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36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AF9893" w14:textId="77777777" w:rsidTr="00CA2922">
        <w:trPr>
          <w:tblHeader/>
        </w:trPr>
        <w:tc>
          <w:tcPr>
            <w:tcW w:w="2689" w:type="dxa"/>
          </w:tcPr>
          <w:p w14:paraId="778C77A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767A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75CA5" w14:paraId="3D537465" w14:textId="77777777" w:rsidTr="00CA2922">
        <w:tc>
          <w:tcPr>
            <w:tcW w:w="2689" w:type="dxa"/>
          </w:tcPr>
          <w:p w14:paraId="572421A4" w14:textId="1E693588" w:rsidR="00175CA5" w:rsidRPr="00175CA5" w:rsidRDefault="00175CA5" w:rsidP="00175CA5">
            <w:pPr>
              <w:pStyle w:val="SIText"/>
            </w:pPr>
            <w:r w:rsidRPr="00175CA5">
              <w:t>Release 1</w:t>
            </w:r>
          </w:p>
        </w:tc>
        <w:tc>
          <w:tcPr>
            <w:tcW w:w="6939" w:type="dxa"/>
          </w:tcPr>
          <w:p w14:paraId="202B6F24" w14:textId="114A929F" w:rsidR="00175CA5" w:rsidRPr="00175CA5" w:rsidRDefault="00F16D6D" w:rsidP="00175CA5">
            <w:pPr>
              <w:pStyle w:val="SIText"/>
            </w:pPr>
            <w:r w:rsidRPr="00F16D6D">
              <w:t xml:space="preserve">This version released with ACM Animal Care and Management Training Package Version </w:t>
            </w:r>
            <w:r w:rsidR="00F23433">
              <w:t>5</w:t>
            </w:r>
            <w:r w:rsidRPr="00F16D6D">
              <w:t>.0.</w:t>
            </w:r>
          </w:p>
        </w:tc>
      </w:tr>
    </w:tbl>
    <w:p w14:paraId="4419F85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E7CDE1" w14:textId="77777777" w:rsidTr="000D7BE6">
        <w:tc>
          <w:tcPr>
            <w:tcW w:w="1396" w:type="pct"/>
            <w:shd w:val="clear" w:color="auto" w:fill="auto"/>
          </w:tcPr>
          <w:p w14:paraId="33584213" w14:textId="342AE0F9" w:rsidR="00F1480E" w:rsidRPr="00923720" w:rsidRDefault="00F23433" w:rsidP="00923720">
            <w:pPr>
              <w:pStyle w:val="SIQUALCODE"/>
            </w:pPr>
            <w:r w:rsidRPr="005305EC">
              <w:t>ACM40</w:t>
            </w:r>
            <w:r w:rsidR="00246434">
              <w:t>9</w:t>
            </w:r>
            <w:r>
              <w:t>21</w:t>
            </w:r>
          </w:p>
        </w:tc>
        <w:tc>
          <w:tcPr>
            <w:tcW w:w="3604" w:type="pct"/>
            <w:shd w:val="clear" w:color="auto" w:fill="auto"/>
          </w:tcPr>
          <w:p w14:paraId="5BEB9609" w14:textId="49D4FE9E" w:rsidR="00F1480E" w:rsidRPr="00923720" w:rsidRDefault="005305EC" w:rsidP="0055420D">
            <w:pPr>
              <w:pStyle w:val="SIQUALtitle"/>
            </w:pPr>
            <w:r w:rsidRPr="0055420D">
              <w:t xml:space="preserve">Certificate IV in </w:t>
            </w:r>
            <w:r w:rsidRPr="00B934C4">
              <w:t xml:space="preserve">Equine </w:t>
            </w:r>
            <w:r w:rsidR="003F72C4">
              <w:t>Care</w:t>
            </w:r>
            <w:r w:rsidR="00645D1A">
              <w:t xml:space="preserve"> </w:t>
            </w:r>
          </w:p>
        </w:tc>
      </w:tr>
      <w:tr w:rsidR="00A772D9" w:rsidRPr="00963A46" w14:paraId="214ADDE7" w14:textId="77777777" w:rsidTr="000D7BE6">
        <w:tc>
          <w:tcPr>
            <w:tcW w:w="5000" w:type="pct"/>
            <w:gridSpan w:val="2"/>
            <w:shd w:val="clear" w:color="auto" w:fill="auto"/>
          </w:tcPr>
          <w:p w14:paraId="12D21F30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4083FF9" w14:textId="5DB0497C" w:rsidR="00B24E76" w:rsidRDefault="005305EC" w:rsidP="005305EC">
            <w:pPr>
              <w:pStyle w:val="SIText"/>
            </w:pPr>
            <w:r w:rsidRPr="005305EC">
              <w:t xml:space="preserve">This qualification </w:t>
            </w:r>
            <w:r w:rsidR="0036432C">
              <w:t xml:space="preserve">describes the skill and </w:t>
            </w:r>
            <w:r w:rsidR="00366509">
              <w:t>knowledge for</w:t>
            </w:r>
            <w:r w:rsidRPr="005305EC">
              <w:t xml:space="preserve"> work activities undertaken by an equine service provider</w:t>
            </w:r>
            <w:r w:rsidR="00E4346F">
              <w:t xml:space="preserve"> or </w:t>
            </w:r>
            <w:r w:rsidR="001F5032">
              <w:t xml:space="preserve">skilled </w:t>
            </w:r>
            <w:r w:rsidR="00EB6C35">
              <w:t xml:space="preserve">worker in an equine establishment </w:t>
            </w:r>
            <w:r w:rsidRPr="005305EC">
              <w:t>who provide</w:t>
            </w:r>
            <w:r w:rsidR="00E71B8B">
              <w:t>s</w:t>
            </w:r>
            <w:r w:rsidR="00F104E6">
              <w:t xml:space="preserve"> specialist technical skills.</w:t>
            </w:r>
            <w:r w:rsidR="00B820C1">
              <w:t xml:space="preserve"> </w:t>
            </w:r>
            <w:r w:rsidR="00F104E6">
              <w:t>They</w:t>
            </w:r>
            <w:r w:rsidR="00B820C1">
              <w:t xml:space="preserve"> may</w:t>
            </w:r>
            <w:r w:rsidR="00B24E76">
              <w:t xml:space="preserve"> work autonomously as small business operators or as part of a management team</w:t>
            </w:r>
            <w:r w:rsidR="00B820C1">
              <w:t xml:space="preserve"> in an equine establishment</w:t>
            </w:r>
            <w:r w:rsidR="00B24E76">
              <w:t>.</w:t>
            </w:r>
            <w:r w:rsidR="00F27511">
              <w:t xml:space="preserve"> </w:t>
            </w:r>
            <w:r w:rsidR="00385240">
              <w:t>The job roles</w:t>
            </w:r>
            <w:r w:rsidR="00F27511">
              <w:t xml:space="preserve"> covered in this </w:t>
            </w:r>
            <w:r w:rsidR="00385240">
              <w:t>qualification are:</w:t>
            </w:r>
          </w:p>
          <w:p w14:paraId="1E08CABB" w14:textId="1654C755" w:rsidR="001065AD" w:rsidRPr="00A47295" w:rsidRDefault="000625A4" w:rsidP="00B934C4">
            <w:pPr>
              <w:pStyle w:val="SIBulletList1"/>
              <w:rPr>
                <w:rStyle w:val="SIText-Italic"/>
                <w:i w:val="0"/>
              </w:rPr>
            </w:pPr>
            <w:r w:rsidRPr="00A47295">
              <w:rPr>
                <w:rStyle w:val="SIText-Italic"/>
                <w:i w:val="0"/>
              </w:rPr>
              <w:t xml:space="preserve">fitness and </w:t>
            </w:r>
            <w:r w:rsidR="00795818" w:rsidRPr="00A47295">
              <w:rPr>
                <w:rStyle w:val="SIText-Italic"/>
                <w:i w:val="0"/>
              </w:rPr>
              <w:t>performance</w:t>
            </w:r>
            <w:r w:rsidRPr="00A47295">
              <w:rPr>
                <w:rStyle w:val="SIText-Italic"/>
                <w:i w:val="0"/>
              </w:rPr>
              <w:t xml:space="preserve"> trainer</w:t>
            </w:r>
          </w:p>
          <w:p w14:paraId="18D8009C" w14:textId="77777777" w:rsidR="00AD3FA0" w:rsidRPr="00AD3FA0" w:rsidRDefault="00AD3FA0" w:rsidP="00AD3FA0">
            <w:pPr>
              <w:pStyle w:val="SIBulletList1"/>
              <w:rPr>
                <w:rStyle w:val="SIText-Italic"/>
                <w:i w:val="0"/>
              </w:rPr>
            </w:pPr>
            <w:r w:rsidRPr="00AD3FA0">
              <w:rPr>
                <w:rStyle w:val="SIText-Italic"/>
                <w:i w:val="0"/>
              </w:rPr>
              <w:t>horse educator</w:t>
            </w:r>
          </w:p>
          <w:p w14:paraId="206C15E2" w14:textId="0FD75DA5" w:rsidR="000625A4" w:rsidRDefault="00283EC8" w:rsidP="00BC6058">
            <w:pPr>
              <w:pStyle w:val="SIBulletList1"/>
              <w:rPr>
                <w:rStyle w:val="SIText-Italic"/>
                <w:i w:val="0"/>
              </w:rPr>
            </w:pPr>
            <w:r w:rsidRPr="00BC6058">
              <w:rPr>
                <w:rStyle w:val="SIText-Italic"/>
                <w:i w:val="0"/>
              </w:rPr>
              <w:t>gear</w:t>
            </w:r>
            <w:r w:rsidR="000625A4" w:rsidRPr="00BC6058">
              <w:rPr>
                <w:rStyle w:val="SIText-Italic"/>
                <w:i w:val="0"/>
              </w:rPr>
              <w:t xml:space="preserve"> fitter</w:t>
            </w:r>
            <w:r w:rsidR="00165E21" w:rsidRPr="00BC6058">
              <w:rPr>
                <w:rStyle w:val="SIText-Italic"/>
                <w:i w:val="0"/>
              </w:rPr>
              <w:t xml:space="preserve"> and checker</w:t>
            </w:r>
          </w:p>
          <w:p w14:paraId="54304301" w14:textId="3056B775" w:rsidR="00C270D4" w:rsidRPr="00C270D4" w:rsidRDefault="00C270D4" w:rsidP="00C270D4">
            <w:pPr>
              <w:pStyle w:val="SIBulletList1"/>
            </w:pPr>
            <w:r w:rsidRPr="00C270D4">
              <w:rPr>
                <w:rStyle w:val="SIText-Italic"/>
                <w:i w:val="0"/>
              </w:rPr>
              <w:t>horse clipper</w:t>
            </w:r>
          </w:p>
          <w:p w14:paraId="6D903D70" w14:textId="4473C2C2" w:rsidR="000625A4" w:rsidRPr="00BC6058" w:rsidRDefault="001F5032" w:rsidP="003D7DD5">
            <w:pPr>
              <w:pStyle w:val="SIBulletList1"/>
            </w:pPr>
            <w:r w:rsidRPr="00BC6058">
              <w:rPr>
                <w:rStyle w:val="SIText-Italic"/>
                <w:i w:val="0"/>
              </w:rPr>
              <w:t>head groom</w:t>
            </w:r>
            <w:r w:rsidR="003D7DD5">
              <w:rPr>
                <w:rStyle w:val="SIText-Italic"/>
              </w:rPr>
              <w:t>/</w:t>
            </w:r>
            <w:r w:rsidR="003D7DD5" w:rsidRPr="003D7DD5">
              <w:rPr>
                <w:rStyle w:val="SIText-Italic"/>
                <w:i w:val="0"/>
              </w:rPr>
              <w:t>l</w:t>
            </w:r>
            <w:r w:rsidR="00F71447" w:rsidRPr="00C270D4">
              <w:rPr>
                <w:rStyle w:val="SIText-Italic"/>
                <w:i w:val="0"/>
              </w:rPr>
              <w:t>ead stable hand</w:t>
            </w:r>
            <w:r w:rsidR="00825BA8" w:rsidRPr="00BC6058">
              <w:rPr>
                <w:rStyle w:val="SIText-Italic"/>
                <w:i w:val="0"/>
              </w:rPr>
              <w:t>.</w:t>
            </w:r>
          </w:p>
          <w:p w14:paraId="22EF2AAA" w14:textId="77777777" w:rsidR="001065AD" w:rsidRPr="00A47295" w:rsidRDefault="001065AD" w:rsidP="00B934C4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94C8B35" w14:textId="4A3CA23B" w:rsidR="000F3B49" w:rsidRPr="000F3B49" w:rsidRDefault="000F3B49" w:rsidP="000F3B49">
            <w:pPr>
              <w:pStyle w:val="SIText"/>
            </w:pPr>
            <w:r w:rsidRPr="000F3B49">
              <w:t>All work must be carried out to comply with workplace procedures, in accordance with state/territory work health and safety</w:t>
            </w:r>
            <w:r>
              <w:t>, animal welfare</w:t>
            </w:r>
            <w:r w:rsidRPr="000F3B49">
              <w:t xml:space="preserve"> </w:t>
            </w:r>
            <w:r>
              <w:t xml:space="preserve">and biosecurity </w:t>
            </w:r>
            <w:r w:rsidRPr="000F3B49">
              <w:t>codes, regulations and legislation that apply to the workplace.</w:t>
            </w:r>
          </w:p>
          <w:p w14:paraId="55C3256D" w14:textId="77777777" w:rsidR="00825211" w:rsidRDefault="00825211" w:rsidP="005305EC">
            <w:pPr>
              <w:pStyle w:val="SIText"/>
              <w:rPr>
                <w:color w:val="000000" w:themeColor="text1"/>
              </w:rPr>
            </w:pPr>
          </w:p>
          <w:p w14:paraId="533EFE05" w14:textId="3B39FC11" w:rsidR="00825211" w:rsidRDefault="00825211" w:rsidP="005305EC">
            <w:pPr>
              <w:pStyle w:val="SIText"/>
            </w:pPr>
            <w:r>
              <w:t xml:space="preserve">No </w:t>
            </w:r>
            <w:r w:rsidR="008A5C29" w:rsidRPr="008A5C29">
              <w:t>licensing, legislative or certification requirements apply to this qualification at the time of publication.</w:t>
            </w:r>
          </w:p>
          <w:p w14:paraId="21F0787B" w14:textId="243653F1" w:rsidR="00003CA2" w:rsidRPr="00856837" w:rsidRDefault="00003CA2" w:rsidP="005305EC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6A8E142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02FAAE1" w14:textId="77777777" w:rsidR="00A772D9" w:rsidRDefault="00A772D9" w:rsidP="00856837">
            <w:pPr>
              <w:pStyle w:val="SITextHeading2"/>
            </w:pPr>
            <w:bookmarkStart w:id="0" w:name="_Hlk74915878"/>
            <w:r>
              <w:t>Entry R</w:t>
            </w:r>
            <w:r w:rsidRPr="00940100">
              <w:t>equirements</w:t>
            </w:r>
          </w:p>
          <w:p w14:paraId="30E7D03D" w14:textId="6A6732A2" w:rsidR="00E665F0" w:rsidRDefault="0041647F" w:rsidP="00B03BD3">
            <w:pPr>
              <w:pStyle w:val="SIText"/>
            </w:pPr>
            <w:bookmarkStart w:id="1" w:name="_Hlk74915470"/>
            <w:r w:rsidRPr="0041647F">
              <w:t xml:space="preserve">Prior to commencing </w:t>
            </w:r>
            <w:r w:rsidR="008F639E" w:rsidRPr="00E50D8D">
              <w:rPr>
                <w:rStyle w:val="SITemporarytext-green"/>
                <w:color w:val="auto"/>
                <w:sz w:val="20"/>
              </w:rPr>
              <w:t xml:space="preserve">this qualification </w:t>
            </w:r>
            <w:r w:rsidR="00BC0CCB">
              <w:t xml:space="preserve">an </w:t>
            </w:r>
            <w:r w:rsidR="00BC0CCB" w:rsidRPr="00BC0CCB">
              <w:t>individual must</w:t>
            </w:r>
            <w:r w:rsidR="00E665F0">
              <w:t>:</w:t>
            </w:r>
          </w:p>
          <w:bookmarkEnd w:id="1"/>
          <w:p w14:paraId="2D918D7F" w14:textId="278D4D32" w:rsidR="00ED6503" w:rsidRPr="00ED6503" w:rsidRDefault="00ED6503" w:rsidP="00E665F0">
            <w:pPr>
              <w:pStyle w:val="SIBulletList1"/>
            </w:pPr>
            <w:r w:rsidRPr="00ED6503">
              <w:t>have completed the following units of competency (or equivalent):</w:t>
            </w:r>
          </w:p>
          <w:p w14:paraId="11090993" w14:textId="6C05765D" w:rsidR="00ED6503" w:rsidRPr="002D490B" w:rsidRDefault="00ED6503" w:rsidP="00570EA8">
            <w:pPr>
              <w:pStyle w:val="SIBulletList2"/>
            </w:pPr>
            <w:r w:rsidRPr="002D490B">
              <w:t xml:space="preserve">ACMEQU212 Handle horses safely </w:t>
            </w:r>
          </w:p>
          <w:p w14:paraId="32855F96" w14:textId="289AB9AF" w:rsidR="002400CB" w:rsidRPr="002D490B" w:rsidRDefault="002400CB" w:rsidP="002D490B">
            <w:pPr>
              <w:pStyle w:val="SIBulletList2"/>
            </w:pPr>
            <w:r w:rsidRPr="002D490B">
              <w:t xml:space="preserve">ACMEQU213 Follow safe work practices in equine industries </w:t>
            </w:r>
          </w:p>
          <w:p w14:paraId="17B97037" w14:textId="65ACF926" w:rsidR="00D34CBD" w:rsidRPr="002D490B" w:rsidRDefault="00ED6503" w:rsidP="002D490B">
            <w:pPr>
              <w:pStyle w:val="SIBulletList2"/>
            </w:pPr>
            <w:r w:rsidRPr="002D490B">
              <w:t>ACMEQU3</w:t>
            </w:r>
            <w:r w:rsidR="00570EA8" w:rsidRPr="002D490B">
              <w:t>0</w:t>
            </w:r>
            <w:r w:rsidRPr="002D490B">
              <w:t>6 Provide routine care for horses</w:t>
            </w:r>
          </w:p>
          <w:p w14:paraId="157B86B0" w14:textId="1ED4ADE1" w:rsidR="00C07806" w:rsidRDefault="00ED6503" w:rsidP="00345722">
            <w:pPr>
              <w:pStyle w:val="SIText"/>
            </w:pPr>
            <w:r>
              <w:t>OR</w:t>
            </w:r>
          </w:p>
          <w:p w14:paraId="4A2A078F" w14:textId="2A0FDB5B" w:rsidR="00ED6503" w:rsidRDefault="00FA7796" w:rsidP="00345722">
            <w:pPr>
              <w:pStyle w:val="SIBulletList1"/>
            </w:pPr>
            <w:r>
              <w:t xml:space="preserve">have </w:t>
            </w:r>
            <w:r w:rsidR="00ED6503">
              <w:t>r</w:t>
            </w:r>
            <w:r w:rsidR="00ED6503" w:rsidRPr="00ED6503">
              <w:t xml:space="preserve">elevant equivalent </w:t>
            </w:r>
            <w:r w:rsidR="00084A6D">
              <w:t xml:space="preserve">skills and </w:t>
            </w:r>
            <w:r w:rsidR="00084A6D" w:rsidRPr="00084A6D">
              <w:t>knowledge</w:t>
            </w:r>
            <w:r w:rsidR="00E3233D" w:rsidRPr="00E3233D">
              <w:t xml:space="preserve"> </w:t>
            </w:r>
            <w:r w:rsidR="00E3233D">
              <w:t xml:space="preserve">acquired through </w:t>
            </w:r>
            <w:r w:rsidR="00084A6D">
              <w:t>participation</w:t>
            </w:r>
            <w:r w:rsidR="00E3233D">
              <w:t xml:space="preserve"> </w:t>
            </w:r>
            <w:r w:rsidR="00E3233D" w:rsidRPr="00E3233D">
              <w:t xml:space="preserve">in </w:t>
            </w:r>
            <w:r w:rsidR="00084A6D">
              <w:t>the</w:t>
            </w:r>
            <w:r w:rsidR="00E3233D" w:rsidRPr="00E3233D">
              <w:t xml:space="preserve"> equine </w:t>
            </w:r>
            <w:r w:rsidR="00084A6D">
              <w:t>industry.</w:t>
            </w:r>
            <w:r w:rsidR="00E3233D" w:rsidRPr="00E3233D">
              <w:t xml:space="preserve"> </w:t>
            </w:r>
            <w:bookmarkEnd w:id="0"/>
          </w:p>
          <w:p w14:paraId="5F0F571E" w14:textId="5A675B65" w:rsidR="00084A6D" w:rsidRPr="008908DE" w:rsidRDefault="00084A6D" w:rsidP="00345722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4270D2" w:rsidRPr="00963A46" w14:paraId="30B0064E" w14:textId="77777777" w:rsidTr="00B934C4">
        <w:trPr>
          <w:trHeight w:val="274"/>
        </w:trPr>
        <w:tc>
          <w:tcPr>
            <w:tcW w:w="5000" w:type="pct"/>
            <w:gridSpan w:val="2"/>
            <w:shd w:val="clear" w:color="auto" w:fill="auto"/>
          </w:tcPr>
          <w:p w14:paraId="67A9135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D5983E5" w14:textId="77777777" w:rsidR="00175CA5" w:rsidRPr="00175CA5" w:rsidRDefault="00175CA5" w:rsidP="00175CA5">
            <w:pPr>
              <w:pStyle w:val="SIText"/>
            </w:pPr>
            <w:r w:rsidRPr="00175CA5">
              <w:t xml:space="preserve">To achieve this qualification, competency must be demonstrated in: </w:t>
            </w:r>
          </w:p>
          <w:p w14:paraId="7E25C94C" w14:textId="6C6F7C12" w:rsidR="00175CA5" w:rsidRPr="00175CA5" w:rsidRDefault="005305EC" w:rsidP="00175CA5">
            <w:pPr>
              <w:pStyle w:val="SIBulletList1"/>
            </w:pPr>
            <w:r>
              <w:t>1</w:t>
            </w:r>
            <w:r w:rsidR="000F3B49">
              <w:t>5</w:t>
            </w:r>
            <w:r w:rsidR="00175CA5" w:rsidRPr="00175CA5">
              <w:t xml:space="preserve"> units of competency:</w:t>
            </w:r>
            <w:r w:rsidR="008A5C29">
              <w:t xml:space="preserve"> </w:t>
            </w:r>
          </w:p>
          <w:p w14:paraId="0AA85209" w14:textId="59BEEE70" w:rsidR="00175CA5" w:rsidRPr="00F969B5" w:rsidRDefault="005B0C5D" w:rsidP="00F969B5">
            <w:pPr>
              <w:pStyle w:val="SIBulletList2"/>
            </w:pPr>
            <w:r>
              <w:t>7</w:t>
            </w:r>
            <w:r w:rsidR="00BD72A9" w:rsidRPr="00F969B5">
              <w:t xml:space="preserve"> </w:t>
            </w:r>
            <w:r w:rsidR="00175CA5" w:rsidRPr="00F969B5">
              <w:t>core units plus</w:t>
            </w:r>
            <w:r w:rsidR="00CA5467" w:rsidRPr="00F969B5">
              <w:t xml:space="preserve"> </w:t>
            </w:r>
          </w:p>
          <w:p w14:paraId="765FEC9F" w14:textId="5AD775F8" w:rsidR="00175CA5" w:rsidRPr="00175CA5" w:rsidRDefault="005B0C5D" w:rsidP="00F969B5">
            <w:pPr>
              <w:pStyle w:val="SIBulletList2"/>
            </w:pPr>
            <w:r>
              <w:t>8</w:t>
            </w:r>
            <w:r w:rsidR="00BD72A9" w:rsidRPr="00F969B5">
              <w:t xml:space="preserve"> </w:t>
            </w:r>
            <w:r w:rsidR="00175CA5" w:rsidRPr="00F969B5">
              <w:t>elective</w:t>
            </w:r>
            <w:r w:rsidR="00175CA5" w:rsidRPr="00175CA5">
              <w:t xml:space="preserve"> units.</w:t>
            </w:r>
          </w:p>
          <w:p w14:paraId="5905894B" w14:textId="77777777" w:rsidR="00175CA5" w:rsidRPr="00175CA5" w:rsidRDefault="00175CA5" w:rsidP="00175CA5">
            <w:pPr>
              <w:pStyle w:val="SIText"/>
            </w:pPr>
          </w:p>
          <w:p w14:paraId="115988A5" w14:textId="68DBD776" w:rsidR="005320FB" w:rsidRDefault="005320FB" w:rsidP="005320FB">
            <w:pPr>
              <w:pStyle w:val="SIText"/>
            </w:pPr>
            <w:r w:rsidRPr="005320FB">
              <w:t>The electives are to be chosen as follows:</w:t>
            </w:r>
          </w:p>
          <w:p w14:paraId="54E5CA71" w14:textId="20676F2E" w:rsidR="005320FB" w:rsidRDefault="00B908BF" w:rsidP="005320FB">
            <w:pPr>
              <w:pStyle w:val="SIBulletList1"/>
            </w:pPr>
            <w:r>
              <w:t xml:space="preserve">at least 1 and </w:t>
            </w:r>
            <w:r w:rsidR="001713C1">
              <w:t>up to</w:t>
            </w:r>
            <w:r w:rsidR="005320FB">
              <w:t xml:space="preserve"> 2 units from Group A</w:t>
            </w:r>
          </w:p>
          <w:p w14:paraId="6588162A" w14:textId="0B09F5A7" w:rsidR="005320FB" w:rsidRDefault="005320FB" w:rsidP="005320FB">
            <w:pPr>
              <w:pStyle w:val="SIBulletList1"/>
            </w:pPr>
            <w:r>
              <w:t xml:space="preserve">up to </w:t>
            </w:r>
            <w:r w:rsidR="00B908BF">
              <w:t xml:space="preserve">7 </w:t>
            </w:r>
            <w:r>
              <w:t xml:space="preserve">units from Groups B to </w:t>
            </w:r>
            <w:r w:rsidR="00C270D4">
              <w:t>F</w:t>
            </w:r>
          </w:p>
          <w:p w14:paraId="316AA41F" w14:textId="77777777" w:rsidR="00652F60" w:rsidRDefault="005320FB" w:rsidP="005320FB">
            <w:pPr>
              <w:pStyle w:val="SIBulletList1"/>
            </w:pPr>
            <w:r>
              <w:t xml:space="preserve">up to 2 units from </w:t>
            </w:r>
            <w:r w:rsidRPr="005320FB">
              <w:t>this or any other endorsed training package or accredited course</w:t>
            </w:r>
            <w:r>
              <w:t xml:space="preserve">. </w:t>
            </w:r>
          </w:p>
          <w:p w14:paraId="6DF4D407" w14:textId="77777777" w:rsidR="00652F60" w:rsidRDefault="00652F60" w:rsidP="00652F60">
            <w:pPr>
              <w:pStyle w:val="SIText"/>
            </w:pPr>
          </w:p>
          <w:p w14:paraId="25B18764" w14:textId="632718F1" w:rsidR="00A35BDC" w:rsidRDefault="005305EC" w:rsidP="00652F60">
            <w:pPr>
              <w:pStyle w:val="SIText"/>
            </w:pPr>
            <w:r w:rsidRPr="00C204CE">
              <w:t>Elective units must ensure the integrity of the qualification’s Australian Qualifications Framework (AQF) alignment and contribute to a valid, industry-supported vocational outcome.</w:t>
            </w:r>
          </w:p>
          <w:p w14:paraId="6496ECE2" w14:textId="0D0A7871" w:rsidR="000F3B49" w:rsidRDefault="000F3B49" w:rsidP="00C204CE">
            <w:pPr>
              <w:pStyle w:val="SIText"/>
            </w:pPr>
          </w:p>
          <w:p w14:paraId="41AEF5E0" w14:textId="1821BBF6" w:rsidR="000F3B49" w:rsidRPr="000F3B49" w:rsidRDefault="000F3B49" w:rsidP="000F3B49">
            <w:pPr>
              <w:pStyle w:val="SIText"/>
            </w:pPr>
            <w:r w:rsidRPr="000F3B49">
              <w:t xml:space="preserve">Any combination of electives that meets the packaging rules above can be selected for the award of the </w:t>
            </w:r>
            <w:r>
              <w:rPr>
                <w:rStyle w:val="SIText-Italic"/>
              </w:rPr>
              <w:t>ACM40</w:t>
            </w:r>
            <w:r w:rsidR="003F4CC1">
              <w:rPr>
                <w:rStyle w:val="SIText-Italic"/>
              </w:rPr>
              <w:t>09</w:t>
            </w:r>
            <w:r>
              <w:rPr>
                <w:rStyle w:val="SIText-Italic"/>
              </w:rPr>
              <w:t>21</w:t>
            </w:r>
            <w:r w:rsidRPr="000F3B49">
              <w:rPr>
                <w:rStyle w:val="SIText-Italic"/>
              </w:rPr>
              <w:t xml:space="preserve"> Certificate I</w:t>
            </w:r>
            <w:r>
              <w:rPr>
                <w:rStyle w:val="SIText-Italic"/>
              </w:rPr>
              <w:t xml:space="preserve">V in Equine </w:t>
            </w:r>
            <w:r w:rsidR="00C1313E">
              <w:rPr>
                <w:rStyle w:val="SIText-Italic"/>
              </w:rPr>
              <w:t>Care</w:t>
            </w:r>
            <w:r w:rsidRPr="000F3B49">
              <w:rPr>
                <w:rStyle w:val="SIText-Italic"/>
              </w:rPr>
              <w:t xml:space="preserve">. </w:t>
            </w:r>
          </w:p>
          <w:p w14:paraId="701B780D" w14:textId="77777777" w:rsidR="000F3B49" w:rsidRPr="000F3B49" w:rsidRDefault="000F3B49" w:rsidP="000F3B49">
            <w:pPr>
              <w:pStyle w:val="SIText"/>
            </w:pPr>
          </w:p>
          <w:p w14:paraId="68D97737" w14:textId="77777777" w:rsidR="000F3B49" w:rsidRPr="000F3B49" w:rsidRDefault="000F3B49" w:rsidP="000F3B49">
            <w:pPr>
              <w:pStyle w:val="SIText"/>
            </w:pPr>
            <w:r w:rsidRPr="000F3B49">
              <w:t>Where appropriate, electives may be packaged to provide a qualification with a specialisation area as follows:</w:t>
            </w:r>
          </w:p>
          <w:p w14:paraId="3B85E8FE" w14:textId="5A743858" w:rsidR="00A85366" w:rsidRPr="00A85366" w:rsidRDefault="004B31C0" w:rsidP="00A85366">
            <w:pPr>
              <w:pStyle w:val="SIBulletList1"/>
            </w:pPr>
            <w:r>
              <w:t xml:space="preserve">at least </w:t>
            </w:r>
            <w:r w:rsidR="005B0C5D">
              <w:t>3</w:t>
            </w:r>
            <w:r w:rsidR="00A85366" w:rsidRPr="00A85366">
              <w:t xml:space="preserve"> units from </w:t>
            </w:r>
            <w:r w:rsidR="005320FB" w:rsidRPr="005320FB">
              <w:t xml:space="preserve">Group </w:t>
            </w:r>
            <w:r w:rsidR="005320FB">
              <w:t>B</w:t>
            </w:r>
            <w:r w:rsidR="005320FB" w:rsidRPr="005320FB">
              <w:t xml:space="preserve"> </w:t>
            </w:r>
            <w:r w:rsidR="00A85366" w:rsidRPr="00A85366">
              <w:t xml:space="preserve">electives </w:t>
            </w:r>
            <w:r w:rsidR="005320FB">
              <w:t>f</w:t>
            </w:r>
            <w:r w:rsidR="005320FB" w:rsidRPr="005320FB">
              <w:t xml:space="preserve">or the award of the Certificate IV in </w:t>
            </w:r>
            <w:r w:rsidR="005320FB" w:rsidRPr="005320FB">
              <w:rPr>
                <w:rStyle w:val="SIText-Italic"/>
              </w:rPr>
              <w:t xml:space="preserve">Equine </w:t>
            </w:r>
            <w:r w:rsidR="00865447">
              <w:rPr>
                <w:rStyle w:val="SIText-Italic"/>
              </w:rPr>
              <w:t>Care</w:t>
            </w:r>
            <w:r w:rsidR="005320FB" w:rsidRPr="005320FB">
              <w:rPr>
                <w:rStyle w:val="SIText-Italic"/>
              </w:rPr>
              <w:t xml:space="preserve"> (Fitness and </w:t>
            </w:r>
            <w:r w:rsidR="009C49CD">
              <w:rPr>
                <w:rStyle w:val="SIText-Italic"/>
              </w:rPr>
              <w:t>P</w:t>
            </w:r>
            <w:r w:rsidR="005320FB" w:rsidRPr="005320FB">
              <w:rPr>
                <w:rStyle w:val="SIText-Italic"/>
              </w:rPr>
              <w:t xml:space="preserve">erformance </w:t>
            </w:r>
            <w:r w:rsidR="009C49CD">
              <w:rPr>
                <w:rStyle w:val="SIText-Italic"/>
              </w:rPr>
              <w:t>T</w:t>
            </w:r>
            <w:r w:rsidR="005320FB" w:rsidRPr="005320FB">
              <w:rPr>
                <w:rStyle w:val="SIText-Italic"/>
              </w:rPr>
              <w:t>raining)</w:t>
            </w:r>
          </w:p>
          <w:p w14:paraId="13876009" w14:textId="37A276F1" w:rsidR="005320FB" w:rsidRPr="005320FB" w:rsidRDefault="00FA30E3" w:rsidP="005320FB">
            <w:pPr>
              <w:pStyle w:val="SIBulletList1"/>
            </w:pPr>
            <w:r w:rsidRPr="00FA30E3">
              <w:t xml:space="preserve">at least </w:t>
            </w:r>
            <w:r w:rsidR="005B0C5D">
              <w:t>3</w:t>
            </w:r>
            <w:r w:rsidRPr="00FA30E3">
              <w:t xml:space="preserve"> units from </w:t>
            </w:r>
            <w:r w:rsidR="005320FB" w:rsidRPr="005320FB">
              <w:t xml:space="preserve">Group </w:t>
            </w:r>
            <w:r w:rsidR="005B0C5D">
              <w:t>C</w:t>
            </w:r>
            <w:r w:rsidR="005320FB" w:rsidRPr="005320FB">
              <w:t xml:space="preserve"> </w:t>
            </w:r>
            <w:r w:rsidRPr="00FA30E3">
              <w:t xml:space="preserve">electives </w:t>
            </w:r>
            <w:r w:rsidR="005320FB">
              <w:t>f</w:t>
            </w:r>
            <w:r w:rsidR="005320FB" w:rsidRPr="005320FB">
              <w:t xml:space="preserve">or the award of the Certificate IV in </w:t>
            </w:r>
            <w:r w:rsidR="005320FB" w:rsidRPr="005320FB">
              <w:rPr>
                <w:rStyle w:val="SIText-Italic"/>
              </w:rPr>
              <w:t xml:space="preserve">Equine </w:t>
            </w:r>
            <w:r w:rsidR="00865447">
              <w:rPr>
                <w:rStyle w:val="SIText-Italic"/>
              </w:rPr>
              <w:t>Care</w:t>
            </w:r>
            <w:r w:rsidR="005320FB" w:rsidRPr="005320FB">
              <w:rPr>
                <w:rStyle w:val="SIText-Italic"/>
              </w:rPr>
              <w:t xml:space="preserve"> (Horse </w:t>
            </w:r>
            <w:r w:rsidR="009C49CD">
              <w:rPr>
                <w:rStyle w:val="SIText-Italic"/>
              </w:rPr>
              <w:t>E</w:t>
            </w:r>
            <w:r w:rsidR="005320FB" w:rsidRPr="005320FB">
              <w:rPr>
                <w:rStyle w:val="SIText-Italic"/>
              </w:rPr>
              <w:t>ducat</w:t>
            </w:r>
            <w:r w:rsidR="00B83B60">
              <w:rPr>
                <w:rStyle w:val="SIText-Italic"/>
              </w:rPr>
              <w:t>or</w:t>
            </w:r>
            <w:r w:rsidR="005320FB" w:rsidRPr="005320FB">
              <w:rPr>
                <w:rStyle w:val="SIText-Italic"/>
              </w:rPr>
              <w:t>)</w:t>
            </w:r>
          </w:p>
          <w:p w14:paraId="3C3D6313" w14:textId="67FD48DD" w:rsidR="005B0C5D" w:rsidRPr="00C270D4" w:rsidRDefault="00B83B60" w:rsidP="005B0C5D">
            <w:pPr>
              <w:pStyle w:val="SIBulletList1"/>
              <w:rPr>
                <w:rStyle w:val="SIText-Italic"/>
                <w:i w:val="0"/>
              </w:rPr>
            </w:pPr>
            <w:r>
              <w:t>at</w:t>
            </w:r>
            <w:r w:rsidR="00865447">
              <w:t xml:space="preserve"> least</w:t>
            </w:r>
            <w:r w:rsidR="005B0C5D" w:rsidRPr="005B0C5D">
              <w:t xml:space="preserve"> </w:t>
            </w:r>
            <w:r>
              <w:t>2</w:t>
            </w:r>
            <w:r w:rsidR="005B0C5D" w:rsidRPr="005B0C5D">
              <w:t xml:space="preserve"> units from Group </w:t>
            </w:r>
            <w:r>
              <w:t>D</w:t>
            </w:r>
            <w:r w:rsidR="005B0C5D" w:rsidRPr="005B0C5D">
              <w:t xml:space="preserve"> electives for the award of the </w:t>
            </w:r>
            <w:r w:rsidR="005B0C5D" w:rsidRPr="005B0C5D">
              <w:rPr>
                <w:rStyle w:val="SIText-Italic"/>
              </w:rPr>
              <w:t xml:space="preserve">Certificate IV in Equine </w:t>
            </w:r>
            <w:r w:rsidR="00865447">
              <w:rPr>
                <w:rStyle w:val="SIText-Italic"/>
              </w:rPr>
              <w:t>Care</w:t>
            </w:r>
            <w:r w:rsidR="005B0C5D" w:rsidRPr="005B0C5D">
              <w:rPr>
                <w:rStyle w:val="SIText-Italic"/>
              </w:rPr>
              <w:t xml:space="preserve"> (</w:t>
            </w:r>
            <w:r w:rsidR="00264EB0">
              <w:rPr>
                <w:rStyle w:val="SIText-Italic"/>
              </w:rPr>
              <w:t>G</w:t>
            </w:r>
            <w:r w:rsidR="005B0C5D" w:rsidRPr="005B0C5D">
              <w:rPr>
                <w:rStyle w:val="SIText-Italic"/>
              </w:rPr>
              <w:t xml:space="preserve">ear </w:t>
            </w:r>
            <w:r w:rsidR="009C49CD">
              <w:rPr>
                <w:rStyle w:val="SIText-Italic"/>
              </w:rPr>
              <w:t>F</w:t>
            </w:r>
            <w:r w:rsidR="005B0C5D" w:rsidRPr="005B0C5D">
              <w:rPr>
                <w:rStyle w:val="SIText-Italic"/>
              </w:rPr>
              <w:t>itt</w:t>
            </w:r>
            <w:r>
              <w:rPr>
                <w:rStyle w:val="SIText-Italic"/>
              </w:rPr>
              <w:t>er</w:t>
            </w:r>
            <w:r w:rsidR="00264EB0">
              <w:rPr>
                <w:rStyle w:val="SIText-Italic"/>
              </w:rPr>
              <w:t xml:space="preserve"> and </w:t>
            </w:r>
            <w:r w:rsidR="009C49CD">
              <w:rPr>
                <w:rStyle w:val="SIText-Italic"/>
              </w:rPr>
              <w:t>C</w:t>
            </w:r>
            <w:r w:rsidR="00264EB0">
              <w:rPr>
                <w:rStyle w:val="SIText-Italic"/>
              </w:rPr>
              <w:t>heck</w:t>
            </w:r>
            <w:r>
              <w:rPr>
                <w:rStyle w:val="SIText-Italic"/>
              </w:rPr>
              <w:t>er</w:t>
            </w:r>
            <w:r w:rsidR="005B0C5D" w:rsidRPr="005B0C5D">
              <w:rPr>
                <w:rStyle w:val="SIText-Italic"/>
              </w:rPr>
              <w:t>)</w:t>
            </w:r>
          </w:p>
          <w:p w14:paraId="6F3BE731" w14:textId="7AE13267" w:rsidR="00A850E7" w:rsidRDefault="00C270D4" w:rsidP="00570EA8">
            <w:pPr>
              <w:pStyle w:val="SIBulletList1"/>
            </w:pPr>
            <w:r>
              <w:lastRenderedPageBreak/>
              <w:t>1</w:t>
            </w:r>
            <w:r w:rsidRPr="00C270D4">
              <w:t xml:space="preserve"> </w:t>
            </w:r>
            <w:r>
              <w:t xml:space="preserve">elective </w:t>
            </w:r>
            <w:r w:rsidRPr="00C270D4">
              <w:t xml:space="preserve">unit from Group </w:t>
            </w:r>
            <w:r>
              <w:t>E</w:t>
            </w:r>
            <w:r w:rsidRPr="00C270D4">
              <w:t xml:space="preserve"> in for the award of the </w:t>
            </w:r>
            <w:r w:rsidRPr="00C270D4">
              <w:rPr>
                <w:rStyle w:val="SIText-Italic"/>
              </w:rPr>
              <w:t>Certificate IV in Equine Care (</w:t>
            </w:r>
            <w:r>
              <w:rPr>
                <w:rStyle w:val="SIText-Italic"/>
              </w:rPr>
              <w:t xml:space="preserve">Horse </w:t>
            </w:r>
            <w:r w:rsidR="009C49CD">
              <w:rPr>
                <w:rStyle w:val="SIText-Italic"/>
              </w:rPr>
              <w:t>C</w:t>
            </w:r>
            <w:r>
              <w:rPr>
                <w:rStyle w:val="SIText-Italic"/>
              </w:rPr>
              <w:t>lipper).</w:t>
            </w:r>
          </w:p>
          <w:p w14:paraId="12273722" w14:textId="77777777" w:rsidR="00D44351" w:rsidRDefault="00D44351" w:rsidP="00933098">
            <w:pPr>
              <w:pStyle w:val="SIText"/>
            </w:pPr>
          </w:p>
          <w:p w14:paraId="47C5F361" w14:textId="3CCE0D71" w:rsidR="00933098" w:rsidRDefault="00933098" w:rsidP="00933098">
            <w:pPr>
              <w:pStyle w:val="SIText"/>
            </w:pPr>
            <w:r w:rsidRPr="00933098">
              <w:t xml:space="preserve">Where two specialisations are completed, award of the qualification would read (for example), </w:t>
            </w:r>
            <w:r w:rsidRPr="00A35247">
              <w:rPr>
                <w:rStyle w:val="SIText-Italic"/>
              </w:rPr>
              <w:t xml:space="preserve">Certificate IV in Equine </w:t>
            </w:r>
            <w:r w:rsidR="00264EB0">
              <w:rPr>
                <w:rStyle w:val="SIText-Italic"/>
              </w:rPr>
              <w:t>Care</w:t>
            </w:r>
            <w:r w:rsidRPr="00933098">
              <w:t xml:space="preserve"> </w:t>
            </w:r>
            <w:r w:rsidRPr="00933098">
              <w:rPr>
                <w:rStyle w:val="SIText-Italic"/>
              </w:rPr>
              <w:t xml:space="preserve">(Fitness and </w:t>
            </w:r>
            <w:r w:rsidR="00B53752">
              <w:rPr>
                <w:rStyle w:val="SIText-Italic"/>
              </w:rPr>
              <w:t>P</w:t>
            </w:r>
            <w:r w:rsidRPr="00933098">
              <w:rPr>
                <w:rStyle w:val="SIText-Italic"/>
              </w:rPr>
              <w:t xml:space="preserve">erformance </w:t>
            </w:r>
            <w:r w:rsidR="00B53752">
              <w:rPr>
                <w:rStyle w:val="SIText-Italic"/>
              </w:rPr>
              <w:t>T</w:t>
            </w:r>
            <w:r w:rsidRPr="00933098">
              <w:rPr>
                <w:rStyle w:val="SIText-Italic"/>
              </w:rPr>
              <w:t>raining</w:t>
            </w:r>
            <w:r>
              <w:rPr>
                <w:rStyle w:val="SIText-Italic"/>
              </w:rPr>
              <w:t xml:space="preserve"> and Horse </w:t>
            </w:r>
            <w:r w:rsidR="00B53752">
              <w:rPr>
                <w:rStyle w:val="SIText-Italic"/>
              </w:rPr>
              <w:t>E</w:t>
            </w:r>
            <w:r>
              <w:rPr>
                <w:rStyle w:val="SIText-Italic"/>
              </w:rPr>
              <w:t>ducation</w:t>
            </w:r>
            <w:r w:rsidRPr="00933098">
              <w:t>).</w:t>
            </w:r>
            <w:r w:rsidR="00A35247">
              <w:t xml:space="preserve"> </w:t>
            </w:r>
          </w:p>
          <w:p w14:paraId="3BF0720C" w14:textId="2A127D1A" w:rsidR="00933098" w:rsidRDefault="00933098" w:rsidP="00933098">
            <w:pPr>
              <w:pStyle w:val="SIText"/>
            </w:pPr>
          </w:p>
          <w:p w14:paraId="18807A0C" w14:textId="55520CE8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0ED6BB39" w14:textId="5ED9240A" w:rsidR="008A5C29" w:rsidRDefault="008A5C29" w:rsidP="00A47C25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99"/>
              <w:gridCol w:w="7236"/>
            </w:tblGrid>
            <w:tr w:rsidR="000F3B49" w:rsidRPr="00C42702" w14:paraId="5B7F3F5E" w14:textId="77777777" w:rsidTr="00003CA2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BB19FA4" w14:textId="55ED03F7" w:rsidR="000F3B49" w:rsidRPr="00B934C4" w:rsidRDefault="000F3B49">
                  <w:pPr>
                    <w:pStyle w:val="SIText"/>
                  </w:pPr>
                  <w:r w:rsidRPr="00B934C4">
                    <w:t>ACMEQU412</w:t>
                  </w:r>
                </w:p>
              </w:tc>
              <w:tc>
                <w:tcPr>
                  <w:tcW w:w="723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464985" w14:textId="77777777" w:rsidR="000F3B49" w:rsidRPr="00B934C4" w:rsidRDefault="000F3B49">
                  <w:pPr>
                    <w:pStyle w:val="SIText"/>
                  </w:pPr>
                  <w:r w:rsidRPr="00B934C4">
                    <w:t>Interpret and address</w:t>
                  </w:r>
                  <w:r w:rsidRPr="005A2164">
                    <w:t xml:space="preserve"> </w:t>
                  </w:r>
                  <w:r>
                    <w:t>horse</w:t>
                  </w:r>
                  <w:r w:rsidRPr="005A2164">
                    <w:t xml:space="preserve"> behaviour </w:t>
                  </w:r>
                  <w:r w:rsidRPr="00B934C4">
                    <w:t>and welfare</w:t>
                  </w:r>
                </w:p>
              </w:tc>
            </w:tr>
            <w:tr w:rsidR="005B0C5D" w:rsidRPr="00C42702" w14:paraId="5861B7F1" w14:textId="77777777" w:rsidTr="00003CA2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04E646B" w14:textId="00BE0356" w:rsidR="005B0C5D" w:rsidRPr="005B0C5D" w:rsidRDefault="005B0C5D" w:rsidP="005B0C5D">
                  <w:pPr>
                    <w:pStyle w:val="SIText"/>
                  </w:pPr>
                  <w:r w:rsidRPr="005B0C5D">
                    <w:t>ACMEQU415</w:t>
                  </w:r>
                </w:p>
              </w:tc>
              <w:tc>
                <w:tcPr>
                  <w:tcW w:w="723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A6F3C1B" w14:textId="0EC2738C" w:rsidR="005B0C5D" w:rsidRPr="005B0C5D" w:rsidRDefault="005B0C5D" w:rsidP="005B0C5D">
                  <w:pPr>
                    <w:pStyle w:val="SIText"/>
                  </w:pPr>
                  <w:r w:rsidRPr="005B0C5D">
                    <w:t>Relate musculoskeletal system to conformation and movement</w:t>
                  </w:r>
                </w:p>
              </w:tc>
            </w:tr>
            <w:tr w:rsidR="000F3B49" w:rsidRPr="00C42702" w14:paraId="2D0F5813" w14:textId="77777777" w:rsidTr="00003CA2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AEE100" w14:textId="57A6D9F8" w:rsidR="000F3B49" w:rsidRPr="005A2164" w:rsidRDefault="000F3B49">
                  <w:pPr>
                    <w:pStyle w:val="SIText"/>
                  </w:pPr>
                  <w:bookmarkStart w:id="2" w:name="_Hlk56185407"/>
                  <w:r w:rsidRPr="005A2164">
                    <w:t>ACMEQU4</w:t>
                  </w:r>
                  <w:r>
                    <w:t>2</w:t>
                  </w:r>
                  <w:r w:rsidR="003F4CC1">
                    <w:t>2</w:t>
                  </w:r>
                </w:p>
              </w:tc>
              <w:tc>
                <w:tcPr>
                  <w:tcW w:w="723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EFA8D66" w14:textId="77777777" w:rsidR="000F3B49" w:rsidRPr="005A2164" w:rsidRDefault="000F3B49">
                  <w:pPr>
                    <w:pStyle w:val="SIText"/>
                  </w:pPr>
                  <w:r w:rsidRPr="005A2164">
                    <w:t xml:space="preserve">Maintain and monitor horse health </w:t>
                  </w:r>
                </w:p>
              </w:tc>
            </w:tr>
            <w:tr w:rsidR="000F3B49" w:rsidRPr="00DF3D55" w14:paraId="08CFF4BC" w14:textId="77777777" w:rsidTr="00003CA2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0B29876" w14:textId="77777777" w:rsidR="000F3B49" w:rsidRPr="005A2164" w:rsidRDefault="000F3B49">
                  <w:pPr>
                    <w:pStyle w:val="SIText"/>
                  </w:pPr>
                  <w:r w:rsidRPr="00B934C4">
                    <w:t>ACMINF302</w:t>
                  </w:r>
                </w:p>
              </w:tc>
              <w:tc>
                <w:tcPr>
                  <w:tcW w:w="723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E8FAC41" w14:textId="77777777" w:rsidR="000F3B49" w:rsidRPr="00B934C4" w:rsidRDefault="000F3B49">
                  <w:pPr>
                    <w:pStyle w:val="SIText"/>
                  </w:pPr>
                  <w:r w:rsidRPr="00B934C4">
                    <w:t>Follow equine biosecurity and infection control procedures</w:t>
                  </w:r>
                </w:p>
              </w:tc>
            </w:tr>
            <w:bookmarkEnd w:id="2"/>
            <w:tr w:rsidR="000F3B49" w:rsidRPr="00DF3D55" w14:paraId="41D3C9BB" w14:textId="77777777" w:rsidTr="00003CA2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CEC8FD6" w14:textId="77777777" w:rsidR="000F3B49" w:rsidRPr="00B934C4" w:rsidRDefault="000F3B49">
                  <w:pPr>
                    <w:pStyle w:val="SIText"/>
                  </w:pPr>
                  <w:r w:rsidRPr="00B934C4">
                    <w:t>AHCWRK509</w:t>
                  </w:r>
                </w:p>
              </w:tc>
              <w:tc>
                <w:tcPr>
                  <w:tcW w:w="723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A56DFC9" w14:textId="77777777" w:rsidR="000F3B49" w:rsidRPr="00B934C4" w:rsidRDefault="000F3B49">
                  <w:pPr>
                    <w:pStyle w:val="SIText"/>
                  </w:pPr>
                  <w:r w:rsidRPr="00B934C4">
                    <w:t>Provide specialist advice to clients</w:t>
                  </w:r>
                </w:p>
              </w:tc>
            </w:tr>
            <w:tr w:rsidR="00FD1B27" w:rsidRPr="00DF3D55" w14:paraId="16D840E6" w14:textId="77777777" w:rsidTr="00D857F5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5136528E" w14:textId="27D94EBE" w:rsidR="00FD1B27" w:rsidRPr="00FD1B27" w:rsidRDefault="00FD1B27" w:rsidP="00FD1B27">
                  <w:pPr>
                    <w:pStyle w:val="SIText"/>
                  </w:pPr>
                  <w:r w:rsidRPr="00B934C4">
                    <w:t xml:space="preserve">BSBINS410 </w:t>
                  </w:r>
                </w:p>
              </w:tc>
              <w:tc>
                <w:tcPr>
                  <w:tcW w:w="723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2C0A0115" w14:textId="56AEA065" w:rsidR="00FD1B27" w:rsidRPr="00FD1B27" w:rsidRDefault="00FD1B27" w:rsidP="00FD1B27">
                  <w:pPr>
                    <w:pStyle w:val="SIText"/>
                  </w:pPr>
                  <w:r w:rsidRPr="00B934C4">
                    <w:t>Implement records systems for small business</w:t>
                  </w:r>
                </w:p>
              </w:tc>
            </w:tr>
            <w:tr w:rsidR="000F3B49" w:rsidRPr="00C42702" w14:paraId="5A3B3966" w14:textId="77777777" w:rsidTr="00003CA2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FE79F73" w14:textId="77777777" w:rsidR="000F3B49" w:rsidRPr="005A2164" w:rsidRDefault="000F3B49" w:rsidP="005A2164">
                  <w:pPr>
                    <w:pStyle w:val="SIText"/>
                  </w:pPr>
                  <w:r w:rsidRPr="005A2164">
                    <w:t>RGRPSH308</w:t>
                  </w:r>
                </w:p>
              </w:tc>
              <w:tc>
                <w:tcPr>
                  <w:tcW w:w="723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3DCD744" w14:textId="77777777" w:rsidR="000F3B49" w:rsidRPr="005A2164" w:rsidRDefault="000F3B49" w:rsidP="005A2164">
                  <w:pPr>
                    <w:pStyle w:val="SIText"/>
                  </w:pPr>
                  <w:r w:rsidRPr="005A2164">
                    <w:t>Provide first aid and emergency care for horses or other equines</w:t>
                  </w:r>
                </w:p>
              </w:tc>
            </w:tr>
          </w:tbl>
          <w:p w14:paraId="069ABF3E" w14:textId="79A7589B" w:rsidR="00CA5467" w:rsidRDefault="00CA5467" w:rsidP="00A47C25">
            <w:pPr>
              <w:pStyle w:val="SIText"/>
            </w:pPr>
          </w:p>
          <w:p w14:paraId="56A59774" w14:textId="77777777" w:rsidR="00283EC8" w:rsidRPr="00283EC8" w:rsidRDefault="00283EC8" w:rsidP="00283EC8">
            <w:pPr>
              <w:pStyle w:val="SITextHeading2"/>
            </w:pPr>
            <w:r w:rsidRPr="00A15A49">
              <w:t>Elective Units</w:t>
            </w:r>
          </w:p>
          <w:p w14:paraId="5999F994" w14:textId="77777777" w:rsidR="000F0F95" w:rsidRPr="000F0F95" w:rsidRDefault="000F0F95" w:rsidP="000F0F95">
            <w:pPr>
              <w:pStyle w:val="SIText"/>
            </w:pPr>
            <w:r w:rsidRPr="00A47C25">
              <w:t xml:space="preserve">An asterisk (*) next to the unit code indicates that there are prerequisite requirements which must be met when packaging the qualification. Please refer to the Prerequisite requirements table for </w:t>
            </w:r>
            <w:r w:rsidRPr="000F0F95">
              <w:t>details.</w:t>
            </w:r>
          </w:p>
          <w:p w14:paraId="7CF2D2AB" w14:textId="21D0B0EC" w:rsidR="00A15A49" w:rsidRDefault="00A15A49" w:rsidP="00C204CE">
            <w:pPr>
              <w:pStyle w:val="SIText"/>
            </w:pPr>
          </w:p>
          <w:p w14:paraId="0F73486B" w14:textId="6BECFE71" w:rsidR="001F0C4D" w:rsidRPr="001F0C4D" w:rsidRDefault="001F0C4D" w:rsidP="001F0C4D">
            <w:pPr>
              <w:pStyle w:val="SIText-Bold"/>
            </w:pPr>
            <w:r w:rsidRPr="0036518E">
              <w:t xml:space="preserve">Group </w:t>
            </w:r>
            <w:r w:rsidRPr="001F0C4D">
              <w:t xml:space="preserve">A </w:t>
            </w:r>
            <w:r>
              <w:t>Safety involving horses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227"/>
            </w:tblGrid>
            <w:tr w:rsidR="000F3B49" w:rsidRPr="00A15A49" w14:paraId="1D33A53D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B09374" w14:textId="254DB501" w:rsidR="000F3B49" w:rsidRPr="001F0C4D" w:rsidRDefault="00570EA8" w:rsidP="001F0C4D">
                  <w:pPr>
                    <w:pStyle w:val="SIText"/>
                  </w:pPr>
                  <w:r w:rsidRPr="001F068D">
                    <w:t>ACM</w:t>
                  </w:r>
                  <w:r>
                    <w:t>EQU3</w:t>
                  </w:r>
                  <w:r w:rsidRPr="001F068D">
                    <w:t>1</w:t>
                  </w:r>
                  <w:r>
                    <w:t>3</w:t>
                  </w:r>
                  <w:r w:rsidR="000F3B49" w:rsidRPr="001F0C4D">
                    <w:t>*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515B7A9" w14:textId="77777777" w:rsidR="000F3B49" w:rsidRPr="001F0C4D" w:rsidRDefault="000F3B49" w:rsidP="001F0C4D">
                  <w:pPr>
                    <w:pStyle w:val="SIText"/>
                  </w:pPr>
                  <w:r w:rsidRPr="001F068D">
                    <w:t xml:space="preserve">Work safely in equine workplaces </w:t>
                  </w:r>
                </w:p>
              </w:tc>
            </w:tr>
            <w:tr w:rsidR="009E0304" w:rsidRPr="00A15A49" w14:paraId="0DEFE7C1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1F316DE" w14:textId="4F2422C8" w:rsidR="009E0304" w:rsidRPr="009E0304" w:rsidRDefault="009E0304" w:rsidP="009E0304">
                  <w:pPr>
                    <w:pStyle w:val="SIText"/>
                  </w:pPr>
                  <w:r w:rsidRPr="009E0304">
                    <w:t>ACM</w:t>
                  </w:r>
                  <w:r w:rsidR="003F4CC1">
                    <w:t>EQU</w:t>
                  </w:r>
                  <w:r w:rsidR="00714962">
                    <w:t>4</w:t>
                  </w:r>
                  <w:r w:rsidR="003F4CC1">
                    <w:t>1</w:t>
                  </w:r>
                  <w:r w:rsidR="00714962">
                    <w:t>3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5C12686" w14:textId="28469A5B" w:rsidR="009E0304" w:rsidRPr="009E0304" w:rsidRDefault="009E0304" w:rsidP="009E0304">
                  <w:pPr>
                    <w:pStyle w:val="SIText"/>
                  </w:pPr>
                  <w:r w:rsidRPr="009E0304">
                    <w:t>Work safely in providing equine services as a contractor</w:t>
                  </w:r>
                </w:p>
              </w:tc>
            </w:tr>
            <w:tr w:rsidR="000F3B49" w:rsidRPr="00A15A49" w14:paraId="7A7D3013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C8F24EB" w14:textId="77777777" w:rsidR="000F3B49" w:rsidRPr="001F0C4D" w:rsidRDefault="000F3B49" w:rsidP="001F0C4D">
                  <w:pPr>
                    <w:pStyle w:val="SIText"/>
                  </w:pPr>
                  <w:r w:rsidRPr="001F0CDA">
                    <w:t>SISOEQU010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A88504C" w14:textId="77777777" w:rsidR="000F3B49" w:rsidRPr="001F0C4D" w:rsidRDefault="000F3B49" w:rsidP="001F0C4D">
                  <w:pPr>
                    <w:pStyle w:val="SIText"/>
                    <w:rPr>
                      <w:rStyle w:val="SIText-Italic"/>
                    </w:rPr>
                  </w:pPr>
                  <w:r w:rsidRPr="001F0CDA">
                    <w:t>Identify hazards, assess and control safety risks for horse handling and riding activities</w:t>
                  </w:r>
                </w:p>
              </w:tc>
            </w:tr>
          </w:tbl>
          <w:p w14:paraId="5E201284" w14:textId="77777777" w:rsidR="001F0C4D" w:rsidRDefault="001F0C4D" w:rsidP="00C204CE">
            <w:pPr>
              <w:pStyle w:val="SIText"/>
            </w:pPr>
          </w:p>
          <w:p w14:paraId="264E89B9" w14:textId="13EAD91E" w:rsidR="0036518E" w:rsidRPr="00F56F2B" w:rsidRDefault="0036518E" w:rsidP="00F56F2B">
            <w:pPr>
              <w:pStyle w:val="SIText-Bold"/>
            </w:pPr>
            <w:r w:rsidRPr="00F56F2B">
              <w:t xml:space="preserve">Group </w:t>
            </w:r>
            <w:r w:rsidR="001F0C4D" w:rsidRPr="00F56F2B">
              <w:t>B</w:t>
            </w:r>
            <w:r w:rsidRPr="00F56F2B">
              <w:t xml:space="preserve"> </w:t>
            </w:r>
            <w:r w:rsidR="001F0CDA" w:rsidRPr="00F56F2B">
              <w:rPr>
                <w:rStyle w:val="SITemporarytext-blue"/>
                <w:color w:val="auto"/>
                <w:sz w:val="20"/>
              </w:rPr>
              <w:t>Fitness and performance trainer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227"/>
            </w:tblGrid>
            <w:tr w:rsidR="000F3B49" w:rsidRPr="00A15A49" w14:paraId="5A85D1D4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8E859C7" w14:textId="38573EB4" w:rsidR="000F3B49" w:rsidRPr="004A6BB7" w:rsidRDefault="000F3B49">
                  <w:pPr>
                    <w:pStyle w:val="SIText"/>
                  </w:pPr>
                  <w:r w:rsidRPr="004A6BB7">
                    <w:t>ACMEQU414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C8E854" w14:textId="77777777" w:rsidR="000F3B49" w:rsidRPr="004A6BB7" w:rsidRDefault="000F3B49">
                  <w:pPr>
                    <w:pStyle w:val="SIText"/>
                  </w:pPr>
                  <w:r w:rsidRPr="004A6BB7">
                    <w:t>Manage horses to meet sport event requirements</w:t>
                  </w:r>
                </w:p>
              </w:tc>
            </w:tr>
            <w:tr w:rsidR="000F3B49" w:rsidRPr="00A15A49" w14:paraId="33E8708E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76C7A6" w14:textId="060D5663" w:rsidR="000F3B49" w:rsidRPr="004A6BB7" w:rsidRDefault="000F3B49">
                  <w:pPr>
                    <w:pStyle w:val="SIText"/>
                  </w:pPr>
                  <w:r w:rsidRPr="004A6BB7">
                    <w:t>ACMEQU41</w:t>
                  </w:r>
                  <w:r>
                    <w:t>6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5D628CE" w14:textId="77777777" w:rsidR="000F3B49" w:rsidRPr="004A6BB7" w:rsidRDefault="000F3B49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B934C4">
                    <w:t>Manage presentation of horses for sale or show</w:t>
                  </w:r>
                </w:p>
              </w:tc>
            </w:tr>
            <w:tr w:rsidR="000F3B49" w:rsidRPr="00A15A49" w14:paraId="4EDDAC7A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732CC07" w14:textId="48B7C305" w:rsidR="000F3B49" w:rsidRPr="004A6BB7" w:rsidRDefault="000F3B49">
                  <w:pPr>
                    <w:pStyle w:val="SIText"/>
                  </w:pPr>
                  <w:r w:rsidRPr="004A6BB7">
                    <w:t>ACMEQU4</w:t>
                  </w:r>
                  <w:r>
                    <w:t>18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2CA1D94" w14:textId="77777777" w:rsidR="000F3B49" w:rsidRPr="00B934C4" w:rsidRDefault="000F3B49" w:rsidP="00B934C4">
                  <w:pPr>
                    <w:pStyle w:val="SIText"/>
                  </w:pPr>
                  <w:r w:rsidRPr="00277792">
                    <w:t xml:space="preserve">Select horses based on analysis of pedigree </w:t>
                  </w:r>
                </w:p>
              </w:tc>
            </w:tr>
            <w:tr w:rsidR="000F3B49" w:rsidRPr="00A15A49" w14:paraId="1A4EFDA4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4AFFC9" w14:textId="4CC1735A" w:rsidR="000F3B49" w:rsidRPr="004A6BB7" w:rsidRDefault="000F3B49">
                  <w:pPr>
                    <w:pStyle w:val="SIText"/>
                  </w:pPr>
                  <w:r w:rsidRPr="00B934C4">
                    <w:t>ACMEQU5</w:t>
                  </w:r>
                  <w:r w:rsidR="003F4CC1">
                    <w:t>0</w:t>
                  </w:r>
                  <w:r w:rsidRPr="00B934C4">
                    <w:t>5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4398EF" w14:textId="77777777" w:rsidR="000F3B49" w:rsidRPr="004A6BB7" w:rsidRDefault="000F3B49">
                  <w:pPr>
                    <w:pStyle w:val="SIText"/>
                  </w:pPr>
                  <w:r w:rsidRPr="00B934C4">
                    <w:t>Manage fitness in horses</w:t>
                  </w:r>
                </w:p>
              </w:tc>
            </w:tr>
          </w:tbl>
          <w:p w14:paraId="37F17FCD" w14:textId="77777777" w:rsidR="00B861B3" w:rsidRPr="0036518E" w:rsidRDefault="00B861B3" w:rsidP="0036518E"/>
          <w:p w14:paraId="2BC0C801" w14:textId="5D657C4A" w:rsidR="001F0C4D" w:rsidRPr="001F0C4D" w:rsidRDefault="001F0C4D" w:rsidP="001F0C4D">
            <w:pPr>
              <w:pStyle w:val="SIText-Bold"/>
            </w:pPr>
            <w:r>
              <w:t>Group C</w:t>
            </w:r>
            <w:r w:rsidRPr="001F0C4D">
              <w:t xml:space="preserve"> Horse educat</w:t>
            </w:r>
            <w:r w:rsidR="00F56F2B">
              <w:t>or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227"/>
            </w:tblGrid>
            <w:tr w:rsidR="000F3B49" w:rsidRPr="00A15A49" w14:paraId="44AE4FA9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937717" w14:textId="77777777" w:rsidR="000F3B49" w:rsidRPr="001F0C4D" w:rsidRDefault="000F3B49" w:rsidP="001F0C4D">
                  <w:pPr>
                    <w:pStyle w:val="SIText"/>
                  </w:pPr>
                  <w:r w:rsidRPr="007E7329">
                    <w:t>ACMEQU407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64CA04D" w14:textId="77777777" w:rsidR="000F3B49" w:rsidRPr="001F0C4D" w:rsidRDefault="000F3B49" w:rsidP="001F0C4D">
                  <w:pPr>
                    <w:pStyle w:val="SIText"/>
                  </w:pPr>
                  <w:r w:rsidRPr="007E7329">
                    <w:t xml:space="preserve">Educate horses in initial </w:t>
                  </w:r>
                  <w:r w:rsidRPr="001F0C4D">
                    <w:t>handling</w:t>
                  </w:r>
                </w:p>
              </w:tc>
            </w:tr>
            <w:tr w:rsidR="000F3B49" w:rsidRPr="00A15A49" w14:paraId="7186419C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E32EE3E" w14:textId="77777777" w:rsidR="000F3B49" w:rsidRPr="001F0C4D" w:rsidRDefault="000F3B49" w:rsidP="001F0C4D">
                  <w:pPr>
                    <w:pStyle w:val="SIText"/>
                  </w:pPr>
                  <w:r w:rsidRPr="007E7329">
                    <w:t>ACMEQU408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2EAB749" w14:textId="77777777" w:rsidR="000F3B49" w:rsidRPr="001F0C4D" w:rsidRDefault="000F3B49" w:rsidP="001F0C4D">
                  <w:pPr>
                    <w:pStyle w:val="SIText"/>
                  </w:pPr>
                  <w:r w:rsidRPr="007E7329">
                    <w:t>Educate horses to be ridden</w:t>
                  </w:r>
                </w:p>
              </w:tc>
            </w:tr>
            <w:tr w:rsidR="000F3B49" w:rsidRPr="00A15A49" w14:paraId="49E8CC42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8FF28F" w14:textId="77777777" w:rsidR="000F3B49" w:rsidRPr="001F0C4D" w:rsidRDefault="000F3B49" w:rsidP="001F0C4D">
                  <w:pPr>
                    <w:pStyle w:val="SIText"/>
                  </w:pPr>
                  <w:r w:rsidRPr="004E07F7">
                    <w:t>ACMEQU409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B593F94" w14:textId="77777777" w:rsidR="000F3B49" w:rsidRPr="001F0C4D" w:rsidRDefault="000F3B49" w:rsidP="001F0C4D">
                  <w:pPr>
                    <w:pStyle w:val="SIText"/>
                  </w:pPr>
                  <w:r w:rsidRPr="004E07F7">
                    <w:t>Educate horses to be driven</w:t>
                  </w:r>
                </w:p>
              </w:tc>
            </w:tr>
            <w:tr w:rsidR="000F3B49" w:rsidRPr="00A15A49" w14:paraId="29090683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2F0E25D" w14:textId="77777777" w:rsidR="000F3B49" w:rsidRPr="001F0C4D" w:rsidRDefault="000F3B49" w:rsidP="001F0C4D">
                  <w:pPr>
                    <w:pStyle w:val="SIText"/>
                  </w:pPr>
                  <w:r w:rsidRPr="004E07F7">
                    <w:t>ACMEQU410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E28A9DA" w14:textId="77777777" w:rsidR="000F3B49" w:rsidRPr="001F0C4D" w:rsidRDefault="000F3B49" w:rsidP="001F0C4D">
                  <w:pPr>
                    <w:pStyle w:val="SIText"/>
                  </w:pPr>
                  <w:r w:rsidRPr="004E07F7">
                    <w:t>Educate pack horses</w:t>
                  </w:r>
                </w:p>
              </w:tc>
            </w:tr>
            <w:tr w:rsidR="000F3B49" w:rsidRPr="00A15A49" w14:paraId="0F53DF44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4B92CD" w14:textId="34732A0C" w:rsidR="000F3B49" w:rsidRPr="001F0C4D" w:rsidRDefault="000F3B49" w:rsidP="001F0C4D">
                  <w:pPr>
                    <w:pStyle w:val="SIText"/>
                  </w:pPr>
                  <w:r w:rsidRPr="00BD4250">
                    <w:t>ACMEQU41</w:t>
                  </w:r>
                  <w:r w:rsidRPr="001F0C4D">
                    <w:t xml:space="preserve">1 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04B99B1" w14:textId="77777777" w:rsidR="000F3B49" w:rsidRPr="001F0C4D" w:rsidRDefault="000F3B49" w:rsidP="001F0C4D">
                  <w:pPr>
                    <w:pStyle w:val="SIText"/>
                  </w:pPr>
                  <w:r w:rsidRPr="00CA2B2A">
                    <w:t>Evaluate horse education methodologies and individual programs</w:t>
                  </w:r>
                </w:p>
              </w:tc>
            </w:tr>
            <w:tr w:rsidR="000F3B49" w:rsidRPr="00A15A49" w14:paraId="33F5AA19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FA8DD84" w14:textId="77777777" w:rsidR="000F3B49" w:rsidRPr="001F0C4D" w:rsidRDefault="000F3B49" w:rsidP="001F0C4D">
                  <w:pPr>
                    <w:pStyle w:val="SIText"/>
                  </w:pPr>
                  <w:r w:rsidRPr="004E07F7">
                    <w:t>RGRPSH424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C46D211" w14:textId="77777777" w:rsidR="000F3B49" w:rsidRPr="001F0C4D" w:rsidRDefault="000F3B49" w:rsidP="001F0C4D">
                  <w:pPr>
                    <w:pStyle w:val="SIText"/>
                  </w:pPr>
                  <w:r w:rsidRPr="004E07F7">
                    <w:t xml:space="preserve">Re-educate horses to manage behaviours and/or </w:t>
                  </w:r>
                  <w:r w:rsidRPr="001F0C4D">
                    <w:t>transition to new purposes</w:t>
                  </w:r>
                </w:p>
              </w:tc>
            </w:tr>
            <w:tr w:rsidR="000F3B49" w:rsidRPr="00A15A49" w14:paraId="0A3C0BD0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28B4557" w14:textId="77777777" w:rsidR="000F3B49" w:rsidRPr="001F0C4D" w:rsidRDefault="000F3B49" w:rsidP="001F0C4D">
                  <w:pPr>
                    <w:pStyle w:val="SIText"/>
                  </w:pPr>
                  <w:r w:rsidRPr="004E07F7">
                    <w:t>RGRPSH425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63F006A6" w14:textId="77777777" w:rsidR="000F3B49" w:rsidRPr="001F0C4D" w:rsidRDefault="000F3B49" w:rsidP="001F0C4D">
                  <w:pPr>
                    <w:pStyle w:val="SIText"/>
                  </w:pPr>
                  <w:r w:rsidRPr="004E07F7">
                    <w:t xml:space="preserve">Advise on </w:t>
                  </w:r>
                  <w:r w:rsidRPr="001F0C4D">
                    <w:t>transitioning and rehoming horses</w:t>
                  </w:r>
                </w:p>
              </w:tc>
            </w:tr>
          </w:tbl>
          <w:p w14:paraId="021326EE" w14:textId="77777777" w:rsidR="005B0C5D" w:rsidRDefault="005B0C5D" w:rsidP="00C204CE">
            <w:pPr>
              <w:pStyle w:val="SIText-Bold"/>
            </w:pPr>
          </w:p>
          <w:p w14:paraId="3E78E798" w14:textId="3CA898D4" w:rsidR="00A15A49" w:rsidRPr="00C204CE" w:rsidRDefault="00274664" w:rsidP="00C204CE">
            <w:pPr>
              <w:pStyle w:val="SIText-Bold"/>
            </w:pPr>
            <w:r w:rsidRPr="00C204CE">
              <w:t xml:space="preserve">Group </w:t>
            </w:r>
            <w:r w:rsidR="001F0C4D">
              <w:t>D</w:t>
            </w:r>
            <w:r w:rsidRPr="00C204CE">
              <w:t xml:space="preserve"> </w:t>
            </w:r>
            <w:r w:rsidR="00840D08">
              <w:t>G</w:t>
            </w:r>
            <w:r w:rsidR="007905AC">
              <w:t>ear</w:t>
            </w:r>
            <w:r w:rsidR="007905AC" w:rsidRPr="00C204CE">
              <w:t xml:space="preserve"> </w:t>
            </w:r>
            <w:r w:rsidRPr="00C204CE">
              <w:t>fitt</w:t>
            </w:r>
            <w:r w:rsidR="00840D08">
              <w:t>er and checker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227"/>
            </w:tblGrid>
            <w:tr w:rsidR="000F3B49" w:rsidRPr="00A15A49" w14:paraId="0BE77A38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5AFC9C6" w14:textId="4120ECD8" w:rsidR="000F3B49" w:rsidRPr="00EB706D" w:rsidRDefault="000F3B49">
                  <w:pPr>
                    <w:pStyle w:val="SIText"/>
                  </w:pPr>
                  <w:r w:rsidRPr="00EB706D">
                    <w:t>ACMEQU4</w:t>
                  </w:r>
                  <w:r>
                    <w:t>19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3DC77AA" w14:textId="77777777" w:rsidR="000F3B49" w:rsidRPr="00EB706D" w:rsidRDefault="000F3B49" w:rsidP="00B934C4">
                  <w:pPr>
                    <w:pStyle w:val="SIText"/>
                  </w:pPr>
                  <w:r w:rsidRPr="00EB706D">
                    <w:t xml:space="preserve">Evaluate saddlery </w:t>
                  </w:r>
                  <w:r>
                    <w:t xml:space="preserve">and gear </w:t>
                  </w:r>
                  <w:r w:rsidRPr="00EB706D">
                    <w:t>fit for horse and rider combination</w:t>
                  </w:r>
                </w:p>
              </w:tc>
            </w:tr>
            <w:tr w:rsidR="000F3B49" w:rsidRPr="00A15A49" w14:paraId="2C205570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48786E" w14:textId="272AF62F" w:rsidR="000F3B49" w:rsidRPr="001F068D" w:rsidRDefault="003F4CC1">
                  <w:pPr>
                    <w:pStyle w:val="SIText"/>
                  </w:pPr>
                  <w:r w:rsidRPr="001F068D">
                    <w:rPr>
                      <w:rStyle w:val="SITemporarytext-green"/>
                      <w:color w:val="auto"/>
                      <w:sz w:val="20"/>
                    </w:rPr>
                    <w:t>ACM</w:t>
                  </w: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EQU420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40F5BE" w14:textId="77777777" w:rsidR="000F3B49" w:rsidRPr="001F068D" w:rsidDel="00E71838" w:rsidRDefault="000F3B49" w:rsidP="001F068D">
                  <w:pPr>
                    <w:pStyle w:val="SIText"/>
                  </w:pPr>
                  <w:r w:rsidRPr="001F068D">
                    <w:rPr>
                      <w:rStyle w:val="SITemporarytext-green"/>
                      <w:color w:val="auto"/>
                      <w:sz w:val="20"/>
                    </w:rPr>
                    <w:t>Fit and adjust bits and bridles</w:t>
                  </w:r>
                </w:p>
              </w:tc>
            </w:tr>
            <w:tr w:rsidR="000F3B49" w:rsidRPr="00A15A49" w14:paraId="34BD1B53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F7A743D" w14:textId="36332924" w:rsidR="000F3B49" w:rsidRPr="001F068D" w:rsidRDefault="003F4CC1">
                  <w:pPr>
                    <w:pStyle w:val="SIText"/>
                    <w:rPr>
                      <w:rStyle w:val="SITemporarytext-green"/>
                      <w:color w:val="auto"/>
                      <w:sz w:val="20"/>
                      <w:lang w:eastAsia="en-AU"/>
                    </w:rPr>
                  </w:pPr>
                  <w:r w:rsidRPr="001F068D">
                    <w:rPr>
                      <w:rStyle w:val="SITemporarytext-green"/>
                      <w:color w:val="auto"/>
                      <w:sz w:val="20"/>
                    </w:rPr>
                    <w:t>ACM</w:t>
                  </w: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EQU421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7CA3E19" w14:textId="77777777" w:rsidR="000F3B49" w:rsidRPr="001F068D" w:rsidRDefault="000F3B49" w:rsidP="001F068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F068D">
                    <w:rPr>
                      <w:rStyle w:val="SITemporarytext-green"/>
                      <w:color w:val="auto"/>
                      <w:sz w:val="20"/>
                    </w:rPr>
                    <w:t>Provide saddle fitting and adjustment services</w:t>
                  </w:r>
                </w:p>
              </w:tc>
            </w:tr>
          </w:tbl>
          <w:p w14:paraId="456FD573" w14:textId="1D9C9C29" w:rsidR="005D50D5" w:rsidRDefault="005D50D5" w:rsidP="005D50D5">
            <w:pPr>
              <w:pStyle w:val="SIText-Bold"/>
            </w:pPr>
          </w:p>
          <w:p w14:paraId="01177753" w14:textId="77B98F03" w:rsidR="00C270D4" w:rsidRPr="00C270D4" w:rsidRDefault="00C270D4" w:rsidP="00C270D4">
            <w:pPr>
              <w:pStyle w:val="SIText-Bold"/>
            </w:pPr>
            <w:r w:rsidRPr="00C204CE">
              <w:t xml:space="preserve">Group </w:t>
            </w:r>
            <w:r>
              <w:t>E</w:t>
            </w:r>
            <w:r w:rsidRPr="00C270D4">
              <w:t xml:space="preserve"> </w:t>
            </w:r>
            <w:r>
              <w:t>Horse clipper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227"/>
            </w:tblGrid>
            <w:tr w:rsidR="00C270D4" w:rsidRPr="00A15A49" w14:paraId="14784FCB" w14:textId="77777777" w:rsidTr="002C4B3C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C495D47" w14:textId="63BE092A" w:rsidR="00C270D4" w:rsidRPr="003F4CC1" w:rsidRDefault="00C270D4">
                  <w:pPr>
                    <w:pStyle w:val="SIText"/>
                  </w:pP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ACM</w:t>
                  </w:r>
                  <w:r w:rsidR="003F4CC1" w:rsidRPr="00570EA8">
                    <w:rPr>
                      <w:rStyle w:val="SITemporarytext-green"/>
                      <w:color w:val="auto"/>
                      <w:sz w:val="20"/>
                    </w:rPr>
                    <w:t>EQU425</w:t>
                  </w: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72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8C5A7E" w14:textId="3E708767" w:rsidR="00C270D4" w:rsidRPr="003F4CC1" w:rsidRDefault="00C270D4">
                  <w:pPr>
                    <w:pStyle w:val="SIText"/>
                  </w:pP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Provide horse clipping services</w:t>
                  </w:r>
                </w:p>
              </w:tc>
            </w:tr>
          </w:tbl>
          <w:p w14:paraId="1C1F8AAB" w14:textId="77777777" w:rsidR="00C270D4" w:rsidRDefault="00C270D4" w:rsidP="005D50D5">
            <w:pPr>
              <w:pStyle w:val="SIText-Bold"/>
            </w:pPr>
          </w:p>
          <w:p w14:paraId="570C05C9" w14:textId="0C728E37" w:rsidR="000C06F3" w:rsidRDefault="00074C80" w:rsidP="005012BE">
            <w:pPr>
              <w:pStyle w:val="SIText-Bold"/>
            </w:pPr>
            <w:r>
              <w:t xml:space="preserve">Group </w:t>
            </w:r>
            <w:r w:rsidR="00C270D4">
              <w:t>F</w:t>
            </w:r>
            <w:r>
              <w:t xml:space="preserve"> </w:t>
            </w:r>
            <w:r w:rsidR="00A7612E">
              <w:t>General</w:t>
            </w:r>
            <w:r w:rsidR="001B27FF">
              <w:t xml:space="preserve"> </w:t>
            </w:r>
            <w:r>
              <w:t>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234"/>
            </w:tblGrid>
            <w:tr w:rsidR="003F54B4" w:rsidRPr="000F62A7" w14:paraId="56FBAFE3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A1070A" w14:textId="21C6946C" w:rsidR="003F54B4" w:rsidRPr="00F871EA" w:rsidRDefault="003F54B4" w:rsidP="00F87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871EA">
                    <w:rPr>
                      <w:rStyle w:val="SITemporarytext-blue"/>
                      <w:color w:val="auto"/>
                      <w:sz w:val="20"/>
                    </w:rPr>
                    <w:t>ACMEQU</w:t>
                  </w:r>
                  <w:r w:rsidR="00F871EA" w:rsidRPr="00F871EA">
                    <w:rPr>
                      <w:rStyle w:val="SITemporarytext-blue"/>
                      <w:color w:val="auto"/>
                      <w:sz w:val="20"/>
                    </w:rPr>
                    <w:t>3</w:t>
                  </w:r>
                  <w:r w:rsidRPr="00F871EA">
                    <w:rPr>
                      <w:rStyle w:val="SITemporarytext-blue"/>
                      <w:color w:val="auto"/>
                      <w:sz w:val="20"/>
                    </w:rPr>
                    <w:t>1</w:t>
                  </w:r>
                  <w:r w:rsidR="00F871EA" w:rsidRPr="00F871EA">
                    <w:rPr>
                      <w:rStyle w:val="SITemporarytext-blue"/>
                      <w:color w:val="auto"/>
                      <w:sz w:val="20"/>
                    </w:rPr>
                    <w:t>4*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49804C5" w14:textId="331FEBAF" w:rsidR="003F54B4" w:rsidRPr="001F068D" w:rsidRDefault="003F54B4" w:rsidP="003F54B4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3F54B4">
                    <w:t>Provide non-riding</w:t>
                  </w:r>
                  <w:r>
                    <w:t xml:space="preserve"> </w:t>
                  </w:r>
                  <w:r w:rsidRPr="003F54B4">
                    <w:t>exercise to horse</w:t>
                  </w:r>
                  <w:r w:rsidR="00D61D8F">
                    <w:t>s</w:t>
                  </w:r>
                </w:p>
              </w:tc>
            </w:tr>
            <w:tr w:rsidR="00E40F42" w:rsidRPr="000F62A7" w14:paraId="3F54958F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0D92963" w14:textId="5A38AECD" w:rsidR="00E40F42" w:rsidRPr="00511413" w:rsidRDefault="00E40F42" w:rsidP="00C270D4">
                  <w:pPr>
                    <w:pStyle w:val="SIText"/>
                  </w:pPr>
                  <w:r w:rsidRPr="00C270D4">
                    <w:t>ACMEQU417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156F1D" w14:textId="5D39C6E9" w:rsidR="00E40F42" w:rsidRPr="00C270D4" w:rsidRDefault="00E40F42" w:rsidP="00C270D4">
                  <w:pPr>
                    <w:pStyle w:val="SIText"/>
                  </w:pPr>
                  <w:r w:rsidRPr="00C270D4">
                    <w:t xml:space="preserve">Advise on </w:t>
                  </w:r>
                  <w:r w:rsidR="00DE0365">
                    <w:t xml:space="preserve">horse </w:t>
                  </w:r>
                  <w:r w:rsidRPr="00C270D4">
                    <w:t>nutritional needs</w:t>
                  </w:r>
                </w:p>
              </w:tc>
            </w:tr>
            <w:tr w:rsidR="001713C1" w:rsidRPr="000F62A7" w14:paraId="4C24DC56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1B14BE3" w14:textId="74E27BF6" w:rsidR="001713C1" w:rsidRPr="00511413" w:rsidRDefault="001713C1" w:rsidP="00C270D4">
                  <w:pPr>
                    <w:pStyle w:val="SIText"/>
                  </w:pPr>
                  <w:r w:rsidRPr="00C270D4">
                    <w:t>ACMEQU42</w:t>
                  </w:r>
                  <w:r w:rsidR="003F4CC1">
                    <w:t>3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9B91343" w14:textId="3F3C8D00" w:rsidR="001713C1" w:rsidRPr="00C270D4" w:rsidRDefault="001713C1" w:rsidP="00C270D4">
                  <w:pPr>
                    <w:pStyle w:val="SIText"/>
                  </w:pPr>
                  <w:r w:rsidRPr="00C270D4">
                    <w:t>Manage selection of horse for handler, rider or driver</w:t>
                  </w:r>
                </w:p>
              </w:tc>
            </w:tr>
            <w:tr w:rsidR="0012368A" w:rsidRPr="000F62A7" w14:paraId="12C5A2BF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E98AF83" w14:textId="21427F23" w:rsidR="0012368A" w:rsidRPr="002153AE" w:rsidRDefault="0012368A">
                  <w:pPr>
                    <w:pStyle w:val="SIText"/>
                  </w:pPr>
                  <w:r w:rsidRPr="00B934C4">
                    <w:rPr>
                      <w:rStyle w:val="SIText-Italic"/>
                      <w:i w:val="0"/>
                      <w:szCs w:val="22"/>
                    </w:rPr>
                    <w:t>ACMEQU</w:t>
                  </w:r>
                  <w:r w:rsidRPr="003F4CC1">
                    <w:rPr>
                      <w:rStyle w:val="SIText-Italic"/>
                      <w:i w:val="0"/>
                      <w:szCs w:val="22"/>
                    </w:rPr>
                    <w:t>42</w:t>
                  </w:r>
                  <w:r w:rsidR="003F4CC1" w:rsidRPr="00570EA8">
                    <w:rPr>
                      <w:rStyle w:val="SIText-Italic"/>
                      <w:i w:val="0"/>
                      <w:szCs w:val="22"/>
                    </w:rPr>
                    <w:t>4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291E9DD" w14:textId="77777777" w:rsidR="0012368A" w:rsidRPr="002153AE" w:rsidRDefault="0012368A" w:rsidP="009B4E22">
                  <w:pPr>
                    <w:pStyle w:val="SIText"/>
                  </w:pPr>
                  <w:r w:rsidRPr="00B934C4">
                    <w:rPr>
                      <w:rStyle w:val="SIText-Italic"/>
                      <w:i w:val="0"/>
                      <w:szCs w:val="22"/>
                    </w:rPr>
                    <w:t xml:space="preserve">Evaluate equine service or </w:t>
                  </w:r>
                  <w:r w:rsidRPr="004E2B86">
                    <w:rPr>
                      <w:rStyle w:val="SIText-Italic"/>
                      <w:i w:val="0"/>
                      <w:szCs w:val="22"/>
                    </w:rPr>
                    <w:t>therapy</w:t>
                  </w:r>
                  <w:r w:rsidRPr="00B934C4">
                    <w:rPr>
                      <w:rStyle w:val="SIText-Italic"/>
                      <w:i w:val="0"/>
                      <w:szCs w:val="22"/>
                    </w:rPr>
                    <w:t xml:space="preserve"> provision </w:t>
                  </w:r>
                </w:p>
              </w:tc>
            </w:tr>
            <w:tr w:rsidR="0012368A" w:rsidRPr="000F62A7" w14:paraId="0F85CC70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3013C99" w14:textId="77777777" w:rsidR="0012368A" w:rsidRPr="0009193E" w:rsidRDefault="0012368A" w:rsidP="0009193E">
                  <w:pPr>
                    <w:pStyle w:val="SIText"/>
                  </w:pPr>
                  <w:r w:rsidRPr="0009193E">
                    <w:lastRenderedPageBreak/>
                    <w:t>ACMFAR401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17E90CD" w14:textId="77777777" w:rsidR="0012368A" w:rsidRPr="0009193E" w:rsidRDefault="0012368A" w:rsidP="0009193E">
                  <w:pPr>
                    <w:pStyle w:val="SIText"/>
                  </w:pPr>
                  <w:r w:rsidRPr="0009193E">
                    <w:t>Apply knowledge of equine musculoskeletal system, biomechanics and pathology for effective hoof care</w:t>
                  </w:r>
                </w:p>
              </w:tc>
            </w:tr>
            <w:tr w:rsidR="0012368A" w:rsidRPr="00CC39FA" w:rsidDel="00835D72" w14:paraId="417DABF5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B008E80" w14:textId="77777777" w:rsidR="0012368A" w:rsidRPr="009A6FF8" w:rsidRDefault="0012368A" w:rsidP="009A6FF8">
                  <w:pPr>
                    <w:pStyle w:val="SIText"/>
                  </w:pPr>
                  <w:r w:rsidRPr="009A6FF8">
                    <w:t>ACMINF401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F67859C" w14:textId="77777777" w:rsidR="0012368A" w:rsidRPr="001F068D" w:rsidRDefault="0012368A" w:rsidP="001F068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A269A">
                    <w:t>Oversee site biosecurity and infection controls working with animals </w:t>
                  </w:r>
                </w:p>
              </w:tc>
            </w:tr>
            <w:tr w:rsidR="0012368A" w:rsidRPr="00CC39FA" w:rsidDel="00835D72" w14:paraId="1F981AEC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E1306C" w14:textId="77777777" w:rsidR="0012368A" w:rsidRPr="005320FB" w:rsidRDefault="0012368A" w:rsidP="005320F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320FB">
                    <w:t>ACMSUS401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0B7BC5" w14:textId="77777777" w:rsidR="0012368A" w:rsidRPr="005320FB" w:rsidRDefault="0012368A" w:rsidP="005320F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320FB">
                    <w:t>Implement and monitor environmentally sustainable work practices</w:t>
                  </w:r>
                </w:p>
              </w:tc>
            </w:tr>
            <w:tr w:rsidR="0012368A" w:rsidRPr="00CC39FA" w:rsidDel="00835D72" w14:paraId="25E7157F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294D87DB" w14:textId="77777777" w:rsidR="0012368A" w:rsidRPr="0009193E" w:rsidRDefault="0012368A" w:rsidP="0009193E">
                  <w:pPr>
                    <w:pStyle w:val="SIText"/>
                  </w:pPr>
                  <w:r w:rsidRPr="00B934C4">
                    <w:t>BSBESB404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1E61B846" w14:textId="77777777" w:rsidR="0012368A" w:rsidRPr="0009193E" w:rsidRDefault="0012368A" w:rsidP="0009193E">
                  <w:pPr>
                    <w:pStyle w:val="SIText"/>
                  </w:pPr>
                  <w:r w:rsidRPr="00B934C4">
                    <w:t>Market new business ventures</w:t>
                  </w:r>
                </w:p>
              </w:tc>
            </w:tr>
            <w:tr w:rsidR="0012368A" w:rsidRPr="00CC39FA" w:rsidDel="00835D72" w14:paraId="73F24A31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30683A" w14:textId="77777777" w:rsidR="0012368A" w:rsidRPr="000F3B49" w:rsidRDefault="0012368A" w:rsidP="000F3B49">
                  <w:pPr>
                    <w:pStyle w:val="SIText"/>
                  </w:pPr>
                  <w:r w:rsidRPr="000F3B49">
                    <w:t>BSBESB405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51B50AA" w14:textId="77777777" w:rsidR="0012368A" w:rsidRPr="000F3B49" w:rsidRDefault="0012368A" w:rsidP="000F3B49">
                  <w:pPr>
                    <w:pStyle w:val="SIText"/>
                  </w:pPr>
                  <w:r w:rsidRPr="000F3B49">
                    <w:t>Manage compliance for small businesses</w:t>
                  </w:r>
                </w:p>
              </w:tc>
            </w:tr>
            <w:tr w:rsidR="00FD1B27" w:rsidRPr="00CC39FA" w:rsidDel="00835D72" w14:paraId="49DC4756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8409143" w14:textId="16A3C925" w:rsidR="00FD1B27" w:rsidRPr="00FD1B27" w:rsidRDefault="00FD1B27" w:rsidP="00FD1B27">
                  <w:pPr>
                    <w:pStyle w:val="SIText"/>
                  </w:pPr>
                  <w:r w:rsidRPr="005A2164">
                    <w:t xml:space="preserve">BSBESB406 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0117C59" w14:textId="2468409F" w:rsidR="00FD1B27" w:rsidRPr="00FD1B27" w:rsidRDefault="00FD1B27" w:rsidP="00FD1B27">
                  <w:pPr>
                    <w:pStyle w:val="SIText"/>
                  </w:pPr>
                  <w:r w:rsidRPr="005A2164">
                    <w:t>Establish operational strategies and procedures for new business ventures</w:t>
                  </w:r>
                  <w:r w:rsidRPr="00FD1B27" w:rsidDel="005616F3">
                    <w:t xml:space="preserve"> </w:t>
                  </w:r>
                </w:p>
              </w:tc>
            </w:tr>
            <w:tr w:rsidR="00FD1B27" w:rsidRPr="00CC39FA" w:rsidDel="00835D72" w14:paraId="5CC860B8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31154219" w14:textId="77777777" w:rsidR="00FD1B27" w:rsidRPr="00FD1B27" w:rsidRDefault="00FD1B27" w:rsidP="00FD1B27">
                  <w:pPr>
                    <w:pStyle w:val="SIText"/>
                  </w:pPr>
                  <w:r w:rsidRPr="00B934C4">
                    <w:t xml:space="preserve">BSBESB407 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17957C25" w14:textId="77777777" w:rsidR="00FD1B27" w:rsidRPr="00FD1B27" w:rsidRDefault="00FD1B27" w:rsidP="00FD1B27">
                  <w:pPr>
                    <w:pStyle w:val="SIText"/>
                  </w:pPr>
                  <w:r w:rsidRPr="00B934C4">
                    <w:t>Manage finances for new business ventures</w:t>
                  </w:r>
                </w:p>
              </w:tc>
            </w:tr>
            <w:tr w:rsidR="00D467F8" w:rsidRPr="00CC39FA" w:rsidDel="00835D72" w14:paraId="359B4D81" w14:textId="77777777" w:rsidTr="00D467F8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23DF5CBA" w14:textId="43AA84A3" w:rsidR="00D467F8" w:rsidRPr="00D467F8" w:rsidRDefault="00D467F8" w:rsidP="00D467F8">
                  <w:pPr>
                    <w:pStyle w:val="SIText"/>
                  </w:pPr>
                  <w:r w:rsidRPr="00D467F8">
                    <w:t>BSBOPS401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F50A5C" w14:textId="651E53A0" w:rsidR="00D467F8" w:rsidRPr="00D467F8" w:rsidRDefault="00D467F8" w:rsidP="00D467F8">
                  <w:pPr>
                    <w:pStyle w:val="SIText"/>
                  </w:pPr>
                  <w:r w:rsidRPr="00D467F8">
                    <w:t>Coordinate business resources</w:t>
                  </w:r>
                </w:p>
              </w:tc>
            </w:tr>
            <w:tr w:rsidR="00D467F8" w:rsidRPr="00CC39FA" w:rsidDel="00835D72" w14:paraId="3778C77C" w14:textId="77777777" w:rsidTr="00D467F8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55556436" w14:textId="495BE2F3" w:rsidR="00D467F8" w:rsidRPr="00D467F8" w:rsidRDefault="00D467F8" w:rsidP="00D467F8">
                  <w:pPr>
                    <w:pStyle w:val="SIText"/>
                  </w:pPr>
                  <w:r w:rsidRPr="00D467F8">
                    <w:t>BSBOPS402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7F25A23" w14:textId="577B08AD" w:rsidR="00D467F8" w:rsidRPr="00D467F8" w:rsidRDefault="00D467F8" w:rsidP="00D467F8">
                  <w:pPr>
                    <w:pStyle w:val="SIText"/>
                  </w:pPr>
                  <w:r w:rsidRPr="00D467F8">
                    <w:t>Coordinate business operational plans</w:t>
                  </w:r>
                </w:p>
              </w:tc>
            </w:tr>
            <w:tr w:rsidR="00D467F8" w:rsidRPr="00CC39FA" w:rsidDel="00835D72" w14:paraId="10EEB625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B2D5EE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BSBTEC201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C5F257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Use business software applications</w:t>
                  </w:r>
                </w:p>
              </w:tc>
            </w:tr>
            <w:tr w:rsidR="003F523D" w:rsidRPr="00CC39FA" w:rsidDel="00835D72" w14:paraId="40906A38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F3AB69" w14:textId="299266A5" w:rsidR="003F523D" w:rsidRPr="003F523D" w:rsidRDefault="003F523D" w:rsidP="003F523D">
                  <w:pPr>
                    <w:pStyle w:val="SIText"/>
                  </w:pPr>
                  <w:r w:rsidRPr="008F1AD9">
                    <w:t>BSBWHS414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E03BDAE" w14:textId="70788F0C" w:rsidR="003F523D" w:rsidRPr="003F523D" w:rsidRDefault="003F523D" w:rsidP="003F523D">
                  <w:pPr>
                    <w:pStyle w:val="SIText"/>
                  </w:pPr>
                  <w:r w:rsidRPr="008F1AD9">
                    <w:t xml:space="preserve">Contribute to WHS risk </w:t>
                  </w:r>
                  <w:r w:rsidRPr="003F523D">
                    <w:t>management</w:t>
                  </w:r>
                </w:p>
              </w:tc>
            </w:tr>
            <w:tr w:rsidR="00D467F8" w:rsidRPr="00CC39FA" w:rsidDel="00835D72" w14:paraId="6698DFC4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0CE684F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FSKDIG003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9846162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Use digital technology for non-routine workplace tasks</w:t>
                  </w:r>
                </w:p>
              </w:tc>
            </w:tr>
            <w:tr w:rsidR="00D467F8" w:rsidRPr="00CC39FA" w:rsidDel="00835D72" w14:paraId="565CB23B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11CD4317" w14:textId="77777777" w:rsidR="00D467F8" w:rsidRPr="00D467F8" w:rsidRDefault="00D467F8" w:rsidP="00D467F8">
                  <w:pPr>
                    <w:pStyle w:val="SIText"/>
                  </w:pPr>
                  <w:r w:rsidRPr="00D467F8">
                    <w:t xml:space="preserve">HLTAID011 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0A937784" w14:textId="712E9834" w:rsidR="00D467F8" w:rsidRPr="00D467F8" w:rsidRDefault="00D467F8" w:rsidP="00D467F8">
                  <w:pPr>
                    <w:pStyle w:val="SIText"/>
                  </w:pPr>
                  <w:r w:rsidRPr="00D467F8">
                    <w:t xml:space="preserve">Provide </w:t>
                  </w:r>
                  <w:r w:rsidR="00D61D8F">
                    <w:t>F</w:t>
                  </w:r>
                  <w:r w:rsidRPr="00D467F8">
                    <w:t xml:space="preserve">irst </w:t>
                  </w:r>
                  <w:r w:rsidR="00D61D8F">
                    <w:t>A</w:t>
                  </w:r>
                  <w:r w:rsidRPr="00D467F8">
                    <w:t>id</w:t>
                  </w:r>
                </w:p>
              </w:tc>
            </w:tr>
            <w:tr w:rsidR="00D467F8" w:rsidRPr="00CC39FA" w:rsidDel="00835D72" w14:paraId="407B3065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3D2E72E0" w14:textId="77777777" w:rsidR="00D467F8" w:rsidRPr="00D467F8" w:rsidRDefault="00D467F8" w:rsidP="00D467F8">
                  <w:pPr>
                    <w:pStyle w:val="SIText"/>
                  </w:pPr>
                  <w:r w:rsidRPr="00D467F8">
                    <w:t xml:space="preserve">HLTAID013 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39F9D55D" w14:textId="77777777" w:rsidR="00D467F8" w:rsidRPr="00D467F8" w:rsidRDefault="00D467F8" w:rsidP="00D467F8">
                  <w:pPr>
                    <w:pStyle w:val="SIText"/>
                  </w:pPr>
                  <w:r w:rsidRPr="00D467F8">
                    <w:t xml:space="preserve">Provide First Aid in remote or isolated site </w:t>
                  </w:r>
                </w:p>
              </w:tc>
            </w:tr>
            <w:tr w:rsidR="00D467F8" w:rsidRPr="00CC39FA" w14:paraId="71B63056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50FC63D7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MSTLG3001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7D8EFE14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Make a prototype</w:t>
                  </w:r>
                </w:p>
              </w:tc>
            </w:tr>
            <w:tr w:rsidR="00D467F8" w:rsidRPr="00CC39FA" w14:paraId="2323479A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56942CF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RGRPSH304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6234EADF" w14:textId="77777777" w:rsidR="00D467F8" w:rsidRPr="00D467F8" w:rsidRDefault="00D467F8" w:rsidP="00D467F8">
                  <w:pPr>
                    <w:pStyle w:val="SIText"/>
                  </w:pPr>
                  <w:r w:rsidRPr="00D467F8">
                    <w:t>Identify factors that affect racehorse fitness and suitability to race</w:t>
                  </w:r>
                </w:p>
              </w:tc>
            </w:tr>
            <w:tr w:rsidR="00B55F4E" w:rsidRPr="00CC39FA" w14:paraId="1768A950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1A0DF1" w14:textId="6E960107" w:rsidR="00B55F4E" w:rsidRPr="00D467F8" w:rsidRDefault="00A70C93" w:rsidP="00D467F8">
                  <w:pPr>
                    <w:pStyle w:val="SIText"/>
                  </w:pPr>
                  <w:r w:rsidRPr="00A70C93">
                    <w:t>SISOEQU007</w:t>
                  </w:r>
                  <w:r>
                    <w:t>*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7C95BC60" w14:textId="0AA20BAC" w:rsidR="00B55F4E" w:rsidRPr="00D467F8" w:rsidRDefault="00A70C93" w:rsidP="00D467F8">
                  <w:pPr>
                    <w:pStyle w:val="SIText"/>
                  </w:pPr>
                  <w:r w:rsidRPr="00A70C93">
                    <w:t>Instruct horse handling skills</w:t>
                  </w:r>
                </w:p>
              </w:tc>
            </w:tr>
            <w:tr w:rsidR="00D467F8" w:rsidRPr="00CC39FA" w14:paraId="4171C99F" w14:textId="77777777" w:rsidTr="00F871EA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136E873" w14:textId="7F1ADD33" w:rsidR="00D467F8" w:rsidRPr="00D467F8" w:rsidRDefault="00D467F8" w:rsidP="00D467F8">
                  <w:pPr>
                    <w:pStyle w:val="SIText"/>
                  </w:pPr>
                  <w:r w:rsidRPr="00D467F8">
                    <w:t>TAEDEL301</w:t>
                  </w:r>
                </w:p>
              </w:tc>
              <w:tc>
                <w:tcPr>
                  <w:tcW w:w="723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vAlign w:val="bottom"/>
                </w:tcPr>
                <w:p w14:paraId="72805CB7" w14:textId="21CE36D9" w:rsidR="00D467F8" w:rsidRPr="00D467F8" w:rsidRDefault="00D467F8" w:rsidP="00D467F8">
                  <w:pPr>
                    <w:pStyle w:val="SIText"/>
                  </w:pPr>
                  <w:r w:rsidRPr="00D467F8">
                    <w:t>Provide work skill instruction</w:t>
                  </w:r>
                </w:p>
              </w:tc>
            </w:tr>
          </w:tbl>
          <w:p w14:paraId="7644198F" w14:textId="1DFD4B85" w:rsidR="004270D2" w:rsidRDefault="004270D2" w:rsidP="00894FBB">
            <w:pPr>
              <w:rPr>
                <w:lang w:eastAsia="en-US"/>
              </w:rPr>
            </w:pPr>
          </w:p>
          <w:p w14:paraId="02292A03" w14:textId="77777777" w:rsidR="001F068D" w:rsidRPr="001F068D" w:rsidRDefault="001F068D" w:rsidP="001F068D">
            <w:pPr>
              <w:pStyle w:val="SITextHeading2"/>
            </w:pPr>
            <w:r w:rsidRPr="00987057">
              <w:t>Prerequisite requirements</w:t>
            </w:r>
          </w:p>
          <w:p w14:paraId="4C073533" w14:textId="5F410ABB" w:rsidR="001F068D" w:rsidRDefault="001F068D" w:rsidP="001F068D">
            <w:pPr>
              <w:pStyle w:val="SIText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5982"/>
            </w:tblGrid>
            <w:tr w:rsidR="00695FF2" w:rsidRPr="001F068D" w14:paraId="7E56C36A" w14:textId="77777777" w:rsidTr="00BF2B8B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8DD91" w14:textId="77777777" w:rsidR="00695FF2" w:rsidRPr="00695FF2" w:rsidRDefault="00695FF2" w:rsidP="00695FF2">
                  <w:pPr>
                    <w:pStyle w:val="SIText-Bold"/>
                  </w:pPr>
                  <w:r w:rsidRPr="006435D0">
                    <w:t>Unit of competency</w:t>
                  </w:r>
                </w:p>
              </w:tc>
              <w:tc>
                <w:tcPr>
                  <w:tcW w:w="5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8B7F9" w14:textId="77777777" w:rsidR="00695FF2" w:rsidRPr="00695FF2" w:rsidRDefault="00695FF2" w:rsidP="00695FF2">
                  <w:pPr>
                    <w:pStyle w:val="SIText-Bold"/>
                  </w:pPr>
                  <w:r w:rsidRPr="006435D0">
                    <w:t xml:space="preserve">Prerequisite </w:t>
                  </w:r>
                  <w:r w:rsidRPr="00695FF2">
                    <w:t>requirement</w:t>
                  </w:r>
                </w:p>
              </w:tc>
            </w:tr>
            <w:tr w:rsidR="00F871EA" w:rsidRPr="001F068D" w14:paraId="27670485" w14:textId="77777777" w:rsidTr="00BF2B8B">
              <w:trPr>
                <w:trHeight w:val="544"/>
              </w:trPr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8BCBD06" w14:textId="0F142D65" w:rsidR="00F871EA" w:rsidRPr="00F871EA" w:rsidRDefault="00F871EA" w:rsidP="00F871EA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F871EA">
                    <w:rPr>
                      <w:rStyle w:val="SITemporarytext-green"/>
                      <w:color w:val="auto"/>
                      <w:sz w:val="20"/>
                    </w:rPr>
                    <w:t>ACMEQU314 Provide non-riding exercise to horse</w:t>
                  </w:r>
                </w:p>
              </w:tc>
              <w:tc>
                <w:tcPr>
                  <w:tcW w:w="59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BAC9898" w14:textId="141E40B4" w:rsidR="00F871EA" w:rsidRPr="00EE16CD" w:rsidRDefault="00F871EA" w:rsidP="00EE16C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F871EA">
                    <w:t>ACMEQU212 Handle horses safely</w:t>
                  </w:r>
                </w:p>
              </w:tc>
            </w:tr>
            <w:tr w:rsidR="00695FF2" w:rsidRPr="001F068D" w14:paraId="68C5115B" w14:textId="77777777" w:rsidTr="00BF2B8B">
              <w:trPr>
                <w:trHeight w:val="544"/>
              </w:trPr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93B25E" w14:textId="67A4F807" w:rsidR="00695FF2" w:rsidRPr="002D490B" w:rsidRDefault="00570EA8" w:rsidP="00570EA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ACM</w:t>
                  </w:r>
                  <w:r w:rsidRPr="002D490B">
                    <w:rPr>
                      <w:rStyle w:val="SITemporarytext-green"/>
                      <w:color w:val="auto"/>
                      <w:sz w:val="20"/>
                    </w:rPr>
                    <w:t xml:space="preserve">EQU313 </w:t>
                  </w:r>
                  <w:r w:rsidR="00695FF2" w:rsidRPr="002D490B">
                    <w:rPr>
                      <w:rStyle w:val="SITemporarytext-green"/>
                      <w:color w:val="auto"/>
                      <w:sz w:val="20"/>
                    </w:rPr>
                    <w:t>Work safely in equine workplaces</w:t>
                  </w:r>
                </w:p>
              </w:tc>
              <w:tc>
                <w:tcPr>
                  <w:tcW w:w="59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2E9989" w14:textId="3ECC1F0D" w:rsidR="00695FF2" w:rsidRPr="002D490B" w:rsidRDefault="00695FF2" w:rsidP="002D490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2D490B">
                    <w:rPr>
                      <w:rStyle w:val="SITemporarytext-green"/>
                      <w:color w:val="auto"/>
                      <w:sz w:val="20"/>
                    </w:rPr>
                    <w:t>ACMEQU2</w:t>
                  </w:r>
                  <w:r w:rsidR="00EE16CD" w:rsidRPr="002D490B">
                    <w:rPr>
                      <w:rStyle w:val="SITemporarytext-green"/>
                      <w:color w:val="auto"/>
                      <w:sz w:val="20"/>
                    </w:rPr>
                    <w:t>1</w:t>
                  </w:r>
                  <w:r w:rsidRPr="002D490B">
                    <w:rPr>
                      <w:rStyle w:val="SITemporarytext-green"/>
                      <w:color w:val="auto"/>
                      <w:sz w:val="20"/>
                    </w:rPr>
                    <w:t>2 Handle horses safely</w:t>
                  </w:r>
                </w:p>
              </w:tc>
            </w:tr>
            <w:tr w:rsidR="00A70C93" w:rsidRPr="001F068D" w14:paraId="6B875213" w14:textId="77777777" w:rsidTr="00BF2B8B">
              <w:trPr>
                <w:trHeight w:val="544"/>
              </w:trPr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24BDAC0" w14:textId="2391FFCC" w:rsidR="00A70C93" w:rsidRPr="002D490B" w:rsidRDefault="003F4CC1" w:rsidP="002D490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2D490B">
                    <w:rPr>
                      <w:rStyle w:val="SITemporarytext-green"/>
                      <w:color w:val="auto"/>
                      <w:sz w:val="20"/>
                    </w:rPr>
                    <w:t>ACMEQU425</w:t>
                  </w:r>
                  <w:r w:rsidR="00A70C93" w:rsidRPr="002D490B">
                    <w:rPr>
                      <w:rStyle w:val="SITemporarytext-green"/>
                      <w:color w:val="auto"/>
                      <w:sz w:val="20"/>
                    </w:rPr>
                    <w:t xml:space="preserve"> Provide horse clipping services</w:t>
                  </w:r>
                </w:p>
              </w:tc>
              <w:tc>
                <w:tcPr>
                  <w:tcW w:w="59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313D962" w14:textId="72F74239" w:rsidR="00A70C93" w:rsidRPr="002D490B" w:rsidRDefault="00A70C93" w:rsidP="002D490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2D490B">
                    <w:rPr>
                      <w:rStyle w:val="SITemporarytext-green"/>
                      <w:color w:val="auto"/>
                      <w:sz w:val="20"/>
                    </w:rPr>
                    <w:t>ACMEQU212 Handle horses safely</w:t>
                  </w:r>
                </w:p>
              </w:tc>
            </w:tr>
            <w:tr w:rsidR="00A70C93" w:rsidRPr="001F068D" w14:paraId="6B764455" w14:textId="77777777" w:rsidTr="00BF2B8B">
              <w:trPr>
                <w:trHeight w:val="544"/>
              </w:trPr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F2A760F" w14:textId="330F0728" w:rsidR="00A70C93" w:rsidRPr="00570EA8" w:rsidRDefault="00A70C93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SISOEQU007</w:t>
                  </w:r>
                  <w:r w:rsidR="00D61D8F">
                    <w:rPr>
                      <w:rStyle w:val="SITemporarytext-green"/>
                    </w:rPr>
                    <w:t xml:space="preserve"> </w:t>
                  </w: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Instruct horse handling skills</w:t>
                  </w:r>
                </w:p>
              </w:tc>
              <w:tc>
                <w:tcPr>
                  <w:tcW w:w="59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1846DA8" w14:textId="77777777" w:rsidR="00A9788E" w:rsidRPr="00570EA8" w:rsidRDefault="00A9788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SISOEQU001 Handle horses</w:t>
                  </w:r>
                </w:p>
                <w:p w14:paraId="1B00096C" w14:textId="023023E6" w:rsidR="00A70C93" w:rsidRPr="00570EA8" w:rsidRDefault="00A9788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70EA8">
                    <w:rPr>
                      <w:rStyle w:val="SITemporarytext-green"/>
                      <w:color w:val="auto"/>
                      <w:sz w:val="20"/>
                    </w:rPr>
                    <w:t>SISOEQU010 Identify hazards, assess and control safety risks for horse handling and riding activities</w:t>
                  </w:r>
                </w:p>
              </w:tc>
            </w:tr>
          </w:tbl>
          <w:p w14:paraId="7E201AC5" w14:textId="77777777" w:rsidR="004270D2" w:rsidRDefault="004270D2" w:rsidP="001F068D">
            <w:pPr>
              <w:pStyle w:val="SIText"/>
            </w:pPr>
          </w:p>
        </w:tc>
      </w:tr>
    </w:tbl>
    <w:p w14:paraId="6BEEB939" w14:textId="663ED479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65FB48B" w14:textId="77777777" w:rsidTr="00CA2B2A">
        <w:trPr>
          <w:trHeight w:val="840"/>
        </w:trPr>
        <w:tc>
          <w:tcPr>
            <w:tcW w:w="5000" w:type="pct"/>
            <w:shd w:val="clear" w:color="auto" w:fill="auto"/>
          </w:tcPr>
          <w:p w14:paraId="08FD5F52" w14:textId="74F5BCAA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B3E8D99" w14:textId="3D83FBBE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934"/>
              <w:gridCol w:w="2078"/>
              <w:gridCol w:w="2629"/>
              <w:gridCol w:w="2165"/>
            </w:tblGrid>
            <w:tr w:rsidR="00695FF2" w:rsidRPr="00590EC1" w14:paraId="2543D295" w14:textId="77777777" w:rsidTr="00AA3F70">
              <w:trPr>
                <w:tblHeader/>
              </w:trPr>
              <w:tc>
                <w:tcPr>
                  <w:tcW w:w="1098" w:type="pct"/>
                </w:tcPr>
                <w:p w14:paraId="1F3AA346" w14:textId="77777777" w:rsidR="00695FF2" w:rsidRPr="00695FF2" w:rsidRDefault="00695FF2" w:rsidP="00695FF2">
                  <w:pPr>
                    <w:pStyle w:val="SIText-Bold"/>
                  </w:pPr>
                  <w:bookmarkStart w:id="3" w:name="_Hlk77861301"/>
                  <w:r w:rsidRPr="00590EC1">
                    <w:t>Code and title current version</w:t>
                  </w:r>
                </w:p>
              </w:tc>
              <w:tc>
                <w:tcPr>
                  <w:tcW w:w="1180" w:type="pct"/>
                </w:tcPr>
                <w:p w14:paraId="27967971" w14:textId="77777777" w:rsidR="00695FF2" w:rsidRPr="00695FF2" w:rsidRDefault="00695FF2" w:rsidP="00695FF2">
                  <w:pPr>
                    <w:pStyle w:val="SIText-Bold"/>
                  </w:pPr>
                  <w:r w:rsidRPr="00590EC1">
                    <w:t>Code and title previous version</w:t>
                  </w:r>
                </w:p>
              </w:tc>
              <w:tc>
                <w:tcPr>
                  <w:tcW w:w="1493" w:type="pct"/>
                </w:tcPr>
                <w:p w14:paraId="52BDA2B1" w14:textId="77777777" w:rsidR="00695FF2" w:rsidRPr="00695FF2" w:rsidRDefault="00695FF2" w:rsidP="00695FF2">
                  <w:pPr>
                    <w:pStyle w:val="SIText-Bold"/>
                  </w:pPr>
                  <w:r w:rsidRPr="00590EC1">
                    <w:t>Comments</w:t>
                  </w:r>
                </w:p>
              </w:tc>
              <w:tc>
                <w:tcPr>
                  <w:tcW w:w="1230" w:type="pct"/>
                </w:tcPr>
                <w:p w14:paraId="50173472" w14:textId="77777777" w:rsidR="00695FF2" w:rsidRPr="00695FF2" w:rsidRDefault="00695FF2" w:rsidP="00695FF2">
                  <w:pPr>
                    <w:pStyle w:val="SIText-Bold"/>
                  </w:pPr>
                  <w:r w:rsidRPr="00590EC1">
                    <w:t>Equivalence status</w:t>
                  </w:r>
                </w:p>
              </w:tc>
            </w:tr>
            <w:tr w:rsidR="00695FF2" w:rsidRPr="00590EC1" w14:paraId="0D466420" w14:textId="77777777" w:rsidTr="00AA3F70">
              <w:tc>
                <w:tcPr>
                  <w:tcW w:w="109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5F25773" w14:textId="37D00EE3" w:rsidR="00695FF2" w:rsidRPr="00695FF2" w:rsidRDefault="00695FF2" w:rsidP="00695FF2">
                  <w:pPr>
                    <w:pStyle w:val="SIText"/>
                  </w:pPr>
                  <w:r w:rsidRPr="00590EC1">
                    <w:t>ACM40</w:t>
                  </w:r>
                  <w:r w:rsidR="00246434">
                    <w:t>9</w:t>
                  </w:r>
                  <w:r w:rsidRPr="00695FF2">
                    <w:t xml:space="preserve">21 Certificate IV in Equine </w:t>
                  </w:r>
                  <w:r w:rsidR="00926EE6">
                    <w:t>Care</w:t>
                  </w:r>
                </w:p>
              </w:tc>
              <w:tc>
                <w:tcPr>
                  <w:tcW w:w="1180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11AEE5" w14:textId="4D85A509" w:rsidR="00695FF2" w:rsidRPr="00695FF2" w:rsidRDefault="001F0C4D" w:rsidP="00695FF2">
                  <w:pPr>
                    <w:pStyle w:val="SIText"/>
                  </w:pPr>
                  <w:r>
                    <w:t>N</w:t>
                  </w:r>
                  <w:r w:rsidR="0055215C">
                    <w:t xml:space="preserve">ot applicable </w:t>
                  </w:r>
                </w:p>
              </w:tc>
              <w:tc>
                <w:tcPr>
                  <w:tcW w:w="1493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421B835" w14:textId="446C2331" w:rsidR="00695FF2" w:rsidRPr="00695FF2" w:rsidRDefault="001F0C4D" w:rsidP="00695FF2">
                  <w:pPr>
                    <w:pStyle w:val="SIText"/>
                  </w:pPr>
                  <w:r>
                    <w:t>New qualification</w:t>
                  </w:r>
                  <w:r w:rsidR="00695FF2">
                    <w:t xml:space="preserve"> </w:t>
                  </w:r>
                  <w:r w:rsidR="00427A23">
                    <w:t>developed to address an industry need not covered in other qualifications</w:t>
                  </w:r>
                </w:p>
              </w:tc>
              <w:tc>
                <w:tcPr>
                  <w:tcW w:w="1230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A47C6E" w14:textId="2D340605" w:rsidR="00695FF2" w:rsidRPr="00695FF2" w:rsidRDefault="00427A23" w:rsidP="00695FF2">
                  <w:pPr>
                    <w:pStyle w:val="SIText"/>
                  </w:pPr>
                  <w:r>
                    <w:t>Newly created</w:t>
                  </w:r>
                </w:p>
              </w:tc>
            </w:tr>
            <w:bookmarkEnd w:id="3"/>
          </w:tbl>
          <w:p w14:paraId="0B5D7FB2" w14:textId="77777777" w:rsidR="00695FF2" w:rsidRDefault="00695FF2" w:rsidP="000C13F1">
            <w:pPr>
              <w:rPr>
                <w:lang w:eastAsia="en-US"/>
              </w:rPr>
            </w:pPr>
          </w:p>
          <w:p w14:paraId="3C25EF7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E3B56" w14:paraId="2F55D80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09E00F3" w14:textId="77777777" w:rsidR="005C7EA8" w:rsidRPr="009E3B56" w:rsidRDefault="000C13F1">
            <w:pPr>
              <w:pStyle w:val="SITextHeading2"/>
            </w:pPr>
            <w:r w:rsidRPr="009E3B56">
              <w:t>Links</w:t>
            </w:r>
          </w:p>
          <w:p w14:paraId="78975CEA" w14:textId="77777777" w:rsidR="00AF591C" w:rsidRPr="00B934C4" w:rsidRDefault="00140954">
            <w:pPr>
              <w:pStyle w:val="SIText"/>
            </w:pPr>
            <w:r w:rsidRPr="00B934C4">
              <w:t xml:space="preserve">Companion Volumes, including Implementation Guides, are available at VETNet: </w:t>
            </w:r>
          </w:p>
          <w:p w14:paraId="61D479E9" w14:textId="5288FA6D" w:rsidR="00AF591C" w:rsidRPr="00B934C4" w:rsidRDefault="00404041">
            <w:pPr>
              <w:pStyle w:val="SIText"/>
            </w:pPr>
            <w:r w:rsidRPr="00B934C4">
              <w:t>https://vetnet.gov.au/Pages/TrainingDocs.aspx?q=b75f4b23-54c9-4cc9-a5db-d3502d154103</w:t>
            </w:r>
          </w:p>
        </w:tc>
      </w:tr>
    </w:tbl>
    <w:p w14:paraId="0B4E66F5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0B1F" w14:textId="77777777" w:rsidR="005E4102" w:rsidRDefault="005E4102" w:rsidP="00BF3F0A">
      <w:r>
        <w:separator/>
      </w:r>
    </w:p>
    <w:p w14:paraId="1CD15498" w14:textId="77777777" w:rsidR="005E4102" w:rsidRDefault="005E4102"/>
  </w:endnote>
  <w:endnote w:type="continuationSeparator" w:id="0">
    <w:p w14:paraId="136E99DD" w14:textId="77777777" w:rsidR="005E4102" w:rsidRDefault="005E4102" w:rsidP="00BF3F0A">
      <w:r>
        <w:continuationSeparator/>
      </w:r>
    </w:p>
    <w:p w14:paraId="151171C7" w14:textId="77777777" w:rsidR="005E4102" w:rsidRDefault="005E4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15325EA2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48652460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6F07A4">
          <w:t>5 May</w:t>
        </w:r>
        <w:r w:rsidR="00AF2F35">
          <w:t xml:space="preserve"> 20</w:t>
        </w:r>
        <w:r w:rsidR="006F07A4">
          <w:t>20</w:t>
        </w:r>
      </w:p>
    </w:sdtContent>
  </w:sdt>
  <w:p w14:paraId="6B31413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DE1A" w14:textId="77777777" w:rsidR="005E4102" w:rsidRDefault="005E4102" w:rsidP="00BF3F0A">
      <w:r>
        <w:separator/>
      </w:r>
    </w:p>
    <w:p w14:paraId="33445E78" w14:textId="77777777" w:rsidR="005E4102" w:rsidRDefault="005E4102"/>
  </w:footnote>
  <w:footnote w:type="continuationSeparator" w:id="0">
    <w:p w14:paraId="72D40CE3" w14:textId="77777777" w:rsidR="005E4102" w:rsidRDefault="005E4102" w:rsidP="00BF3F0A">
      <w:r>
        <w:continuationSeparator/>
      </w:r>
    </w:p>
    <w:p w14:paraId="4BFF447E" w14:textId="77777777" w:rsidR="005E4102" w:rsidRDefault="005E4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DC1" w14:textId="6CAFC34E" w:rsidR="009C2650" w:rsidRPr="00645D1A" w:rsidRDefault="00E50D8D" w:rsidP="00645D1A">
    <w:pPr>
      <w:pStyle w:val="SIText"/>
    </w:pPr>
    <w:sdt>
      <w:sdtPr>
        <w:id w:val="-430889894"/>
        <w:docPartObj>
          <w:docPartGallery w:val="Watermarks"/>
          <w:docPartUnique/>
        </w:docPartObj>
      </w:sdtPr>
      <w:sdtEndPr/>
      <w:sdtContent>
        <w:r>
          <w:pict w14:anchorId="69F115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621B9" w:rsidRPr="00645D1A">
      <w:t>ACM40</w:t>
    </w:r>
    <w:r w:rsidR="00246434">
      <w:t>9</w:t>
    </w:r>
    <w:r w:rsidR="004408F5" w:rsidRPr="00645D1A">
      <w:t>21</w:t>
    </w:r>
    <w:r w:rsidR="005621B9" w:rsidRPr="00645D1A">
      <w:t xml:space="preserve"> Certificate IV in </w:t>
    </w:r>
    <w:r w:rsidR="005621B9" w:rsidRPr="00645D1A">
      <w:rPr>
        <w:rStyle w:val="SITemporarytext-blue"/>
        <w:color w:val="auto"/>
        <w:sz w:val="20"/>
      </w:rPr>
      <w:t xml:space="preserve">Equine </w:t>
    </w:r>
    <w:r w:rsidR="00645D1A" w:rsidRPr="00645D1A">
      <w:rPr>
        <w:rStyle w:val="SITemporarytext-blue"/>
        <w:color w:val="auto"/>
        <w:sz w:val="20"/>
      </w:rPr>
      <w:t>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76A5B"/>
    <w:multiLevelType w:val="hybridMultilevel"/>
    <w:tmpl w:val="5756052E"/>
    <w:lvl w:ilvl="0" w:tplc="2C5AD49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C"/>
    <w:rsid w:val="000014B9"/>
    <w:rsid w:val="00003CA2"/>
    <w:rsid w:val="00005A15"/>
    <w:rsid w:val="0001108F"/>
    <w:rsid w:val="000115E2"/>
    <w:rsid w:val="000127D5"/>
    <w:rsid w:val="0001296A"/>
    <w:rsid w:val="00016803"/>
    <w:rsid w:val="00017C6F"/>
    <w:rsid w:val="00022F07"/>
    <w:rsid w:val="0002374B"/>
    <w:rsid w:val="00023992"/>
    <w:rsid w:val="00041E59"/>
    <w:rsid w:val="00042560"/>
    <w:rsid w:val="00045F50"/>
    <w:rsid w:val="000553F8"/>
    <w:rsid w:val="00060314"/>
    <w:rsid w:val="0006169C"/>
    <w:rsid w:val="000625A4"/>
    <w:rsid w:val="0006384F"/>
    <w:rsid w:val="0006464E"/>
    <w:rsid w:val="000648DA"/>
    <w:rsid w:val="00064B2D"/>
    <w:rsid w:val="00064BFE"/>
    <w:rsid w:val="00066E95"/>
    <w:rsid w:val="000670C1"/>
    <w:rsid w:val="000675C0"/>
    <w:rsid w:val="00070464"/>
    <w:rsid w:val="00070B3E"/>
    <w:rsid w:val="00071F95"/>
    <w:rsid w:val="000737BB"/>
    <w:rsid w:val="00074C80"/>
    <w:rsid w:val="00074E47"/>
    <w:rsid w:val="00084A6D"/>
    <w:rsid w:val="0009193E"/>
    <w:rsid w:val="00094CC5"/>
    <w:rsid w:val="00095245"/>
    <w:rsid w:val="00095E4D"/>
    <w:rsid w:val="00096616"/>
    <w:rsid w:val="000A1034"/>
    <w:rsid w:val="000A1695"/>
    <w:rsid w:val="000A5441"/>
    <w:rsid w:val="000B5CD8"/>
    <w:rsid w:val="000C06F3"/>
    <w:rsid w:val="000C13F1"/>
    <w:rsid w:val="000C6749"/>
    <w:rsid w:val="000C7558"/>
    <w:rsid w:val="000D2548"/>
    <w:rsid w:val="000D7BE6"/>
    <w:rsid w:val="000E2C86"/>
    <w:rsid w:val="000E4EE3"/>
    <w:rsid w:val="000F0F95"/>
    <w:rsid w:val="000F29F2"/>
    <w:rsid w:val="000F3B49"/>
    <w:rsid w:val="000F62A7"/>
    <w:rsid w:val="00100256"/>
    <w:rsid w:val="00101659"/>
    <w:rsid w:val="001065AD"/>
    <w:rsid w:val="001078BF"/>
    <w:rsid w:val="0011145A"/>
    <w:rsid w:val="00122C25"/>
    <w:rsid w:val="0012368A"/>
    <w:rsid w:val="001329E5"/>
    <w:rsid w:val="001337A4"/>
    <w:rsid w:val="00133957"/>
    <w:rsid w:val="001372F6"/>
    <w:rsid w:val="00137E9F"/>
    <w:rsid w:val="00140954"/>
    <w:rsid w:val="00142FAA"/>
    <w:rsid w:val="00144385"/>
    <w:rsid w:val="00145A53"/>
    <w:rsid w:val="00150B76"/>
    <w:rsid w:val="00150FCC"/>
    <w:rsid w:val="00151293"/>
    <w:rsid w:val="00151D93"/>
    <w:rsid w:val="00156EF3"/>
    <w:rsid w:val="001600C4"/>
    <w:rsid w:val="00163E74"/>
    <w:rsid w:val="00165E21"/>
    <w:rsid w:val="001713C1"/>
    <w:rsid w:val="00171525"/>
    <w:rsid w:val="00175CA5"/>
    <w:rsid w:val="00176E4F"/>
    <w:rsid w:val="0018546B"/>
    <w:rsid w:val="001859F7"/>
    <w:rsid w:val="00185AEB"/>
    <w:rsid w:val="00193C59"/>
    <w:rsid w:val="001A3831"/>
    <w:rsid w:val="001A6A3E"/>
    <w:rsid w:val="001A7B6D"/>
    <w:rsid w:val="001B12C7"/>
    <w:rsid w:val="001B27FF"/>
    <w:rsid w:val="001B34D5"/>
    <w:rsid w:val="001B513A"/>
    <w:rsid w:val="001C0A75"/>
    <w:rsid w:val="001D65FC"/>
    <w:rsid w:val="001E0DBC"/>
    <w:rsid w:val="001E16BC"/>
    <w:rsid w:val="001E1B13"/>
    <w:rsid w:val="001E21A3"/>
    <w:rsid w:val="001F0600"/>
    <w:rsid w:val="001F068D"/>
    <w:rsid w:val="001F0C4D"/>
    <w:rsid w:val="001F0CDA"/>
    <w:rsid w:val="001F28F9"/>
    <w:rsid w:val="001F2BA5"/>
    <w:rsid w:val="001F308D"/>
    <w:rsid w:val="001F38E7"/>
    <w:rsid w:val="001F5032"/>
    <w:rsid w:val="00201A7C"/>
    <w:rsid w:val="002039B2"/>
    <w:rsid w:val="002042EE"/>
    <w:rsid w:val="00206DF3"/>
    <w:rsid w:val="00210BB2"/>
    <w:rsid w:val="00211747"/>
    <w:rsid w:val="0021414D"/>
    <w:rsid w:val="002153AE"/>
    <w:rsid w:val="00216D29"/>
    <w:rsid w:val="002223FB"/>
    <w:rsid w:val="00223124"/>
    <w:rsid w:val="0022696B"/>
    <w:rsid w:val="00226E3B"/>
    <w:rsid w:val="00234444"/>
    <w:rsid w:val="0023553C"/>
    <w:rsid w:val="00237434"/>
    <w:rsid w:val="002375F3"/>
    <w:rsid w:val="002400CB"/>
    <w:rsid w:val="00242293"/>
    <w:rsid w:val="00243F0F"/>
    <w:rsid w:val="00244EA7"/>
    <w:rsid w:val="00246434"/>
    <w:rsid w:val="00262FC3"/>
    <w:rsid w:val="00264EB0"/>
    <w:rsid w:val="002679A0"/>
    <w:rsid w:val="00274664"/>
    <w:rsid w:val="00276DB8"/>
    <w:rsid w:val="00277792"/>
    <w:rsid w:val="00277E95"/>
    <w:rsid w:val="0028003F"/>
    <w:rsid w:val="00282664"/>
    <w:rsid w:val="00283EC8"/>
    <w:rsid w:val="00285FB8"/>
    <w:rsid w:val="002931C2"/>
    <w:rsid w:val="002A34D2"/>
    <w:rsid w:val="002A4CD3"/>
    <w:rsid w:val="002C345B"/>
    <w:rsid w:val="002C55E9"/>
    <w:rsid w:val="002D0C8B"/>
    <w:rsid w:val="002D32C3"/>
    <w:rsid w:val="002D490B"/>
    <w:rsid w:val="002E193E"/>
    <w:rsid w:val="002E2864"/>
    <w:rsid w:val="002E6B77"/>
    <w:rsid w:val="002E78E4"/>
    <w:rsid w:val="002F1BE6"/>
    <w:rsid w:val="002F5CAD"/>
    <w:rsid w:val="002F6650"/>
    <w:rsid w:val="00307E17"/>
    <w:rsid w:val="00321C7C"/>
    <w:rsid w:val="00322288"/>
    <w:rsid w:val="003224CE"/>
    <w:rsid w:val="00322DD0"/>
    <w:rsid w:val="00331281"/>
    <w:rsid w:val="003323B8"/>
    <w:rsid w:val="00337E82"/>
    <w:rsid w:val="00345722"/>
    <w:rsid w:val="0034601C"/>
    <w:rsid w:val="00350BB1"/>
    <w:rsid w:val="00352C83"/>
    <w:rsid w:val="00361736"/>
    <w:rsid w:val="0036432C"/>
    <w:rsid w:val="0036518E"/>
    <w:rsid w:val="00366509"/>
    <w:rsid w:val="0037067D"/>
    <w:rsid w:val="00370851"/>
    <w:rsid w:val="0037509D"/>
    <w:rsid w:val="0038433E"/>
    <w:rsid w:val="00385240"/>
    <w:rsid w:val="0038735B"/>
    <w:rsid w:val="003916D1"/>
    <w:rsid w:val="00392560"/>
    <w:rsid w:val="003973F4"/>
    <w:rsid w:val="003A21F0"/>
    <w:rsid w:val="003A472F"/>
    <w:rsid w:val="003A4FD8"/>
    <w:rsid w:val="003A58BA"/>
    <w:rsid w:val="003A5AE7"/>
    <w:rsid w:val="003A71F4"/>
    <w:rsid w:val="003A7221"/>
    <w:rsid w:val="003B35F2"/>
    <w:rsid w:val="003B3D33"/>
    <w:rsid w:val="003B3FD5"/>
    <w:rsid w:val="003B726A"/>
    <w:rsid w:val="003C13AE"/>
    <w:rsid w:val="003C2CC7"/>
    <w:rsid w:val="003D2E73"/>
    <w:rsid w:val="003D3E14"/>
    <w:rsid w:val="003D7DD5"/>
    <w:rsid w:val="003E1497"/>
    <w:rsid w:val="003E298C"/>
    <w:rsid w:val="003E597A"/>
    <w:rsid w:val="003E7BBE"/>
    <w:rsid w:val="003F4CC1"/>
    <w:rsid w:val="003F523D"/>
    <w:rsid w:val="003F54B4"/>
    <w:rsid w:val="003F72C4"/>
    <w:rsid w:val="00404041"/>
    <w:rsid w:val="00404471"/>
    <w:rsid w:val="004071F3"/>
    <w:rsid w:val="004073A3"/>
    <w:rsid w:val="00407F85"/>
    <w:rsid w:val="004127E3"/>
    <w:rsid w:val="0041647F"/>
    <w:rsid w:val="0041792F"/>
    <w:rsid w:val="00423D30"/>
    <w:rsid w:val="00423DFE"/>
    <w:rsid w:val="00424BAB"/>
    <w:rsid w:val="004270D2"/>
    <w:rsid w:val="00427A23"/>
    <w:rsid w:val="0043212E"/>
    <w:rsid w:val="00434366"/>
    <w:rsid w:val="004408F5"/>
    <w:rsid w:val="00440FAA"/>
    <w:rsid w:val="00444423"/>
    <w:rsid w:val="00444BD0"/>
    <w:rsid w:val="00452F3E"/>
    <w:rsid w:val="004545D5"/>
    <w:rsid w:val="004640AE"/>
    <w:rsid w:val="0046759D"/>
    <w:rsid w:val="00475172"/>
    <w:rsid w:val="00475205"/>
    <w:rsid w:val="004758B0"/>
    <w:rsid w:val="00477A5F"/>
    <w:rsid w:val="004832D2"/>
    <w:rsid w:val="00485559"/>
    <w:rsid w:val="00487777"/>
    <w:rsid w:val="00487B39"/>
    <w:rsid w:val="004913CD"/>
    <w:rsid w:val="00492728"/>
    <w:rsid w:val="004955C6"/>
    <w:rsid w:val="004A0F41"/>
    <w:rsid w:val="004A142B"/>
    <w:rsid w:val="004A44E8"/>
    <w:rsid w:val="004A6BB7"/>
    <w:rsid w:val="004B0C85"/>
    <w:rsid w:val="004B29B7"/>
    <w:rsid w:val="004B2A2B"/>
    <w:rsid w:val="004B31C0"/>
    <w:rsid w:val="004B4B47"/>
    <w:rsid w:val="004B51FF"/>
    <w:rsid w:val="004B6B15"/>
    <w:rsid w:val="004C2244"/>
    <w:rsid w:val="004C7682"/>
    <w:rsid w:val="004C79A1"/>
    <w:rsid w:val="004D0D5F"/>
    <w:rsid w:val="004D1569"/>
    <w:rsid w:val="004D2710"/>
    <w:rsid w:val="004D43BC"/>
    <w:rsid w:val="004D44B1"/>
    <w:rsid w:val="004D4536"/>
    <w:rsid w:val="004E0460"/>
    <w:rsid w:val="004E07F7"/>
    <w:rsid w:val="004E0A92"/>
    <w:rsid w:val="004E1579"/>
    <w:rsid w:val="004E2B86"/>
    <w:rsid w:val="004E5FAE"/>
    <w:rsid w:val="004E7094"/>
    <w:rsid w:val="004F28DB"/>
    <w:rsid w:val="004F5537"/>
    <w:rsid w:val="004F5DC7"/>
    <w:rsid w:val="004F6186"/>
    <w:rsid w:val="004F78DA"/>
    <w:rsid w:val="00500039"/>
    <w:rsid w:val="005012BE"/>
    <w:rsid w:val="0050161C"/>
    <w:rsid w:val="00502C52"/>
    <w:rsid w:val="00506E40"/>
    <w:rsid w:val="00507067"/>
    <w:rsid w:val="00511413"/>
    <w:rsid w:val="005159A7"/>
    <w:rsid w:val="00515B95"/>
    <w:rsid w:val="00517793"/>
    <w:rsid w:val="00521146"/>
    <w:rsid w:val="005248C1"/>
    <w:rsid w:val="00526134"/>
    <w:rsid w:val="00527F90"/>
    <w:rsid w:val="005305EC"/>
    <w:rsid w:val="005320FB"/>
    <w:rsid w:val="0053297D"/>
    <w:rsid w:val="005427C8"/>
    <w:rsid w:val="005446D1"/>
    <w:rsid w:val="00547704"/>
    <w:rsid w:val="0055215C"/>
    <w:rsid w:val="0055420D"/>
    <w:rsid w:val="00556C4C"/>
    <w:rsid w:val="00557369"/>
    <w:rsid w:val="005616F3"/>
    <w:rsid w:val="00561F08"/>
    <w:rsid w:val="005621B9"/>
    <w:rsid w:val="00570482"/>
    <w:rsid w:val="005708EB"/>
    <w:rsid w:val="00570EA8"/>
    <w:rsid w:val="00575BC6"/>
    <w:rsid w:val="00577506"/>
    <w:rsid w:val="00583902"/>
    <w:rsid w:val="00584D5E"/>
    <w:rsid w:val="005909CA"/>
    <w:rsid w:val="00590EC1"/>
    <w:rsid w:val="005931BB"/>
    <w:rsid w:val="005945A5"/>
    <w:rsid w:val="005A2164"/>
    <w:rsid w:val="005A3AA5"/>
    <w:rsid w:val="005A6C9C"/>
    <w:rsid w:val="005A74DC"/>
    <w:rsid w:val="005A75DF"/>
    <w:rsid w:val="005B0C5D"/>
    <w:rsid w:val="005B119D"/>
    <w:rsid w:val="005B5146"/>
    <w:rsid w:val="005C2E1E"/>
    <w:rsid w:val="005C5C30"/>
    <w:rsid w:val="005C7EA8"/>
    <w:rsid w:val="005D50D5"/>
    <w:rsid w:val="005E4102"/>
    <w:rsid w:val="005E5CFC"/>
    <w:rsid w:val="005F0942"/>
    <w:rsid w:val="005F1206"/>
    <w:rsid w:val="005F224D"/>
    <w:rsid w:val="005F33CC"/>
    <w:rsid w:val="005F42D0"/>
    <w:rsid w:val="005F45C7"/>
    <w:rsid w:val="005F7A70"/>
    <w:rsid w:val="00600997"/>
    <w:rsid w:val="00602F1A"/>
    <w:rsid w:val="006121D4"/>
    <w:rsid w:val="00613B49"/>
    <w:rsid w:val="00620E8E"/>
    <w:rsid w:val="0062305E"/>
    <w:rsid w:val="00623C5A"/>
    <w:rsid w:val="00630AE5"/>
    <w:rsid w:val="00632D2F"/>
    <w:rsid w:val="006338A5"/>
    <w:rsid w:val="00633CFE"/>
    <w:rsid w:val="00634FCA"/>
    <w:rsid w:val="006404B5"/>
    <w:rsid w:val="006435D0"/>
    <w:rsid w:val="006452B8"/>
    <w:rsid w:val="00645BC6"/>
    <w:rsid w:val="00645D1A"/>
    <w:rsid w:val="00646993"/>
    <w:rsid w:val="00650A95"/>
    <w:rsid w:val="00652E62"/>
    <w:rsid w:val="00652F60"/>
    <w:rsid w:val="00653216"/>
    <w:rsid w:val="00655722"/>
    <w:rsid w:val="00665B28"/>
    <w:rsid w:val="00667317"/>
    <w:rsid w:val="00675018"/>
    <w:rsid w:val="00681AD9"/>
    <w:rsid w:val="00682517"/>
    <w:rsid w:val="00684778"/>
    <w:rsid w:val="00687B62"/>
    <w:rsid w:val="00690C44"/>
    <w:rsid w:val="00695FF2"/>
    <w:rsid w:val="006969D9"/>
    <w:rsid w:val="006A2B68"/>
    <w:rsid w:val="006B19B1"/>
    <w:rsid w:val="006B1B3B"/>
    <w:rsid w:val="006B3BB9"/>
    <w:rsid w:val="006B5735"/>
    <w:rsid w:val="006B7F39"/>
    <w:rsid w:val="006C2F32"/>
    <w:rsid w:val="006C5850"/>
    <w:rsid w:val="006D1C1D"/>
    <w:rsid w:val="006D2D26"/>
    <w:rsid w:val="006D4448"/>
    <w:rsid w:val="006D7527"/>
    <w:rsid w:val="006E2C4D"/>
    <w:rsid w:val="006E40EF"/>
    <w:rsid w:val="006E4558"/>
    <w:rsid w:val="006E597C"/>
    <w:rsid w:val="006F07A4"/>
    <w:rsid w:val="006F1C19"/>
    <w:rsid w:val="00705EEC"/>
    <w:rsid w:val="00707741"/>
    <w:rsid w:val="00712896"/>
    <w:rsid w:val="00712EFF"/>
    <w:rsid w:val="00714962"/>
    <w:rsid w:val="00720C52"/>
    <w:rsid w:val="00722769"/>
    <w:rsid w:val="00727901"/>
    <w:rsid w:val="0073075B"/>
    <w:rsid w:val="007341FF"/>
    <w:rsid w:val="00735CCA"/>
    <w:rsid w:val="007404E9"/>
    <w:rsid w:val="0074064D"/>
    <w:rsid w:val="007444CF"/>
    <w:rsid w:val="00750CC7"/>
    <w:rsid w:val="0075757B"/>
    <w:rsid w:val="00761930"/>
    <w:rsid w:val="00761BC0"/>
    <w:rsid w:val="0076523B"/>
    <w:rsid w:val="00766215"/>
    <w:rsid w:val="007675AD"/>
    <w:rsid w:val="00770C15"/>
    <w:rsid w:val="00771B60"/>
    <w:rsid w:val="00774D55"/>
    <w:rsid w:val="00775FC2"/>
    <w:rsid w:val="007770BF"/>
    <w:rsid w:val="00781D77"/>
    <w:rsid w:val="007850E1"/>
    <w:rsid w:val="007860B7"/>
    <w:rsid w:val="00786DC8"/>
    <w:rsid w:val="007905AC"/>
    <w:rsid w:val="00794065"/>
    <w:rsid w:val="00794B37"/>
    <w:rsid w:val="00795818"/>
    <w:rsid w:val="007977E3"/>
    <w:rsid w:val="007A1149"/>
    <w:rsid w:val="007A55A9"/>
    <w:rsid w:val="007B4B17"/>
    <w:rsid w:val="007D4770"/>
    <w:rsid w:val="007D5A78"/>
    <w:rsid w:val="007E2BF4"/>
    <w:rsid w:val="007E31CB"/>
    <w:rsid w:val="007E3BD1"/>
    <w:rsid w:val="007E7329"/>
    <w:rsid w:val="007F1563"/>
    <w:rsid w:val="007F44DB"/>
    <w:rsid w:val="007F5A8B"/>
    <w:rsid w:val="008052A3"/>
    <w:rsid w:val="00811E6D"/>
    <w:rsid w:val="00817D51"/>
    <w:rsid w:val="00823530"/>
    <w:rsid w:val="00823FF4"/>
    <w:rsid w:val="00825211"/>
    <w:rsid w:val="00825B44"/>
    <w:rsid w:val="00825BA8"/>
    <w:rsid w:val="008306E7"/>
    <w:rsid w:val="008309CF"/>
    <w:rsid w:val="00832F8E"/>
    <w:rsid w:val="00833E81"/>
    <w:rsid w:val="00834BC8"/>
    <w:rsid w:val="008354A2"/>
    <w:rsid w:val="00835D72"/>
    <w:rsid w:val="00837FD6"/>
    <w:rsid w:val="00840D08"/>
    <w:rsid w:val="0084101B"/>
    <w:rsid w:val="0084180A"/>
    <w:rsid w:val="00841B65"/>
    <w:rsid w:val="0084418B"/>
    <w:rsid w:val="00845DBB"/>
    <w:rsid w:val="00846260"/>
    <w:rsid w:val="00846584"/>
    <w:rsid w:val="00847B60"/>
    <w:rsid w:val="00850243"/>
    <w:rsid w:val="008545EB"/>
    <w:rsid w:val="00854752"/>
    <w:rsid w:val="00856837"/>
    <w:rsid w:val="00857CD0"/>
    <w:rsid w:val="00861594"/>
    <w:rsid w:val="00865011"/>
    <w:rsid w:val="00865447"/>
    <w:rsid w:val="00867054"/>
    <w:rsid w:val="00867FB0"/>
    <w:rsid w:val="008747A8"/>
    <w:rsid w:val="00883C6C"/>
    <w:rsid w:val="00886172"/>
    <w:rsid w:val="00886790"/>
    <w:rsid w:val="008908DE"/>
    <w:rsid w:val="00893A92"/>
    <w:rsid w:val="00894FBB"/>
    <w:rsid w:val="008A12ED"/>
    <w:rsid w:val="008A5C29"/>
    <w:rsid w:val="008A7D79"/>
    <w:rsid w:val="008B2C77"/>
    <w:rsid w:val="008B30B8"/>
    <w:rsid w:val="008B380C"/>
    <w:rsid w:val="008B4054"/>
    <w:rsid w:val="008B4AD2"/>
    <w:rsid w:val="008D4437"/>
    <w:rsid w:val="008E1B41"/>
    <w:rsid w:val="008E2546"/>
    <w:rsid w:val="008E39BE"/>
    <w:rsid w:val="008E62EC"/>
    <w:rsid w:val="008E7B69"/>
    <w:rsid w:val="008F1AD9"/>
    <w:rsid w:val="008F276F"/>
    <w:rsid w:val="008F32F6"/>
    <w:rsid w:val="008F639E"/>
    <w:rsid w:val="00902FE3"/>
    <w:rsid w:val="00913EB7"/>
    <w:rsid w:val="00916CD7"/>
    <w:rsid w:val="00920927"/>
    <w:rsid w:val="00921B38"/>
    <w:rsid w:val="00923720"/>
    <w:rsid w:val="0092478E"/>
    <w:rsid w:val="00924FBA"/>
    <w:rsid w:val="0092586D"/>
    <w:rsid w:val="00926EE6"/>
    <w:rsid w:val="009278C9"/>
    <w:rsid w:val="009303A7"/>
    <w:rsid w:val="0093078D"/>
    <w:rsid w:val="00930B99"/>
    <w:rsid w:val="00932471"/>
    <w:rsid w:val="00933098"/>
    <w:rsid w:val="00936945"/>
    <w:rsid w:val="00940A74"/>
    <w:rsid w:val="0094130B"/>
    <w:rsid w:val="00943F0A"/>
    <w:rsid w:val="00950CC0"/>
    <w:rsid w:val="009527CB"/>
    <w:rsid w:val="00953835"/>
    <w:rsid w:val="00957D50"/>
    <w:rsid w:val="00960F6C"/>
    <w:rsid w:val="00962387"/>
    <w:rsid w:val="00964D87"/>
    <w:rsid w:val="00966576"/>
    <w:rsid w:val="00970747"/>
    <w:rsid w:val="00973949"/>
    <w:rsid w:val="0098128A"/>
    <w:rsid w:val="00987057"/>
    <w:rsid w:val="0098725E"/>
    <w:rsid w:val="009922FE"/>
    <w:rsid w:val="00997BCD"/>
    <w:rsid w:val="009A5900"/>
    <w:rsid w:val="009A6FF8"/>
    <w:rsid w:val="009B1979"/>
    <w:rsid w:val="009B2EF7"/>
    <w:rsid w:val="009B4E22"/>
    <w:rsid w:val="009B7238"/>
    <w:rsid w:val="009C2650"/>
    <w:rsid w:val="009C2EC2"/>
    <w:rsid w:val="009C49CD"/>
    <w:rsid w:val="009D142B"/>
    <w:rsid w:val="009D15E2"/>
    <w:rsid w:val="009D15FE"/>
    <w:rsid w:val="009D5D2C"/>
    <w:rsid w:val="009E0304"/>
    <w:rsid w:val="009E3AFA"/>
    <w:rsid w:val="009E3B56"/>
    <w:rsid w:val="009E4B24"/>
    <w:rsid w:val="009E568C"/>
    <w:rsid w:val="009F0DCC"/>
    <w:rsid w:val="009F11CA"/>
    <w:rsid w:val="009F5CD2"/>
    <w:rsid w:val="009F6DB9"/>
    <w:rsid w:val="009F7E15"/>
    <w:rsid w:val="00A06047"/>
    <w:rsid w:val="00A0695B"/>
    <w:rsid w:val="00A07F34"/>
    <w:rsid w:val="00A1282C"/>
    <w:rsid w:val="00A13052"/>
    <w:rsid w:val="00A15A49"/>
    <w:rsid w:val="00A17919"/>
    <w:rsid w:val="00A216A8"/>
    <w:rsid w:val="00A223A6"/>
    <w:rsid w:val="00A35247"/>
    <w:rsid w:val="00A354FC"/>
    <w:rsid w:val="00A35BDC"/>
    <w:rsid w:val="00A4011F"/>
    <w:rsid w:val="00A41501"/>
    <w:rsid w:val="00A4582A"/>
    <w:rsid w:val="00A47295"/>
    <w:rsid w:val="00A47C25"/>
    <w:rsid w:val="00A5092E"/>
    <w:rsid w:val="00A51AED"/>
    <w:rsid w:val="00A56E14"/>
    <w:rsid w:val="00A637BB"/>
    <w:rsid w:val="00A6476B"/>
    <w:rsid w:val="00A6651B"/>
    <w:rsid w:val="00A67EFC"/>
    <w:rsid w:val="00A702ED"/>
    <w:rsid w:val="00A70790"/>
    <w:rsid w:val="00A70C93"/>
    <w:rsid w:val="00A7271A"/>
    <w:rsid w:val="00A72925"/>
    <w:rsid w:val="00A74B1A"/>
    <w:rsid w:val="00A74FA5"/>
    <w:rsid w:val="00A75EE5"/>
    <w:rsid w:val="00A7612E"/>
    <w:rsid w:val="00A76C6C"/>
    <w:rsid w:val="00A772D9"/>
    <w:rsid w:val="00A850E7"/>
    <w:rsid w:val="00A85366"/>
    <w:rsid w:val="00A87D41"/>
    <w:rsid w:val="00A91715"/>
    <w:rsid w:val="00A92DD1"/>
    <w:rsid w:val="00A92EF8"/>
    <w:rsid w:val="00A9788E"/>
    <w:rsid w:val="00AA07A6"/>
    <w:rsid w:val="00AA269A"/>
    <w:rsid w:val="00AA2E45"/>
    <w:rsid w:val="00AA5338"/>
    <w:rsid w:val="00AA7266"/>
    <w:rsid w:val="00AA735F"/>
    <w:rsid w:val="00AB13F3"/>
    <w:rsid w:val="00AB1B8E"/>
    <w:rsid w:val="00AB26E8"/>
    <w:rsid w:val="00AB3237"/>
    <w:rsid w:val="00AB386E"/>
    <w:rsid w:val="00AC0696"/>
    <w:rsid w:val="00AC4C98"/>
    <w:rsid w:val="00AC5571"/>
    <w:rsid w:val="00AC5F6B"/>
    <w:rsid w:val="00AC60E3"/>
    <w:rsid w:val="00AC7906"/>
    <w:rsid w:val="00AD2503"/>
    <w:rsid w:val="00AD3896"/>
    <w:rsid w:val="00AD3FA0"/>
    <w:rsid w:val="00AD5B47"/>
    <w:rsid w:val="00AD69C6"/>
    <w:rsid w:val="00AE161A"/>
    <w:rsid w:val="00AE1ED9"/>
    <w:rsid w:val="00AE32CB"/>
    <w:rsid w:val="00AF2F35"/>
    <w:rsid w:val="00AF32A9"/>
    <w:rsid w:val="00AF3957"/>
    <w:rsid w:val="00AF3EB7"/>
    <w:rsid w:val="00AF591C"/>
    <w:rsid w:val="00AF593E"/>
    <w:rsid w:val="00AF6AF0"/>
    <w:rsid w:val="00AF7BAB"/>
    <w:rsid w:val="00B021FD"/>
    <w:rsid w:val="00B03BD3"/>
    <w:rsid w:val="00B06875"/>
    <w:rsid w:val="00B10F6C"/>
    <w:rsid w:val="00B12013"/>
    <w:rsid w:val="00B222B7"/>
    <w:rsid w:val="00B22C67"/>
    <w:rsid w:val="00B2388D"/>
    <w:rsid w:val="00B24E76"/>
    <w:rsid w:val="00B3508F"/>
    <w:rsid w:val="00B41F05"/>
    <w:rsid w:val="00B443EE"/>
    <w:rsid w:val="00B470CA"/>
    <w:rsid w:val="00B51CFB"/>
    <w:rsid w:val="00B53752"/>
    <w:rsid w:val="00B55F4E"/>
    <w:rsid w:val="00B560C8"/>
    <w:rsid w:val="00B61150"/>
    <w:rsid w:val="00B635B3"/>
    <w:rsid w:val="00B64721"/>
    <w:rsid w:val="00B65BC7"/>
    <w:rsid w:val="00B717CF"/>
    <w:rsid w:val="00B746B9"/>
    <w:rsid w:val="00B748BC"/>
    <w:rsid w:val="00B77CDB"/>
    <w:rsid w:val="00B820C1"/>
    <w:rsid w:val="00B83B60"/>
    <w:rsid w:val="00B848D4"/>
    <w:rsid w:val="00B84C6A"/>
    <w:rsid w:val="00B857E8"/>
    <w:rsid w:val="00B861B3"/>
    <w:rsid w:val="00B865B7"/>
    <w:rsid w:val="00B908BF"/>
    <w:rsid w:val="00B934C4"/>
    <w:rsid w:val="00B9562B"/>
    <w:rsid w:val="00B972F0"/>
    <w:rsid w:val="00BA1CB1"/>
    <w:rsid w:val="00BA482D"/>
    <w:rsid w:val="00BA5279"/>
    <w:rsid w:val="00BB23F4"/>
    <w:rsid w:val="00BC02DF"/>
    <w:rsid w:val="00BC0CCB"/>
    <w:rsid w:val="00BC174F"/>
    <w:rsid w:val="00BC2615"/>
    <w:rsid w:val="00BC5075"/>
    <w:rsid w:val="00BC6058"/>
    <w:rsid w:val="00BC611B"/>
    <w:rsid w:val="00BD0CEC"/>
    <w:rsid w:val="00BD22D2"/>
    <w:rsid w:val="00BD2B54"/>
    <w:rsid w:val="00BD3540"/>
    <w:rsid w:val="00BD3B0F"/>
    <w:rsid w:val="00BD3FCE"/>
    <w:rsid w:val="00BD4250"/>
    <w:rsid w:val="00BD4794"/>
    <w:rsid w:val="00BD5061"/>
    <w:rsid w:val="00BD72A9"/>
    <w:rsid w:val="00BE6156"/>
    <w:rsid w:val="00BE67C2"/>
    <w:rsid w:val="00BF112C"/>
    <w:rsid w:val="00BF1D4C"/>
    <w:rsid w:val="00BF3F0A"/>
    <w:rsid w:val="00C07806"/>
    <w:rsid w:val="00C1313E"/>
    <w:rsid w:val="00C143C3"/>
    <w:rsid w:val="00C1739B"/>
    <w:rsid w:val="00C204CE"/>
    <w:rsid w:val="00C21930"/>
    <w:rsid w:val="00C25CA3"/>
    <w:rsid w:val="00C26067"/>
    <w:rsid w:val="00C270D4"/>
    <w:rsid w:val="00C30A29"/>
    <w:rsid w:val="00C317DC"/>
    <w:rsid w:val="00C42702"/>
    <w:rsid w:val="00C433B8"/>
    <w:rsid w:val="00C578E9"/>
    <w:rsid w:val="00C703E2"/>
    <w:rsid w:val="00C70626"/>
    <w:rsid w:val="00C72860"/>
    <w:rsid w:val="00C73B90"/>
    <w:rsid w:val="00C840B8"/>
    <w:rsid w:val="00C87E0C"/>
    <w:rsid w:val="00C957A2"/>
    <w:rsid w:val="00C96AF3"/>
    <w:rsid w:val="00C97CCC"/>
    <w:rsid w:val="00CA0274"/>
    <w:rsid w:val="00CA07FE"/>
    <w:rsid w:val="00CA2B2A"/>
    <w:rsid w:val="00CA303F"/>
    <w:rsid w:val="00CA5467"/>
    <w:rsid w:val="00CB3D89"/>
    <w:rsid w:val="00CB4ABB"/>
    <w:rsid w:val="00CB5935"/>
    <w:rsid w:val="00CB6EFC"/>
    <w:rsid w:val="00CB746F"/>
    <w:rsid w:val="00CC262D"/>
    <w:rsid w:val="00CC2883"/>
    <w:rsid w:val="00CC39FA"/>
    <w:rsid w:val="00CC451E"/>
    <w:rsid w:val="00CC7A37"/>
    <w:rsid w:val="00CD3F16"/>
    <w:rsid w:val="00CD4E9D"/>
    <w:rsid w:val="00CD4F4D"/>
    <w:rsid w:val="00CD56B4"/>
    <w:rsid w:val="00CD77BC"/>
    <w:rsid w:val="00CE52A4"/>
    <w:rsid w:val="00CE5749"/>
    <w:rsid w:val="00CE7D19"/>
    <w:rsid w:val="00CF0CF5"/>
    <w:rsid w:val="00CF1CFB"/>
    <w:rsid w:val="00CF27CA"/>
    <w:rsid w:val="00CF2B3E"/>
    <w:rsid w:val="00CF4123"/>
    <w:rsid w:val="00CF651E"/>
    <w:rsid w:val="00D0201F"/>
    <w:rsid w:val="00D03685"/>
    <w:rsid w:val="00D06DC3"/>
    <w:rsid w:val="00D07D4E"/>
    <w:rsid w:val="00D115AA"/>
    <w:rsid w:val="00D145BE"/>
    <w:rsid w:val="00D16106"/>
    <w:rsid w:val="00D17C7B"/>
    <w:rsid w:val="00D20C57"/>
    <w:rsid w:val="00D228B9"/>
    <w:rsid w:val="00D2510C"/>
    <w:rsid w:val="00D25D16"/>
    <w:rsid w:val="00D30BC5"/>
    <w:rsid w:val="00D31B7E"/>
    <w:rsid w:val="00D31E47"/>
    <w:rsid w:val="00D32124"/>
    <w:rsid w:val="00D34CBD"/>
    <w:rsid w:val="00D44351"/>
    <w:rsid w:val="00D467F8"/>
    <w:rsid w:val="00D47E1C"/>
    <w:rsid w:val="00D51008"/>
    <w:rsid w:val="00D527EF"/>
    <w:rsid w:val="00D547B0"/>
    <w:rsid w:val="00D54B16"/>
    <w:rsid w:val="00D54C76"/>
    <w:rsid w:val="00D5515D"/>
    <w:rsid w:val="00D55A32"/>
    <w:rsid w:val="00D61D8F"/>
    <w:rsid w:val="00D63605"/>
    <w:rsid w:val="00D64E2C"/>
    <w:rsid w:val="00D65221"/>
    <w:rsid w:val="00D661CD"/>
    <w:rsid w:val="00D67C41"/>
    <w:rsid w:val="00D727F3"/>
    <w:rsid w:val="00D73695"/>
    <w:rsid w:val="00D73DEC"/>
    <w:rsid w:val="00D75075"/>
    <w:rsid w:val="00D810DE"/>
    <w:rsid w:val="00D82C4F"/>
    <w:rsid w:val="00D82EA4"/>
    <w:rsid w:val="00D86C3A"/>
    <w:rsid w:val="00D87D32"/>
    <w:rsid w:val="00D92C83"/>
    <w:rsid w:val="00DA0A81"/>
    <w:rsid w:val="00DA123D"/>
    <w:rsid w:val="00DA2D57"/>
    <w:rsid w:val="00DA3352"/>
    <w:rsid w:val="00DA3C10"/>
    <w:rsid w:val="00DA53B5"/>
    <w:rsid w:val="00DA6C32"/>
    <w:rsid w:val="00DA7F17"/>
    <w:rsid w:val="00DB3E0C"/>
    <w:rsid w:val="00DB5BE4"/>
    <w:rsid w:val="00DB7F09"/>
    <w:rsid w:val="00DC1D69"/>
    <w:rsid w:val="00DC54F9"/>
    <w:rsid w:val="00DC5A3A"/>
    <w:rsid w:val="00DC7434"/>
    <w:rsid w:val="00DD1009"/>
    <w:rsid w:val="00DD199D"/>
    <w:rsid w:val="00DD235D"/>
    <w:rsid w:val="00DD2ADD"/>
    <w:rsid w:val="00DD4002"/>
    <w:rsid w:val="00DE0365"/>
    <w:rsid w:val="00DE195F"/>
    <w:rsid w:val="00DE38B5"/>
    <w:rsid w:val="00DE46D3"/>
    <w:rsid w:val="00DF39AD"/>
    <w:rsid w:val="00DF3D55"/>
    <w:rsid w:val="00E01F60"/>
    <w:rsid w:val="00E03CB7"/>
    <w:rsid w:val="00E048B1"/>
    <w:rsid w:val="00E136FE"/>
    <w:rsid w:val="00E14F27"/>
    <w:rsid w:val="00E15CE0"/>
    <w:rsid w:val="00E23623"/>
    <w:rsid w:val="00E238E6"/>
    <w:rsid w:val="00E246B1"/>
    <w:rsid w:val="00E26952"/>
    <w:rsid w:val="00E3118B"/>
    <w:rsid w:val="00E3233D"/>
    <w:rsid w:val="00E35064"/>
    <w:rsid w:val="00E37794"/>
    <w:rsid w:val="00E40F42"/>
    <w:rsid w:val="00E4346F"/>
    <w:rsid w:val="00E438C3"/>
    <w:rsid w:val="00E4456E"/>
    <w:rsid w:val="00E501F0"/>
    <w:rsid w:val="00E50998"/>
    <w:rsid w:val="00E50D8D"/>
    <w:rsid w:val="00E517C9"/>
    <w:rsid w:val="00E521F1"/>
    <w:rsid w:val="00E54901"/>
    <w:rsid w:val="00E559BB"/>
    <w:rsid w:val="00E56030"/>
    <w:rsid w:val="00E605D1"/>
    <w:rsid w:val="00E6612E"/>
    <w:rsid w:val="00E665F0"/>
    <w:rsid w:val="00E71838"/>
    <w:rsid w:val="00E71B8B"/>
    <w:rsid w:val="00E749F2"/>
    <w:rsid w:val="00E800F1"/>
    <w:rsid w:val="00E810EE"/>
    <w:rsid w:val="00E8259D"/>
    <w:rsid w:val="00E82E07"/>
    <w:rsid w:val="00E91BFF"/>
    <w:rsid w:val="00E92067"/>
    <w:rsid w:val="00E92933"/>
    <w:rsid w:val="00EA3B97"/>
    <w:rsid w:val="00EB0AA4"/>
    <w:rsid w:val="00EB58C7"/>
    <w:rsid w:val="00EB5C88"/>
    <w:rsid w:val="00EB6C35"/>
    <w:rsid w:val="00EB706D"/>
    <w:rsid w:val="00EB7EB8"/>
    <w:rsid w:val="00EC0469"/>
    <w:rsid w:val="00EC2448"/>
    <w:rsid w:val="00EC57EB"/>
    <w:rsid w:val="00ED6503"/>
    <w:rsid w:val="00EE16CD"/>
    <w:rsid w:val="00EE1F59"/>
    <w:rsid w:val="00EE4A67"/>
    <w:rsid w:val="00EF01F8"/>
    <w:rsid w:val="00EF0301"/>
    <w:rsid w:val="00EF40EF"/>
    <w:rsid w:val="00EF4B14"/>
    <w:rsid w:val="00EF6632"/>
    <w:rsid w:val="00EF79D2"/>
    <w:rsid w:val="00F0747A"/>
    <w:rsid w:val="00F07C48"/>
    <w:rsid w:val="00F104E6"/>
    <w:rsid w:val="00F1480E"/>
    <w:rsid w:val="00F1497D"/>
    <w:rsid w:val="00F16AAC"/>
    <w:rsid w:val="00F16D6D"/>
    <w:rsid w:val="00F21D29"/>
    <w:rsid w:val="00F23433"/>
    <w:rsid w:val="00F2354E"/>
    <w:rsid w:val="00F27511"/>
    <w:rsid w:val="00F31ECC"/>
    <w:rsid w:val="00F34D95"/>
    <w:rsid w:val="00F35A6A"/>
    <w:rsid w:val="00F4048F"/>
    <w:rsid w:val="00F438FC"/>
    <w:rsid w:val="00F4487D"/>
    <w:rsid w:val="00F5616F"/>
    <w:rsid w:val="00F56827"/>
    <w:rsid w:val="00F56F2B"/>
    <w:rsid w:val="00F57E3D"/>
    <w:rsid w:val="00F65EF0"/>
    <w:rsid w:val="00F66345"/>
    <w:rsid w:val="00F71447"/>
    <w:rsid w:val="00F71651"/>
    <w:rsid w:val="00F73518"/>
    <w:rsid w:val="00F768EE"/>
    <w:rsid w:val="00F76CC6"/>
    <w:rsid w:val="00F80BDF"/>
    <w:rsid w:val="00F81A82"/>
    <w:rsid w:val="00F871EA"/>
    <w:rsid w:val="00F914C6"/>
    <w:rsid w:val="00F950E2"/>
    <w:rsid w:val="00F969B5"/>
    <w:rsid w:val="00FA05C1"/>
    <w:rsid w:val="00FA2A14"/>
    <w:rsid w:val="00FA30E3"/>
    <w:rsid w:val="00FA4702"/>
    <w:rsid w:val="00FA7796"/>
    <w:rsid w:val="00FB01FC"/>
    <w:rsid w:val="00FB13CF"/>
    <w:rsid w:val="00FC202E"/>
    <w:rsid w:val="00FC31BF"/>
    <w:rsid w:val="00FD06EC"/>
    <w:rsid w:val="00FD0E2B"/>
    <w:rsid w:val="00FD1B27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C42EDCF5-EDB5-42CF-9520-5146C3C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0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7619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5DBB"/>
    <w:pPr>
      <w:spacing w:after="120"/>
      <w:ind w:left="360"/>
    </w:pPr>
    <w:rPr>
      <w:rFonts w:asciiTheme="minorHAnsi" w:eastAsiaTheme="minorHAnsi" w:hAnsiTheme="minorHAnsi" w:cstheme="minorBid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5DBB"/>
    <w:rPr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067"/>
    <w:rPr>
      <w:rFonts w:asciiTheme="majorHAnsi" w:eastAsiaTheme="majorEastAsia" w:hAnsiTheme="majorHAnsi" w:cstheme="majorBidi"/>
      <w:i/>
      <w:iCs/>
      <w:color w:val="365F91" w:themeColor="accent1" w:themeShade="BF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127D5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127D5"/>
    <w:rPr>
      <w:i/>
      <w:iCs/>
      <w:color w:val="404040" w:themeColor="text1" w:themeTint="BF"/>
      <w:lang w:val="en-US"/>
    </w:rPr>
  </w:style>
  <w:style w:type="paragraph" w:styleId="Revision">
    <w:name w:val="Revision"/>
    <w:hidden/>
    <w:uiPriority w:val="99"/>
    <w:semiHidden/>
    <w:rsid w:val="002153A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ED6503"/>
    <w:pPr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esktop\21-08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A186989F28348822A9EA02AC58B4C" ma:contentTypeVersion="" ma:contentTypeDescription="Create a new document." ma:contentTypeScope="" ma:versionID="4c44963e366add1fbcb9a96ee4563d3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bab765a-7a75-4c22-b0ff-12e649145879" targetNamespace="http://schemas.microsoft.com/office/2006/metadata/properties" ma:root="true" ma:fieldsID="94b3e7b0635621cd02db64f438064c4e" ns1:_="" ns2:_="" ns3:_="">
    <xsd:import namespace="http://schemas.microsoft.com/sharepoint/v3"/>
    <xsd:import namespace="d50bbff7-d6dd-47d2-864a-cfdc2c3db0f4"/>
    <xsd:import namespace="fbab765a-7a75-4c22-b0ff-12e64914587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b765a-7a75-4c22-b0ff-12e649145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Quality assurance</Project_x0020_Pha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75AD3-06C9-48D9-8BEA-8B6428814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bab765a-7a75-4c22-b0ff-12e649145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fbab765a-7a75-4c22-b0ff-12e649145879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50bbff7-d6dd-47d2-864a-cfdc2c3db0f4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F6E005-3801-412E-9563-C86DC2870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45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OBRIEN</dc:creator>
  <cp:lastModifiedBy>Lucinda O'Brien</cp:lastModifiedBy>
  <cp:revision>15</cp:revision>
  <cp:lastPrinted>2020-10-30T07:51:00Z</cp:lastPrinted>
  <dcterms:created xsi:type="dcterms:W3CDTF">2021-07-13T23:45:00Z</dcterms:created>
  <dcterms:modified xsi:type="dcterms:W3CDTF">2021-09-14T05:45:00Z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0x0101000C1A186989F28348822A9EA02AC58B4C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