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36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AF9893" w14:textId="77777777" w:rsidTr="00CA2922">
        <w:trPr>
          <w:tblHeader/>
        </w:trPr>
        <w:tc>
          <w:tcPr>
            <w:tcW w:w="2689" w:type="dxa"/>
          </w:tcPr>
          <w:p w14:paraId="778C77A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767A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75CA5" w14:paraId="3D537465" w14:textId="77777777" w:rsidTr="00CA2922">
        <w:tc>
          <w:tcPr>
            <w:tcW w:w="2689" w:type="dxa"/>
          </w:tcPr>
          <w:p w14:paraId="572421A4" w14:textId="1E693588" w:rsidR="00175CA5" w:rsidRPr="00175CA5" w:rsidRDefault="00175CA5" w:rsidP="00175CA5">
            <w:pPr>
              <w:pStyle w:val="SIText"/>
            </w:pPr>
            <w:r w:rsidRPr="00175CA5">
              <w:t>Release 1</w:t>
            </w:r>
          </w:p>
        </w:tc>
        <w:tc>
          <w:tcPr>
            <w:tcW w:w="6939" w:type="dxa"/>
          </w:tcPr>
          <w:p w14:paraId="202B6F24" w14:textId="26276383" w:rsidR="00175CA5" w:rsidRPr="00175CA5" w:rsidRDefault="00F16D6D" w:rsidP="00175CA5">
            <w:pPr>
              <w:pStyle w:val="SIText"/>
            </w:pPr>
            <w:r w:rsidRPr="00F16D6D">
              <w:t xml:space="preserve">This version released with ACM Animal Care and Management Training Package Version </w:t>
            </w:r>
            <w:r w:rsidR="007B0B30">
              <w:t>5</w:t>
            </w:r>
            <w:r w:rsidRPr="00F16D6D">
              <w:t>.0.</w:t>
            </w:r>
          </w:p>
        </w:tc>
      </w:tr>
    </w:tbl>
    <w:p w14:paraId="4419F85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E7CDE1" w14:textId="77777777" w:rsidTr="000D7BE6">
        <w:tc>
          <w:tcPr>
            <w:tcW w:w="1396" w:type="pct"/>
            <w:shd w:val="clear" w:color="auto" w:fill="auto"/>
          </w:tcPr>
          <w:p w14:paraId="33584213" w14:textId="06659058" w:rsidR="00F1480E" w:rsidRPr="00923720" w:rsidRDefault="00585581" w:rsidP="00923720">
            <w:pPr>
              <w:pStyle w:val="SIQUALCODE"/>
            </w:pPr>
            <w:r w:rsidRPr="00B21603">
              <w:t>ACM2</w:t>
            </w:r>
            <w:r w:rsidR="00627C5B">
              <w:t>0</w:t>
            </w:r>
            <w:r w:rsidRPr="00B21603">
              <w:t>2</w:t>
            </w:r>
            <w:r>
              <w:t>21</w:t>
            </w:r>
          </w:p>
        </w:tc>
        <w:tc>
          <w:tcPr>
            <w:tcW w:w="3604" w:type="pct"/>
            <w:shd w:val="clear" w:color="auto" w:fill="auto"/>
          </w:tcPr>
          <w:p w14:paraId="5BEB9609" w14:textId="234A19D8" w:rsidR="00F1480E" w:rsidRPr="00923720" w:rsidRDefault="00B21603" w:rsidP="00A772D9">
            <w:pPr>
              <w:pStyle w:val="SIQUALtitle"/>
            </w:pPr>
            <w:r w:rsidRPr="00B21603">
              <w:t>Certificate II in Horse Care</w:t>
            </w:r>
          </w:p>
        </w:tc>
      </w:tr>
      <w:tr w:rsidR="00A772D9" w:rsidRPr="00963A46" w14:paraId="214ADDE7" w14:textId="77777777" w:rsidTr="000D7BE6">
        <w:tc>
          <w:tcPr>
            <w:tcW w:w="5000" w:type="pct"/>
            <w:gridSpan w:val="2"/>
            <w:shd w:val="clear" w:color="auto" w:fill="auto"/>
          </w:tcPr>
          <w:p w14:paraId="12D21F30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01F8D53" w14:textId="2BEE1B3D" w:rsidR="00585581" w:rsidRPr="00585581" w:rsidRDefault="00585581" w:rsidP="00585581">
            <w:pPr>
              <w:pStyle w:val="SIText"/>
            </w:pPr>
            <w:r w:rsidRPr="00585581">
              <w:t xml:space="preserve">This qualification describes the skills and knowledge required for entry level horse care </w:t>
            </w:r>
            <w:r w:rsidR="00044431">
              <w:t xml:space="preserve">workers, that </w:t>
            </w:r>
            <w:r w:rsidR="007305C7">
              <w:t xml:space="preserve">are required to handle horses. </w:t>
            </w:r>
            <w:r w:rsidR="00044431" w:rsidRPr="00D951B2">
              <w:t>They may also ride horses.</w:t>
            </w:r>
          </w:p>
          <w:p w14:paraId="057D8FE2" w14:textId="77777777" w:rsidR="00585581" w:rsidRPr="00585581" w:rsidRDefault="00585581" w:rsidP="00585581">
            <w:pPr>
              <w:pStyle w:val="SIText"/>
            </w:pPr>
          </w:p>
          <w:p w14:paraId="0C4A7D9D" w14:textId="389DD518" w:rsidR="00662C75" w:rsidRDefault="00585581" w:rsidP="00585581">
            <w:pPr>
              <w:pStyle w:val="SIText"/>
            </w:pPr>
            <w:r w:rsidRPr="00585581">
              <w:t>Individuals in these roles perform routine horse care tasks under supervision</w:t>
            </w:r>
            <w:r w:rsidR="007B0B30">
              <w:t xml:space="preserve"> </w:t>
            </w:r>
            <w:r w:rsidRPr="00585581">
              <w:t xml:space="preserve">including </w:t>
            </w:r>
            <w:r w:rsidR="003E6C1F" w:rsidRPr="00585581">
              <w:t xml:space="preserve">stable cleaning, </w:t>
            </w:r>
            <w:r w:rsidR="00987F8D">
              <w:t xml:space="preserve">horse </w:t>
            </w:r>
            <w:r w:rsidRPr="00585581">
              <w:t xml:space="preserve">handling, feeding, grooming, </w:t>
            </w:r>
            <w:r w:rsidR="000124E1">
              <w:t xml:space="preserve">gear </w:t>
            </w:r>
            <w:r w:rsidRPr="00585581">
              <w:t>fitting</w:t>
            </w:r>
            <w:r w:rsidR="000124E1">
              <w:t xml:space="preserve"> and </w:t>
            </w:r>
            <w:r w:rsidRPr="00585581">
              <w:t>exercising</w:t>
            </w:r>
            <w:r w:rsidR="000124E1">
              <w:t xml:space="preserve">. </w:t>
            </w:r>
            <w:r w:rsidRPr="00585581">
              <w:t>They apply solutions to a range of predictable problems and collaborate with other</w:t>
            </w:r>
            <w:r w:rsidR="00036982">
              <w:t>s</w:t>
            </w:r>
            <w:r w:rsidRPr="00585581">
              <w:t xml:space="preserve"> to care for horses and horse environments.</w:t>
            </w:r>
            <w:r w:rsidR="00D951B2">
              <w:t xml:space="preserve"> </w:t>
            </w:r>
            <w:r w:rsidR="00044431" w:rsidRPr="00044431">
              <w:t xml:space="preserve">Workplaces may include </w:t>
            </w:r>
            <w:r w:rsidR="00A5432E">
              <w:t xml:space="preserve">horse </w:t>
            </w:r>
            <w:r w:rsidR="00044431" w:rsidRPr="00044431">
              <w:t xml:space="preserve">agistment, yards, stables, event venues, breeding studs, riding centres, </w:t>
            </w:r>
            <w:r w:rsidR="006920C1">
              <w:t>livestoc</w:t>
            </w:r>
            <w:r w:rsidR="005B600F">
              <w:t xml:space="preserve">k sites, </w:t>
            </w:r>
            <w:r w:rsidR="00044431" w:rsidRPr="00044431">
              <w:t xml:space="preserve">equine veterinary </w:t>
            </w:r>
            <w:proofErr w:type="gramStart"/>
            <w:r w:rsidR="00044431" w:rsidRPr="00044431">
              <w:t>facilities</w:t>
            </w:r>
            <w:proofErr w:type="gramEnd"/>
            <w:r w:rsidR="00044431" w:rsidRPr="00044431">
              <w:t xml:space="preserve"> and horse education facilities.</w:t>
            </w:r>
          </w:p>
          <w:p w14:paraId="20C19B7F" w14:textId="23D20EB3" w:rsidR="00662C75" w:rsidRDefault="00662C75" w:rsidP="00662C75">
            <w:pPr>
              <w:pStyle w:val="SIText"/>
            </w:pPr>
          </w:p>
          <w:p w14:paraId="5E2FF9C9" w14:textId="4635312D" w:rsidR="00A772D9" w:rsidRDefault="00662C75" w:rsidP="00662C75">
            <w:pPr>
              <w:pStyle w:val="SIText"/>
            </w:pPr>
            <w:r w:rsidRPr="00662C75">
              <w:t xml:space="preserve">No licensing, </w:t>
            </w:r>
            <w:r w:rsidR="00E70C4C">
              <w:t>legislative</w:t>
            </w:r>
            <w:r w:rsidRPr="00662C75">
              <w:t xml:space="preserve"> or certification requirements apply to this qualification at the time of </w:t>
            </w:r>
            <w:r w:rsidR="00E70C4C">
              <w:t>publication</w:t>
            </w:r>
            <w:r w:rsidRPr="00662C75">
              <w:t>.</w:t>
            </w:r>
          </w:p>
          <w:p w14:paraId="21F0787B" w14:textId="0E834D0F" w:rsidR="00B61A7A" w:rsidRPr="00856837" w:rsidRDefault="00B61A7A" w:rsidP="00662C75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6A8E142E" w14:textId="77777777" w:rsidTr="00716198">
        <w:trPr>
          <w:trHeight w:val="779"/>
        </w:trPr>
        <w:tc>
          <w:tcPr>
            <w:tcW w:w="5000" w:type="pct"/>
            <w:gridSpan w:val="2"/>
            <w:shd w:val="clear" w:color="auto" w:fill="auto"/>
          </w:tcPr>
          <w:p w14:paraId="502FAAE1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FBB49E9" w14:textId="77777777" w:rsidR="004B2A2B" w:rsidRPr="0028003F" w:rsidRDefault="00856837" w:rsidP="0028003F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  <w:p w14:paraId="5F0F571E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30B0064E" w14:textId="77777777" w:rsidTr="00522D23">
        <w:trPr>
          <w:trHeight w:val="1691"/>
        </w:trPr>
        <w:tc>
          <w:tcPr>
            <w:tcW w:w="5000" w:type="pct"/>
            <w:gridSpan w:val="2"/>
            <w:shd w:val="clear" w:color="auto" w:fill="auto"/>
          </w:tcPr>
          <w:p w14:paraId="67A9135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D5983E5" w14:textId="77777777" w:rsidR="00175CA5" w:rsidRPr="00175CA5" w:rsidRDefault="00175CA5" w:rsidP="00175CA5">
            <w:pPr>
              <w:pStyle w:val="SIText"/>
            </w:pPr>
            <w:r w:rsidRPr="00175CA5">
              <w:t xml:space="preserve">To achieve this qualification, competency must be demonstrated in: </w:t>
            </w:r>
          </w:p>
          <w:p w14:paraId="7E25C94C" w14:textId="39E94660" w:rsidR="00175CA5" w:rsidRPr="00175CA5" w:rsidRDefault="00A25177" w:rsidP="00504280">
            <w:pPr>
              <w:pStyle w:val="SIBulletList1"/>
            </w:pPr>
            <w:r w:rsidRPr="00504280">
              <w:rPr>
                <w:rStyle w:val="SITemporarytext-blue"/>
                <w:color w:val="auto"/>
                <w:sz w:val="20"/>
              </w:rPr>
              <w:t>13</w:t>
            </w:r>
            <w:r w:rsidRPr="00504280">
              <w:t xml:space="preserve"> </w:t>
            </w:r>
            <w:r w:rsidR="00175CA5" w:rsidRPr="00175CA5">
              <w:t>units of competency:</w:t>
            </w:r>
          </w:p>
          <w:p w14:paraId="0AA85209" w14:textId="3E4D7C3D" w:rsidR="00175CA5" w:rsidRPr="00364EFC" w:rsidRDefault="002633E6" w:rsidP="00364EFC">
            <w:pPr>
              <w:pStyle w:val="SIBulletList2"/>
            </w:pPr>
            <w:r w:rsidRPr="00364EFC">
              <w:rPr>
                <w:rStyle w:val="SITemporarytext-blue"/>
                <w:color w:val="auto"/>
                <w:sz w:val="20"/>
              </w:rPr>
              <w:t>5</w:t>
            </w:r>
            <w:r w:rsidRPr="00364EFC">
              <w:t xml:space="preserve"> </w:t>
            </w:r>
            <w:r w:rsidR="00175CA5" w:rsidRPr="00364EFC">
              <w:t>core units plus</w:t>
            </w:r>
          </w:p>
          <w:p w14:paraId="765FEC9F" w14:textId="592BF327" w:rsidR="00175CA5" w:rsidRPr="00175CA5" w:rsidRDefault="002633E6" w:rsidP="00364EFC">
            <w:pPr>
              <w:pStyle w:val="SIBulletList2"/>
            </w:pPr>
            <w:r w:rsidRPr="00364EFC">
              <w:rPr>
                <w:rStyle w:val="SITemporarytext-blue"/>
                <w:color w:val="auto"/>
                <w:sz w:val="20"/>
              </w:rPr>
              <w:t>8</w:t>
            </w:r>
            <w:r w:rsidRPr="008A2FA8">
              <w:rPr>
                <w:rStyle w:val="SITemporarytext-blue"/>
                <w:color w:val="auto"/>
                <w:sz w:val="20"/>
              </w:rPr>
              <w:t xml:space="preserve"> </w:t>
            </w:r>
            <w:r w:rsidR="00175CA5" w:rsidRPr="00D30ECD">
              <w:t>elective units</w:t>
            </w:r>
            <w:r w:rsidR="00175CA5" w:rsidRPr="00175CA5">
              <w:t>.</w:t>
            </w:r>
          </w:p>
          <w:p w14:paraId="5905894B" w14:textId="77777777" w:rsidR="00175CA5" w:rsidRPr="00175CA5" w:rsidRDefault="00175CA5" w:rsidP="00175CA5">
            <w:pPr>
              <w:pStyle w:val="SIText"/>
            </w:pPr>
          </w:p>
          <w:p w14:paraId="121C5783" w14:textId="010A6BB8" w:rsidR="00900AD5" w:rsidRPr="00900AD5" w:rsidRDefault="00662C75" w:rsidP="00900AD5">
            <w:pPr>
              <w:pStyle w:val="SIText"/>
            </w:pPr>
            <w:r w:rsidRPr="00662C75">
              <w:t>Elective units must ensure the integrity of the qualification’s Australian Qualifications Framework (AQF) alignment and contribute to a valid, industry-supported vocational outcome in horse related industries.</w:t>
            </w:r>
            <w:r w:rsidR="009C2EC9">
              <w:t xml:space="preserve"> </w:t>
            </w:r>
            <w:r w:rsidR="00900AD5" w:rsidRPr="00900AD5">
              <w:t xml:space="preserve">The electives are to be chosen as follows: </w:t>
            </w:r>
          </w:p>
          <w:p w14:paraId="645604BE" w14:textId="7D62AE68" w:rsidR="00900AD5" w:rsidRPr="00900AD5" w:rsidRDefault="002633E6" w:rsidP="00B43C3A">
            <w:pPr>
              <w:pStyle w:val="SIBulletList1"/>
            </w:pPr>
            <w:r>
              <w:t>5</w:t>
            </w:r>
            <w:r w:rsidRPr="00900AD5">
              <w:t xml:space="preserve"> </w:t>
            </w:r>
            <w:r w:rsidR="00900AD5" w:rsidRPr="00900AD5">
              <w:t xml:space="preserve">units </w:t>
            </w:r>
            <w:r w:rsidR="00966FC0">
              <w:t xml:space="preserve">must be selected </w:t>
            </w:r>
            <w:r w:rsidR="00900AD5" w:rsidRPr="00900AD5">
              <w:t xml:space="preserve">from </w:t>
            </w:r>
            <w:r w:rsidR="00DE4F25">
              <w:t xml:space="preserve">any of the units in </w:t>
            </w:r>
            <w:r w:rsidR="00900AD5" w:rsidRPr="00900AD5">
              <w:t>Group</w:t>
            </w:r>
            <w:r w:rsidR="00900AD5">
              <w:t xml:space="preserve">s A </w:t>
            </w:r>
            <w:r w:rsidR="00DE4F25">
              <w:t xml:space="preserve">and B </w:t>
            </w:r>
          </w:p>
          <w:p w14:paraId="5A10C40E" w14:textId="5FC09DB1" w:rsidR="00662C75" w:rsidRPr="00662C75" w:rsidRDefault="00A24E07" w:rsidP="00B43C3A">
            <w:pPr>
              <w:pStyle w:val="SIBulletList1"/>
            </w:pPr>
            <w:r>
              <w:t xml:space="preserve">the remaining </w:t>
            </w:r>
            <w:r w:rsidR="00DE4F25">
              <w:t>3</w:t>
            </w:r>
            <w:r w:rsidR="00DE4F25" w:rsidRPr="00900AD5">
              <w:t xml:space="preserve"> </w:t>
            </w:r>
            <w:r w:rsidR="00900AD5" w:rsidRPr="00900AD5">
              <w:t xml:space="preserve">units </w:t>
            </w:r>
            <w:r w:rsidR="006B7803">
              <w:t xml:space="preserve">from </w:t>
            </w:r>
            <w:r>
              <w:t xml:space="preserve">may be selected from </w:t>
            </w:r>
            <w:r w:rsidR="00900AD5" w:rsidRPr="00900AD5">
              <w:t>Groups A</w:t>
            </w:r>
            <w:r w:rsidR="0002454F">
              <w:t>,</w:t>
            </w:r>
            <w:r w:rsidR="00900AD5" w:rsidRPr="00900AD5">
              <w:t xml:space="preserve"> B, </w:t>
            </w:r>
            <w:r w:rsidR="00E31510">
              <w:t xml:space="preserve">or </w:t>
            </w:r>
            <w:r w:rsidR="0002454F">
              <w:t>C</w:t>
            </w:r>
            <w:r w:rsidR="006B7803">
              <w:t xml:space="preserve">, </w:t>
            </w:r>
            <w:r w:rsidR="00900AD5" w:rsidRPr="00900AD5">
              <w:t>or from any currently endorsed Training Package or accredited course</w:t>
            </w:r>
          </w:p>
          <w:p w14:paraId="2BD30A68" w14:textId="6132B30F" w:rsidR="00B43C3A" w:rsidRPr="00B43C3A" w:rsidRDefault="00627C5B" w:rsidP="00B43C3A">
            <w:pPr>
              <w:pStyle w:val="SIBulletList1"/>
            </w:pPr>
            <w:r>
              <w:t>e</w:t>
            </w:r>
            <w:r w:rsidR="00B43C3A" w:rsidRPr="00B43C3A">
              <w:t xml:space="preserve">lectives from Group </w:t>
            </w:r>
            <w:r w:rsidR="00E31510">
              <w:t>C</w:t>
            </w:r>
            <w:r w:rsidR="00E31510" w:rsidRPr="00B43C3A">
              <w:t xml:space="preserve"> </w:t>
            </w:r>
            <w:r w:rsidR="00B43C3A" w:rsidRPr="00B43C3A">
              <w:t>can only be selected where required as a prerequisite.</w:t>
            </w:r>
          </w:p>
          <w:p w14:paraId="02062981" w14:textId="77777777" w:rsidR="00662C75" w:rsidRPr="00662C75" w:rsidRDefault="00662C75" w:rsidP="00662C75">
            <w:pPr>
              <w:pStyle w:val="SIBulletList1"/>
              <w:numPr>
                <w:ilvl w:val="0"/>
                <w:numId w:val="0"/>
              </w:numPr>
            </w:pPr>
          </w:p>
          <w:p w14:paraId="18807A0C" w14:textId="6DD18EB5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3BD8A583" w14:textId="645EE5E2" w:rsidR="00A47C25" w:rsidRPr="00A47C25" w:rsidRDefault="00A47C25" w:rsidP="00A47C25">
            <w:pPr>
              <w:pStyle w:val="SIText"/>
            </w:pPr>
            <w:r w:rsidRPr="00A47C2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9218B19" w14:textId="021F978C" w:rsidR="00DB2A8A" w:rsidRPr="00DB2A8A" w:rsidRDefault="00DB2A8A" w:rsidP="0053624E">
            <w:pPr>
              <w:rPr>
                <w:rStyle w:val="SITemporarytext-gree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090"/>
            </w:tblGrid>
            <w:tr w:rsidR="00522D23" w:rsidRPr="005C7EA8" w14:paraId="0954485B" w14:textId="77777777" w:rsidTr="00364EFC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FA7506" w14:textId="1A04D715" w:rsidR="00522D23" w:rsidRPr="000D4BB3" w:rsidRDefault="00522D23" w:rsidP="000D4BB3">
                  <w:pPr>
                    <w:pStyle w:val="SIText"/>
                  </w:pPr>
                  <w:r w:rsidRPr="000D4BB3">
                    <w:t>ACMEQU212</w:t>
                  </w:r>
                </w:p>
              </w:tc>
              <w:tc>
                <w:tcPr>
                  <w:tcW w:w="70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5683209" w14:textId="77777777" w:rsidR="00522D23" w:rsidRPr="000D4BB3" w:rsidRDefault="00522D23" w:rsidP="000D4BB3">
                  <w:pPr>
                    <w:pStyle w:val="SIText"/>
                  </w:pPr>
                  <w:r w:rsidRPr="000D4BB3">
                    <w:t>Handle horses safely</w:t>
                  </w:r>
                </w:p>
              </w:tc>
            </w:tr>
            <w:tr w:rsidR="00522D23" w:rsidRPr="005C7EA8" w14:paraId="6A1224FB" w14:textId="77777777" w:rsidTr="00364EFC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16890AC" w14:textId="46BC008B" w:rsidR="00522D23" w:rsidRPr="0053624E" w:rsidRDefault="00522D23" w:rsidP="0053624E">
                  <w:pPr>
                    <w:pStyle w:val="SIText"/>
                  </w:pPr>
                  <w:r w:rsidRPr="0053624E">
                    <w:t>ACMEQU213</w:t>
                  </w:r>
                  <w:r>
                    <w:t>*</w:t>
                  </w:r>
                </w:p>
              </w:tc>
              <w:tc>
                <w:tcPr>
                  <w:tcW w:w="70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382C026" w14:textId="77777777" w:rsidR="00522D23" w:rsidRPr="0053624E" w:rsidRDefault="00522D23" w:rsidP="0053624E">
                  <w:pPr>
                    <w:pStyle w:val="SIText"/>
                  </w:pPr>
                  <w:r w:rsidRPr="0053624E">
                    <w:t>Follow safe work practices in equine industries</w:t>
                  </w:r>
                </w:p>
              </w:tc>
            </w:tr>
            <w:tr w:rsidR="00522D23" w:rsidRPr="005C7EA8" w14:paraId="4206037A" w14:textId="77777777" w:rsidTr="00364EFC">
              <w:tc>
                <w:tcPr>
                  <w:tcW w:w="2001" w:type="dxa"/>
                </w:tcPr>
                <w:p w14:paraId="552198D9" w14:textId="356DAC03" w:rsidR="00522D23" w:rsidRPr="00BB7823" w:rsidRDefault="00522D23" w:rsidP="00BB7823">
                  <w:pPr>
                    <w:pStyle w:val="SIText"/>
                  </w:pPr>
                  <w:r w:rsidRPr="00BB7823">
                    <w:t>ACMEQU215</w:t>
                  </w:r>
                  <w:r>
                    <w:t>*</w:t>
                  </w:r>
                </w:p>
              </w:tc>
              <w:tc>
                <w:tcPr>
                  <w:tcW w:w="7090" w:type="dxa"/>
                </w:tcPr>
                <w:p w14:paraId="04F18EF5" w14:textId="77777777" w:rsidR="00522D23" w:rsidRPr="00BB7823" w:rsidRDefault="00522D23" w:rsidP="00BB7823">
                  <w:pPr>
                    <w:pStyle w:val="SIText"/>
                  </w:pPr>
                  <w:r w:rsidRPr="00BB7823">
                    <w:t>Provide daily care for horses</w:t>
                  </w:r>
                </w:p>
              </w:tc>
            </w:tr>
            <w:tr w:rsidR="00522D23" w:rsidRPr="005C7EA8" w14:paraId="7DF8DE2F" w14:textId="77777777" w:rsidTr="00364EFC">
              <w:tc>
                <w:tcPr>
                  <w:tcW w:w="2001" w:type="dxa"/>
                </w:tcPr>
                <w:p w14:paraId="7BC03B2E" w14:textId="4B6CCEEC" w:rsidR="00522D23" w:rsidRPr="0025018E" w:rsidRDefault="00522D23" w:rsidP="0088448B">
                  <w:pPr>
                    <w:pStyle w:val="SIText"/>
                  </w:pPr>
                  <w:r w:rsidRPr="0025018E">
                    <w:t>ACMEQU216</w:t>
                  </w:r>
                  <w:r>
                    <w:t>*</w:t>
                  </w:r>
                </w:p>
              </w:tc>
              <w:tc>
                <w:tcPr>
                  <w:tcW w:w="7090" w:type="dxa"/>
                </w:tcPr>
                <w:p w14:paraId="18AB4814" w14:textId="77777777" w:rsidR="00522D23" w:rsidRPr="0025018E" w:rsidRDefault="00522D23" w:rsidP="0025018E">
                  <w:pPr>
                    <w:pStyle w:val="SIText"/>
                  </w:pPr>
                  <w:r w:rsidRPr="0025018E">
                    <w:t>Check and treat horses</w:t>
                  </w:r>
                  <w:r>
                    <w:t xml:space="preserve"> </w:t>
                  </w:r>
                </w:p>
              </w:tc>
            </w:tr>
            <w:tr w:rsidR="00522D23" w:rsidRPr="00504280" w14:paraId="554B575E" w14:textId="77777777" w:rsidTr="00364EFC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02808CA" w14:textId="64291CFE" w:rsidR="00522D23" w:rsidRPr="00364EFC" w:rsidRDefault="00522D23" w:rsidP="00627C5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="00627C5B" w:rsidRPr="00627C5B">
                    <w:rPr>
                      <w:rStyle w:val="SITemporarytext-blue"/>
                      <w:color w:val="auto"/>
                      <w:sz w:val="20"/>
                    </w:rPr>
                    <w:t>EQU</w:t>
                  </w: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21</w:t>
                  </w:r>
                  <w:r w:rsidR="00067714" w:rsidRPr="00627C5B">
                    <w:rPr>
                      <w:rStyle w:val="SITemporarytext-blue"/>
                      <w:color w:val="auto"/>
                      <w:sz w:val="20"/>
                    </w:rPr>
                    <w:t>7</w:t>
                  </w: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70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AE6049A" w14:textId="77777777" w:rsidR="00522D23" w:rsidRPr="00364EFC" w:rsidRDefault="00522D23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Load and unload horses</w:t>
                  </w:r>
                </w:p>
              </w:tc>
            </w:tr>
          </w:tbl>
          <w:p w14:paraId="4F418FDB" w14:textId="77777777" w:rsidR="0053624E" w:rsidRPr="00DB2A8A" w:rsidRDefault="0053624E" w:rsidP="00DB2A8A">
            <w:pPr>
              <w:rPr>
                <w:lang w:eastAsia="en-US"/>
              </w:rPr>
            </w:pPr>
          </w:p>
          <w:p w14:paraId="49E321ED" w14:textId="244DB268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53C1F966" w14:textId="2E02D6FF" w:rsidR="00CB6EFC" w:rsidRDefault="00A47C25" w:rsidP="00A47C25">
            <w:pPr>
              <w:pStyle w:val="SIText"/>
            </w:pPr>
            <w:r w:rsidRPr="00A47C2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682100BF" w14:textId="4DC9D62C" w:rsidR="00DB2A8A" w:rsidRPr="00DB2A8A" w:rsidRDefault="00662C75" w:rsidP="00364EFC">
            <w:pPr>
              <w:pStyle w:val="SIQUALtitle"/>
              <w:rPr>
                <w:rStyle w:val="SITemporarytext-green"/>
                <w:b w:val="0"/>
              </w:rPr>
            </w:pPr>
            <w:r w:rsidRPr="00662C75">
              <w:t>Group A</w:t>
            </w:r>
            <w:r w:rsidRPr="00BB78B5">
              <w:t xml:space="preserve">: </w:t>
            </w:r>
            <w:r w:rsidRPr="00364EFC">
              <w:t xml:space="preserve">Horse </w:t>
            </w:r>
            <w:r w:rsidR="00D30ECD" w:rsidRPr="00364EFC">
              <w:t>exercise</w:t>
            </w:r>
            <w:r w:rsidR="00B978D5">
              <w:t>,</w:t>
            </w:r>
            <w:r w:rsidR="00D30ECD" w:rsidRPr="00364EFC">
              <w:t xml:space="preserve"> </w:t>
            </w:r>
            <w:r w:rsidRPr="00364EFC">
              <w:t>riding</w:t>
            </w:r>
            <w:r w:rsidR="00B978D5">
              <w:t xml:space="preserve">, </w:t>
            </w:r>
            <w:proofErr w:type="gramStart"/>
            <w:r w:rsidR="00B978D5">
              <w:t>presentation</w:t>
            </w:r>
            <w:proofErr w:type="gramEnd"/>
            <w:r w:rsidR="00B978D5">
              <w:t xml:space="preserve"> and transport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7090"/>
            </w:tblGrid>
            <w:tr w:rsidR="00EA2093" w:rsidRPr="0053624E" w14:paraId="2B40A5D7" w14:textId="77777777" w:rsidTr="00627C5B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86AD351" w14:textId="184A2879" w:rsidR="00EA2093" w:rsidRPr="00330618" w:rsidRDefault="00EA2093" w:rsidP="00330618">
                  <w:pPr>
                    <w:pStyle w:val="SIText"/>
                  </w:pPr>
                  <w:r w:rsidRPr="00330618">
                    <w:t>ACMEQU218</w:t>
                  </w:r>
                  <w:r>
                    <w:t>*</w:t>
                  </w:r>
                </w:p>
              </w:tc>
              <w:tc>
                <w:tcPr>
                  <w:tcW w:w="70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3988C5" w14:textId="77777777" w:rsidR="00EA2093" w:rsidRPr="00330618" w:rsidRDefault="00EA2093" w:rsidP="00330618">
                  <w:pPr>
                    <w:pStyle w:val="SIText"/>
                  </w:pPr>
                  <w:r w:rsidRPr="00330618">
                    <w:t xml:space="preserve">Perform horse riding skills at walk, </w:t>
                  </w:r>
                  <w:proofErr w:type="gramStart"/>
                  <w:r w:rsidRPr="00330618">
                    <w:t>trot</w:t>
                  </w:r>
                  <w:proofErr w:type="gramEnd"/>
                  <w:r w:rsidRPr="00330618">
                    <w:t xml:space="preserve"> and canter</w:t>
                  </w:r>
                </w:p>
              </w:tc>
            </w:tr>
            <w:tr w:rsidR="00EA2093" w:rsidRPr="0053624E" w14:paraId="3F6605CB" w14:textId="77777777" w:rsidTr="00627C5B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A26EC64" w14:textId="6FFF6885" w:rsidR="00EA2093" w:rsidRPr="002F4595" w:rsidRDefault="00EA2093" w:rsidP="002F4595">
                  <w:pPr>
                    <w:pStyle w:val="SIText"/>
                  </w:pPr>
                  <w:r w:rsidRPr="002F4595">
                    <w:t>ACMEQU219</w:t>
                  </w:r>
                  <w:r>
                    <w:t>*</w:t>
                  </w:r>
                </w:p>
              </w:tc>
              <w:tc>
                <w:tcPr>
                  <w:tcW w:w="70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2479683" w14:textId="77777777" w:rsidR="00EA2093" w:rsidRPr="002F4595" w:rsidRDefault="00EA2093" w:rsidP="002F4595">
                  <w:pPr>
                    <w:pStyle w:val="SIText"/>
                  </w:pPr>
                  <w:r w:rsidRPr="002F4595">
                    <w:t>Develop riding skills for exercising horses</w:t>
                  </w:r>
                </w:p>
              </w:tc>
            </w:tr>
            <w:tr w:rsidR="00EA2093" w:rsidRPr="0053624E" w14:paraId="1BE2BC35" w14:textId="77777777" w:rsidTr="00627C5B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7F90D4B" w14:textId="3459A9DB" w:rsidR="00EA2093" w:rsidRPr="00D30ECD" w:rsidRDefault="00EA2093" w:rsidP="00D30ECD">
                  <w:pPr>
                    <w:pStyle w:val="SIText"/>
                  </w:pPr>
                  <w:r w:rsidRPr="00D30ECD">
                    <w:t>ACMEQU220*</w:t>
                  </w:r>
                </w:p>
              </w:tc>
              <w:tc>
                <w:tcPr>
                  <w:tcW w:w="70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87FDA34" w14:textId="77777777" w:rsidR="00EA2093" w:rsidRPr="00D30ECD" w:rsidRDefault="00EA2093" w:rsidP="00D30ECD">
                  <w:pPr>
                    <w:pStyle w:val="SIText"/>
                  </w:pPr>
                  <w:r w:rsidRPr="00D30ECD">
                    <w:t>Lunge educated horses</w:t>
                  </w:r>
                </w:p>
              </w:tc>
            </w:tr>
            <w:tr w:rsidR="00010936" w:rsidRPr="0053624E" w14:paraId="33EB5FB9" w14:textId="77777777" w:rsidTr="00627C5B">
              <w:tc>
                <w:tcPr>
                  <w:tcW w:w="2001" w:type="dxa"/>
                </w:tcPr>
                <w:p w14:paraId="1BDE7F2C" w14:textId="4A2400C9" w:rsidR="00010936" w:rsidRPr="00E31510" w:rsidRDefault="00010936" w:rsidP="00E31510">
                  <w:pPr>
                    <w:pStyle w:val="SIText"/>
                  </w:pPr>
                  <w:r w:rsidRPr="0074771A">
                    <w:t>ACMEQU3</w:t>
                  </w:r>
                  <w:r>
                    <w:t>0</w:t>
                  </w:r>
                  <w:r w:rsidRPr="0074771A">
                    <w:t>8</w:t>
                  </w:r>
                  <w:r w:rsidRPr="00E31510">
                    <w:t>*</w:t>
                  </w:r>
                </w:p>
              </w:tc>
              <w:tc>
                <w:tcPr>
                  <w:tcW w:w="7090" w:type="dxa"/>
                </w:tcPr>
                <w:p w14:paraId="41C16924" w14:textId="01AC5B13" w:rsidR="00010936" w:rsidRPr="00E31510" w:rsidRDefault="00010936" w:rsidP="00E31510">
                  <w:pPr>
                    <w:pStyle w:val="SIText"/>
                  </w:pPr>
                  <w:r w:rsidRPr="0074771A">
                    <w:t xml:space="preserve">Transport horses </w:t>
                  </w:r>
                  <w:r w:rsidR="004E07AE">
                    <w:t>using a</w:t>
                  </w:r>
                  <w:r w:rsidR="004E07AE" w:rsidRPr="0074771A">
                    <w:t xml:space="preserve"> </w:t>
                  </w:r>
                  <w:r w:rsidRPr="0074771A">
                    <w:t>road</w:t>
                  </w:r>
                  <w:r w:rsidRPr="00E31510">
                    <w:t xml:space="preserve"> </w:t>
                  </w:r>
                  <w:r w:rsidR="004E07AE">
                    <w:t>vehicle</w:t>
                  </w:r>
                </w:p>
              </w:tc>
            </w:tr>
            <w:tr w:rsidR="00010936" w:rsidRPr="0053624E" w14:paraId="65D53BD5" w14:textId="77777777" w:rsidTr="00627C5B">
              <w:tc>
                <w:tcPr>
                  <w:tcW w:w="2001" w:type="dxa"/>
                </w:tcPr>
                <w:p w14:paraId="67C40748" w14:textId="623F01C6" w:rsidR="00010936" w:rsidRPr="00E31510" w:rsidRDefault="00010936" w:rsidP="00E31510">
                  <w:pPr>
                    <w:pStyle w:val="SIText"/>
                  </w:pPr>
                  <w:r w:rsidRPr="00A30A52">
                    <w:t>ACMEQU311</w:t>
                  </w:r>
                  <w:r w:rsidRPr="00E31510">
                    <w:t>*</w:t>
                  </w:r>
                </w:p>
              </w:tc>
              <w:tc>
                <w:tcPr>
                  <w:tcW w:w="7090" w:type="dxa"/>
                </w:tcPr>
                <w:p w14:paraId="66585582" w14:textId="4C2EA591" w:rsidR="00010936" w:rsidRPr="00E31510" w:rsidRDefault="00010936" w:rsidP="00E31510">
                  <w:pPr>
                    <w:pStyle w:val="SIText"/>
                  </w:pPr>
                  <w:r w:rsidRPr="00B978D5">
                    <w:t xml:space="preserve">Prepare horses for presentation at </w:t>
                  </w:r>
                  <w:r w:rsidR="00C20221">
                    <w:t>an</w:t>
                  </w:r>
                  <w:r w:rsidRPr="00B978D5">
                    <w:t xml:space="preserve"> event</w:t>
                  </w:r>
                </w:p>
              </w:tc>
            </w:tr>
            <w:tr w:rsidR="00010936" w:rsidRPr="0053624E" w14:paraId="3F8BB18C" w14:textId="77777777" w:rsidTr="00627C5B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06551E4" w14:textId="2633F235" w:rsidR="00010936" w:rsidRPr="00D30ECD" w:rsidRDefault="00010936" w:rsidP="00D30ECD">
                  <w:pPr>
                    <w:pStyle w:val="SIText"/>
                  </w:pPr>
                  <w:r w:rsidRPr="00D30ECD">
                    <w:t>ACMEQU</w:t>
                  </w:r>
                  <w:r>
                    <w:t>3</w:t>
                  </w:r>
                  <w:r w:rsidRPr="00D30ECD">
                    <w:t>1</w:t>
                  </w:r>
                  <w:r>
                    <w:t>4</w:t>
                  </w:r>
                  <w:r w:rsidRPr="00D30ECD">
                    <w:t>*</w:t>
                  </w:r>
                </w:p>
              </w:tc>
              <w:tc>
                <w:tcPr>
                  <w:tcW w:w="709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A0366CE" w14:textId="77777777" w:rsidR="00010936" w:rsidRPr="00D30ECD" w:rsidRDefault="00010936" w:rsidP="00D30ECD">
                  <w:pPr>
                    <w:pStyle w:val="SIText"/>
                  </w:pPr>
                  <w:r w:rsidRPr="00D30ECD">
                    <w:t>Provide non-riding exercise to horse</w:t>
                  </w:r>
                  <w:r>
                    <w:t>s</w:t>
                  </w:r>
                </w:p>
              </w:tc>
            </w:tr>
          </w:tbl>
          <w:p w14:paraId="5AA59410" w14:textId="5CD898D8" w:rsidR="0088448B" w:rsidRPr="0088448B" w:rsidRDefault="0088448B" w:rsidP="00662C75">
            <w:pPr>
              <w:pStyle w:val="SIText-Bold"/>
              <w:rPr>
                <w:rStyle w:val="SITemporarytext-green"/>
              </w:rPr>
            </w:pPr>
          </w:p>
          <w:p w14:paraId="632BDA0A" w14:textId="66A49DCD" w:rsidR="00662C75" w:rsidRPr="00DA2D5F" w:rsidRDefault="00662C75" w:rsidP="00364EFC">
            <w:pPr>
              <w:pStyle w:val="SIQUALtitle"/>
              <w:rPr>
                <w:rStyle w:val="SITemporarytext-blue"/>
              </w:rPr>
            </w:pPr>
            <w:r w:rsidRPr="00662C75">
              <w:t xml:space="preserve">Group </w:t>
            </w:r>
            <w:r w:rsidR="00E31510">
              <w:t>B</w:t>
            </w:r>
            <w:r w:rsidRPr="00BB78B5">
              <w:t xml:space="preserve">: </w:t>
            </w:r>
            <w:r w:rsidR="00F95DA9" w:rsidRPr="00364EFC">
              <w:t>Stock work and g</w:t>
            </w:r>
            <w:r w:rsidRPr="00364EFC">
              <w:t>eneral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7087"/>
            </w:tblGrid>
            <w:tr w:rsidR="00627C5B" w:rsidRPr="0053624E" w14:paraId="535DCC95" w14:textId="77777777" w:rsidTr="00627C5B">
              <w:tc>
                <w:tcPr>
                  <w:tcW w:w="2007" w:type="dxa"/>
                </w:tcPr>
                <w:p w14:paraId="1C25EF03" w14:textId="77777777" w:rsidR="00627C5B" w:rsidRPr="00E31510" w:rsidRDefault="00627C5B" w:rsidP="00E31510">
                  <w:pPr>
                    <w:pStyle w:val="SIText"/>
                  </w:pPr>
                  <w:r w:rsidRPr="001D6983">
                    <w:t>ACMAIM201</w:t>
                  </w:r>
                </w:p>
              </w:tc>
              <w:tc>
                <w:tcPr>
                  <w:tcW w:w="7087" w:type="dxa"/>
                </w:tcPr>
                <w:p w14:paraId="764F1822" w14:textId="77777777" w:rsidR="00627C5B" w:rsidRPr="00E31510" w:rsidRDefault="00627C5B" w:rsidP="00E31510">
                  <w:pPr>
                    <w:pStyle w:val="SIText"/>
                  </w:pPr>
                  <w:r w:rsidRPr="001D6983">
                    <w:t xml:space="preserve">Contribute to safety at incidents involving </w:t>
                  </w:r>
                  <w:r w:rsidRPr="00E31510">
                    <w:t>large animals</w:t>
                  </w:r>
                </w:p>
              </w:tc>
            </w:tr>
            <w:tr w:rsidR="00627C5B" w:rsidRPr="0053624E" w14:paraId="7CBB7768" w14:textId="77777777" w:rsidTr="00627C5B">
              <w:tc>
                <w:tcPr>
                  <w:tcW w:w="2007" w:type="dxa"/>
                </w:tcPr>
                <w:p w14:paraId="507E5043" w14:textId="77777777" w:rsidR="00627C5B" w:rsidRPr="00E31510" w:rsidRDefault="00627C5B" w:rsidP="00E31510">
                  <w:pPr>
                    <w:pStyle w:val="SIText"/>
                  </w:pPr>
                  <w:r w:rsidRPr="001D6983">
                    <w:t>ACMAIM202</w:t>
                  </w:r>
                  <w:r w:rsidRPr="00E31510">
                    <w:t>*</w:t>
                  </w:r>
                </w:p>
              </w:tc>
              <w:tc>
                <w:tcPr>
                  <w:tcW w:w="7087" w:type="dxa"/>
                </w:tcPr>
                <w:p w14:paraId="18D9F5E8" w14:textId="77777777" w:rsidR="00627C5B" w:rsidRPr="00E31510" w:rsidRDefault="00627C5B" w:rsidP="00E31510">
                  <w:pPr>
                    <w:pStyle w:val="SIText"/>
                  </w:pPr>
                  <w:r>
                    <w:t>Participate in an incident involv</w:t>
                  </w:r>
                  <w:r w:rsidRPr="00E31510">
                    <w:t>ing large animals</w:t>
                  </w:r>
                </w:p>
              </w:tc>
            </w:tr>
            <w:tr w:rsidR="00627C5B" w:rsidRPr="0053624E" w14:paraId="20B683BE" w14:textId="77777777" w:rsidTr="00627C5B">
              <w:tc>
                <w:tcPr>
                  <w:tcW w:w="2007" w:type="dxa"/>
                </w:tcPr>
                <w:p w14:paraId="3EE0BE7A" w14:textId="0FD3C472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ACMEQU221</w:t>
                  </w:r>
                </w:p>
              </w:tc>
              <w:tc>
                <w:tcPr>
                  <w:tcW w:w="7087" w:type="dxa"/>
                </w:tcPr>
                <w:p w14:paraId="4EF82529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Manage personal health and fitness for working with horses</w:t>
                  </w:r>
                </w:p>
              </w:tc>
            </w:tr>
            <w:tr w:rsidR="00627C5B" w:rsidRPr="0053624E" w14:paraId="5993F069" w14:textId="77777777" w:rsidTr="00627C5B">
              <w:tc>
                <w:tcPr>
                  <w:tcW w:w="2007" w:type="dxa"/>
                </w:tcPr>
                <w:p w14:paraId="14E8CE71" w14:textId="77777777" w:rsidR="00627C5B" w:rsidRPr="00627C5B" w:rsidRDefault="00627C5B" w:rsidP="00627C5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7C5B">
                    <w:rPr>
                      <w:rStyle w:val="SITemporarytext-blue"/>
                      <w:color w:val="auto"/>
                      <w:sz w:val="20"/>
                    </w:rPr>
                    <w:t>ACMINF302</w:t>
                  </w:r>
                </w:p>
              </w:tc>
              <w:tc>
                <w:tcPr>
                  <w:tcW w:w="7087" w:type="dxa"/>
                </w:tcPr>
                <w:p w14:paraId="4244844A" w14:textId="77777777" w:rsidR="00627C5B" w:rsidRPr="00627C5B" w:rsidRDefault="00627C5B" w:rsidP="00627C5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7C5B">
                    <w:rPr>
                      <w:rStyle w:val="SITemporarytext-blue"/>
                      <w:color w:val="auto"/>
                      <w:sz w:val="20"/>
                    </w:rPr>
                    <w:t>Follow equine biosecurity and infection control procedures</w:t>
                  </w:r>
                </w:p>
              </w:tc>
            </w:tr>
            <w:tr w:rsidR="00627C5B" w:rsidRPr="005C7EA8" w14:paraId="53BD1AD8" w14:textId="77777777" w:rsidTr="00627C5B">
              <w:tc>
                <w:tcPr>
                  <w:tcW w:w="2007" w:type="dxa"/>
                </w:tcPr>
                <w:p w14:paraId="1B7ACAB5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AHCINF202</w:t>
                  </w:r>
                </w:p>
              </w:tc>
              <w:tc>
                <w:tcPr>
                  <w:tcW w:w="7087" w:type="dxa"/>
                </w:tcPr>
                <w:p w14:paraId="50BF3E12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Install, maintain, and repair farm fencing</w:t>
                  </w:r>
                </w:p>
              </w:tc>
            </w:tr>
            <w:tr w:rsidR="00627C5B" w:rsidRPr="005C7EA8" w14:paraId="55DCC668" w14:textId="77777777" w:rsidTr="00627C5B">
              <w:tc>
                <w:tcPr>
                  <w:tcW w:w="2007" w:type="dxa"/>
                </w:tcPr>
                <w:p w14:paraId="18BBB64D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AHCINF302</w:t>
                  </w:r>
                </w:p>
              </w:tc>
              <w:tc>
                <w:tcPr>
                  <w:tcW w:w="7087" w:type="dxa"/>
                </w:tcPr>
                <w:p w14:paraId="744D55AD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Plan and construct an electric fence</w:t>
                  </w:r>
                </w:p>
              </w:tc>
            </w:tr>
            <w:tr w:rsidR="00627C5B" w:rsidRPr="005C7EA8" w14:paraId="130CDF11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1B467AA" w14:textId="77777777" w:rsidR="00627C5B" w:rsidRPr="00627C5B" w:rsidRDefault="00627C5B" w:rsidP="00627C5B">
                  <w:pPr>
                    <w:pStyle w:val="SIText"/>
                  </w:pPr>
                  <w:r w:rsidRPr="00627C5B">
                    <w:t>AHCLSK204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0F99D1A" w14:textId="77777777" w:rsidR="00627C5B" w:rsidRPr="00627C5B" w:rsidRDefault="00627C5B" w:rsidP="00627C5B">
                  <w:pPr>
                    <w:pStyle w:val="SIText"/>
                  </w:pPr>
                  <w:r w:rsidRPr="00627C5B">
                    <w:t xml:space="preserve">Carry out regular livestock observation </w:t>
                  </w:r>
                </w:p>
              </w:tc>
            </w:tr>
            <w:tr w:rsidR="00627C5B" w:rsidRPr="005C7EA8" w14:paraId="1CB06ABF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FD642E0" w14:textId="77777777" w:rsidR="00627C5B" w:rsidRPr="00364EFC" w:rsidRDefault="00627C5B" w:rsidP="00364EFC">
                  <w:pPr>
                    <w:pStyle w:val="SIText"/>
                  </w:pPr>
                  <w:r w:rsidRPr="00364EFC">
                    <w:t>AHC</w:t>
                  </w: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LSK</w:t>
                  </w:r>
                  <w:r w:rsidRPr="00364EFC">
                    <w:t>209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9D071F5" w14:textId="77777777" w:rsidR="00627C5B" w:rsidRPr="00364EFC" w:rsidRDefault="00627C5B" w:rsidP="00364EFC">
                  <w:pPr>
                    <w:pStyle w:val="SIText"/>
                  </w:pPr>
                  <w:r w:rsidRPr="00364EFC">
                    <w:t xml:space="preserve">Monitor water supplies </w:t>
                  </w:r>
                </w:p>
              </w:tc>
            </w:tr>
            <w:tr w:rsidR="00627C5B" w:rsidRPr="005C7EA8" w14:paraId="50AB6688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FBD157" w14:textId="77777777" w:rsidR="00627C5B" w:rsidRPr="00364EFC" w:rsidRDefault="00627C5B" w:rsidP="00364EFC">
                  <w:pPr>
                    <w:pStyle w:val="SIText"/>
                  </w:pPr>
                  <w:r w:rsidRPr="00364EFC">
                    <w:t>AHCLSK210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59ADA08" w14:textId="77777777" w:rsidR="00627C5B" w:rsidRPr="00364EFC" w:rsidRDefault="00627C5B" w:rsidP="00364EFC">
                  <w:pPr>
                    <w:pStyle w:val="SIText"/>
                  </w:pPr>
                  <w:r w:rsidRPr="00364EFC">
                    <w:t xml:space="preserve">Muster and move livestock </w:t>
                  </w:r>
                </w:p>
              </w:tc>
            </w:tr>
            <w:tr w:rsidR="00627C5B" w:rsidRPr="005C7EA8" w14:paraId="11CEDCC9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895289" w14:textId="77777777" w:rsidR="00627C5B" w:rsidRPr="00364EFC" w:rsidRDefault="00627C5B" w:rsidP="00364EFC">
                  <w:pPr>
                    <w:pStyle w:val="SIText"/>
                  </w:pPr>
                  <w:r w:rsidRPr="00364EFC">
                    <w:t>AHCLSK218*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303785" w14:textId="77777777" w:rsidR="00627C5B" w:rsidRPr="00364EFC" w:rsidRDefault="00627C5B" w:rsidP="00364EFC">
                  <w:pPr>
                    <w:pStyle w:val="SIText"/>
                  </w:pPr>
                  <w:r w:rsidRPr="00364EFC">
                    <w:t xml:space="preserve">Ride educated horses to carry out basic stock work </w:t>
                  </w:r>
                </w:p>
              </w:tc>
            </w:tr>
            <w:tr w:rsidR="00627C5B" w:rsidRPr="005C7EA8" w14:paraId="599970BA" w14:textId="77777777" w:rsidTr="00627C5B">
              <w:tc>
                <w:tcPr>
                  <w:tcW w:w="2007" w:type="dxa"/>
                </w:tcPr>
                <w:p w14:paraId="47F8BAF9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AHCMOM202</w:t>
                  </w:r>
                </w:p>
              </w:tc>
              <w:tc>
                <w:tcPr>
                  <w:tcW w:w="7087" w:type="dxa"/>
                </w:tcPr>
                <w:p w14:paraId="2C29C5E3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Operate tractors</w:t>
                  </w:r>
                </w:p>
              </w:tc>
            </w:tr>
            <w:tr w:rsidR="00627C5B" w:rsidRPr="005C7EA8" w14:paraId="19154BFB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E86728C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AHCMOM216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E5630A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Operate side by side utility vehicles</w:t>
                  </w:r>
                </w:p>
              </w:tc>
            </w:tr>
            <w:tr w:rsidR="00627C5B" w:rsidRPr="005C7EA8" w14:paraId="344E89CC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108B63" w14:textId="77777777" w:rsidR="00627C5B" w:rsidRPr="00364EFC" w:rsidRDefault="00627C5B" w:rsidP="00364EFC">
                  <w:pPr>
                    <w:pStyle w:val="SIText"/>
                  </w:pPr>
                  <w:r w:rsidRPr="00364EFC">
                    <w:t>AHCWRK201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2C03F70" w14:textId="77777777" w:rsidR="00627C5B" w:rsidRPr="00364EFC" w:rsidRDefault="00627C5B" w:rsidP="00364EFC">
                  <w:pPr>
                    <w:pStyle w:val="SIText"/>
                  </w:pPr>
                  <w:r w:rsidRPr="00364EFC">
                    <w:t xml:space="preserve">Observe and report on weather </w:t>
                  </w:r>
                </w:p>
              </w:tc>
            </w:tr>
            <w:tr w:rsidR="00627C5B" w:rsidRPr="005C7EA8" w14:paraId="524A2ACB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4093658" w14:textId="714C1BCF" w:rsidR="00627C5B" w:rsidRPr="00364EFC" w:rsidRDefault="00627C5B" w:rsidP="00364EFC">
                  <w:pPr>
                    <w:pStyle w:val="SIText"/>
                  </w:pPr>
                  <w:r w:rsidRPr="00364EFC">
                    <w:t>AHCWRK</w:t>
                  </w:r>
                  <w:r>
                    <w:t>312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076A2A4" w14:textId="77777777" w:rsidR="00627C5B" w:rsidRPr="00364EFC" w:rsidRDefault="00627C5B" w:rsidP="00364EFC">
                  <w:pPr>
                    <w:pStyle w:val="SIText"/>
                  </w:pPr>
                  <w:r w:rsidRPr="00364EFC">
                    <w:t xml:space="preserve">Operate in isolated and remote situations </w:t>
                  </w:r>
                </w:p>
              </w:tc>
            </w:tr>
            <w:tr w:rsidR="00627C5B" w:rsidRPr="005C7EA8" w14:paraId="6EBD8B3C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25896F3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FSKLRG007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BA39CA8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Use strategies to identify job opportunities</w:t>
                  </w:r>
                </w:p>
              </w:tc>
            </w:tr>
            <w:tr w:rsidR="00627C5B" w:rsidRPr="005C7EA8" w14:paraId="032C3334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8936219" w14:textId="77777777" w:rsidR="00627C5B" w:rsidRPr="00364EFC" w:rsidRDefault="00627C5B" w:rsidP="00364EFC">
                  <w:pPr>
                    <w:pStyle w:val="SIText"/>
                  </w:pPr>
                  <w:r w:rsidRPr="00364EFC">
                    <w:t>HLTAID011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9274919" w14:textId="76EA812A" w:rsidR="00627C5B" w:rsidRPr="00364EFC" w:rsidRDefault="00627C5B" w:rsidP="00364EFC">
                  <w:pPr>
                    <w:pStyle w:val="SIText"/>
                  </w:pPr>
                  <w:r w:rsidRPr="00364EFC">
                    <w:t xml:space="preserve">Provide </w:t>
                  </w:r>
                  <w:r w:rsidR="00DD0D3A">
                    <w:t>F</w:t>
                  </w:r>
                  <w:r w:rsidRPr="00364EFC">
                    <w:t xml:space="preserve">irst </w:t>
                  </w:r>
                  <w:r w:rsidR="00DD0D3A">
                    <w:t>A</w:t>
                  </w:r>
                  <w:r w:rsidRPr="00364EFC">
                    <w:t xml:space="preserve">id </w:t>
                  </w:r>
                </w:p>
              </w:tc>
            </w:tr>
            <w:tr w:rsidR="00627C5B" w:rsidRPr="005C7EA8" w14:paraId="3F9741CC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1B513AD" w14:textId="77777777" w:rsidR="00627C5B" w:rsidRPr="00364EFC" w:rsidRDefault="00627C5B" w:rsidP="00364EFC">
                  <w:pPr>
                    <w:pStyle w:val="SIText"/>
                  </w:pPr>
                  <w:r w:rsidRPr="00364EFC">
                    <w:t>RGRCMN201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AC0C01F" w14:textId="77777777" w:rsidR="00627C5B" w:rsidRPr="00364EFC" w:rsidRDefault="00627C5B" w:rsidP="00364EFC">
                  <w:pPr>
                    <w:pStyle w:val="SIText"/>
                  </w:pPr>
                  <w:bookmarkStart w:id="0" w:name="_Hlk67411856"/>
                  <w:r w:rsidRPr="00364EFC">
                    <w:t>Investigate job opportunities in racing and related industries</w:t>
                  </w:r>
                  <w:bookmarkEnd w:id="0"/>
                </w:p>
              </w:tc>
            </w:tr>
            <w:tr w:rsidR="00627C5B" w:rsidRPr="005C7EA8" w14:paraId="6E970E68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8C41577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RGRHBR307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5782E5B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Carry out procedures for foaling down mares</w:t>
                  </w:r>
                </w:p>
              </w:tc>
            </w:tr>
            <w:tr w:rsidR="00627C5B" w:rsidRPr="005C7EA8" w14:paraId="144D3738" w14:textId="77777777" w:rsidTr="00627C5B">
              <w:tc>
                <w:tcPr>
                  <w:tcW w:w="200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4109236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RGRPSH308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C5E0C7" w14:textId="77777777" w:rsidR="00627C5B" w:rsidRPr="00364EFC" w:rsidRDefault="00627C5B" w:rsidP="00364EF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364EFC">
                    <w:rPr>
                      <w:rStyle w:val="SITemporarytext-blue"/>
                      <w:color w:val="auto"/>
                      <w:sz w:val="20"/>
                    </w:rPr>
                    <w:t>Provide first aid and emergency care for horses or other equines</w:t>
                  </w:r>
                </w:p>
              </w:tc>
            </w:tr>
          </w:tbl>
          <w:p w14:paraId="700E5D8E" w14:textId="77777777" w:rsidR="0053624E" w:rsidRPr="00657663" w:rsidRDefault="0053624E" w:rsidP="00657663">
            <w:pPr>
              <w:pStyle w:val="SITextHeading2"/>
            </w:pPr>
          </w:p>
          <w:p w14:paraId="16019E19" w14:textId="5446AE7E" w:rsidR="00F4225A" w:rsidRPr="00657663" w:rsidRDefault="00F4225A" w:rsidP="00657663">
            <w:pPr>
              <w:pStyle w:val="SITextHeading2"/>
              <w:rPr>
                <w:rStyle w:val="SITemporarytext-green"/>
                <w:color w:val="auto"/>
                <w:sz w:val="24"/>
              </w:rPr>
            </w:pPr>
            <w:r w:rsidRPr="00657663">
              <w:rPr>
                <w:rStyle w:val="SITemporarytext-green"/>
                <w:color w:val="auto"/>
                <w:sz w:val="24"/>
              </w:rPr>
              <w:t xml:space="preserve">Group </w:t>
            </w:r>
            <w:r w:rsidR="00E31510" w:rsidRPr="00657663">
              <w:rPr>
                <w:rStyle w:val="SITemporarytext-green"/>
                <w:color w:val="auto"/>
                <w:sz w:val="24"/>
              </w:rPr>
              <w:t>C</w:t>
            </w:r>
            <w:r w:rsidR="006B5B4E" w:rsidRPr="00C210DC">
              <w:rPr>
                <w:rStyle w:val="SITemporarytext-green"/>
                <w:color w:val="auto"/>
                <w:sz w:val="24"/>
              </w:rPr>
              <w:t>:</w:t>
            </w:r>
            <w:r w:rsidRPr="00C210DC">
              <w:rPr>
                <w:rStyle w:val="SITemporarytext-green"/>
                <w:color w:val="auto"/>
                <w:sz w:val="24"/>
              </w:rPr>
              <w:t xml:space="preserve"> </w:t>
            </w:r>
            <w:r w:rsidR="00B43C3A" w:rsidRPr="00C210DC">
              <w:rPr>
                <w:rStyle w:val="SITemporarytext-green"/>
                <w:color w:val="auto"/>
                <w:sz w:val="24"/>
              </w:rPr>
              <w:t>P</w:t>
            </w:r>
            <w:r w:rsidRPr="00C210DC">
              <w:rPr>
                <w:rStyle w:val="SITemporarytext-green"/>
                <w:color w:val="auto"/>
                <w:sz w:val="24"/>
              </w:rPr>
              <w:t>rerequisite</w:t>
            </w:r>
            <w:r w:rsidR="00B43C3A" w:rsidRPr="00C210DC">
              <w:rPr>
                <w:rStyle w:val="SITemporarytext-green"/>
                <w:color w:val="auto"/>
                <w:sz w:val="24"/>
              </w:rPr>
              <w:t xml:space="preserve"> Units</w:t>
            </w:r>
            <w:r w:rsidR="00B43C3A" w:rsidRPr="00657663">
              <w:rPr>
                <w:rStyle w:val="SITemporarytext-green"/>
                <w:color w:val="auto"/>
                <w:sz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01"/>
              <w:gridCol w:w="7092"/>
            </w:tblGrid>
            <w:tr w:rsidR="00F4225A" w:rsidRPr="00BD05AD" w14:paraId="630BCD51" w14:textId="77777777" w:rsidTr="00364EFC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71AEDB0" w14:textId="77777777" w:rsidR="00F4225A" w:rsidRPr="00F4225A" w:rsidRDefault="00F4225A" w:rsidP="00F4225A">
                  <w:pPr>
                    <w:pStyle w:val="SIText"/>
                  </w:pPr>
                  <w:r w:rsidRPr="00F4225A">
                    <w:rPr>
                      <w:rStyle w:val="SITemporarytext-blue"/>
                      <w:color w:val="auto"/>
                      <w:sz w:val="20"/>
                    </w:rPr>
                    <w:t>ACMEQU202*</w:t>
                  </w:r>
                </w:p>
              </w:tc>
              <w:tc>
                <w:tcPr>
                  <w:tcW w:w="7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F1D5327" w14:textId="77777777" w:rsidR="00F4225A" w:rsidRPr="00F4225A" w:rsidRDefault="00F4225A" w:rsidP="00F4225A">
                  <w:pPr>
                    <w:pStyle w:val="SIText"/>
                  </w:pPr>
                  <w:r w:rsidRPr="00F4225A">
                    <w:rPr>
                      <w:rStyle w:val="SITemporarytext-blue"/>
                      <w:color w:val="auto"/>
                      <w:sz w:val="20"/>
                    </w:rPr>
                    <w:t>Handle horses safely</w:t>
                  </w:r>
                </w:p>
              </w:tc>
            </w:tr>
            <w:tr w:rsidR="00F4225A" w:rsidRPr="00BD05AD" w14:paraId="79172901" w14:textId="77777777" w:rsidTr="00364EFC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6D08792" w14:textId="77777777" w:rsidR="00F4225A" w:rsidRPr="00F4225A" w:rsidRDefault="00F4225A" w:rsidP="00F4225A">
                  <w:pPr>
                    <w:pStyle w:val="SIText"/>
                  </w:pPr>
                  <w:r w:rsidRPr="00F4225A">
                    <w:t>ACMEQU205</w:t>
                  </w:r>
                </w:p>
              </w:tc>
              <w:tc>
                <w:tcPr>
                  <w:tcW w:w="7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EDE281" w14:textId="77777777" w:rsidR="00F4225A" w:rsidRPr="00F4225A" w:rsidRDefault="00F4225A" w:rsidP="00F4225A">
                  <w:pPr>
                    <w:pStyle w:val="SIText"/>
                  </w:pPr>
                  <w:r w:rsidRPr="00F4225A">
                    <w:t>Apply knowledge of horse behaviour</w:t>
                  </w:r>
                </w:p>
              </w:tc>
            </w:tr>
            <w:tr w:rsidR="00F4225A" w:rsidRPr="00BD05AD" w14:paraId="4DB4A137" w14:textId="77777777" w:rsidTr="00364EFC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88D09C5" w14:textId="77777777" w:rsidR="00F4225A" w:rsidRPr="00F4225A" w:rsidRDefault="00F4225A" w:rsidP="00F4225A">
                  <w:pPr>
                    <w:pStyle w:val="SIText"/>
                  </w:pPr>
                  <w:r w:rsidRPr="00F4225A">
                    <w:rPr>
                      <w:rStyle w:val="SITemporarytext-green"/>
                      <w:color w:val="auto"/>
                      <w:sz w:val="20"/>
                    </w:rPr>
                    <w:t>ACMEQU206*</w:t>
                  </w:r>
                </w:p>
              </w:tc>
              <w:tc>
                <w:tcPr>
                  <w:tcW w:w="7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BC8E87" w14:textId="1D6A205F" w:rsidR="00F4225A" w:rsidRPr="00F4225A" w:rsidRDefault="00F4225A" w:rsidP="00F4225A">
                  <w:pPr>
                    <w:pStyle w:val="SIText"/>
                  </w:pPr>
                  <w:r w:rsidRPr="00F4225A">
                    <w:rPr>
                      <w:rStyle w:val="SITemporarytext-green"/>
                      <w:color w:val="auto"/>
                      <w:sz w:val="20"/>
                    </w:rPr>
                    <w:t xml:space="preserve">Perform horse riding skills at walk, </w:t>
                  </w:r>
                  <w:proofErr w:type="gramStart"/>
                  <w:r w:rsidRPr="00F4225A">
                    <w:rPr>
                      <w:rStyle w:val="SITemporarytext-green"/>
                      <w:color w:val="auto"/>
                      <w:sz w:val="20"/>
                    </w:rPr>
                    <w:t>trot</w:t>
                  </w:r>
                  <w:proofErr w:type="gramEnd"/>
                  <w:r w:rsidRPr="00F4225A">
                    <w:rPr>
                      <w:rStyle w:val="SITemporarytext-green"/>
                      <w:color w:val="auto"/>
                      <w:sz w:val="20"/>
                    </w:rPr>
                    <w:t xml:space="preserve"> and canter</w:t>
                  </w:r>
                </w:p>
              </w:tc>
            </w:tr>
          </w:tbl>
          <w:p w14:paraId="7A8D1E27" w14:textId="77777777" w:rsidR="00F4225A" w:rsidRDefault="00F4225A" w:rsidP="00987057">
            <w:pPr>
              <w:pStyle w:val="SITextHeading2"/>
            </w:pPr>
          </w:p>
          <w:p w14:paraId="36821C15" w14:textId="5145B712" w:rsidR="00987057" w:rsidRDefault="00987057" w:rsidP="00987057">
            <w:pPr>
              <w:pStyle w:val="SITextHeading2"/>
            </w:pPr>
            <w:r w:rsidRPr="00987057">
              <w:t>Prerequisite requirements</w:t>
            </w:r>
          </w:p>
          <w:p w14:paraId="60E9BEB1" w14:textId="57FF954F" w:rsidR="0053624E" w:rsidRPr="00DB2A8A" w:rsidRDefault="006435D0" w:rsidP="00662C75">
            <w:pPr>
              <w:pStyle w:val="SIText"/>
              <w:rPr>
                <w:rStyle w:val="SITemporarytext-green"/>
              </w:rPr>
            </w:pPr>
            <w:r w:rsidRPr="006435D0">
              <w:t>Units listed in the Prerequisite requirement column that have their own prerequisite requirements are shown with an asterisk (*)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5840"/>
            </w:tblGrid>
            <w:tr w:rsidR="0053624E" w:rsidRPr="006435D0" w14:paraId="00C50859" w14:textId="77777777" w:rsidTr="008A2FA8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E3D02" w14:textId="77777777" w:rsidR="0053624E" w:rsidRPr="0053624E" w:rsidRDefault="0053624E" w:rsidP="0053624E">
                  <w:pPr>
                    <w:pStyle w:val="SIText-Bold"/>
                  </w:pPr>
                  <w:r w:rsidRPr="006435D0">
                    <w:t>Unit of competency</w:t>
                  </w:r>
                </w:p>
              </w:tc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737D0" w14:textId="77777777" w:rsidR="0053624E" w:rsidRPr="0053624E" w:rsidRDefault="0053624E" w:rsidP="0053624E">
                  <w:pPr>
                    <w:pStyle w:val="SIText-Bold"/>
                  </w:pPr>
                  <w:r w:rsidRPr="006435D0">
                    <w:t>Prerequisite requirement</w:t>
                  </w:r>
                </w:p>
              </w:tc>
            </w:tr>
            <w:tr w:rsidR="00627C5B" w:rsidRPr="006435D0" w14:paraId="2AC46834" w14:textId="77777777" w:rsidTr="008A2FA8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F35A1" w14:textId="77777777" w:rsidR="00627C5B" w:rsidRPr="00627C5B" w:rsidRDefault="00627C5B" w:rsidP="00627C5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ACMAIM202</w:t>
                  </w:r>
                  <w:r w:rsidRPr="00627C5B">
                    <w:t xml:space="preserve"> Participate in an incident involving large animals</w:t>
                  </w:r>
                </w:p>
              </w:tc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91EEE" w14:textId="77777777" w:rsidR="00627C5B" w:rsidRPr="00F4225A" w:rsidRDefault="00627C5B" w:rsidP="00F4225A">
                  <w:pPr>
                    <w:pStyle w:val="SIText"/>
                    <w:rPr>
                      <w:rStyle w:val="SITemporarytext-blue"/>
                    </w:rPr>
                  </w:pPr>
                  <w:r w:rsidRPr="00AA1336">
                    <w:t>ACMAIM201 Contribute to safety at incidents involving large animals</w:t>
                  </w:r>
                </w:p>
              </w:tc>
            </w:tr>
            <w:tr w:rsidR="00627C5B" w:rsidRPr="006435D0" w14:paraId="7C2DB16C" w14:textId="77777777" w:rsidTr="008A2FA8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E6144" w14:textId="77777777" w:rsidR="00627C5B" w:rsidRPr="00627C5B" w:rsidRDefault="00627C5B" w:rsidP="00627C5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7C5B">
                    <w:rPr>
                      <w:rStyle w:val="SITemporarytext-blue"/>
                      <w:color w:val="auto"/>
                      <w:sz w:val="20"/>
                    </w:rPr>
                    <w:t>ACMEQU202 Handle horses safely</w:t>
                  </w:r>
                </w:p>
              </w:tc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64765" w14:textId="77777777" w:rsidR="00627C5B" w:rsidRPr="008A2FA8" w:rsidRDefault="00627C5B" w:rsidP="008A2FA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A2FA8">
                    <w:rPr>
                      <w:rStyle w:val="SITemporarytext-blue"/>
                      <w:color w:val="auto"/>
                      <w:sz w:val="20"/>
                    </w:rPr>
                    <w:t>ACMEQU205 Apply knowledge of horse behaviour</w:t>
                  </w:r>
                </w:p>
              </w:tc>
            </w:tr>
            <w:tr w:rsidR="00627C5B" w:rsidRPr="006435D0" w14:paraId="2CED08A3" w14:textId="77777777" w:rsidTr="008A2FA8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843A" w14:textId="0B689696" w:rsidR="00627C5B" w:rsidRPr="00627C5B" w:rsidRDefault="00627C5B" w:rsidP="00627C5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7C5B">
                    <w:rPr>
                      <w:rStyle w:val="SITemporarytext-blue"/>
                      <w:color w:val="auto"/>
                      <w:sz w:val="20"/>
                    </w:rPr>
                    <w:t xml:space="preserve">ACMEQU206 Perform horse riding skills at walk, </w:t>
                  </w:r>
                  <w:proofErr w:type="gramStart"/>
                  <w:r w:rsidRPr="00627C5B">
                    <w:rPr>
                      <w:rStyle w:val="SITemporarytext-blue"/>
                      <w:color w:val="auto"/>
                      <w:sz w:val="20"/>
                    </w:rPr>
                    <w:t>trot</w:t>
                  </w:r>
                  <w:proofErr w:type="gramEnd"/>
                  <w:r w:rsidRPr="00627C5B">
                    <w:rPr>
                      <w:rStyle w:val="SITemporarytext-blue"/>
                      <w:color w:val="auto"/>
                      <w:sz w:val="20"/>
                    </w:rPr>
                    <w:t xml:space="preserve"> and canter</w:t>
                  </w:r>
                </w:p>
              </w:tc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998FD" w14:textId="77777777" w:rsidR="00627C5B" w:rsidRPr="008A2FA8" w:rsidRDefault="00627C5B" w:rsidP="008A2FA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A2FA8">
                    <w:rPr>
                      <w:rStyle w:val="SITemporarytext-blue"/>
                      <w:color w:val="auto"/>
                      <w:sz w:val="20"/>
                    </w:rPr>
                    <w:t>ACMEQU202 Handle horses safely*</w:t>
                  </w:r>
                </w:p>
                <w:p w14:paraId="0F1ED564" w14:textId="77777777" w:rsidR="00627C5B" w:rsidRPr="008A2FA8" w:rsidRDefault="00627C5B" w:rsidP="008A2FA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</w:p>
              </w:tc>
            </w:tr>
            <w:tr w:rsidR="00627C5B" w:rsidRPr="00662C75" w14:paraId="063B5987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C712E9B" w14:textId="512D2A89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ACMEQU213</w:t>
                  </w:r>
                  <w:r w:rsidRPr="00627C5B">
                    <w:t xml:space="preserve"> Follow safe work practices in equine industries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D15BE89" w14:textId="4CC5B930" w:rsidR="00627C5B" w:rsidRPr="0053624E" w:rsidRDefault="00627C5B" w:rsidP="0053624E">
                  <w:pPr>
                    <w:pStyle w:val="SIText"/>
                  </w:pPr>
                  <w:r w:rsidRPr="0053624E">
                    <w:t>ACMEQU212 Handle horses safely</w:t>
                  </w:r>
                </w:p>
              </w:tc>
            </w:tr>
            <w:tr w:rsidR="00627C5B" w:rsidRPr="00E17B3D" w14:paraId="27D13B87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E635A9" w14:textId="585E4419" w:rsidR="00627C5B" w:rsidRPr="00627C5B" w:rsidRDefault="00627C5B" w:rsidP="00627C5B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ACMEQU215</w:t>
                  </w:r>
                  <w:r w:rsidRPr="00627C5B">
                    <w:rPr>
                      <w:rStyle w:val="SIStrikethroughtext"/>
                      <w:strike w:val="0"/>
                      <w:color w:val="auto"/>
                    </w:rPr>
                    <w:t xml:space="preserve"> Provide daily care for horses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3A54EE9" w14:textId="33674EDF" w:rsidR="00627C5B" w:rsidRPr="0053624E" w:rsidRDefault="00627C5B" w:rsidP="0053624E">
                  <w:pPr>
                    <w:pStyle w:val="SIText"/>
                    <w:rPr>
                      <w:rStyle w:val="SIStrikethroughtext"/>
                    </w:rPr>
                  </w:pPr>
                  <w:r w:rsidRPr="0053624E">
                    <w:t>ACMEQU212 Handle horses safely</w:t>
                  </w:r>
                </w:p>
              </w:tc>
            </w:tr>
            <w:tr w:rsidR="00627C5B" w:rsidRPr="006D6965" w14:paraId="4C9DC971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0E57FB0" w14:textId="1D49880C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ACMEQU216</w:t>
                  </w:r>
                  <w:r>
                    <w:t xml:space="preserve"> </w:t>
                  </w:r>
                  <w:r w:rsidRPr="00627C5B">
                    <w:t>Check and treat horses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F604E05" w14:textId="28F4EF54" w:rsidR="00627C5B" w:rsidRPr="006D6965" w:rsidRDefault="00627C5B" w:rsidP="0053624E">
                  <w:pPr>
                    <w:pStyle w:val="SIText"/>
                    <w:rPr>
                      <w:rStyle w:val="SIStrikethroughtext"/>
                    </w:rPr>
                  </w:pPr>
                  <w:r w:rsidRPr="0053624E">
                    <w:t>ACMEQU212 Handle horses safely</w:t>
                  </w:r>
                </w:p>
              </w:tc>
            </w:tr>
            <w:tr w:rsidR="00627C5B" w:rsidRPr="00504280" w14:paraId="0DEE6279" w14:textId="77777777" w:rsidTr="00504280">
              <w:trPr>
                <w:trHeight w:val="552"/>
              </w:trPr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45D3A8" w14:textId="578E417B" w:rsidR="00627C5B" w:rsidRPr="00627C5B" w:rsidRDefault="00627C5B" w:rsidP="00627C5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ACMEQU217</w:t>
                  </w:r>
                  <w:r w:rsidRPr="00627C5B">
                    <w:rPr>
                      <w:rStyle w:val="SITemporarytext-blue"/>
                      <w:color w:val="auto"/>
                      <w:sz w:val="20"/>
                    </w:rPr>
                    <w:t xml:space="preserve"> Load and unload horses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DD5CB8A" w14:textId="0772EEF8" w:rsidR="00627C5B" w:rsidRPr="00504280" w:rsidRDefault="00627C5B" w:rsidP="0050428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04280">
                    <w:rPr>
                      <w:rStyle w:val="SITemporarytext-blue"/>
                      <w:color w:val="auto"/>
                      <w:sz w:val="20"/>
                    </w:rPr>
                    <w:t>ACMEQU212 Handle horses safely</w:t>
                  </w:r>
                </w:p>
              </w:tc>
            </w:tr>
            <w:tr w:rsidR="00627C5B" w:rsidRPr="006D6965" w14:paraId="0575F4AA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D4480D2" w14:textId="2620CF4F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ACMEQU218</w:t>
                  </w:r>
                  <w:r w:rsidRPr="00627C5B">
                    <w:t xml:space="preserve"> Perform horse </w:t>
                  </w: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riding</w:t>
                  </w:r>
                  <w:r w:rsidRPr="00627C5B">
                    <w:t xml:space="preserve"> skills at walk, </w:t>
                  </w:r>
                  <w:proofErr w:type="gramStart"/>
                  <w:r w:rsidRPr="00627C5B">
                    <w:t>trot</w:t>
                  </w:r>
                  <w:proofErr w:type="gramEnd"/>
                  <w:r w:rsidRPr="00627C5B">
                    <w:t xml:space="preserve"> and canter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0EA8FF" w14:textId="53BDE0C4" w:rsidR="00627C5B" w:rsidRPr="006D6965" w:rsidRDefault="00627C5B" w:rsidP="0053624E">
                  <w:pPr>
                    <w:pStyle w:val="SIText"/>
                    <w:rPr>
                      <w:rStyle w:val="SIStrikethroughtext"/>
                    </w:rPr>
                  </w:pPr>
                  <w:r w:rsidRPr="00330618">
                    <w:t>ACMEQU212 Handle horses safely</w:t>
                  </w:r>
                </w:p>
              </w:tc>
            </w:tr>
            <w:tr w:rsidR="00627C5B" w:rsidRPr="006D6965" w14:paraId="70AB450F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937CFD0" w14:textId="4CB1C845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ACMEQU219</w:t>
                  </w:r>
                  <w:r w:rsidRPr="00627C5B">
                    <w:t xml:space="preserve"> Develop riding skills for exercising horses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D2C1EEE" w14:textId="1245483A" w:rsidR="00627C5B" w:rsidRPr="006D6965" w:rsidRDefault="00627C5B" w:rsidP="0053624E">
                  <w:pPr>
                    <w:pStyle w:val="SIText"/>
                    <w:rPr>
                      <w:rStyle w:val="SIStrikethroughtext"/>
                    </w:rPr>
                  </w:pPr>
                  <w:r w:rsidRPr="002F4595">
                    <w:t>ACMEQU218</w:t>
                  </w:r>
                  <w:r>
                    <w:t xml:space="preserve"> P</w:t>
                  </w:r>
                  <w:r w:rsidRPr="002F4595">
                    <w:t xml:space="preserve">erform horse riding skills at walk, </w:t>
                  </w:r>
                  <w:proofErr w:type="gramStart"/>
                  <w:r w:rsidRPr="002F4595">
                    <w:t>trot</w:t>
                  </w:r>
                  <w:proofErr w:type="gramEnd"/>
                  <w:r w:rsidRPr="002F4595">
                    <w:t xml:space="preserve"> and canter</w:t>
                  </w:r>
                  <w:r>
                    <w:t>*</w:t>
                  </w:r>
                </w:p>
              </w:tc>
            </w:tr>
            <w:tr w:rsidR="00627C5B" w:rsidRPr="006D6965" w14:paraId="46E4A246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5853DEB" w14:textId="57776F92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ACMEQU220</w:t>
                  </w:r>
                  <w:r w:rsidRPr="00627C5B">
                    <w:t xml:space="preserve"> Lunge educated horses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3A548C0" w14:textId="1C0017B2" w:rsidR="00627C5B" w:rsidRPr="006D6965" w:rsidRDefault="00627C5B" w:rsidP="0053624E">
                  <w:pPr>
                    <w:pStyle w:val="SIText"/>
                    <w:rPr>
                      <w:rStyle w:val="SIStrikethroughtext"/>
                    </w:rPr>
                  </w:pPr>
                  <w:r w:rsidRPr="004F2B33">
                    <w:t>ACMEQU212 Handle horses safely</w:t>
                  </w:r>
                </w:p>
              </w:tc>
            </w:tr>
            <w:tr w:rsidR="00627C5B" w:rsidRPr="00662C75" w14:paraId="1F941493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C323DEE" w14:textId="4665A334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ACMEQU308</w:t>
                  </w:r>
                  <w:r w:rsidRPr="00627C5B">
                    <w:t xml:space="preserve"> Transport horses </w:t>
                  </w:r>
                  <w:r w:rsidR="004E07AE">
                    <w:t>using a</w:t>
                  </w:r>
                  <w:r w:rsidR="004E07AE" w:rsidRPr="004E07AE">
                    <w:t xml:space="preserve"> road vehicle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E7EBFE2" w14:textId="0A05BF37" w:rsidR="00627C5B" w:rsidRPr="0053624E" w:rsidRDefault="00627C5B" w:rsidP="0053624E">
                  <w:pPr>
                    <w:pStyle w:val="SIText"/>
                  </w:pPr>
                  <w:r w:rsidRPr="0074771A">
                    <w:t>ACMEQU212 Handle horses safely</w:t>
                  </w:r>
                </w:p>
              </w:tc>
            </w:tr>
            <w:tr w:rsidR="00627C5B" w:rsidRPr="006D6965" w14:paraId="116A6913" w14:textId="77777777" w:rsidTr="008A2FA8">
              <w:trPr>
                <w:trHeight w:val="691"/>
              </w:trPr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EE60C38" w14:textId="1985538F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lastRenderedPageBreak/>
                    <w:t>ACMEQU311</w:t>
                  </w:r>
                  <w:r>
                    <w:rPr>
                      <w:rStyle w:val="SITemporarytext-green"/>
                    </w:rPr>
                    <w:t xml:space="preserve"> </w:t>
                  </w:r>
                  <w:r w:rsidRPr="00627C5B">
                    <w:t xml:space="preserve">Prepare horses for presentation at competition, </w:t>
                  </w:r>
                  <w:proofErr w:type="gramStart"/>
                  <w:r w:rsidRPr="00627C5B">
                    <w:t>sale</w:t>
                  </w:r>
                  <w:proofErr w:type="gramEnd"/>
                  <w:r w:rsidRPr="00627C5B">
                    <w:t xml:space="preserve"> or event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A6F7864" w14:textId="2AE35FBB" w:rsidR="00627C5B" w:rsidRPr="006D6965" w:rsidRDefault="00627C5B" w:rsidP="0053624E">
                  <w:pPr>
                    <w:pStyle w:val="SIText"/>
                    <w:rPr>
                      <w:rStyle w:val="SIStrikethroughtext"/>
                    </w:rPr>
                  </w:pPr>
                  <w:r w:rsidRPr="00A30A52">
                    <w:t>ACMEQU212 Handle horses safely</w:t>
                  </w:r>
                </w:p>
              </w:tc>
            </w:tr>
            <w:tr w:rsidR="00627C5B" w:rsidRPr="006D6965" w14:paraId="447EACA7" w14:textId="77777777" w:rsidTr="008A2FA8"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A4DC216" w14:textId="79134B14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ACMEQU314</w:t>
                  </w:r>
                  <w:r w:rsidRPr="00627C5B">
                    <w:t xml:space="preserve"> Provide non-riding exercises to horse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41BAB12" w14:textId="709E8773" w:rsidR="00627C5B" w:rsidRPr="006D6965" w:rsidRDefault="00627C5B" w:rsidP="0053624E">
                  <w:pPr>
                    <w:pStyle w:val="SIText"/>
                    <w:rPr>
                      <w:rStyle w:val="SIStrikethroughtext"/>
                    </w:rPr>
                  </w:pPr>
                  <w:r w:rsidRPr="0025018E">
                    <w:t>ACMEQU212 Handle horses safely</w:t>
                  </w:r>
                </w:p>
              </w:tc>
            </w:tr>
            <w:tr w:rsidR="00627C5B" w:rsidRPr="00662C75" w14:paraId="38344B37" w14:textId="77777777" w:rsidTr="008A2FA8">
              <w:trPr>
                <w:trHeight w:val="691"/>
              </w:trPr>
              <w:tc>
                <w:tcPr>
                  <w:tcW w:w="325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B257B6" w14:textId="77777777" w:rsidR="00627C5B" w:rsidRPr="00627C5B" w:rsidRDefault="00627C5B" w:rsidP="00627C5B">
                  <w:pPr>
                    <w:pStyle w:val="SIText"/>
                  </w:pPr>
                  <w:r w:rsidRPr="00627C5B">
                    <w:rPr>
                      <w:rStyle w:val="SITemporarytext-green"/>
                      <w:color w:val="auto"/>
                      <w:sz w:val="20"/>
                    </w:rPr>
                    <w:t>AHCLSK218</w:t>
                  </w:r>
                  <w:r w:rsidRPr="00627C5B">
                    <w:t xml:space="preserve"> Ride educated horses to carry out basic stock work</w:t>
                  </w:r>
                </w:p>
              </w:tc>
              <w:tc>
                <w:tcPr>
                  <w:tcW w:w="5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DBC12D" w14:textId="77777777" w:rsidR="00627C5B" w:rsidRPr="008A2FA8" w:rsidRDefault="00627C5B" w:rsidP="005C4AC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A2FA8">
                    <w:rPr>
                      <w:rStyle w:val="SITemporarytext-blue"/>
                      <w:color w:val="auto"/>
                      <w:sz w:val="20"/>
                    </w:rPr>
                    <w:t>ACMEQU202 Handle horses safely*</w:t>
                  </w:r>
                </w:p>
                <w:p w14:paraId="28008D2A" w14:textId="35040E12" w:rsidR="00627C5B" w:rsidRPr="0088448B" w:rsidRDefault="00627C5B" w:rsidP="004407C4">
                  <w:pPr>
                    <w:pStyle w:val="SIText"/>
                  </w:pPr>
                  <w:r w:rsidRPr="008A2FA8">
                    <w:rPr>
                      <w:rStyle w:val="SITemporarytext-blue"/>
                      <w:color w:val="auto"/>
                      <w:sz w:val="20"/>
                    </w:rPr>
                    <w:t xml:space="preserve">ACMEQU206 Perform horse riding skills at walk, </w:t>
                  </w:r>
                  <w:proofErr w:type="gramStart"/>
                  <w:r w:rsidRPr="008A2FA8">
                    <w:rPr>
                      <w:rStyle w:val="SITemporarytext-blue"/>
                      <w:color w:val="auto"/>
                      <w:sz w:val="20"/>
                    </w:rPr>
                    <w:t>trot</w:t>
                  </w:r>
                  <w:proofErr w:type="gramEnd"/>
                  <w:r w:rsidRPr="008A2FA8">
                    <w:rPr>
                      <w:rStyle w:val="SITemporarytext-blue"/>
                      <w:color w:val="auto"/>
                      <w:sz w:val="20"/>
                    </w:rPr>
                    <w:t xml:space="preserve"> and canter*</w:t>
                  </w:r>
                </w:p>
              </w:tc>
            </w:tr>
          </w:tbl>
          <w:p w14:paraId="7E201AC5" w14:textId="77777777" w:rsidR="004270D2" w:rsidRDefault="004270D2" w:rsidP="008E7B69"/>
        </w:tc>
      </w:tr>
    </w:tbl>
    <w:p w14:paraId="6BEEB939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65FB48B" w14:textId="77777777" w:rsidTr="00B21603">
        <w:trPr>
          <w:trHeight w:val="2144"/>
        </w:trPr>
        <w:tc>
          <w:tcPr>
            <w:tcW w:w="5000" w:type="pct"/>
            <w:shd w:val="clear" w:color="auto" w:fill="auto"/>
          </w:tcPr>
          <w:p w14:paraId="08FD5F52" w14:textId="0D226164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B3E8D9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47"/>
              <w:gridCol w:w="2114"/>
              <w:gridCol w:w="2505"/>
              <w:gridCol w:w="2636"/>
            </w:tblGrid>
            <w:tr w:rsidR="000C13F1" w:rsidRPr="00923720" w14:paraId="25C2E90C" w14:textId="77777777" w:rsidTr="00A5752F">
              <w:trPr>
                <w:tblHeader/>
              </w:trPr>
              <w:tc>
                <w:tcPr>
                  <w:tcW w:w="1142" w:type="pct"/>
                </w:tcPr>
                <w:p w14:paraId="29CB2B5B" w14:textId="77777777" w:rsidR="000C13F1" w:rsidRPr="000C13F1" w:rsidRDefault="000C13F1" w:rsidP="000C13F1">
                  <w:pPr>
                    <w:pStyle w:val="SIText-Bold"/>
                  </w:pPr>
                  <w:bookmarkStart w:id="1" w:name="_Hlk78285515"/>
                  <w:r w:rsidRPr="000C13F1">
                    <w:t>Code and title current version</w:t>
                  </w:r>
                </w:p>
              </w:tc>
              <w:tc>
                <w:tcPr>
                  <w:tcW w:w="1124" w:type="pct"/>
                </w:tcPr>
                <w:p w14:paraId="724B16C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32" w:type="pct"/>
                </w:tcPr>
                <w:p w14:paraId="45B6A10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02" w:type="pct"/>
                </w:tcPr>
                <w:p w14:paraId="0A4C220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2B04C5" w:rsidRPr="002B04C5" w14:paraId="4DA991D8" w14:textId="77777777" w:rsidTr="00A5752F">
              <w:tc>
                <w:tcPr>
                  <w:tcW w:w="1142" w:type="pct"/>
                  <w:hideMark/>
                </w:tcPr>
                <w:p w14:paraId="4513F50B" w14:textId="1F63F434" w:rsidR="002B04C5" w:rsidRPr="002B04C5" w:rsidRDefault="00F13CFC" w:rsidP="00B21603">
                  <w:pPr>
                    <w:pStyle w:val="SIText"/>
                  </w:pPr>
                  <w:r w:rsidRPr="002B04C5">
                    <w:t>ACM2</w:t>
                  </w:r>
                  <w:r w:rsidR="00010936">
                    <w:t>0</w:t>
                  </w:r>
                  <w:r w:rsidRPr="002B04C5">
                    <w:t>2</w:t>
                  </w:r>
                  <w:r>
                    <w:t xml:space="preserve">21 </w:t>
                  </w:r>
                  <w:r w:rsidR="002B04C5" w:rsidRPr="002B04C5">
                    <w:t>Certificate II in Horse Care</w:t>
                  </w:r>
                </w:p>
              </w:tc>
              <w:tc>
                <w:tcPr>
                  <w:tcW w:w="1124" w:type="pct"/>
                </w:tcPr>
                <w:p w14:paraId="29AC8D6D" w14:textId="21D651E9" w:rsidR="002B04C5" w:rsidRPr="002B04C5" w:rsidRDefault="009471A7" w:rsidP="00B21603">
                  <w:pPr>
                    <w:pStyle w:val="SIText"/>
                  </w:pPr>
                  <w:r w:rsidRPr="009471A7">
                    <w:t>ACM202</w:t>
                  </w:r>
                  <w:r>
                    <w:t>17</w:t>
                  </w:r>
                  <w:r w:rsidRPr="009471A7">
                    <w:t xml:space="preserve"> Certificate II in Horse Care</w:t>
                  </w:r>
                </w:p>
              </w:tc>
              <w:tc>
                <w:tcPr>
                  <w:tcW w:w="1332" w:type="pct"/>
                </w:tcPr>
                <w:p w14:paraId="3487698C" w14:textId="77777777" w:rsidR="003D3C84" w:rsidRDefault="003D3C84" w:rsidP="00E9632E">
                  <w:pPr>
                    <w:pStyle w:val="SIText"/>
                  </w:pPr>
                  <w:r w:rsidRPr="003D3C84">
                    <w:t xml:space="preserve">Qualification description revised </w:t>
                  </w:r>
                </w:p>
                <w:p w14:paraId="4D12FF88" w14:textId="2A8B13E8" w:rsidR="00E9632E" w:rsidRPr="00E9632E" w:rsidRDefault="00E9632E" w:rsidP="00E9632E">
                  <w:pPr>
                    <w:pStyle w:val="SIText"/>
                  </w:pPr>
                  <w:r w:rsidRPr="00E9632E">
                    <w:t xml:space="preserve">Total number of units required to achieve the qualification decreased from 14 to </w:t>
                  </w:r>
                  <w:r w:rsidR="000D47EA" w:rsidRPr="00E9632E">
                    <w:t>1</w:t>
                  </w:r>
                  <w:r w:rsidR="000D47EA">
                    <w:t>3</w:t>
                  </w:r>
                </w:p>
                <w:p w14:paraId="7485FF2D" w14:textId="314311E0" w:rsidR="00705BB8" w:rsidRDefault="003A0691" w:rsidP="00B21603">
                  <w:pPr>
                    <w:pStyle w:val="SIText"/>
                  </w:pPr>
                  <w:r>
                    <w:t>P</w:t>
                  </w:r>
                  <w:r w:rsidR="00E9632E" w:rsidRPr="00E9632E">
                    <w:t>ackaging rules, core and elective units</w:t>
                  </w:r>
                  <w:r>
                    <w:t xml:space="preserve"> changed</w:t>
                  </w:r>
                </w:p>
                <w:p w14:paraId="5BBA4DB0" w14:textId="4AB5C723" w:rsidR="00F95DA9" w:rsidRPr="002B04C5" w:rsidRDefault="00F95DA9" w:rsidP="00B21603">
                  <w:pPr>
                    <w:pStyle w:val="SIText"/>
                  </w:pPr>
                  <w:r>
                    <w:t>Riding specialisation removed</w:t>
                  </w:r>
                </w:p>
              </w:tc>
              <w:tc>
                <w:tcPr>
                  <w:tcW w:w="1402" w:type="pct"/>
                </w:tcPr>
                <w:p w14:paraId="15433088" w14:textId="030FD55D" w:rsidR="002B04C5" w:rsidRPr="002B04C5" w:rsidRDefault="00705BB8" w:rsidP="00B21603">
                  <w:pPr>
                    <w:pStyle w:val="SIText"/>
                  </w:pPr>
                  <w:r>
                    <w:t>Not equivalent</w:t>
                  </w:r>
                </w:p>
              </w:tc>
            </w:tr>
            <w:bookmarkEnd w:id="1"/>
          </w:tbl>
          <w:p w14:paraId="3C25EF7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F55D80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09E00F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8975CEA" w14:textId="77777777" w:rsidR="00AF591C" w:rsidRPr="00AF2F35" w:rsidRDefault="00140954" w:rsidP="00AF591C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</w:p>
          <w:p w14:paraId="61D479E9" w14:textId="5288FA6D" w:rsidR="00AF591C" w:rsidRPr="00AF2F35" w:rsidRDefault="00404041" w:rsidP="00AF591C">
            <w:pPr>
              <w:pStyle w:val="SIText"/>
              <w:rPr>
                <w:rStyle w:val="SITemporarytext-red"/>
              </w:rPr>
            </w:pPr>
            <w:r w:rsidRPr="00404041">
              <w:t>https://vetnet.gov.au/Pages/TrainingDocs.aspx?q=b75f4b23-54c9-4cc9-a5db-d3502d154103</w:t>
            </w:r>
          </w:p>
        </w:tc>
      </w:tr>
    </w:tbl>
    <w:p w14:paraId="0B4E66F5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D1BA" w14:textId="77777777" w:rsidR="005922FA" w:rsidRDefault="005922FA" w:rsidP="00BF3F0A">
      <w:r>
        <w:separator/>
      </w:r>
    </w:p>
    <w:p w14:paraId="312FAB48" w14:textId="77777777" w:rsidR="005922FA" w:rsidRDefault="005922FA"/>
  </w:endnote>
  <w:endnote w:type="continuationSeparator" w:id="0">
    <w:p w14:paraId="57519D35" w14:textId="77777777" w:rsidR="005922FA" w:rsidRDefault="005922FA" w:rsidP="00BF3F0A">
      <w:r>
        <w:continuationSeparator/>
      </w:r>
    </w:p>
    <w:p w14:paraId="7108E0D4" w14:textId="77777777" w:rsidR="005922FA" w:rsidRDefault="005922FA"/>
  </w:endnote>
  <w:endnote w:type="continuationNotice" w:id="1">
    <w:p w14:paraId="0B031D22" w14:textId="77777777" w:rsidR="005922FA" w:rsidRDefault="00592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15325EA2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48652460" w14:textId="1F7D4838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6F07A4">
          <w:t>5 May</w:t>
        </w:r>
        <w:r w:rsidR="00AF2F35">
          <w:t xml:space="preserve"> 20</w:t>
        </w:r>
        <w:r w:rsidR="006F07A4">
          <w:t>20</w:t>
        </w:r>
      </w:p>
    </w:sdtContent>
  </w:sdt>
  <w:p w14:paraId="6B31413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5FDD" w14:textId="77777777" w:rsidR="005922FA" w:rsidRDefault="005922FA" w:rsidP="00BF3F0A">
      <w:r>
        <w:separator/>
      </w:r>
    </w:p>
    <w:p w14:paraId="3BF3463A" w14:textId="77777777" w:rsidR="005922FA" w:rsidRDefault="005922FA"/>
  </w:footnote>
  <w:footnote w:type="continuationSeparator" w:id="0">
    <w:p w14:paraId="59D91379" w14:textId="77777777" w:rsidR="005922FA" w:rsidRDefault="005922FA" w:rsidP="00BF3F0A">
      <w:r>
        <w:continuationSeparator/>
      </w:r>
    </w:p>
    <w:p w14:paraId="77CCF90C" w14:textId="77777777" w:rsidR="005922FA" w:rsidRDefault="005922FA"/>
  </w:footnote>
  <w:footnote w:type="continuationNotice" w:id="1">
    <w:p w14:paraId="4B0814A6" w14:textId="77777777" w:rsidR="005922FA" w:rsidRDefault="00592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DC1" w14:textId="32FFDADC" w:rsidR="009C2650" w:rsidRPr="00B21603" w:rsidRDefault="00342DA0" w:rsidP="00B21603">
    <w:pPr>
      <w:pStyle w:val="SIText"/>
    </w:pPr>
    <w:sdt>
      <w:sdtPr>
        <w:id w:val="-147601483"/>
        <w:docPartObj>
          <w:docPartGallery w:val="Watermarks"/>
          <w:docPartUnique/>
        </w:docPartObj>
      </w:sdtPr>
      <w:sdtEndPr/>
      <w:sdtContent>
        <w:r>
          <w:pict w14:anchorId="6FA92A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21603" w:rsidRPr="00B21603">
      <w:t>ACM2</w:t>
    </w:r>
    <w:r w:rsidR="00627C5B">
      <w:t>0</w:t>
    </w:r>
    <w:r w:rsidR="00B21603" w:rsidRPr="00B21603">
      <w:t>2</w:t>
    </w:r>
    <w:r w:rsidR="007B0B30">
      <w:t>21</w:t>
    </w:r>
    <w:r w:rsidR="00B21603" w:rsidRPr="00B21603">
      <w:t xml:space="preserve"> Certificate II in Horse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558C1"/>
    <w:multiLevelType w:val="multilevel"/>
    <w:tmpl w:val="4E28B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C"/>
    <w:rsid w:val="000014B9"/>
    <w:rsid w:val="00002203"/>
    <w:rsid w:val="00005A15"/>
    <w:rsid w:val="00010936"/>
    <w:rsid w:val="0001108F"/>
    <w:rsid w:val="000115E2"/>
    <w:rsid w:val="000124E1"/>
    <w:rsid w:val="0001296A"/>
    <w:rsid w:val="0001397D"/>
    <w:rsid w:val="000140CB"/>
    <w:rsid w:val="00016803"/>
    <w:rsid w:val="00017C6F"/>
    <w:rsid w:val="00022F07"/>
    <w:rsid w:val="00023992"/>
    <w:rsid w:val="0002454F"/>
    <w:rsid w:val="00024DDB"/>
    <w:rsid w:val="00036982"/>
    <w:rsid w:val="00041E59"/>
    <w:rsid w:val="00044431"/>
    <w:rsid w:val="00044FFC"/>
    <w:rsid w:val="00055725"/>
    <w:rsid w:val="000648DA"/>
    <w:rsid w:val="00064B2D"/>
    <w:rsid w:val="00064BFE"/>
    <w:rsid w:val="00066E95"/>
    <w:rsid w:val="00067714"/>
    <w:rsid w:val="00070B3E"/>
    <w:rsid w:val="00071F95"/>
    <w:rsid w:val="000737BB"/>
    <w:rsid w:val="00074E47"/>
    <w:rsid w:val="0009183F"/>
    <w:rsid w:val="00093BD7"/>
    <w:rsid w:val="0009452F"/>
    <w:rsid w:val="00096616"/>
    <w:rsid w:val="000A5441"/>
    <w:rsid w:val="000C13F1"/>
    <w:rsid w:val="000C38BF"/>
    <w:rsid w:val="000C38FF"/>
    <w:rsid w:val="000D47EA"/>
    <w:rsid w:val="000D4BB3"/>
    <w:rsid w:val="000D7BE6"/>
    <w:rsid w:val="000E2C86"/>
    <w:rsid w:val="000F29F2"/>
    <w:rsid w:val="000F634D"/>
    <w:rsid w:val="00100256"/>
    <w:rsid w:val="00101659"/>
    <w:rsid w:val="001078BF"/>
    <w:rsid w:val="00133957"/>
    <w:rsid w:val="001372F6"/>
    <w:rsid w:val="00140954"/>
    <w:rsid w:val="00144385"/>
    <w:rsid w:val="00147BC1"/>
    <w:rsid w:val="00151293"/>
    <w:rsid w:val="001512B3"/>
    <w:rsid w:val="00151D93"/>
    <w:rsid w:val="0015264B"/>
    <w:rsid w:val="00156EF3"/>
    <w:rsid w:val="00171FA0"/>
    <w:rsid w:val="00175CA5"/>
    <w:rsid w:val="00176E4F"/>
    <w:rsid w:val="001803B3"/>
    <w:rsid w:val="0018546B"/>
    <w:rsid w:val="001901DE"/>
    <w:rsid w:val="001974A9"/>
    <w:rsid w:val="001A1497"/>
    <w:rsid w:val="001A3149"/>
    <w:rsid w:val="001A4410"/>
    <w:rsid w:val="001A6A3E"/>
    <w:rsid w:val="001A7B6D"/>
    <w:rsid w:val="001B0989"/>
    <w:rsid w:val="001B2EC3"/>
    <w:rsid w:val="001B34D5"/>
    <w:rsid w:val="001B513A"/>
    <w:rsid w:val="001B7491"/>
    <w:rsid w:val="001C0A75"/>
    <w:rsid w:val="001D6983"/>
    <w:rsid w:val="001E16BC"/>
    <w:rsid w:val="001E61E6"/>
    <w:rsid w:val="001E69F8"/>
    <w:rsid w:val="001F28F9"/>
    <w:rsid w:val="001F2BA5"/>
    <w:rsid w:val="001F308D"/>
    <w:rsid w:val="00201A7C"/>
    <w:rsid w:val="00202F47"/>
    <w:rsid w:val="0021414D"/>
    <w:rsid w:val="002150DC"/>
    <w:rsid w:val="002160C8"/>
    <w:rsid w:val="00216D07"/>
    <w:rsid w:val="00220587"/>
    <w:rsid w:val="00220D8C"/>
    <w:rsid w:val="002223FB"/>
    <w:rsid w:val="00223124"/>
    <w:rsid w:val="0022696B"/>
    <w:rsid w:val="002275E6"/>
    <w:rsid w:val="00234444"/>
    <w:rsid w:val="00242293"/>
    <w:rsid w:val="00244EA7"/>
    <w:rsid w:val="002455F4"/>
    <w:rsid w:val="0025018E"/>
    <w:rsid w:val="002552EA"/>
    <w:rsid w:val="00262FC3"/>
    <w:rsid w:val="002633E6"/>
    <w:rsid w:val="0027332D"/>
    <w:rsid w:val="00276DB8"/>
    <w:rsid w:val="0028003F"/>
    <w:rsid w:val="00280A62"/>
    <w:rsid w:val="00282664"/>
    <w:rsid w:val="00285FB8"/>
    <w:rsid w:val="00292C34"/>
    <w:rsid w:val="002931C2"/>
    <w:rsid w:val="002A34D2"/>
    <w:rsid w:val="002A4CD3"/>
    <w:rsid w:val="002B04C5"/>
    <w:rsid w:val="002B19E2"/>
    <w:rsid w:val="002C55E9"/>
    <w:rsid w:val="002D0C8B"/>
    <w:rsid w:val="002E193E"/>
    <w:rsid w:val="002F0250"/>
    <w:rsid w:val="002F1BE6"/>
    <w:rsid w:val="002F4595"/>
    <w:rsid w:val="002F7B9D"/>
    <w:rsid w:val="00305A98"/>
    <w:rsid w:val="00320119"/>
    <w:rsid w:val="00321C7C"/>
    <w:rsid w:val="00323C5F"/>
    <w:rsid w:val="003240AC"/>
    <w:rsid w:val="00330618"/>
    <w:rsid w:val="00337E82"/>
    <w:rsid w:val="00342DA0"/>
    <w:rsid w:val="00350BB1"/>
    <w:rsid w:val="003516A5"/>
    <w:rsid w:val="00352C83"/>
    <w:rsid w:val="00357160"/>
    <w:rsid w:val="00360C64"/>
    <w:rsid w:val="00364EFC"/>
    <w:rsid w:val="0037067D"/>
    <w:rsid w:val="00385E4D"/>
    <w:rsid w:val="0038735B"/>
    <w:rsid w:val="003916D1"/>
    <w:rsid w:val="00392560"/>
    <w:rsid w:val="003A0691"/>
    <w:rsid w:val="003A21F0"/>
    <w:rsid w:val="003A58BA"/>
    <w:rsid w:val="003A5AE7"/>
    <w:rsid w:val="003A7221"/>
    <w:rsid w:val="003B3133"/>
    <w:rsid w:val="003B6BE9"/>
    <w:rsid w:val="003C13AE"/>
    <w:rsid w:val="003D2E73"/>
    <w:rsid w:val="003D3C84"/>
    <w:rsid w:val="003D3E14"/>
    <w:rsid w:val="003E1497"/>
    <w:rsid w:val="003E298C"/>
    <w:rsid w:val="003E4893"/>
    <w:rsid w:val="003E5DEA"/>
    <w:rsid w:val="003E6C1F"/>
    <w:rsid w:val="003E7BBE"/>
    <w:rsid w:val="00404041"/>
    <w:rsid w:val="004127E3"/>
    <w:rsid w:val="004219D9"/>
    <w:rsid w:val="00423D30"/>
    <w:rsid w:val="004270D2"/>
    <w:rsid w:val="0043212E"/>
    <w:rsid w:val="0043397D"/>
    <w:rsid w:val="00434366"/>
    <w:rsid w:val="004407C4"/>
    <w:rsid w:val="00440FAA"/>
    <w:rsid w:val="0044200A"/>
    <w:rsid w:val="00444423"/>
    <w:rsid w:val="00452F3E"/>
    <w:rsid w:val="004545D5"/>
    <w:rsid w:val="004640AE"/>
    <w:rsid w:val="00465D01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B3741"/>
    <w:rsid w:val="004B5A99"/>
    <w:rsid w:val="004C2244"/>
    <w:rsid w:val="004C79A1"/>
    <w:rsid w:val="004D0D5F"/>
    <w:rsid w:val="004D1569"/>
    <w:rsid w:val="004D2710"/>
    <w:rsid w:val="004D44B1"/>
    <w:rsid w:val="004E0460"/>
    <w:rsid w:val="004E07AE"/>
    <w:rsid w:val="004E0E86"/>
    <w:rsid w:val="004E1579"/>
    <w:rsid w:val="004E5FAE"/>
    <w:rsid w:val="004E7094"/>
    <w:rsid w:val="004F2B33"/>
    <w:rsid w:val="004F5537"/>
    <w:rsid w:val="004F5DC7"/>
    <w:rsid w:val="004F78DA"/>
    <w:rsid w:val="00502C52"/>
    <w:rsid w:val="00504280"/>
    <w:rsid w:val="00507067"/>
    <w:rsid w:val="00522D23"/>
    <w:rsid w:val="005248C1"/>
    <w:rsid w:val="00524E92"/>
    <w:rsid w:val="00526134"/>
    <w:rsid w:val="00527F90"/>
    <w:rsid w:val="0053624E"/>
    <w:rsid w:val="00537550"/>
    <w:rsid w:val="005427C8"/>
    <w:rsid w:val="005446D1"/>
    <w:rsid w:val="00547704"/>
    <w:rsid w:val="00555603"/>
    <w:rsid w:val="00556C4C"/>
    <w:rsid w:val="00557369"/>
    <w:rsid w:val="00561F08"/>
    <w:rsid w:val="005708EB"/>
    <w:rsid w:val="00575BC6"/>
    <w:rsid w:val="00583902"/>
    <w:rsid w:val="00585581"/>
    <w:rsid w:val="005922FA"/>
    <w:rsid w:val="005A3AA5"/>
    <w:rsid w:val="005A4A8F"/>
    <w:rsid w:val="005A6C9C"/>
    <w:rsid w:val="005A74DC"/>
    <w:rsid w:val="005B119D"/>
    <w:rsid w:val="005B5146"/>
    <w:rsid w:val="005B5621"/>
    <w:rsid w:val="005B600F"/>
    <w:rsid w:val="005C451A"/>
    <w:rsid w:val="005C4ACD"/>
    <w:rsid w:val="005C7EA8"/>
    <w:rsid w:val="005D4E4C"/>
    <w:rsid w:val="005D7479"/>
    <w:rsid w:val="005E2EE7"/>
    <w:rsid w:val="005E5CFC"/>
    <w:rsid w:val="005E7162"/>
    <w:rsid w:val="005F053F"/>
    <w:rsid w:val="005F33CC"/>
    <w:rsid w:val="005F42D0"/>
    <w:rsid w:val="006121D4"/>
    <w:rsid w:val="00613B49"/>
    <w:rsid w:val="00620E8E"/>
    <w:rsid w:val="00627C5B"/>
    <w:rsid w:val="00633A0E"/>
    <w:rsid w:val="00633CFE"/>
    <w:rsid w:val="00634FCA"/>
    <w:rsid w:val="006364CA"/>
    <w:rsid w:val="00636A22"/>
    <w:rsid w:val="006404B5"/>
    <w:rsid w:val="006435D0"/>
    <w:rsid w:val="006452B8"/>
    <w:rsid w:val="00645501"/>
    <w:rsid w:val="00646993"/>
    <w:rsid w:val="00651914"/>
    <w:rsid w:val="00652E62"/>
    <w:rsid w:val="00657663"/>
    <w:rsid w:val="00662C75"/>
    <w:rsid w:val="00663DA4"/>
    <w:rsid w:val="00687B62"/>
    <w:rsid w:val="00690C44"/>
    <w:rsid w:val="006920C1"/>
    <w:rsid w:val="00693133"/>
    <w:rsid w:val="006969D9"/>
    <w:rsid w:val="006A2B68"/>
    <w:rsid w:val="006A342B"/>
    <w:rsid w:val="006B1565"/>
    <w:rsid w:val="006B19B1"/>
    <w:rsid w:val="006B5B4E"/>
    <w:rsid w:val="006B7803"/>
    <w:rsid w:val="006C2F32"/>
    <w:rsid w:val="006D4448"/>
    <w:rsid w:val="006D6965"/>
    <w:rsid w:val="006E0836"/>
    <w:rsid w:val="006E1D7F"/>
    <w:rsid w:val="006E2C4D"/>
    <w:rsid w:val="006F07A4"/>
    <w:rsid w:val="00704C96"/>
    <w:rsid w:val="00705BB8"/>
    <w:rsid w:val="00705EEC"/>
    <w:rsid w:val="00707741"/>
    <w:rsid w:val="00716198"/>
    <w:rsid w:val="00722769"/>
    <w:rsid w:val="007238C5"/>
    <w:rsid w:val="00727901"/>
    <w:rsid w:val="007305C7"/>
    <w:rsid w:val="0073075B"/>
    <w:rsid w:val="007341FF"/>
    <w:rsid w:val="007345E4"/>
    <w:rsid w:val="00735CCA"/>
    <w:rsid w:val="0073601F"/>
    <w:rsid w:val="007404E9"/>
    <w:rsid w:val="00740EF1"/>
    <w:rsid w:val="007444CF"/>
    <w:rsid w:val="0074771A"/>
    <w:rsid w:val="00764C27"/>
    <w:rsid w:val="0076523B"/>
    <w:rsid w:val="00770C15"/>
    <w:rsid w:val="00771B60"/>
    <w:rsid w:val="00774D55"/>
    <w:rsid w:val="00781D77"/>
    <w:rsid w:val="007860B7"/>
    <w:rsid w:val="00786DC8"/>
    <w:rsid w:val="0079262E"/>
    <w:rsid w:val="00793DEF"/>
    <w:rsid w:val="00794065"/>
    <w:rsid w:val="00796AFE"/>
    <w:rsid w:val="007A1149"/>
    <w:rsid w:val="007A4969"/>
    <w:rsid w:val="007B0B30"/>
    <w:rsid w:val="007D5A78"/>
    <w:rsid w:val="007E3BD1"/>
    <w:rsid w:val="007E79E1"/>
    <w:rsid w:val="007F1563"/>
    <w:rsid w:val="007F44DB"/>
    <w:rsid w:val="007F5A8B"/>
    <w:rsid w:val="008009C0"/>
    <w:rsid w:val="00805E65"/>
    <w:rsid w:val="00817D51"/>
    <w:rsid w:val="00823530"/>
    <w:rsid w:val="00823FF4"/>
    <w:rsid w:val="008306E7"/>
    <w:rsid w:val="00834BC8"/>
    <w:rsid w:val="008354A2"/>
    <w:rsid w:val="00837FD6"/>
    <w:rsid w:val="00847B60"/>
    <w:rsid w:val="00850243"/>
    <w:rsid w:val="008545EB"/>
    <w:rsid w:val="00856837"/>
    <w:rsid w:val="00864EE1"/>
    <w:rsid w:val="00865011"/>
    <w:rsid w:val="008735BB"/>
    <w:rsid w:val="008757BB"/>
    <w:rsid w:val="00883C6C"/>
    <w:rsid w:val="00884031"/>
    <w:rsid w:val="0088448B"/>
    <w:rsid w:val="00886172"/>
    <w:rsid w:val="00886790"/>
    <w:rsid w:val="00887143"/>
    <w:rsid w:val="008908DE"/>
    <w:rsid w:val="00894FBB"/>
    <w:rsid w:val="008A12ED"/>
    <w:rsid w:val="008A2FA8"/>
    <w:rsid w:val="008B2C77"/>
    <w:rsid w:val="008B4AD2"/>
    <w:rsid w:val="008B6429"/>
    <w:rsid w:val="008C0D31"/>
    <w:rsid w:val="008E1B41"/>
    <w:rsid w:val="008E39BE"/>
    <w:rsid w:val="008E62EC"/>
    <w:rsid w:val="008E7B69"/>
    <w:rsid w:val="008E7ECA"/>
    <w:rsid w:val="008F32F6"/>
    <w:rsid w:val="00900AD5"/>
    <w:rsid w:val="00910902"/>
    <w:rsid w:val="00911C03"/>
    <w:rsid w:val="009125DA"/>
    <w:rsid w:val="00916CD7"/>
    <w:rsid w:val="00920927"/>
    <w:rsid w:val="00921B38"/>
    <w:rsid w:val="00923720"/>
    <w:rsid w:val="00924FBA"/>
    <w:rsid w:val="0092586D"/>
    <w:rsid w:val="009278C9"/>
    <w:rsid w:val="009303A7"/>
    <w:rsid w:val="009356A5"/>
    <w:rsid w:val="00940A74"/>
    <w:rsid w:val="009452C7"/>
    <w:rsid w:val="009471A7"/>
    <w:rsid w:val="00950C10"/>
    <w:rsid w:val="009527CB"/>
    <w:rsid w:val="00953835"/>
    <w:rsid w:val="00957A5E"/>
    <w:rsid w:val="00960F6C"/>
    <w:rsid w:val="0096203F"/>
    <w:rsid w:val="00962387"/>
    <w:rsid w:val="00962BDA"/>
    <w:rsid w:val="00964D87"/>
    <w:rsid w:val="00966FC0"/>
    <w:rsid w:val="00970747"/>
    <w:rsid w:val="00987057"/>
    <w:rsid w:val="0098725E"/>
    <w:rsid w:val="00987F8D"/>
    <w:rsid w:val="009922FE"/>
    <w:rsid w:val="00997BCD"/>
    <w:rsid w:val="009A5900"/>
    <w:rsid w:val="009C2650"/>
    <w:rsid w:val="009C29A2"/>
    <w:rsid w:val="009C2EC9"/>
    <w:rsid w:val="009D142B"/>
    <w:rsid w:val="009D15E2"/>
    <w:rsid w:val="009D15FE"/>
    <w:rsid w:val="009D5450"/>
    <w:rsid w:val="009D5D2C"/>
    <w:rsid w:val="009D6C5A"/>
    <w:rsid w:val="009E0EB3"/>
    <w:rsid w:val="009E568C"/>
    <w:rsid w:val="009F0DCC"/>
    <w:rsid w:val="009F11CA"/>
    <w:rsid w:val="009F5FB0"/>
    <w:rsid w:val="00A0695B"/>
    <w:rsid w:val="00A13052"/>
    <w:rsid w:val="00A216A8"/>
    <w:rsid w:val="00A223A6"/>
    <w:rsid w:val="00A24E07"/>
    <w:rsid w:val="00A25177"/>
    <w:rsid w:val="00A25D52"/>
    <w:rsid w:val="00A30A52"/>
    <w:rsid w:val="00A31827"/>
    <w:rsid w:val="00A354FC"/>
    <w:rsid w:val="00A45C42"/>
    <w:rsid w:val="00A46591"/>
    <w:rsid w:val="00A47C25"/>
    <w:rsid w:val="00A50829"/>
    <w:rsid w:val="00A5092E"/>
    <w:rsid w:val="00A5432E"/>
    <w:rsid w:val="00A56E14"/>
    <w:rsid w:val="00A5752F"/>
    <w:rsid w:val="00A637BB"/>
    <w:rsid w:val="00A64466"/>
    <w:rsid w:val="00A6476B"/>
    <w:rsid w:val="00A6651B"/>
    <w:rsid w:val="00A702ED"/>
    <w:rsid w:val="00A7635D"/>
    <w:rsid w:val="00A76C6C"/>
    <w:rsid w:val="00A772D9"/>
    <w:rsid w:val="00A84746"/>
    <w:rsid w:val="00A86757"/>
    <w:rsid w:val="00A87D41"/>
    <w:rsid w:val="00A91ED7"/>
    <w:rsid w:val="00A92DD1"/>
    <w:rsid w:val="00A953D3"/>
    <w:rsid w:val="00AA1336"/>
    <w:rsid w:val="00AA4DBC"/>
    <w:rsid w:val="00AA5338"/>
    <w:rsid w:val="00AB1B8E"/>
    <w:rsid w:val="00AB386E"/>
    <w:rsid w:val="00AC0696"/>
    <w:rsid w:val="00AC2CF0"/>
    <w:rsid w:val="00AC4C98"/>
    <w:rsid w:val="00AC58A2"/>
    <w:rsid w:val="00AC5F6B"/>
    <w:rsid w:val="00AC60E3"/>
    <w:rsid w:val="00AD05A9"/>
    <w:rsid w:val="00AD3896"/>
    <w:rsid w:val="00AD5B47"/>
    <w:rsid w:val="00AE1ED9"/>
    <w:rsid w:val="00AE32CB"/>
    <w:rsid w:val="00AE4440"/>
    <w:rsid w:val="00AE49E9"/>
    <w:rsid w:val="00AE5D51"/>
    <w:rsid w:val="00AF2F35"/>
    <w:rsid w:val="00AF3957"/>
    <w:rsid w:val="00AF591C"/>
    <w:rsid w:val="00AF7BAB"/>
    <w:rsid w:val="00B0380A"/>
    <w:rsid w:val="00B12013"/>
    <w:rsid w:val="00B21603"/>
    <w:rsid w:val="00B22C67"/>
    <w:rsid w:val="00B3508F"/>
    <w:rsid w:val="00B37FE5"/>
    <w:rsid w:val="00B43C3A"/>
    <w:rsid w:val="00B443EE"/>
    <w:rsid w:val="00B44E59"/>
    <w:rsid w:val="00B560C8"/>
    <w:rsid w:val="00B601B6"/>
    <w:rsid w:val="00B61150"/>
    <w:rsid w:val="00B61A7A"/>
    <w:rsid w:val="00B65BC7"/>
    <w:rsid w:val="00B717CF"/>
    <w:rsid w:val="00B73526"/>
    <w:rsid w:val="00B746B9"/>
    <w:rsid w:val="00B763AD"/>
    <w:rsid w:val="00B763C4"/>
    <w:rsid w:val="00B848D4"/>
    <w:rsid w:val="00B865B7"/>
    <w:rsid w:val="00B978D5"/>
    <w:rsid w:val="00BA1CB1"/>
    <w:rsid w:val="00BA482D"/>
    <w:rsid w:val="00BB23F4"/>
    <w:rsid w:val="00BB6428"/>
    <w:rsid w:val="00BB7823"/>
    <w:rsid w:val="00BB78B5"/>
    <w:rsid w:val="00BC5075"/>
    <w:rsid w:val="00BD3B0F"/>
    <w:rsid w:val="00BF1D4C"/>
    <w:rsid w:val="00BF3F0A"/>
    <w:rsid w:val="00BF794C"/>
    <w:rsid w:val="00C00145"/>
    <w:rsid w:val="00C032B8"/>
    <w:rsid w:val="00C05154"/>
    <w:rsid w:val="00C143C3"/>
    <w:rsid w:val="00C1739B"/>
    <w:rsid w:val="00C20221"/>
    <w:rsid w:val="00C210DC"/>
    <w:rsid w:val="00C26067"/>
    <w:rsid w:val="00C30A29"/>
    <w:rsid w:val="00C317DC"/>
    <w:rsid w:val="00C433B8"/>
    <w:rsid w:val="00C453BF"/>
    <w:rsid w:val="00C513BB"/>
    <w:rsid w:val="00C578E9"/>
    <w:rsid w:val="00C70235"/>
    <w:rsid w:val="00C703E2"/>
    <w:rsid w:val="00C70626"/>
    <w:rsid w:val="00C72860"/>
    <w:rsid w:val="00C73B90"/>
    <w:rsid w:val="00C86345"/>
    <w:rsid w:val="00C87E0C"/>
    <w:rsid w:val="00C87E48"/>
    <w:rsid w:val="00C92B48"/>
    <w:rsid w:val="00C96AF3"/>
    <w:rsid w:val="00C97CCC"/>
    <w:rsid w:val="00CA0274"/>
    <w:rsid w:val="00CA303F"/>
    <w:rsid w:val="00CB1D5B"/>
    <w:rsid w:val="00CB5935"/>
    <w:rsid w:val="00CB6EFC"/>
    <w:rsid w:val="00CB746F"/>
    <w:rsid w:val="00CC451E"/>
    <w:rsid w:val="00CD4E9D"/>
    <w:rsid w:val="00CD4F4D"/>
    <w:rsid w:val="00CD73F4"/>
    <w:rsid w:val="00CE7D19"/>
    <w:rsid w:val="00CF0CF5"/>
    <w:rsid w:val="00CF2B3E"/>
    <w:rsid w:val="00D0201F"/>
    <w:rsid w:val="00D0221B"/>
    <w:rsid w:val="00D03685"/>
    <w:rsid w:val="00D07D4E"/>
    <w:rsid w:val="00D115AA"/>
    <w:rsid w:val="00D145BE"/>
    <w:rsid w:val="00D17B8E"/>
    <w:rsid w:val="00D20C57"/>
    <w:rsid w:val="00D25D16"/>
    <w:rsid w:val="00D30BC5"/>
    <w:rsid w:val="00D30ECD"/>
    <w:rsid w:val="00D310F1"/>
    <w:rsid w:val="00D32124"/>
    <w:rsid w:val="00D4413F"/>
    <w:rsid w:val="00D527EF"/>
    <w:rsid w:val="00D54C76"/>
    <w:rsid w:val="00D65221"/>
    <w:rsid w:val="00D727F3"/>
    <w:rsid w:val="00D73695"/>
    <w:rsid w:val="00D73DEC"/>
    <w:rsid w:val="00D76F22"/>
    <w:rsid w:val="00D80327"/>
    <w:rsid w:val="00D810DE"/>
    <w:rsid w:val="00D82EA4"/>
    <w:rsid w:val="00D87D32"/>
    <w:rsid w:val="00D92C83"/>
    <w:rsid w:val="00D951B2"/>
    <w:rsid w:val="00D95605"/>
    <w:rsid w:val="00DA0A81"/>
    <w:rsid w:val="00DA2D5F"/>
    <w:rsid w:val="00DA3C10"/>
    <w:rsid w:val="00DA53B5"/>
    <w:rsid w:val="00DA6E0A"/>
    <w:rsid w:val="00DB2A8A"/>
    <w:rsid w:val="00DB7143"/>
    <w:rsid w:val="00DC181A"/>
    <w:rsid w:val="00DC1D69"/>
    <w:rsid w:val="00DC28D9"/>
    <w:rsid w:val="00DC5A3A"/>
    <w:rsid w:val="00DD0521"/>
    <w:rsid w:val="00DD0D3A"/>
    <w:rsid w:val="00DD5E38"/>
    <w:rsid w:val="00DE4F25"/>
    <w:rsid w:val="00DF7C00"/>
    <w:rsid w:val="00E048B1"/>
    <w:rsid w:val="00E12CE6"/>
    <w:rsid w:val="00E14CE0"/>
    <w:rsid w:val="00E15CE0"/>
    <w:rsid w:val="00E17B3D"/>
    <w:rsid w:val="00E238E6"/>
    <w:rsid w:val="00E246B1"/>
    <w:rsid w:val="00E30D44"/>
    <w:rsid w:val="00E31510"/>
    <w:rsid w:val="00E35064"/>
    <w:rsid w:val="00E3578F"/>
    <w:rsid w:val="00E438C3"/>
    <w:rsid w:val="00E439B1"/>
    <w:rsid w:val="00E501F0"/>
    <w:rsid w:val="00E517C9"/>
    <w:rsid w:val="00E70C4C"/>
    <w:rsid w:val="00E774B1"/>
    <w:rsid w:val="00E91BFF"/>
    <w:rsid w:val="00E92933"/>
    <w:rsid w:val="00E9632E"/>
    <w:rsid w:val="00EA2093"/>
    <w:rsid w:val="00EA3B97"/>
    <w:rsid w:val="00EB0AA4"/>
    <w:rsid w:val="00EB58C7"/>
    <w:rsid w:val="00EB5C88"/>
    <w:rsid w:val="00EC0469"/>
    <w:rsid w:val="00ED3B21"/>
    <w:rsid w:val="00EF01F8"/>
    <w:rsid w:val="00EF40EF"/>
    <w:rsid w:val="00EF51C3"/>
    <w:rsid w:val="00EF58F6"/>
    <w:rsid w:val="00F07C48"/>
    <w:rsid w:val="00F13CFC"/>
    <w:rsid w:val="00F1480E"/>
    <w:rsid w:val="00F1497D"/>
    <w:rsid w:val="00F161BB"/>
    <w:rsid w:val="00F16AAC"/>
    <w:rsid w:val="00F16D6D"/>
    <w:rsid w:val="00F274A9"/>
    <w:rsid w:val="00F313B5"/>
    <w:rsid w:val="00F33912"/>
    <w:rsid w:val="00F35A6A"/>
    <w:rsid w:val="00F4225A"/>
    <w:rsid w:val="00F4236B"/>
    <w:rsid w:val="00F438FC"/>
    <w:rsid w:val="00F46B03"/>
    <w:rsid w:val="00F5365A"/>
    <w:rsid w:val="00F5616F"/>
    <w:rsid w:val="00F56827"/>
    <w:rsid w:val="00F65EF0"/>
    <w:rsid w:val="00F66BF5"/>
    <w:rsid w:val="00F71651"/>
    <w:rsid w:val="00F73518"/>
    <w:rsid w:val="00F76CC6"/>
    <w:rsid w:val="00F868C2"/>
    <w:rsid w:val="00F95DA9"/>
    <w:rsid w:val="00FB01FC"/>
    <w:rsid w:val="00FE0282"/>
    <w:rsid w:val="00FE124D"/>
    <w:rsid w:val="00FE38C4"/>
    <w:rsid w:val="00FE792C"/>
    <w:rsid w:val="00FF2CCA"/>
    <w:rsid w:val="00FF396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C42EDCF5-EDB5-42CF-9520-5146C3C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Emphasis">
    <w:name w:val="Emphasis"/>
    <w:basedOn w:val="DefaultParagraphFont"/>
    <w:uiPriority w:val="20"/>
    <w:qFormat/>
    <w:rsid w:val="00B43C3A"/>
    <w:rPr>
      <w:i/>
      <w:iCs/>
    </w:rPr>
  </w:style>
  <w:style w:type="paragraph" w:styleId="Revision">
    <w:name w:val="Revision"/>
    <w:hidden/>
    <w:uiPriority w:val="99"/>
    <w:semiHidden/>
    <w:rsid w:val="00E70C4C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esktop\21-08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Quality assurance</Project_x0020_Phas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D5E1B0F2C1C43AAF114379F2FFB3D" ma:contentTypeVersion="" ma:contentTypeDescription="Create a new document." ma:contentTypeScope="" ma:versionID="90bc3e2bb6761fa9ced99a6a222188c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8d8c045-c82a-4d81-a085-9a0a54c4e4a3" targetNamespace="http://schemas.microsoft.com/office/2006/metadata/properties" ma:root="true" ma:fieldsID="377649bb6c2e595c6620bb3afd769ef2" ns1:_="" ns2:_="" ns3:_="">
    <xsd:import namespace="http://schemas.microsoft.com/sharepoint/v3"/>
    <xsd:import namespace="d50bbff7-d6dd-47d2-864a-cfdc2c3db0f4"/>
    <xsd:import namespace="18d8c045-c82a-4d81-a085-9a0a54c4e4a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c045-c82a-4d81-a085-9a0a54c4e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1A418-7300-48D4-9067-F3084374D9B5}">
  <ds:schemaRefs>
    <ds:schemaRef ds:uri="d50bbff7-d6dd-47d2-864a-cfdc2c3db0f4"/>
    <ds:schemaRef ds:uri="http://purl.org/dc/elements/1.1/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18d8c045-c82a-4d81-a085-9a0a54c4e4a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A09317-D59B-44A2-B890-4DF4E4CA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D2E8C-A807-4488-8E80-1C8CFA4D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8d8c045-c82a-4d81-a085-9a0a54c4e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479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OBRIEN</dc:creator>
  <cp:lastModifiedBy>Lucinda O'Brien</cp:lastModifiedBy>
  <cp:revision>54</cp:revision>
  <cp:lastPrinted>2016-05-27T05:21:00Z</cp:lastPrinted>
  <dcterms:created xsi:type="dcterms:W3CDTF">2021-05-06T23:19:00Z</dcterms:created>
  <dcterms:modified xsi:type="dcterms:W3CDTF">2021-09-09T02:47:00Z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0x010100FB8D5E1B0F2C1C43AAF114379F2FFB3D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