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4408" w14:textId="10BF8E1D" w:rsidR="00BD44C4" w:rsidRPr="00341862" w:rsidRDefault="00BD44C4" w:rsidP="007B4DE6">
      <w:pPr>
        <w:pStyle w:val="Heading1"/>
        <w:rPr>
          <w:rFonts w:ascii="Century Gothic" w:hAnsi="Century Gothic"/>
          <w:b/>
          <w:bCs/>
          <w:color w:val="18833D" w:themeColor="accent1"/>
        </w:rPr>
      </w:pPr>
      <w:r w:rsidRPr="00341862">
        <w:rPr>
          <w:rFonts w:ascii="Century Gothic" w:hAnsi="Century Gothic"/>
          <w:b/>
          <w:bCs/>
          <w:color w:val="18833D" w:themeColor="accent1"/>
        </w:rPr>
        <w:t>Small Companion Animal Incident Management</w:t>
      </w:r>
    </w:p>
    <w:p w14:paraId="14DBBB3F" w14:textId="77777777" w:rsidR="007B4DE6" w:rsidRPr="00341862" w:rsidRDefault="007B4DE6" w:rsidP="007B4DE6">
      <w:pPr>
        <w:pStyle w:val="Heading2"/>
        <w:rPr>
          <w:rFonts w:ascii="Century Gothic" w:hAnsi="Century Gothic"/>
          <w:b/>
          <w:bCs/>
          <w:color w:val="18833D" w:themeColor="accent1"/>
        </w:rPr>
      </w:pPr>
      <w:r w:rsidRPr="00341862">
        <w:rPr>
          <w:rFonts w:ascii="Century Gothic" w:hAnsi="Century Gothic"/>
          <w:b/>
          <w:bCs/>
          <w:color w:val="18833D" w:themeColor="accent1"/>
        </w:rPr>
        <w:t>Qualification questions for Public Consultation</w:t>
      </w:r>
    </w:p>
    <w:p w14:paraId="35F666C5" w14:textId="77777777" w:rsidR="00640DD1" w:rsidRDefault="00640DD1" w:rsidP="00640DD1"/>
    <w:p w14:paraId="6AF18B94" w14:textId="797FFFD0" w:rsidR="00640DD1" w:rsidRPr="00640DD1" w:rsidRDefault="00640DD1" w:rsidP="00640DD1">
      <w:pPr>
        <w:rPr>
          <w:sz w:val="22"/>
          <w:szCs w:val="22"/>
        </w:rPr>
      </w:pPr>
      <w:r w:rsidRPr="00640DD1">
        <w:rPr>
          <w:sz w:val="22"/>
          <w:szCs w:val="22"/>
        </w:rPr>
        <w:t>Seven new units of competency</w:t>
      </w:r>
      <w:r w:rsidR="00514477">
        <w:rPr>
          <w:sz w:val="22"/>
          <w:szCs w:val="22"/>
        </w:rPr>
        <w:t xml:space="preserve"> </w:t>
      </w:r>
      <w:r w:rsidRPr="00640DD1">
        <w:rPr>
          <w:sz w:val="22"/>
          <w:szCs w:val="22"/>
        </w:rPr>
        <w:t>have been drafted and one unit updated to address skills required for those</w:t>
      </w:r>
      <w:r w:rsidR="006027B1">
        <w:rPr>
          <w:sz w:val="22"/>
          <w:szCs w:val="22"/>
        </w:rPr>
        <w:t xml:space="preserve"> </w:t>
      </w:r>
      <w:r w:rsidR="00611D62" w:rsidRPr="00611D62">
        <w:rPr>
          <w:sz w:val="22"/>
          <w:szCs w:val="22"/>
        </w:rPr>
        <w:t>responding to a major incident involving small companion animals.</w:t>
      </w:r>
      <w:r w:rsidRPr="00640DD1">
        <w:rPr>
          <w:sz w:val="22"/>
          <w:szCs w:val="22"/>
        </w:rPr>
        <w:t xml:space="preserve"> </w:t>
      </w:r>
      <w:hyperlink r:id="rId4" w:history="1">
        <w:r w:rsidRPr="00341862">
          <w:rPr>
            <w:rStyle w:val="Hyperlink"/>
            <w:color w:val="00843D"/>
            <w:sz w:val="22"/>
            <w:szCs w:val="22"/>
          </w:rPr>
          <w:t>Visit the website to read more and to view the drafts</w:t>
        </w:r>
      </w:hyperlink>
      <w:r w:rsidR="00341862">
        <w:rPr>
          <w:sz w:val="22"/>
          <w:szCs w:val="22"/>
        </w:rPr>
        <w:t>.</w:t>
      </w:r>
      <w:r w:rsidRPr="00640DD1">
        <w:rPr>
          <w:sz w:val="22"/>
          <w:szCs w:val="22"/>
        </w:rPr>
        <w:t xml:space="preserve"> </w:t>
      </w:r>
    </w:p>
    <w:p w14:paraId="4F848B53" w14:textId="7EE48F40" w:rsidR="00640DD1" w:rsidRPr="00640DD1" w:rsidRDefault="00640DD1" w:rsidP="00640DD1">
      <w:pPr>
        <w:rPr>
          <w:sz w:val="22"/>
          <w:szCs w:val="22"/>
        </w:rPr>
      </w:pPr>
      <w:r w:rsidRPr="00640DD1">
        <w:rPr>
          <w:sz w:val="22"/>
          <w:szCs w:val="22"/>
        </w:rPr>
        <w:t xml:space="preserve">These new units will need to be hosted in appropriate </w:t>
      </w:r>
      <w:r w:rsidRPr="00640DD1">
        <w:rPr>
          <w:i/>
          <w:iCs/>
          <w:sz w:val="22"/>
          <w:szCs w:val="22"/>
        </w:rPr>
        <w:t>ACM Animal Care and Management Training Package</w:t>
      </w:r>
      <w:r w:rsidRPr="00640DD1">
        <w:rPr>
          <w:sz w:val="22"/>
          <w:szCs w:val="22"/>
        </w:rPr>
        <w:t xml:space="preserve"> qualifications</w:t>
      </w:r>
      <w:r>
        <w:rPr>
          <w:sz w:val="22"/>
          <w:szCs w:val="22"/>
        </w:rPr>
        <w:t xml:space="preserve"> </w:t>
      </w:r>
      <w:r w:rsidRPr="00640DD1">
        <w:rPr>
          <w:sz w:val="22"/>
          <w:szCs w:val="22"/>
        </w:rPr>
        <w:t>as electives</w:t>
      </w:r>
      <w:r>
        <w:rPr>
          <w:sz w:val="22"/>
          <w:szCs w:val="22"/>
        </w:rPr>
        <w:t xml:space="preserve">, </w:t>
      </w:r>
      <w:r w:rsidRPr="00640DD1">
        <w:rPr>
          <w:sz w:val="22"/>
          <w:szCs w:val="22"/>
        </w:rPr>
        <w:t>as shown in the table below.</w:t>
      </w:r>
      <w:r>
        <w:rPr>
          <w:sz w:val="22"/>
          <w:szCs w:val="22"/>
        </w:rPr>
        <w:t xml:space="preserve"> </w:t>
      </w:r>
      <w:r w:rsidRPr="00640DD1">
        <w:rPr>
          <w:sz w:val="22"/>
          <w:szCs w:val="22"/>
        </w:rPr>
        <w:t xml:space="preserve">Please leave a comment showing whether </w:t>
      </w:r>
      <w:r w:rsidR="003907C3" w:rsidRPr="003907C3">
        <w:rPr>
          <w:sz w:val="22"/>
          <w:szCs w:val="22"/>
        </w:rPr>
        <w:t>you agree with</w:t>
      </w:r>
      <w:r w:rsidR="003907C3">
        <w:rPr>
          <w:sz w:val="22"/>
          <w:szCs w:val="22"/>
        </w:rPr>
        <w:t xml:space="preserve"> </w:t>
      </w:r>
      <w:r w:rsidR="003907C3" w:rsidRPr="003907C3">
        <w:rPr>
          <w:sz w:val="22"/>
          <w:szCs w:val="22"/>
        </w:rPr>
        <w:t>the proposed qualifications for packaging</w:t>
      </w:r>
      <w:r w:rsidR="003907C3">
        <w:rPr>
          <w:sz w:val="22"/>
          <w:szCs w:val="22"/>
        </w:rPr>
        <w:t xml:space="preserve"> t</w:t>
      </w:r>
      <w:r w:rsidR="003907C3" w:rsidRPr="003907C3">
        <w:rPr>
          <w:sz w:val="22"/>
          <w:szCs w:val="22"/>
        </w:rPr>
        <w:t xml:space="preserve">hese </w:t>
      </w:r>
      <w:r w:rsidR="003907C3">
        <w:rPr>
          <w:sz w:val="22"/>
          <w:szCs w:val="22"/>
        </w:rPr>
        <w:t>new</w:t>
      </w:r>
      <w:r w:rsidR="003907C3" w:rsidRPr="003907C3">
        <w:rPr>
          <w:sz w:val="22"/>
          <w:szCs w:val="22"/>
        </w:rPr>
        <w:t xml:space="preserve"> units.</w:t>
      </w:r>
      <w:r w:rsidR="003907C3">
        <w:rPr>
          <w:sz w:val="22"/>
          <w:szCs w:val="22"/>
        </w:rPr>
        <w:br/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3639"/>
        <w:gridCol w:w="5377"/>
      </w:tblGrid>
      <w:tr w:rsidR="00EB6FC8" w14:paraId="266D415B" w14:textId="77777777" w:rsidTr="00390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9" w:type="dxa"/>
          </w:tcPr>
          <w:p w14:paraId="1D42BF3A" w14:textId="0D0C7781" w:rsidR="00EB6FC8" w:rsidRPr="003907C3" w:rsidRDefault="00EB6FC8" w:rsidP="00BD44C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907C3">
              <w:rPr>
                <w:sz w:val="24"/>
                <w:szCs w:val="24"/>
              </w:rPr>
              <w:t>New Draft Unit</w:t>
            </w:r>
          </w:p>
        </w:tc>
        <w:tc>
          <w:tcPr>
            <w:tcW w:w="5377" w:type="dxa"/>
          </w:tcPr>
          <w:p w14:paraId="24AECD78" w14:textId="5279FDE7" w:rsidR="00EB6FC8" w:rsidRPr="003907C3" w:rsidRDefault="00EB6FC8" w:rsidP="00BD44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3907C3">
              <w:rPr>
                <w:sz w:val="24"/>
                <w:szCs w:val="24"/>
              </w:rPr>
              <w:t>Proposed Qualification for Packaging</w:t>
            </w:r>
          </w:p>
        </w:tc>
      </w:tr>
      <w:tr w:rsidR="00EB6FC8" w:rsidRPr="00363D92" w14:paraId="50AB4D93" w14:textId="77777777" w:rsidTr="0039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</w:tcPr>
          <w:p w14:paraId="48710225" w14:textId="44925D8F" w:rsidR="00EB6FC8" w:rsidRPr="003907C3" w:rsidRDefault="00EB6FC8" w:rsidP="003F64B7">
            <w:pPr>
              <w:rPr>
                <w:b w:val="0"/>
                <w:bCs w:val="0"/>
                <w:sz w:val="22"/>
                <w:szCs w:val="22"/>
              </w:rPr>
            </w:pPr>
            <w:r w:rsidRPr="003907C3">
              <w:rPr>
                <w:b w:val="0"/>
                <w:bCs w:val="0"/>
                <w:sz w:val="22"/>
                <w:szCs w:val="22"/>
              </w:rPr>
              <w:t>ACMAIM2X1 Participate in small companion animal rescue during a major incident</w:t>
            </w:r>
          </w:p>
        </w:tc>
        <w:tc>
          <w:tcPr>
            <w:tcW w:w="5377" w:type="dxa"/>
          </w:tcPr>
          <w:p w14:paraId="326C2739" w14:textId="6563CE54" w:rsidR="00EB6FC8" w:rsidRPr="00341862" w:rsidRDefault="00341862" w:rsidP="00EB6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  <w:hyperlink r:id="rId5" w:history="1">
              <w:r w:rsidR="00EB6FC8" w:rsidRPr="00341862">
                <w:rPr>
                  <w:rStyle w:val="Hyperlink"/>
                  <w:color w:val="00843D"/>
                  <w:sz w:val="22"/>
                  <w:szCs w:val="22"/>
                </w:rPr>
                <w:t>training.gov.au - ACM30121 Certificate III in Animal Care Services</w:t>
              </w:r>
            </w:hyperlink>
          </w:p>
        </w:tc>
      </w:tr>
      <w:tr w:rsidR="00EB6FC8" w:rsidRPr="00363D92" w14:paraId="4B6DA0FB" w14:textId="77777777" w:rsidTr="003907C3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</w:tcPr>
          <w:p w14:paraId="71AFD397" w14:textId="77777777" w:rsidR="00EB6FC8" w:rsidRPr="003907C3" w:rsidRDefault="00EB6FC8" w:rsidP="00BD44C4">
            <w:pPr>
              <w:rPr>
                <w:b w:val="0"/>
                <w:bCs w:val="0"/>
                <w:sz w:val="22"/>
                <w:szCs w:val="22"/>
              </w:rPr>
            </w:pPr>
            <w:r w:rsidRPr="003907C3">
              <w:rPr>
                <w:b w:val="0"/>
                <w:bCs w:val="0"/>
                <w:sz w:val="22"/>
                <w:szCs w:val="22"/>
              </w:rPr>
              <w:t>ACMAIM3X1 Communicate with small companion animal owners about incident management processes and the welfare of their animals</w:t>
            </w:r>
          </w:p>
          <w:p w14:paraId="0230AC2E" w14:textId="77777777" w:rsidR="00EB6FC8" w:rsidRPr="003907C3" w:rsidRDefault="00EB6FC8" w:rsidP="00BD44C4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377" w:type="dxa"/>
          </w:tcPr>
          <w:p w14:paraId="07AE24F0" w14:textId="40EF5724" w:rsidR="00EB6FC8" w:rsidRPr="00341862" w:rsidRDefault="00341862" w:rsidP="00852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  <w:hyperlink r:id="rId6" w:history="1">
              <w:r w:rsidR="00EB6FC8" w:rsidRPr="00341862">
                <w:rPr>
                  <w:rStyle w:val="Hyperlink"/>
                  <w:color w:val="00843D"/>
                  <w:sz w:val="22"/>
                  <w:szCs w:val="22"/>
                </w:rPr>
                <w:t>training.gov.au - ACM40321 Certificate IV in Animal Behaviour and Training</w:t>
              </w:r>
            </w:hyperlink>
          </w:p>
          <w:p w14:paraId="204A2306" w14:textId="2C19B4F3" w:rsidR="00EB6FC8" w:rsidRPr="00341862" w:rsidRDefault="00EB6FC8" w:rsidP="00852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</w:p>
        </w:tc>
      </w:tr>
      <w:tr w:rsidR="00EB6FC8" w:rsidRPr="00363D92" w14:paraId="737E94DA" w14:textId="77777777" w:rsidTr="0039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</w:tcPr>
          <w:p w14:paraId="0E7F5E59" w14:textId="0CB1C01D" w:rsidR="00EB6FC8" w:rsidRPr="003907C3" w:rsidRDefault="00EB6FC8" w:rsidP="00BD44C4">
            <w:pPr>
              <w:rPr>
                <w:b w:val="0"/>
                <w:bCs w:val="0"/>
                <w:sz w:val="22"/>
                <w:szCs w:val="22"/>
              </w:rPr>
            </w:pPr>
            <w:r w:rsidRPr="003907C3">
              <w:rPr>
                <w:b w:val="0"/>
                <w:bCs w:val="0"/>
                <w:sz w:val="22"/>
                <w:szCs w:val="22"/>
              </w:rPr>
              <w:t>ACMAIM3X2</w:t>
            </w:r>
            <w:bookmarkStart w:id="0" w:name="_Hlk84583377"/>
            <w:r w:rsidRPr="003907C3">
              <w:rPr>
                <w:b w:val="0"/>
                <w:bCs w:val="0"/>
                <w:sz w:val="22"/>
                <w:szCs w:val="22"/>
              </w:rPr>
              <w:t xml:space="preserve"> Perform small</w:t>
            </w:r>
            <w:bookmarkEnd w:id="0"/>
            <w:r w:rsidRPr="003907C3">
              <w:rPr>
                <w:b w:val="0"/>
                <w:bCs w:val="0"/>
                <w:sz w:val="22"/>
                <w:szCs w:val="22"/>
              </w:rPr>
              <w:t xml:space="preserve"> companion animal rescue during a major incident</w:t>
            </w:r>
          </w:p>
        </w:tc>
        <w:tc>
          <w:tcPr>
            <w:tcW w:w="5377" w:type="dxa"/>
          </w:tcPr>
          <w:p w14:paraId="1B4EC0E8" w14:textId="38EEC5C3" w:rsidR="00EB6FC8" w:rsidRPr="00341862" w:rsidRDefault="00341862" w:rsidP="00C13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  <w:hyperlink r:id="rId7" w:history="1">
              <w:r w:rsidR="00EB6FC8" w:rsidRPr="00341862">
                <w:rPr>
                  <w:rStyle w:val="Hyperlink"/>
                  <w:color w:val="00843D"/>
                  <w:sz w:val="22"/>
                  <w:szCs w:val="22"/>
                </w:rPr>
                <w:t>training.gov.au - ACM40321 Certificate IV in Animal Behaviour and Training</w:t>
              </w:r>
            </w:hyperlink>
          </w:p>
          <w:p w14:paraId="47532AB6" w14:textId="13DFD628" w:rsidR="00EB6FC8" w:rsidRPr="00341862" w:rsidRDefault="00EB6FC8" w:rsidP="00537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</w:p>
        </w:tc>
      </w:tr>
      <w:tr w:rsidR="00EB6FC8" w:rsidRPr="00363D92" w14:paraId="55549A2E" w14:textId="77777777" w:rsidTr="003907C3">
        <w:trPr>
          <w:trHeight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</w:tcPr>
          <w:p w14:paraId="761FADBA" w14:textId="77777777" w:rsidR="00EB6FC8" w:rsidRPr="003907C3" w:rsidRDefault="00EB6FC8" w:rsidP="00BD44C4">
            <w:pPr>
              <w:rPr>
                <w:b w:val="0"/>
                <w:bCs w:val="0"/>
                <w:sz w:val="22"/>
                <w:szCs w:val="22"/>
              </w:rPr>
            </w:pPr>
            <w:r w:rsidRPr="003907C3">
              <w:rPr>
                <w:b w:val="0"/>
                <w:bCs w:val="0"/>
                <w:sz w:val="22"/>
                <w:szCs w:val="22"/>
              </w:rPr>
              <w:t>ACMAIM4X1</w:t>
            </w:r>
            <w:bookmarkStart w:id="1" w:name="_Hlk84583258"/>
            <w:r w:rsidRPr="003907C3">
              <w:rPr>
                <w:b w:val="0"/>
                <w:bCs w:val="0"/>
                <w:sz w:val="22"/>
                <w:szCs w:val="22"/>
              </w:rPr>
              <w:t xml:space="preserve"> Determine database information requirements for small companion animal evacuation processes and facilities</w:t>
            </w:r>
            <w:bookmarkEnd w:id="1"/>
          </w:p>
          <w:p w14:paraId="56CBDD76" w14:textId="6D732C99" w:rsidR="00EB6FC8" w:rsidRPr="003907C3" w:rsidRDefault="00EB6FC8" w:rsidP="00BD44C4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377" w:type="dxa"/>
          </w:tcPr>
          <w:p w14:paraId="59D11E55" w14:textId="3B25A0D5" w:rsidR="00EB6FC8" w:rsidRPr="00341862" w:rsidRDefault="00341862" w:rsidP="00537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  <w:hyperlink r:id="rId8" w:history="1">
              <w:r w:rsidR="00EB6FC8" w:rsidRPr="00341862">
                <w:rPr>
                  <w:rStyle w:val="Hyperlink"/>
                  <w:color w:val="00843D"/>
                  <w:sz w:val="22"/>
                  <w:szCs w:val="22"/>
                </w:rPr>
                <w:t>training.gov.au - ACM40321 Certificate IV in Animal Behaviour and Training</w:t>
              </w:r>
            </w:hyperlink>
          </w:p>
          <w:p w14:paraId="65FBE8A2" w14:textId="4B5670CB" w:rsidR="00EB6FC8" w:rsidRPr="00341862" w:rsidRDefault="00EB6FC8" w:rsidP="00537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</w:p>
        </w:tc>
      </w:tr>
      <w:tr w:rsidR="00EB6FC8" w:rsidRPr="00363D92" w14:paraId="30AD366C" w14:textId="77777777" w:rsidTr="0039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</w:tcPr>
          <w:p w14:paraId="13AD76DE" w14:textId="5F419B87" w:rsidR="00EB6FC8" w:rsidRPr="003907C3" w:rsidRDefault="00EB6FC8" w:rsidP="00BD44C4">
            <w:pPr>
              <w:rPr>
                <w:b w:val="0"/>
                <w:bCs w:val="0"/>
                <w:sz w:val="22"/>
                <w:szCs w:val="22"/>
              </w:rPr>
            </w:pPr>
            <w:r w:rsidRPr="003907C3">
              <w:rPr>
                <w:b w:val="0"/>
                <w:bCs w:val="0"/>
                <w:sz w:val="22"/>
                <w:szCs w:val="22"/>
              </w:rPr>
              <w:t>ACMAIM4X2 Conduct a small companion animal incident awareness campaign</w:t>
            </w:r>
          </w:p>
          <w:p w14:paraId="3926036A" w14:textId="77777777" w:rsidR="00EB6FC8" w:rsidRPr="003907C3" w:rsidRDefault="00EB6FC8" w:rsidP="00BD44C4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377" w:type="dxa"/>
          </w:tcPr>
          <w:p w14:paraId="23296C76" w14:textId="2D97E0CC" w:rsidR="00EB6FC8" w:rsidRPr="00341862" w:rsidRDefault="00341862" w:rsidP="00537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  <w:hyperlink r:id="rId9" w:history="1">
              <w:r w:rsidR="00EB6FC8" w:rsidRPr="00341862">
                <w:rPr>
                  <w:rStyle w:val="Hyperlink"/>
                  <w:color w:val="00843D"/>
                  <w:sz w:val="22"/>
                  <w:szCs w:val="22"/>
                </w:rPr>
                <w:t>training.gov.au - ACM40321 Certificate IV in Animal Behaviour and Training</w:t>
              </w:r>
            </w:hyperlink>
          </w:p>
          <w:p w14:paraId="025DBFCB" w14:textId="02C3CBF1" w:rsidR="00EB6FC8" w:rsidRPr="00341862" w:rsidRDefault="00EB6FC8" w:rsidP="00537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</w:p>
        </w:tc>
      </w:tr>
      <w:tr w:rsidR="00EB6FC8" w:rsidRPr="00363D92" w14:paraId="7C520D63" w14:textId="77777777" w:rsidTr="003907C3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</w:tcPr>
          <w:p w14:paraId="29ABC562" w14:textId="07987CD4" w:rsidR="00EB6FC8" w:rsidRPr="003907C3" w:rsidRDefault="00EB6FC8" w:rsidP="00EB6FC8">
            <w:pPr>
              <w:rPr>
                <w:b w:val="0"/>
                <w:bCs w:val="0"/>
                <w:sz w:val="22"/>
                <w:szCs w:val="22"/>
              </w:rPr>
            </w:pPr>
            <w:r w:rsidRPr="003907C3">
              <w:rPr>
                <w:b w:val="0"/>
                <w:bCs w:val="0"/>
                <w:sz w:val="22"/>
                <w:szCs w:val="22"/>
              </w:rPr>
              <w:t>ACMAIM5X1 Plan for the rescue of small companion animals during major incidents</w:t>
            </w:r>
          </w:p>
        </w:tc>
        <w:tc>
          <w:tcPr>
            <w:tcW w:w="5377" w:type="dxa"/>
          </w:tcPr>
          <w:p w14:paraId="3DBFFEF1" w14:textId="3697CEA6" w:rsidR="00EB6FC8" w:rsidRPr="00341862" w:rsidRDefault="00341862" w:rsidP="00EB6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  <w:hyperlink r:id="rId10" w:history="1">
              <w:r w:rsidR="00EB6FC8" w:rsidRPr="00341862">
                <w:rPr>
                  <w:rStyle w:val="Hyperlink"/>
                  <w:color w:val="00843D"/>
                  <w:sz w:val="22"/>
                  <w:szCs w:val="22"/>
                </w:rPr>
                <w:t>training.gov.au - ACM40321 Certificate IV in Animal Behaviour and Training</w:t>
              </w:r>
            </w:hyperlink>
          </w:p>
        </w:tc>
      </w:tr>
      <w:tr w:rsidR="00EB6FC8" w:rsidRPr="00363D92" w14:paraId="5EE199F6" w14:textId="77777777" w:rsidTr="0039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</w:tcPr>
          <w:p w14:paraId="0747D482" w14:textId="77777777" w:rsidR="00EB6FC8" w:rsidRPr="003907C3" w:rsidRDefault="00EB6FC8" w:rsidP="00BD44C4">
            <w:pPr>
              <w:rPr>
                <w:b w:val="0"/>
                <w:bCs w:val="0"/>
                <w:sz w:val="22"/>
                <w:szCs w:val="22"/>
              </w:rPr>
            </w:pPr>
            <w:r w:rsidRPr="003907C3">
              <w:rPr>
                <w:b w:val="0"/>
                <w:bCs w:val="0"/>
                <w:sz w:val="22"/>
                <w:szCs w:val="22"/>
              </w:rPr>
              <w:t>ACMAIM5X2 Prepare plans to set up a small companion animal evacuation facility</w:t>
            </w:r>
          </w:p>
        </w:tc>
        <w:tc>
          <w:tcPr>
            <w:tcW w:w="5377" w:type="dxa"/>
          </w:tcPr>
          <w:p w14:paraId="2A564B8B" w14:textId="78DF764A" w:rsidR="00EB6FC8" w:rsidRPr="00341862" w:rsidRDefault="00341862" w:rsidP="00537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  <w:hyperlink r:id="rId11" w:history="1">
              <w:r w:rsidR="00EB6FC8" w:rsidRPr="00341862">
                <w:rPr>
                  <w:rStyle w:val="Hyperlink"/>
                  <w:color w:val="00843D"/>
                  <w:sz w:val="22"/>
                  <w:szCs w:val="22"/>
                </w:rPr>
                <w:t>training.gov.au - ACM40321 Certificate IV in Animal Behaviour and Training</w:t>
              </w:r>
            </w:hyperlink>
          </w:p>
          <w:p w14:paraId="69B03ED7" w14:textId="121C8F5C" w:rsidR="00EB6FC8" w:rsidRPr="00341862" w:rsidRDefault="00EB6FC8" w:rsidP="00BD4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843D"/>
                <w:sz w:val="22"/>
                <w:szCs w:val="22"/>
              </w:rPr>
            </w:pPr>
          </w:p>
        </w:tc>
      </w:tr>
    </w:tbl>
    <w:p w14:paraId="258ED91B" w14:textId="77777777" w:rsidR="00BD44C4" w:rsidRPr="00363D92" w:rsidRDefault="00BD44C4" w:rsidP="00BD44C4">
      <w:pPr>
        <w:jc w:val="center"/>
        <w:rPr>
          <w:b/>
          <w:bCs/>
          <w:sz w:val="28"/>
          <w:szCs w:val="28"/>
        </w:rPr>
      </w:pPr>
    </w:p>
    <w:sectPr w:rsidR="00BD44C4" w:rsidRPr="00363D92" w:rsidSect="00640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C4"/>
    <w:rsid w:val="00084EB0"/>
    <w:rsid w:val="0011363A"/>
    <w:rsid w:val="00213FFC"/>
    <w:rsid w:val="00341862"/>
    <w:rsid w:val="00363D92"/>
    <w:rsid w:val="003907C3"/>
    <w:rsid w:val="003F64B7"/>
    <w:rsid w:val="00514477"/>
    <w:rsid w:val="00537120"/>
    <w:rsid w:val="00553DD1"/>
    <w:rsid w:val="00566567"/>
    <w:rsid w:val="00571EF5"/>
    <w:rsid w:val="005E3EB8"/>
    <w:rsid w:val="006027B1"/>
    <w:rsid w:val="00611D62"/>
    <w:rsid w:val="00640DD1"/>
    <w:rsid w:val="00662880"/>
    <w:rsid w:val="00733A0C"/>
    <w:rsid w:val="007B4DE6"/>
    <w:rsid w:val="00852AC4"/>
    <w:rsid w:val="00AE4716"/>
    <w:rsid w:val="00BD44C4"/>
    <w:rsid w:val="00C10F62"/>
    <w:rsid w:val="00C13532"/>
    <w:rsid w:val="00DB5EAE"/>
    <w:rsid w:val="00E1491A"/>
    <w:rsid w:val="00E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523A"/>
  <w15:chartTrackingRefBased/>
  <w15:docId w15:val="{CB2F0B37-47A9-4009-A968-E700A439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B8"/>
  </w:style>
  <w:style w:type="paragraph" w:styleId="Heading1">
    <w:name w:val="heading 1"/>
    <w:basedOn w:val="Normal"/>
    <w:next w:val="Normal"/>
    <w:link w:val="Heading1Char"/>
    <w:uiPriority w:val="9"/>
    <w:qFormat/>
    <w:rsid w:val="005E3E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2622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E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E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C122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E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E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C1227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E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C1227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E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C411E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E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C1227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E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C122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4716"/>
    <w:rPr>
      <w:color w:val="79498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3EB8"/>
    <w:rPr>
      <w:rFonts w:asciiTheme="majorHAnsi" w:eastAsiaTheme="majorEastAsia" w:hAnsiTheme="majorHAnsi" w:cstheme="majorBidi"/>
      <w:color w:val="12622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E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EB8"/>
    <w:rPr>
      <w:rFonts w:asciiTheme="majorHAnsi" w:eastAsiaTheme="majorEastAsia" w:hAnsiTheme="majorHAnsi" w:cstheme="majorBidi"/>
      <w:color w:val="0C1227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E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EB8"/>
    <w:rPr>
      <w:rFonts w:asciiTheme="majorHAnsi" w:eastAsiaTheme="majorEastAsia" w:hAnsiTheme="majorHAnsi" w:cstheme="majorBidi"/>
      <w:color w:val="0C1227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EB8"/>
    <w:rPr>
      <w:rFonts w:asciiTheme="majorHAnsi" w:eastAsiaTheme="majorEastAsia" w:hAnsiTheme="majorHAnsi" w:cstheme="majorBidi"/>
      <w:i/>
      <w:iCs/>
      <w:color w:val="0C1227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EB8"/>
    <w:rPr>
      <w:rFonts w:asciiTheme="majorHAnsi" w:eastAsiaTheme="majorEastAsia" w:hAnsiTheme="majorHAnsi" w:cstheme="majorBidi"/>
      <w:i/>
      <w:iCs/>
      <w:color w:val="0C411E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EB8"/>
    <w:rPr>
      <w:rFonts w:asciiTheme="majorHAnsi" w:eastAsiaTheme="majorEastAsia" w:hAnsiTheme="majorHAnsi" w:cstheme="majorBidi"/>
      <w:b/>
      <w:bCs/>
      <w:color w:val="0C1227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EB8"/>
    <w:rPr>
      <w:rFonts w:asciiTheme="majorHAnsi" w:eastAsiaTheme="majorEastAsia" w:hAnsiTheme="majorHAnsi" w:cstheme="majorBidi"/>
      <w:b/>
      <w:bCs/>
      <w:i/>
      <w:iCs/>
      <w:color w:val="0C1227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3E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E3E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18833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EB8"/>
    <w:rPr>
      <w:rFonts w:asciiTheme="majorHAnsi" w:eastAsiaTheme="majorEastAsia" w:hAnsiTheme="majorHAnsi" w:cstheme="majorBidi"/>
      <w:color w:val="18833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E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3E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E3EB8"/>
    <w:rPr>
      <w:b/>
      <w:bCs/>
    </w:rPr>
  </w:style>
  <w:style w:type="character" w:styleId="Emphasis">
    <w:name w:val="Emphasis"/>
    <w:basedOn w:val="DefaultParagraphFont"/>
    <w:uiPriority w:val="20"/>
    <w:qFormat/>
    <w:rsid w:val="005E3EB8"/>
    <w:rPr>
      <w:i/>
      <w:iCs/>
    </w:rPr>
  </w:style>
  <w:style w:type="paragraph" w:styleId="NoSpacing">
    <w:name w:val="No Spacing"/>
    <w:uiPriority w:val="1"/>
    <w:qFormat/>
    <w:rsid w:val="005E3E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3E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E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EB8"/>
    <w:pPr>
      <w:pBdr>
        <w:left w:val="single" w:sz="18" w:space="12" w:color="18833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8833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EB8"/>
    <w:rPr>
      <w:rFonts w:asciiTheme="majorHAnsi" w:eastAsiaTheme="majorEastAsia" w:hAnsiTheme="majorHAnsi" w:cstheme="majorBidi"/>
      <w:color w:val="18833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E3E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E3E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E3E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E3E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3E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EB8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640DD1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3907C3"/>
    <w:pPr>
      <w:spacing w:after="0" w:line="240" w:lineRule="auto"/>
    </w:pPr>
    <w:tblPr>
      <w:tblStyleRowBandSize w:val="1"/>
      <w:tblStyleColBandSize w:val="1"/>
      <w:tblBorders>
        <w:top w:val="single" w:sz="4" w:space="0" w:color="18833D" w:themeColor="accent1"/>
        <w:left w:val="single" w:sz="4" w:space="0" w:color="18833D" w:themeColor="accent1"/>
        <w:bottom w:val="single" w:sz="4" w:space="0" w:color="18833D" w:themeColor="accent1"/>
        <w:right w:val="single" w:sz="4" w:space="0" w:color="1883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833D" w:themeFill="accent1"/>
      </w:tcPr>
    </w:tblStylePr>
    <w:tblStylePr w:type="lastRow">
      <w:rPr>
        <w:b/>
        <w:bCs/>
      </w:rPr>
      <w:tblPr/>
      <w:tcPr>
        <w:tcBorders>
          <w:top w:val="double" w:sz="4" w:space="0" w:color="1883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833D" w:themeColor="accent1"/>
          <w:right w:val="single" w:sz="4" w:space="0" w:color="18833D" w:themeColor="accent1"/>
        </w:tcBorders>
      </w:tcPr>
    </w:tblStylePr>
    <w:tblStylePr w:type="band1Horz">
      <w:tblPr/>
      <w:tcPr>
        <w:tcBorders>
          <w:top w:val="single" w:sz="4" w:space="0" w:color="18833D" w:themeColor="accent1"/>
          <w:bottom w:val="single" w:sz="4" w:space="0" w:color="1883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833D" w:themeColor="accent1"/>
          <w:left w:val="nil"/>
        </w:tcBorders>
      </w:tcPr>
    </w:tblStylePr>
    <w:tblStylePr w:type="swCell">
      <w:tblPr/>
      <w:tcPr>
        <w:tcBorders>
          <w:top w:val="double" w:sz="4" w:space="0" w:color="18833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gov.au/Training/Details/ACM403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aining.gov.au/Training/Details/ACM403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ining.gov.au/Training/Details/ACM40321" TargetMode="External"/><Relationship Id="rId11" Type="http://schemas.openxmlformats.org/officeDocument/2006/relationships/hyperlink" Target="https://training.gov.au/Training/Details/ACM40321" TargetMode="External"/><Relationship Id="rId5" Type="http://schemas.openxmlformats.org/officeDocument/2006/relationships/hyperlink" Target="https://training.gov.au/Training/Details/ACM30121" TargetMode="External"/><Relationship Id="rId10" Type="http://schemas.openxmlformats.org/officeDocument/2006/relationships/hyperlink" Target="https://training.gov.au/Training/Details/ACM40321" TargetMode="External"/><Relationship Id="rId4" Type="http://schemas.openxmlformats.org/officeDocument/2006/relationships/hyperlink" Target="https://www.skillsimpact.com.au/animal-care/training-package-projects/small-companion-animal-incident-management-project/" TargetMode="External"/><Relationship Id="rId9" Type="http://schemas.openxmlformats.org/officeDocument/2006/relationships/hyperlink" Target="https://training.gov.au/Training/Details/ACM40321" TargetMode="External"/></Relationships>
</file>

<file path=word/theme/theme1.xml><?xml version="1.0" encoding="utf-8"?>
<a:theme xmlns:a="http://schemas.openxmlformats.org/drawingml/2006/main" name="Skills Impact colours theme">
  <a:themeElements>
    <a:clrScheme name="Custom 1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18833D"/>
      </a:accent1>
      <a:accent2>
        <a:srgbClr val="ED8B00"/>
      </a:accent2>
      <a:accent3>
        <a:srgbClr val="CF4520"/>
      </a:accent3>
      <a:accent4>
        <a:srgbClr val="84BD00"/>
      </a:accent4>
      <a:accent5>
        <a:srgbClr val="0072CE"/>
      </a:accent5>
      <a:accent6>
        <a:srgbClr val="555555"/>
      </a:accent6>
      <a:hlink>
        <a:srgbClr val="0072C6"/>
      </a:hlink>
      <a:folHlink>
        <a:srgbClr val="7949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Henderson</dc:creator>
  <cp:keywords/>
  <dc:description/>
  <cp:lastModifiedBy>Bridget Lutherborrow</cp:lastModifiedBy>
  <cp:revision>6</cp:revision>
  <dcterms:created xsi:type="dcterms:W3CDTF">2021-11-25T06:04:00Z</dcterms:created>
  <dcterms:modified xsi:type="dcterms:W3CDTF">2021-11-25T22:53:00Z</dcterms:modified>
</cp:coreProperties>
</file>