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8822" w14:textId="27AECEB6" w:rsidR="00846CD4" w:rsidRPr="00AD5CD2" w:rsidRDefault="00562893" w:rsidP="00AD5CD2">
      <w:pPr>
        <w:jc w:val="right"/>
        <w:rPr>
          <w:rFonts w:ascii="Arial" w:hAnsi="Arial" w:cs="Arial"/>
          <w:b/>
          <w:noProof/>
          <w:sz w:val="24"/>
          <w:szCs w:val="24"/>
          <w:lang w:eastAsia="en-AU"/>
        </w:rPr>
      </w:pPr>
      <w:r>
        <w:rPr>
          <w:noProof/>
          <w:lang w:eastAsia="en-AU"/>
        </w:rPr>
        <w:drawing>
          <wp:anchor distT="0" distB="0" distL="114300" distR="114300" simplePos="0" relativeHeight="251658245" behindDoc="0" locked="0" layoutInCell="1" allowOverlap="1" wp14:anchorId="7D77FFBD" wp14:editId="2EC3CE65">
            <wp:simplePos x="0" y="0"/>
            <wp:positionH relativeFrom="page">
              <wp:posOffset>-1270</wp:posOffset>
            </wp:positionH>
            <wp:positionV relativeFrom="paragraph">
              <wp:posOffset>-1624634</wp:posOffset>
            </wp:positionV>
            <wp:extent cx="4504055" cy="10683875"/>
            <wp:effectExtent l="0" t="0" r="0" b="3175"/>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1244" b="2644"/>
                    <a:stretch>
                      <a:fillRect/>
                    </a:stretch>
                  </pic:blipFill>
                  <pic:spPr bwMode="auto">
                    <a:xfrm>
                      <a:off x="0" y="0"/>
                      <a:ext cx="4504055" cy="10683875"/>
                    </a:xfrm>
                    <a:prstGeom prst="rect">
                      <a:avLst/>
                    </a:prstGeom>
                    <a:noFill/>
                  </pic:spPr>
                </pic:pic>
              </a:graphicData>
            </a:graphic>
            <wp14:sizeRelH relativeFrom="page">
              <wp14:pctWidth>0</wp14:pctWidth>
            </wp14:sizeRelH>
            <wp14:sizeRelV relativeFrom="page">
              <wp14:pctHeight>0</wp14:pctHeight>
            </wp14:sizeRelV>
          </wp:anchor>
        </w:drawing>
      </w:r>
      <w:r w:rsidR="009F3C9F">
        <w:rPr>
          <w:noProof/>
          <w:lang w:eastAsia="en-AU"/>
        </w:rPr>
        <w:br/>
      </w:r>
    </w:p>
    <w:p w14:paraId="7C3A5145" w14:textId="77777777" w:rsidR="00903799" w:rsidRDefault="00DC51C1" w:rsidP="00846CD4">
      <w:pPr>
        <w:jc w:val="right"/>
        <w:rPr>
          <w:rFonts w:ascii="Century Gothic" w:hAnsi="Century Gothic"/>
          <w:b/>
          <w:noProof/>
          <w:sz w:val="56"/>
          <w:szCs w:val="56"/>
          <w:lang w:eastAsia="en-AU"/>
        </w:rPr>
      </w:pPr>
      <w:r>
        <w:rPr>
          <w:rFonts w:ascii="Century Gothic" w:hAnsi="Century Gothic"/>
          <w:b/>
          <w:noProof/>
          <w:sz w:val="56"/>
          <w:szCs w:val="56"/>
          <w:lang w:eastAsia="en-AU"/>
        </w:rPr>
        <w:t>User Guide</w:t>
      </w:r>
      <w:r w:rsidR="009F3C9F">
        <w:rPr>
          <w:rFonts w:ascii="Century Gothic" w:hAnsi="Century Gothic"/>
          <w:b/>
          <w:noProof/>
          <w:sz w:val="56"/>
          <w:szCs w:val="56"/>
          <w:lang w:eastAsia="en-AU"/>
        </w:rPr>
        <w:t>:</w:t>
      </w:r>
    </w:p>
    <w:p w14:paraId="644CCADC" w14:textId="77777777" w:rsidR="00846CD4" w:rsidRDefault="009F3C9F" w:rsidP="00846CD4">
      <w:pPr>
        <w:jc w:val="right"/>
        <w:rPr>
          <w:rFonts w:ascii="Century Gothic" w:hAnsi="Century Gothic"/>
          <w:b/>
          <w:noProof/>
          <w:sz w:val="56"/>
          <w:szCs w:val="56"/>
          <w:lang w:eastAsia="en-AU"/>
        </w:rPr>
      </w:pPr>
      <w:r>
        <w:rPr>
          <w:rFonts w:ascii="Century Gothic" w:hAnsi="Century Gothic"/>
          <w:b/>
          <w:noProof/>
          <w:sz w:val="56"/>
          <w:szCs w:val="56"/>
          <w:lang w:eastAsia="en-AU"/>
        </w:rPr>
        <w:t>Safety in Equine Training</w:t>
      </w:r>
    </w:p>
    <w:p w14:paraId="710F516E" w14:textId="77777777" w:rsidR="00562893" w:rsidRDefault="00562893" w:rsidP="00846CD4">
      <w:pPr>
        <w:jc w:val="right"/>
        <w:rPr>
          <w:rFonts w:ascii="Century Gothic" w:hAnsi="Century Gothic"/>
          <w:b/>
          <w:noProof/>
          <w:sz w:val="56"/>
          <w:szCs w:val="56"/>
          <w:lang w:eastAsia="en-AU"/>
        </w:rPr>
      </w:pPr>
    </w:p>
    <w:p w14:paraId="73B3DE4C" w14:textId="4E9054FC" w:rsidR="00846CD4" w:rsidRPr="00846CD4" w:rsidRDefault="00903799" w:rsidP="00846CD4">
      <w:pPr>
        <w:jc w:val="right"/>
        <w:rPr>
          <w:rFonts w:ascii="Century Gothic" w:hAnsi="Century Gothic"/>
          <w:b/>
          <w:noProof/>
          <w:sz w:val="56"/>
          <w:szCs w:val="56"/>
          <w:lang w:eastAsia="en-AU"/>
        </w:rPr>
      </w:pPr>
      <w:r w:rsidRPr="00903799">
        <w:rPr>
          <w:rFonts w:ascii="Century Gothic" w:hAnsi="Century Gothic"/>
          <w:b/>
          <w:noProof/>
          <w:sz w:val="44"/>
          <w:szCs w:val="56"/>
          <w:lang w:eastAsia="en-AU"/>
        </w:rPr>
        <w:t>Companion Volume</w:t>
      </w:r>
      <w:r w:rsidR="00562893">
        <w:rPr>
          <w:rFonts w:ascii="Century Gothic" w:hAnsi="Century Gothic"/>
          <w:b/>
          <w:noProof/>
          <w:sz w:val="44"/>
          <w:szCs w:val="56"/>
          <w:lang w:eastAsia="en-AU"/>
        </w:rPr>
        <w:t xml:space="preserve"> </w:t>
      </w:r>
      <w:r w:rsidR="003015A8">
        <w:rPr>
          <w:rFonts w:ascii="Century Gothic" w:hAnsi="Century Gothic"/>
          <w:b/>
          <w:noProof/>
          <w:sz w:val="44"/>
          <w:szCs w:val="56"/>
          <w:lang w:eastAsia="en-AU"/>
        </w:rPr>
        <w:t>to support delivery of</w:t>
      </w:r>
      <w:r w:rsidR="00E86100">
        <w:rPr>
          <w:rFonts w:ascii="Century Gothic" w:hAnsi="Century Gothic"/>
          <w:b/>
          <w:noProof/>
          <w:sz w:val="44"/>
          <w:szCs w:val="56"/>
          <w:lang w:eastAsia="en-AU"/>
        </w:rPr>
        <w:t xml:space="preserve"> equine units of competency in</w:t>
      </w:r>
      <w:r w:rsidR="00562893">
        <w:rPr>
          <w:rFonts w:ascii="Century Gothic" w:hAnsi="Century Gothic"/>
          <w:b/>
          <w:noProof/>
          <w:sz w:val="44"/>
          <w:szCs w:val="56"/>
          <w:lang w:eastAsia="en-AU"/>
        </w:rPr>
        <w:t>:</w:t>
      </w:r>
    </w:p>
    <w:p w14:paraId="5663F4D5" w14:textId="5C5ADE74" w:rsidR="00903799" w:rsidRPr="007B76F0" w:rsidRDefault="009F3C9F" w:rsidP="009F3C9F">
      <w:pPr>
        <w:spacing w:after="0" w:line="240" w:lineRule="auto"/>
        <w:ind w:left="630"/>
        <w:jc w:val="right"/>
        <w:rPr>
          <w:rFonts w:ascii="Century Gothic" w:hAnsi="Century Gothic"/>
          <w:noProof/>
          <w:sz w:val="40"/>
          <w:szCs w:val="48"/>
          <w:lang w:eastAsia="en-AU"/>
        </w:rPr>
      </w:pPr>
      <w:r w:rsidRPr="007B76F0">
        <w:rPr>
          <w:rFonts w:ascii="Century Gothic" w:hAnsi="Century Gothic"/>
          <w:noProof/>
          <w:sz w:val="40"/>
          <w:szCs w:val="48"/>
          <w:lang w:eastAsia="en-AU"/>
        </w:rPr>
        <w:t>ACM Animal Care &amp; Management</w:t>
      </w:r>
      <w:r w:rsidR="0069705A">
        <w:rPr>
          <w:rFonts w:ascii="Century Gothic" w:hAnsi="Century Gothic"/>
          <w:noProof/>
          <w:sz w:val="40"/>
          <w:szCs w:val="48"/>
          <w:lang w:eastAsia="en-AU"/>
        </w:rPr>
        <w:t>,</w:t>
      </w:r>
    </w:p>
    <w:p w14:paraId="53B46685" w14:textId="2DD2E50C" w:rsidR="00903799" w:rsidRDefault="009F3C9F" w:rsidP="009F3C9F">
      <w:pPr>
        <w:spacing w:after="0" w:line="240" w:lineRule="auto"/>
        <w:ind w:left="630"/>
        <w:jc w:val="right"/>
        <w:rPr>
          <w:rFonts w:ascii="Century Gothic" w:hAnsi="Century Gothic"/>
          <w:noProof/>
          <w:sz w:val="40"/>
          <w:szCs w:val="48"/>
          <w:lang w:eastAsia="en-AU"/>
        </w:rPr>
      </w:pPr>
      <w:r w:rsidRPr="007B76F0">
        <w:rPr>
          <w:sz w:val="18"/>
        </w:rPr>
        <w:t xml:space="preserve"> </w:t>
      </w:r>
      <w:r w:rsidRPr="007B76F0">
        <w:rPr>
          <w:rFonts w:ascii="Century Gothic" w:hAnsi="Century Gothic"/>
          <w:noProof/>
          <w:sz w:val="40"/>
          <w:szCs w:val="48"/>
          <w:lang w:eastAsia="en-AU"/>
        </w:rPr>
        <w:t>AHC Agriculture, Horticulture &amp;</w:t>
      </w:r>
      <w:r w:rsidR="00E86100">
        <w:rPr>
          <w:rFonts w:ascii="Century Gothic" w:hAnsi="Century Gothic"/>
          <w:noProof/>
          <w:sz w:val="40"/>
          <w:szCs w:val="48"/>
          <w:lang w:eastAsia="en-AU"/>
        </w:rPr>
        <w:br/>
      </w:r>
      <w:r w:rsidRPr="007B76F0">
        <w:rPr>
          <w:sz w:val="18"/>
        </w:rPr>
        <w:t xml:space="preserve"> </w:t>
      </w:r>
      <w:r w:rsidRPr="007B76F0">
        <w:rPr>
          <w:rFonts w:ascii="Century Gothic" w:hAnsi="Century Gothic"/>
          <w:noProof/>
          <w:sz w:val="40"/>
          <w:szCs w:val="48"/>
          <w:lang w:eastAsia="en-AU"/>
        </w:rPr>
        <w:t>Conservation &amp; Land Management</w:t>
      </w:r>
      <w:r w:rsidR="0069705A">
        <w:rPr>
          <w:rFonts w:ascii="Century Gothic" w:hAnsi="Century Gothic"/>
          <w:noProof/>
          <w:sz w:val="40"/>
          <w:szCs w:val="48"/>
          <w:lang w:eastAsia="en-AU"/>
        </w:rPr>
        <w:t xml:space="preserve"> and RGR Racing &amp; Breeding</w:t>
      </w:r>
    </w:p>
    <w:p w14:paraId="570A9DC7" w14:textId="77777777" w:rsidR="00846CD4" w:rsidRPr="007B76F0" w:rsidRDefault="002D6A4E" w:rsidP="008111C7">
      <w:pPr>
        <w:jc w:val="right"/>
        <w:rPr>
          <w:rFonts w:ascii="Century Gothic" w:hAnsi="Century Gothic"/>
          <w:noProof/>
          <w:sz w:val="40"/>
          <w:szCs w:val="48"/>
          <w:lang w:eastAsia="en-AU"/>
        </w:rPr>
      </w:pPr>
      <w:r w:rsidRPr="007B76F0">
        <w:rPr>
          <w:rFonts w:ascii="Century Gothic" w:hAnsi="Century Gothic"/>
          <w:noProof/>
          <w:sz w:val="40"/>
          <w:szCs w:val="48"/>
          <w:lang w:eastAsia="en-AU"/>
        </w:rPr>
        <w:t>Training Package</w:t>
      </w:r>
      <w:r w:rsidR="009F3C9F" w:rsidRPr="007B76F0">
        <w:rPr>
          <w:rFonts w:ascii="Century Gothic" w:hAnsi="Century Gothic"/>
          <w:noProof/>
          <w:sz w:val="40"/>
          <w:szCs w:val="48"/>
          <w:lang w:eastAsia="en-AU"/>
        </w:rPr>
        <w:t>s</w:t>
      </w:r>
    </w:p>
    <w:p w14:paraId="4D53C265" w14:textId="77777777" w:rsidR="00640544" w:rsidRDefault="00640544" w:rsidP="00AA450A">
      <w:pPr>
        <w:jc w:val="right"/>
        <w:rPr>
          <w:rFonts w:ascii="Century Gothic" w:hAnsi="Century Gothic"/>
          <w:noProof/>
          <w:sz w:val="36"/>
          <w:szCs w:val="36"/>
          <w:highlight w:val="yellow"/>
          <w:lang w:eastAsia="en-AU"/>
        </w:rPr>
      </w:pPr>
    </w:p>
    <w:p w14:paraId="21557423" w14:textId="5004FA29" w:rsidR="00AA450A" w:rsidRPr="00AA450A" w:rsidRDefault="00C66611" w:rsidP="00AA450A">
      <w:pPr>
        <w:jc w:val="right"/>
        <w:rPr>
          <w:rFonts w:ascii="Century Gothic" w:hAnsi="Century Gothic"/>
          <w:noProof/>
          <w:sz w:val="36"/>
          <w:szCs w:val="36"/>
          <w:lang w:eastAsia="en-AU"/>
        </w:rPr>
      </w:pPr>
      <w:r w:rsidRPr="00A86559">
        <w:rPr>
          <w:rFonts w:ascii="Century Gothic" w:hAnsi="Century Gothic"/>
          <w:noProof/>
          <w:sz w:val="36"/>
          <w:szCs w:val="36"/>
          <w:lang w:eastAsia="en-AU"/>
        </w:rPr>
        <w:t>Release</w:t>
      </w:r>
      <w:r w:rsidR="009F3C9F" w:rsidRPr="00A86559">
        <w:rPr>
          <w:rFonts w:ascii="Century Gothic" w:hAnsi="Century Gothic"/>
          <w:noProof/>
          <w:sz w:val="36"/>
          <w:szCs w:val="36"/>
          <w:lang w:eastAsia="en-AU"/>
        </w:rPr>
        <w:t xml:space="preserve"> </w:t>
      </w:r>
      <w:r w:rsidR="00FD6049">
        <w:rPr>
          <w:rFonts w:ascii="Century Gothic" w:hAnsi="Century Gothic"/>
          <w:noProof/>
          <w:sz w:val="36"/>
          <w:szCs w:val="36"/>
          <w:lang w:eastAsia="en-AU"/>
        </w:rPr>
        <w:t>4</w:t>
      </w:r>
      <w:r w:rsidR="00D0788B" w:rsidRPr="00A86559">
        <w:rPr>
          <w:rFonts w:ascii="Century Gothic" w:hAnsi="Century Gothic"/>
          <w:noProof/>
          <w:sz w:val="36"/>
          <w:szCs w:val="36"/>
          <w:lang w:eastAsia="en-AU"/>
        </w:rPr>
        <w:t>.</w:t>
      </w:r>
      <w:r w:rsidR="00A25525" w:rsidRPr="00A86559">
        <w:rPr>
          <w:rFonts w:ascii="Century Gothic" w:hAnsi="Century Gothic"/>
          <w:noProof/>
          <w:sz w:val="36"/>
          <w:szCs w:val="36"/>
          <w:lang w:eastAsia="en-AU"/>
        </w:rPr>
        <w:t>0</w:t>
      </w:r>
    </w:p>
    <w:p w14:paraId="66551537" w14:textId="77777777" w:rsidR="00AA450A" w:rsidRDefault="00AA450A" w:rsidP="00846CD4">
      <w:pPr>
        <w:jc w:val="right"/>
        <w:rPr>
          <w:rFonts w:ascii="Arial" w:hAnsi="Arial" w:cs="Arial"/>
          <w:b/>
          <w:noProof/>
          <w:sz w:val="24"/>
          <w:szCs w:val="24"/>
          <w:lang w:eastAsia="en-AU"/>
        </w:rPr>
      </w:pPr>
    </w:p>
    <w:p w14:paraId="691BC927" w14:textId="69FDE9FB" w:rsidR="004543D8" w:rsidRDefault="00110595" w:rsidP="00334A80">
      <w:pPr>
        <w:jc w:val="right"/>
        <w:rPr>
          <w:rFonts w:ascii="Century Gothic" w:hAnsi="Century Gothic" w:cs="Arial"/>
          <w:b/>
          <w:noProof/>
          <w:sz w:val="28"/>
          <w:szCs w:val="28"/>
          <w:lang w:eastAsia="en-AU"/>
        </w:rPr>
      </w:pPr>
      <w:r>
        <w:rPr>
          <w:rFonts w:ascii="Century Gothic" w:hAnsi="Century Gothic" w:cs="Arial"/>
          <w:b/>
          <w:noProof/>
          <w:sz w:val="28"/>
          <w:szCs w:val="28"/>
          <w:highlight w:val="yellow"/>
          <w:lang w:eastAsia="en-AU"/>
        </w:rPr>
        <w:t>Month TBA</w:t>
      </w:r>
      <w:r w:rsidR="000A3F52" w:rsidRPr="0051165E">
        <w:rPr>
          <w:rFonts w:ascii="Century Gothic" w:hAnsi="Century Gothic" w:cs="Arial"/>
          <w:b/>
          <w:noProof/>
          <w:sz w:val="28"/>
          <w:szCs w:val="28"/>
          <w:highlight w:val="yellow"/>
          <w:lang w:eastAsia="en-AU"/>
        </w:rPr>
        <w:t>,</w:t>
      </w:r>
      <w:r w:rsidR="000A3F52">
        <w:rPr>
          <w:rFonts w:ascii="Century Gothic" w:hAnsi="Century Gothic" w:cs="Arial"/>
          <w:b/>
          <w:noProof/>
          <w:sz w:val="28"/>
          <w:szCs w:val="28"/>
          <w:lang w:eastAsia="en-AU"/>
        </w:rPr>
        <w:t xml:space="preserve"> 2021</w:t>
      </w:r>
    </w:p>
    <w:p w14:paraId="6A00C5C4" w14:textId="77777777" w:rsidR="00AA450A" w:rsidRPr="00334A80" w:rsidRDefault="00AA450A" w:rsidP="00334A80">
      <w:pPr>
        <w:jc w:val="right"/>
        <w:rPr>
          <w:rFonts w:ascii="Century Gothic" w:hAnsi="Century Gothic" w:cs="Arial"/>
          <w:b/>
          <w:noProof/>
          <w:sz w:val="28"/>
          <w:szCs w:val="28"/>
          <w:lang w:eastAsia="en-AU"/>
        </w:rPr>
      </w:pPr>
    </w:p>
    <w:p w14:paraId="3AAFDFEC" w14:textId="77777777" w:rsidR="00334A80" w:rsidRDefault="00334A80" w:rsidP="004543D8">
      <w:pPr>
        <w:jc w:val="right"/>
        <w:rPr>
          <w:rFonts w:ascii="Arial" w:hAnsi="Arial" w:cs="Arial"/>
          <w:b/>
          <w:noProof/>
          <w:sz w:val="24"/>
          <w:szCs w:val="24"/>
          <w:lang w:eastAsia="en-AU"/>
        </w:rPr>
      </w:pPr>
    </w:p>
    <w:p w14:paraId="082E33E9" w14:textId="77777777" w:rsidR="00846CD4" w:rsidRDefault="00846CD4" w:rsidP="00AA450A">
      <w:pPr>
        <w:ind w:right="-188"/>
        <w:jc w:val="right"/>
      </w:pPr>
    </w:p>
    <w:p w14:paraId="6F8A1695" w14:textId="77777777" w:rsidR="00846CD4" w:rsidRDefault="00846CD4">
      <w:pPr>
        <w:sectPr w:rsidR="00846CD4" w:rsidSect="00A25525">
          <w:headerReference w:type="even" r:id="rId12"/>
          <w:headerReference w:type="default" r:id="rId13"/>
          <w:footerReference w:type="even" r:id="rId14"/>
          <w:footerReference w:type="default" r:id="rId15"/>
          <w:headerReference w:type="first" r:id="rId16"/>
          <w:footerReference w:type="first" r:id="rId17"/>
          <w:pgSz w:w="11906" w:h="16838"/>
          <w:pgMar w:top="2552" w:right="1134" w:bottom="1560" w:left="1440" w:header="709" w:footer="709" w:gutter="0"/>
          <w:cols w:space="708"/>
          <w:titlePg/>
          <w:docGrid w:linePitch="360"/>
        </w:sectPr>
      </w:pPr>
    </w:p>
    <w:p w14:paraId="539CF163" w14:textId="77777777" w:rsidR="001B6383" w:rsidRDefault="001B6383">
      <w:pPr>
        <w:spacing w:after="0" w:line="240" w:lineRule="auto"/>
        <w:rPr>
          <w:rFonts w:ascii="Century Gothic" w:hAnsi="Century Gothic"/>
          <w:b/>
          <w:noProof/>
          <w:sz w:val="48"/>
          <w:szCs w:val="48"/>
          <w:lang w:eastAsia="en-AU"/>
        </w:rPr>
      </w:pPr>
      <w:r>
        <w:rPr>
          <w:rFonts w:ascii="Century Gothic" w:hAnsi="Century Gothic"/>
          <w:b/>
          <w:noProof/>
          <w:sz w:val="48"/>
          <w:szCs w:val="48"/>
          <w:lang w:eastAsia="en-AU"/>
        </w:rPr>
        <w:lastRenderedPageBreak/>
        <w:br w:type="page"/>
      </w:r>
    </w:p>
    <w:p w14:paraId="34EB1D37" w14:textId="7BA9C986" w:rsidR="001B6383" w:rsidRDefault="001B6383" w:rsidP="001B6383">
      <w:pPr>
        <w:pStyle w:val="Heading1"/>
        <w:rPr>
          <w:noProof/>
          <w:lang w:eastAsia="en-AU"/>
        </w:rPr>
      </w:pPr>
      <w:bookmarkStart w:id="0" w:name="_Toc71616647"/>
      <w:r>
        <w:rPr>
          <w:noProof/>
          <w:lang w:eastAsia="en-AU"/>
        </w:rPr>
        <w:lastRenderedPageBreak/>
        <w:t>Disclaimer</w:t>
      </w:r>
      <w:bookmarkEnd w:id="0"/>
    </w:p>
    <w:p w14:paraId="6CFB34B0" w14:textId="77777777" w:rsidR="001B6383" w:rsidRDefault="001B6383" w:rsidP="001B6383">
      <w:pPr>
        <w:pStyle w:val="SIText"/>
        <w:framePr w:hSpace="0" w:wrap="auto" w:vAnchor="margin" w:xAlign="left" w:yAlign="inline"/>
        <w:suppressOverlap w:val="0"/>
        <w:rPr>
          <w:noProof/>
          <w:lang w:eastAsia="en-AU"/>
        </w:rPr>
      </w:pPr>
      <w:r>
        <w:rPr>
          <w:noProof/>
          <w:lang w:eastAsia="en-AU"/>
        </w:rPr>
        <w:t>This work has been produced with the assistance of funding provided by the Commonwealth</w:t>
      </w:r>
    </w:p>
    <w:p w14:paraId="7C213081" w14:textId="77777777" w:rsidR="001B6383" w:rsidRDefault="001B6383" w:rsidP="001B6383">
      <w:pPr>
        <w:pStyle w:val="SIText"/>
        <w:framePr w:hSpace="0" w:wrap="auto" w:vAnchor="margin" w:xAlign="left" w:yAlign="inline"/>
        <w:suppressOverlap w:val="0"/>
        <w:rPr>
          <w:noProof/>
          <w:lang w:eastAsia="en-AU"/>
        </w:rPr>
      </w:pPr>
      <w:r>
        <w:rPr>
          <w:noProof/>
          <w:lang w:eastAsia="en-AU"/>
        </w:rPr>
        <w:t>Government through the Department of Education and Training (DET).</w:t>
      </w:r>
    </w:p>
    <w:p w14:paraId="204ECCB6" w14:textId="77777777" w:rsidR="001B6383" w:rsidRDefault="001B6383" w:rsidP="001B6383">
      <w:pPr>
        <w:pStyle w:val="SIText"/>
        <w:framePr w:hSpace="0" w:wrap="auto" w:vAnchor="margin" w:xAlign="left" w:yAlign="inline"/>
        <w:suppressOverlap w:val="0"/>
        <w:rPr>
          <w:noProof/>
          <w:lang w:eastAsia="en-AU"/>
        </w:rPr>
      </w:pPr>
    </w:p>
    <w:p w14:paraId="795DBB80" w14:textId="161D0C07" w:rsidR="001B6383" w:rsidRDefault="001B6383" w:rsidP="001B6383">
      <w:pPr>
        <w:pStyle w:val="SIText"/>
        <w:framePr w:hSpace="0" w:wrap="auto" w:vAnchor="margin" w:xAlign="left" w:yAlign="inline"/>
        <w:suppressOverlap w:val="0"/>
        <w:rPr>
          <w:noProof/>
          <w:lang w:eastAsia="en-AU"/>
        </w:rPr>
      </w:pPr>
      <w:r>
        <w:rPr>
          <w:noProof/>
          <w:lang w:eastAsia="en-AU"/>
        </w:rPr>
        <w:t>The views expressed in this work do not necessarily represent the views of the DET. In addition, the</w:t>
      </w:r>
      <w:r w:rsidR="002873BD">
        <w:rPr>
          <w:noProof/>
          <w:lang w:eastAsia="en-AU"/>
        </w:rPr>
        <w:t xml:space="preserve"> </w:t>
      </w:r>
      <w:r>
        <w:rPr>
          <w:noProof/>
          <w:lang w:eastAsia="en-AU"/>
        </w:rPr>
        <w:t>DET does not give warranty or accept any legal liability in relation to the content of this work.</w:t>
      </w:r>
    </w:p>
    <w:p w14:paraId="78454217" w14:textId="77777777" w:rsidR="0069705A" w:rsidRDefault="0069705A" w:rsidP="001B6383">
      <w:pPr>
        <w:pStyle w:val="SIText"/>
        <w:framePr w:hSpace="0" w:wrap="auto" w:vAnchor="margin" w:xAlign="left" w:yAlign="inline"/>
        <w:suppressOverlap w:val="0"/>
        <w:rPr>
          <w:noProof/>
          <w:lang w:eastAsia="en-AU"/>
        </w:rPr>
      </w:pPr>
    </w:p>
    <w:p w14:paraId="1BEF286B" w14:textId="5B376C5E" w:rsidR="001B6383" w:rsidRDefault="001B6383" w:rsidP="001B6383">
      <w:pPr>
        <w:pStyle w:val="SIText"/>
        <w:framePr w:hSpace="0" w:wrap="auto" w:vAnchor="margin" w:xAlign="left" w:yAlign="inline"/>
        <w:suppressOverlap w:val="0"/>
        <w:rPr>
          <w:noProof/>
          <w:lang w:eastAsia="en-AU"/>
        </w:rPr>
      </w:pPr>
      <w:r>
        <w:rPr>
          <w:noProof/>
          <w:lang w:eastAsia="en-AU"/>
        </w:rPr>
        <w:t xml:space="preserve">For further information about this Companion Volume or any other work being undertaken by Skills Impact, please visit: </w:t>
      </w:r>
    </w:p>
    <w:p w14:paraId="40EE61B8" w14:textId="77777777" w:rsidR="001B6383" w:rsidRDefault="001B6383" w:rsidP="001B6383">
      <w:pPr>
        <w:pStyle w:val="SIText"/>
        <w:framePr w:hSpace="0" w:wrap="auto" w:vAnchor="margin" w:xAlign="left" w:yAlign="inline"/>
        <w:suppressOverlap w:val="0"/>
        <w:rPr>
          <w:noProof/>
          <w:lang w:eastAsia="en-AU"/>
        </w:rPr>
      </w:pPr>
    </w:p>
    <w:p w14:paraId="1427A950" w14:textId="508DD0F4" w:rsidR="001B6383" w:rsidRPr="00C43BF6" w:rsidRDefault="00A95BA1" w:rsidP="00C43BF6">
      <w:pPr>
        <w:pStyle w:val="SIText"/>
        <w:framePr w:wrap="around"/>
      </w:pPr>
      <w:hyperlink r:id="rId18" w:history="1">
        <w:r w:rsidR="001B6383">
          <w:rPr>
            <w:rStyle w:val="Hyperlink"/>
            <w:noProof/>
            <w:lang w:eastAsia="en-AU"/>
          </w:rPr>
          <w:t>www.skillsimpact.com.au</w:t>
        </w:r>
      </w:hyperlink>
    </w:p>
    <w:p w14:paraId="509710E4" w14:textId="77777777" w:rsidR="001B6383" w:rsidRDefault="001B6383" w:rsidP="001B6383">
      <w:pPr>
        <w:pStyle w:val="SIText"/>
        <w:framePr w:hSpace="0" w:wrap="auto" w:vAnchor="margin" w:xAlign="left" w:yAlign="inline"/>
        <w:suppressOverlap w:val="0"/>
        <w:rPr>
          <w:noProof/>
          <w:lang w:eastAsia="en-AU"/>
        </w:rPr>
      </w:pPr>
    </w:p>
    <w:p w14:paraId="4E6FE8D3" w14:textId="77777777" w:rsidR="001B6383" w:rsidRDefault="001B6383" w:rsidP="001B6383">
      <w:pPr>
        <w:pStyle w:val="SIText"/>
        <w:framePr w:hSpace="0" w:wrap="auto" w:vAnchor="margin" w:xAlign="left" w:yAlign="inline"/>
        <w:suppressOverlap w:val="0"/>
        <w:rPr>
          <w:noProof/>
          <w:lang w:eastAsia="en-AU"/>
        </w:rPr>
      </w:pPr>
    </w:p>
    <w:p w14:paraId="3643B301" w14:textId="77777777" w:rsidR="001B6383" w:rsidRDefault="001B6383" w:rsidP="001B6383">
      <w:pPr>
        <w:pStyle w:val="SIText"/>
        <w:framePr w:hSpace="0" w:wrap="auto" w:vAnchor="margin" w:xAlign="left" w:yAlign="inline"/>
        <w:suppressOverlap w:val="0"/>
        <w:rPr>
          <w:noProof/>
          <w:lang w:eastAsia="en-AU"/>
        </w:rPr>
      </w:pPr>
    </w:p>
    <w:p w14:paraId="5E370AB9" w14:textId="77777777" w:rsidR="001B6383" w:rsidRDefault="001B6383" w:rsidP="001B6383">
      <w:pPr>
        <w:pStyle w:val="SIText"/>
        <w:framePr w:hSpace="0" w:wrap="auto" w:vAnchor="margin" w:xAlign="left" w:yAlign="inline"/>
        <w:suppressOverlap w:val="0"/>
        <w:rPr>
          <w:noProof/>
          <w:lang w:eastAsia="en-AU"/>
        </w:rPr>
      </w:pPr>
    </w:p>
    <w:p w14:paraId="00A3417D" w14:textId="77777777" w:rsidR="001B6383" w:rsidRDefault="001B6383" w:rsidP="001B6383">
      <w:pPr>
        <w:pStyle w:val="SIText"/>
        <w:framePr w:hSpace="0" w:wrap="auto" w:vAnchor="margin" w:xAlign="left" w:yAlign="inline"/>
        <w:suppressOverlap w:val="0"/>
        <w:rPr>
          <w:noProof/>
          <w:lang w:eastAsia="en-AU"/>
        </w:rPr>
      </w:pPr>
    </w:p>
    <w:p w14:paraId="12140991" w14:textId="77777777" w:rsidR="001B6383" w:rsidRDefault="001B6383" w:rsidP="001B6383">
      <w:pPr>
        <w:pStyle w:val="SIText"/>
        <w:framePr w:hSpace="0" w:wrap="auto" w:vAnchor="margin" w:xAlign="left" w:yAlign="inline"/>
        <w:suppressOverlap w:val="0"/>
        <w:rPr>
          <w:noProof/>
          <w:lang w:eastAsia="en-AU"/>
        </w:rPr>
      </w:pPr>
    </w:p>
    <w:p w14:paraId="25BFB926" w14:textId="77777777" w:rsidR="001B6383" w:rsidRDefault="001B6383" w:rsidP="001B6383">
      <w:pPr>
        <w:pStyle w:val="SIText"/>
        <w:framePr w:hSpace="0" w:wrap="auto" w:vAnchor="margin" w:xAlign="left" w:yAlign="inline"/>
        <w:suppressOverlap w:val="0"/>
        <w:rPr>
          <w:noProof/>
          <w:lang w:eastAsia="en-AU"/>
        </w:rPr>
      </w:pPr>
    </w:p>
    <w:p w14:paraId="472EB1FF" w14:textId="77777777" w:rsidR="001B6383" w:rsidRDefault="001B6383" w:rsidP="001B6383">
      <w:pPr>
        <w:pStyle w:val="SIText"/>
        <w:framePr w:hSpace="0" w:wrap="auto" w:vAnchor="margin" w:xAlign="left" w:yAlign="inline"/>
        <w:suppressOverlap w:val="0"/>
        <w:rPr>
          <w:noProof/>
          <w:lang w:eastAsia="en-AU"/>
        </w:rPr>
      </w:pPr>
    </w:p>
    <w:p w14:paraId="656F54E5" w14:textId="77777777" w:rsidR="001B6383" w:rsidRDefault="001B6383" w:rsidP="001B6383">
      <w:pPr>
        <w:pStyle w:val="SIText"/>
        <w:framePr w:hSpace="0" w:wrap="auto" w:vAnchor="margin" w:xAlign="left" w:yAlign="inline"/>
        <w:suppressOverlap w:val="0"/>
        <w:rPr>
          <w:noProof/>
          <w:lang w:eastAsia="en-AU"/>
        </w:rPr>
      </w:pPr>
    </w:p>
    <w:p w14:paraId="7B18C1D6" w14:textId="77777777" w:rsidR="001B6383" w:rsidRDefault="001B6383" w:rsidP="001B6383">
      <w:pPr>
        <w:pStyle w:val="SIText"/>
        <w:framePr w:hSpace="0" w:wrap="auto" w:vAnchor="margin" w:xAlign="left" w:yAlign="inline"/>
        <w:suppressOverlap w:val="0"/>
        <w:rPr>
          <w:noProof/>
          <w:lang w:eastAsia="en-AU"/>
        </w:rPr>
      </w:pPr>
    </w:p>
    <w:p w14:paraId="7FD1171D" w14:textId="77777777" w:rsidR="001B6383" w:rsidRDefault="001B6383" w:rsidP="001B6383">
      <w:pPr>
        <w:pStyle w:val="SIText"/>
        <w:framePr w:hSpace="0" w:wrap="auto" w:vAnchor="margin" w:xAlign="left" w:yAlign="inline"/>
        <w:suppressOverlap w:val="0"/>
        <w:rPr>
          <w:noProof/>
          <w:lang w:eastAsia="en-AU"/>
        </w:rPr>
      </w:pPr>
    </w:p>
    <w:p w14:paraId="1370B4CA" w14:textId="77777777" w:rsidR="001B6383" w:rsidRDefault="001B6383" w:rsidP="001B6383">
      <w:pPr>
        <w:pStyle w:val="SIText"/>
        <w:framePr w:hSpace="0" w:wrap="auto" w:vAnchor="margin" w:xAlign="left" w:yAlign="inline"/>
        <w:suppressOverlap w:val="0"/>
        <w:rPr>
          <w:noProof/>
          <w:lang w:eastAsia="en-AU"/>
        </w:rPr>
      </w:pPr>
    </w:p>
    <w:p w14:paraId="65D46998" w14:textId="77777777" w:rsidR="001B6383" w:rsidRDefault="001B6383" w:rsidP="001B6383">
      <w:pPr>
        <w:pStyle w:val="SIText"/>
        <w:framePr w:hSpace="0" w:wrap="auto" w:vAnchor="margin" w:xAlign="left" w:yAlign="inline"/>
        <w:suppressOverlap w:val="0"/>
        <w:rPr>
          <w:noProof/>
          <w:lang w:eastAsia="en-AU"/>
        </w:rPr>
      </w:pPr>
    </w:p>
    <w:p w14:paraId="20E3DF9C" w14:textId="77777777" w:rsidR="001B6383" w:rsidRDefault="001B6383" w:rsidP="001B6383">
      <w:pPr>
        <w:pStyle w:val="SIText"/>
        <w:framePr w:hSpace="0" w:wrap="auto" w:vAnchor="margin" w:xAlign="left" w:yAlign="inline"/>
        <w:suppressOverlap w:val="0"/>
        <w:rPr>
          <w:noProof/>
          <w:lang w:eastAsia="en-AU"/>
        </w:rPr>
      </w:pPr>
    </w:p>
    <w:p w14:paraId="61063305" w14:textId="77777777" w:rsidR="001B6383" w:rsidRDefault="001B6383" w:rsidP="001B6383">
      <w:pPr>
        <w:pStyle w:val="SIText"/>
        <w:framePr w:hSpace="0" w:wrap="auto" w:vAnchor="margin" w:xAlign="left" w:yAlign="inline"/>
        <w:suppressOverlap w:val="0"/>
        <w:rPr>
          <w:noProof/>
          <w:lang w:eastAsia="en-AU"/>
        </w:rPr>
      </w:pPr>
    </w:p>
    <w:p w14:paraId="413DC604" w14:textId="267CF29B" w:rsidR="001B6383" w:rsidRDefault="001B6383" w:rsidP="001B6383">
      <w:pPr>
        <w:pStyle w:val="SIText"/>
        <w:framePr w:hSpace="0" w:wrap="auto" w:vAnchor="margin" w:xAlign="left" w:yAlign="inline"/>
        <w:suppressOverlap w:val="0"/>
        <w:rPr>
          <w:noProof/>
          <w:lang w:eastAsia="en-AU"/>
        </w:rPr>
      </w:pPr>
    </w:p>
    <w:p w14:paraId="7EA6D5CD" w14:textId="0FA821DB" w:rsidR="001B6383" w:rsidRDefault="001B6383" w:rsidP="001B6383">
      <w:pPr>
        <w:pStyle w:val="SIText"/>
        <w:framePr w:hSpace="0" w:wrap="auto" w:vAnchor="margin" w:xAlign="left" w:yAlign="inline"/>
        <w:suppressOverlap w:val="0"/>
        <w:rPr>
          <w:noProof/>
          <w:lang w:eastAsia="en-AU"/>
        </w:rPr>
      </w:pPr>
    </w:p>
    <w:p w14:paraId="61650B23" w14:textId="77777777" w:rsidR="001B6383" w:rsidRDefault="001B6383" w:rsidP="001B6383">
      <w:pPr>
        <w:pStyle w:val="SIText"/>
        <w:framePr w:hSpace="0" w:wrap="auto" w:vAnchor="margin" w:xAlign="left" w:yAlign="inline"/>
        <w:suppressOverlap w:val="0"/>
        <w:rPr>
          <w:noProof/>
          <w:lang w:eastAsia="en-AU"/>
        </w:rPr>
      </w:pPr>
    </w:p>
    <w:p w14:paraId="7C692CAE" w14:textId="77777777" w:rsidR="001B6383" w:rsidRDefault="001B6383" w:rsidP="001B6383">
      <w:pPr>
        <w:pStyle w:val="SIText"/>
        <w:framePr w:hSpace="0" w:wrap="auto" w:vAnchor="margin" w:xAlign="left" w:yAlign="inline"/>
        <w:suppressOverlap w:val="0"/>
        <w:rPr>
          <w:noProof/>
          <w:lang w:eastAsia="en-AU"/>
        </w:rPr>
      </w:pPr>
    </w:p>
    <w:p w14:paraId="5D2B8935" w14:textId="39E75DFB" w:rsidR="001B6383" w:rsidRDefault="001B6383" w:rsidP="001B6383">
      <w:pPr>
        <w:pStyle w:val="Heading2"/>
        <w:rPr>
          <w:noProof/>
          <w:color w:val="00843D"/>
          <w:lang w:eastAsia="en-AU"/>
        </w:rPr>
      </w:pPr>
      <w:r>
        <w:rPr>
          <w:noProof/>
          <w:color w:val="00843D"/>
          <w:lang w:eastAsia="en-AU"/>
        </w:rPr>
        <w:t>Skills Impact Ltd</w:t>
      </w:r>
    </w:p>
    <w:p w14:paraId="6A3B993B" w14:textId="77777777" w:rsidR="001B6383" w:rsidRDefault="001B6383" w:rsidP="001B6383">
      <w:pPr>
        <w:pStyle w:val="SIText"/>
        <w:framePr w:wrap="around"/>
        <w:rPr>
          <w:noProof/>
          <w:lang w:eastAsia="en-AU"/>
        </w:rPr>
      </w:pPr>
      <w:r>
        <w:rPr>
          <w:noProof/>
          <w:lang w:eastAsia="en-AU"/>
        </w:rPr>
        <w:t>ABN: 58 006 212 693</w:t>
      </w:r>
    </w:p>
    <w:p w14:paraId="0B726A9E" w14:textId="77777777" w:rsidR="001B6383" w:rsidRDefault="001B6383" w:rsidP="001B6383">
      <w:pPr>
        <w:pStyle w:val="SIText"/>
        <w:framePr w:wrap="around"/>
        <w:rPr>
          <w:noProof/>
          <w:lang w:eastAsia="en-AU"/>
        </w:rPr>
      </w:pPr>
    </w:p>
    <w:p w14:paraId="3F70DE61" w14:textId="77777777" w:rsidR="001B6383" w:rsidRDefault="001B6383" w:rsidP="001B6383">
      <w:pPr>
        <w:pStyle w:val="SIText"/>
        <w:framePr w:wrap="around"/>
        <w:rPr>
          <w:noProof/>
          <w:lang w:eastAsia="en-AU"/>
        </w:rPr>
      </w:pPr>
      <w:r>
        <w:rPr>
          <w:noProof/>
          <w:lang w:eastAsia="en-AU"/>
        </w:rPr>
        <w:t>559A Queensberry Street</w:t>
      </w:r>
    </w:p>
    <w:p w14:paraId="681004CE" w14:textId="77777777" w:rsidR="001B6383" w:rsidRDefault="001B6383" w:rsidP="001B6383">
      <w:pPr>
        <w:pStyle w:val="SIText"/>
        <w:framePr w:wrap="around"/>
        <w:rPr>
          <w:noProof/>
          <w:lang w:eastAsia="en-AU"/>
        </w:rPr>
      </w:pPr>
      <w:r>
        <w:rPr>
          <w:noProof/>
          <w:lang w:eastAsia="en-AU"/>
        </w:rPr>
        <w:t>PO Box 466</w:t>
      </w:r>
    </w:p>
    <w:p w14:paraId="49953D4F" w14:textId="77777777" w:rsidR="001B6383" w:rsidRDefault="001B6383" w:rsidP="001B6383">
      <w:pPr>
        <w:pStyle w:val="SIText"/>
        <w:framePr w:wrap="around"/>
        <w:rPr>
          <w:noProof/>
          <w:lang w:eastAsia="en-AU"/>
        </w:rPr>
      </w:pPr>
      <w:r>
        <w:rPr>
          <w:noProof/>
          <w:lang w:eastAsia="en-AU"/>
        </w:rPr>
        <w:t>NORTH MELBOURNE VIC 3051</w:t>
      </w:r>
    </w:p>
    <w:p w14:paraId="7D5DDDCE" w14:textId="77777777" w:rsidR="001B6383" w:rsidRDefault="001B6383" w:rsidP="001B6383">
      <w:pPr>
        <w:pStyle w:val="SIText"/>
        <w:framePr w:wrap="around"/>
        <w:rPr>
          <w:noProof/>
          <w:color w:val="00843D"/>
          <w:lang w:eastAsia="en-AU"/>
        </w:rPr>
      </w:pPr>
    </w:p>
    <w:p w14:paraId="15132D70" w14:textId="77777777" w:rsidR="001B6383" w:rsidRDefault="001B6383" w:rsidP="001B6383">
      <w:pPr>
        <w:pStyle w:val="SIText"/>
        <w:framePr w:wrap="around"/>
        <w:rPr>
          <w:noProof/>
          <w:lang w:eastAsia="en-AU"/>
        </w:rPr>
      </w:pPr>
      <w:r>
        <w:rPr>
          <w:b/>
          <w:noProof/>
          <w:color w:val="00843D"/>
          <w:lang w:eastAsia="en-AU"/>
        </w:rPr>
        <w:t>p.</w:t>
      </w:r>
      <w:r>
        <w:rPr>
          <w:noProof/>
          <w:lang w:eastAsia="en-AU"/>
        </w:rPr>
        <w:t xml:space="preserve"> (03) 9321 3526</w:t>
      </w:r>
    </w:p>
    <w:p w14:paraId="1BC2D012" w14:textId="77777777" w:rsidR="001B6383" w:rsidRDefault="001B6383" w:rsidP="001B6383">
      <w:pPr>
        <w:pStyle w:val="SIText"/>
        <w:framePr w:wrap="around"/>
        <w:rPr>
          <w:noProof/>
          <w:lang w:eastAsia="en-AU"/>
        </w:rPr>
      </w:pPr>
      <w:r>
        <w:rPr>
          <w:b/>
          <w:noProof/>
          <w:color w:val="00843D"/>
          <w:lang w:eastAsia="en-AU"/>
        </w:rPr>
        <w:t>e.</w:t>
      </w:r>
      <w:r>
        <w:rPr>
          <w:noProof/>
          <w:color w:val="00843D"/>
          <w:lang w:eastAsia="en-AU"/>
        </w:rPr>
        <w:t xml:space="preserve"> </w:t>
      </w:r>
      <w:hyperlink r:id="rId19" w:history="1">
        <w:r>
          <w:rPr>
            <w:rStyle w:val="Hyperlink"/>
            <w:noProof/>
            <w:lang w:eastAsia="en-AU"/>
          </w:rPr>
          <w:t>inquiry@skillsimpact.com.au</w:t>
        </w:r>
      </w:hyperlink>
    </w:p>
    <w:p w14:paraId="568CC475" w14:textId="445A0A5B" w:rsidR="001B6383" w:rsidRDefault="001B6383" w:rsidP="001B6383">
      <w:pPr>
        <w:spacing w:after="0" w:line="240" w:lineRule="auto"/>
      </w:pPr>
      <w:r>
        <w:rPr>
          <w:b/>
          <w:noProof/>
          <w:color w:val="00843D"/>
          <w:lang w:eastAsia="en-AU"/>
        </w:rPr>
        <w:t>w.</w:t>
      </w:r>
      <w:r>
        <w:rPr>
          <w:noProof/>
          <w:color w:val="00843D"/>
          <w:lang w:eastAsia="en-AU"/>
        </w:rPr>
        <w:t xml:space="preserve"> </w:t>
      </w:r>
      <w:hyperlink r:id="rId20" w:history="1">
        <w:r>
          <w:rPr>
            <w:rStyle w:val="Hyperlink"/>
            <w:noProof/>
            <w:lang w:eastAsia="en-AU"/>
          </w:rPr>
          <w:t>www.skillsimpact.com.au</w:t>
        </w:r>
      </w:hyperlink>
    </w:p>
    <w:p w14:paraId="5B7BA4B3" w14:textId="6B06DC39" w:rsidR="00C43BF6" w:rsidRDefault="00C43BF6">
      <w:pPr>
        <w:spacing w:after="0" w:line="240" w:lineRule="auto"/>
        <w:rPr>
          <w:rFonts w:ascii="Century Gothic" w:hAnsi="Century Gothic"/>
          <w:b/>
          <w:noProof/>
          <w:sz w:val="48"/>
          <w:szCs w:val="48"/>
          <w:lang w:eastAsia="en-AU"/>
        </w:rPr>
      </w:pPr>
    </w:p>
    <w:p w14:paraId="1F914106" w14:textId="754B0E97" w:rsidR="00C774D6" w:rsidRDefault="00C774D6" w:rsidP="00C774D6">
      <w:pPr>
        <w:rPr>
          <w:rFonts w:ascii="Century Gothic" w:hAnsi="Century Gothic"/>
          <w:b/>
          <w:noProof/>
          <w:sz w:val="48"/>
          <w:szCs w:val="48"/>
          <w:lang w:eastAsia="en-AU"/>
        </w:rPr>
      </w:pPr>
      <w:r w:rsidRPr="00C774D6">
        <w:rPr>
          <w:rFonts w:ascii="Century Gothic" w:hAnsi="Century Gothic"/>
          <w:b/>
          <w:noProof/>
          <w:sz w:val="48"/>
          <w:szCs w:val="48"/>
          <w:lang w:eastAsia="en-AU"/>
        </w:rPr>
        <w:t>Contents</w:t>
      </w:r>
    </w:p>
    <w:p w14:paraId="13AC7EFC" w14:textId="26FDF3E7" w:rsidR="00E17EC4" w:rsidRDefault="00EC43FA">
      <w:pPr>
        <w:pStyle w:val="TOC1"/>
        <w:tabs>
          <w:tab w:val="right" w:leader="dot" w:pos="9016"/>
        </w:tabs>
        <w:rPr>
          <w:rFonts w:asciiTheme="minorHAnsi" w:eastAsiaTheme="minorEastAsia" w:hAnsiTheme="minorHAnsi" w:cstheme="minorBidi"/>
          <w:b w:val="0"/>
          <w:noProof/>
          <w:lang w:eastAsia="en-AU"/>
        </w:rPr>
      </w:pPr>
      <w:r>
        <w:rPr>
          <w:rFonts w:ascii="Arial" w:hAnsi="Arial" w:cs="Arial"/>
          <w:sz w:val="24"/>
          <w:szCs w:val="24"/>
        </w:rPr>
        <w:fldChar w:fldCharType="begin"/>
      </w:r>
      <w:r>
        <w:rPr>
          <w:rFonts w:ascii="Arial" w:hAnsi="Arial" w:cs="Arial"/>
          <w:sz w:val="24"/>
          <w:szCs w:val="24"/>
        </w:rPr>
        <w:instrText xml:space="preserve"> TOC \o "1-1" \h \z \u </w:instrText>
      </w:r>
      <w:r>
        <w:rPr>
          <w:rFonts w:ascii="Arial" w:hAnsi="Arial" w:cs="Arial"/>
          <w:sz w:val="24"/>
          <w:szCs w:val="24"/>
        </w:rPr>
        <w:fldChar w:fldCharType="separate"/>
      </w:r>
      <w:hyperlink w:anchor="_Toc71616647" w:history="1">
        <w:r w:rsidR="00E17EC4" w:rsidRPr="003A5F1F">
          <w:rPr>
            <w:rStyle w:val="Hyperlink"/>
            <w:noProof/>
            <w:lang w:eastAsia="en-AU"/>
          </w:rPr>
          <w:t>Disclaimer</w:t>
        </w:r>
        <w:r w:rsidR="00E17EC4">
          <w:rPr>
            <w:noProof/>
            <w:webHidden/>
          </w:rPr>
          <w:tab/>
        </w:r>
        <w:r w:rsidR="00E17EC4">
          <w:rPr>
            <w:noProof/>
            <w:webHidden/>
          </w:rPr>
          <w:fldChar w:fldCharType="begin"/>
        </w:r>
        <w:r w:rsidR="00E17EC4">
          <w:rPr>
            <w:noProof/>
            <w:webHidden/>
          </w:rPr>
          <w:instrText xml:space="preserve"> PAGEREF _Toc71616647 \h </w:instrText>
        </w:r>
        <w:r w:rsidR="00E17EC4">
          <w:rPr>
            <w:noProof/>
            <w:webHidden/>
          </w:rPr>
        </w:r>
        <w:r w:rsidR="00E17EC4">
          <w:rPr>
            <w:noProof/>
            <w:webHidden/>
          </w:rPr>
          <w:fldChar w:fldCharType="separate"/>
        </w:r>
        <w:r w:rsidR="004A49B1">
          <w:rPr>
            <w:noProof/>
            <w:webHidden/>
          </w:rPr>
          <w:t>3</w:t>
        </w:r>
        <w:r w:rsidR="00E17EC4">
          <w:rPr>
            <w:noProof/>
            <w:webHidden/>
          </w:rPr>
          <w:fldChar w:fldCharType="end"/>
        </w:r>
      </w:hyperlink>
    </w:p>
    <w:p w14:paraId="5B905838" w14:textId="29F3B747"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48" w:history="1">
        <w:r w:rsidR="00E17EC4" w:rsidRPr="003A5F1F">
          <w:rPr>
            <w:rStyle w:val="Hyperlink"/>
            <w:noProof/>
          </w:rPr>
          <w:t>Glossary of terms</w:t>
        </w:r>
        <w:r w:rsidR="00E17EC4">
          <w:rPr>
            <w:noProof/>
            <w:webHidden/>
          </w:rPr>
          <w:tab/>
        </w:r>
        <w:r w:rsidR="00E17EC4">
          <w:rPr>
            <w:noProof/>
            <w:webHidden/>
          </w:rPr>
          <w:fldChar w:fldCharType="begin"/>
        </w:r>
        <w:r w:rsidR="00E17EC4">
          <w:rPr>
            <w:noProof/>
            <w:webHidden/>
          </w:rPr>
          <w:instrText xml:space="preserve"> PAGEREF _Toc71616648 \h </w:instrText>
        </w:r>
        <w:r w:rsidR="00E17EC4">
          <w:rPr>
            <w:noProof/>
            <w:webHidden/>
          </w:rPr>
        </w:r>
        <w:r w:rsidR="00E17EC4">
          <w:rPr>
            <w:noProof/>
            <w:webHidden/>
          </w:rPr>
          <w:fldChar w:fldCharType="separate"/>
        </w:r>
        <w:r w:rsidR="004A49B1">
          <w:rPr>
            <w:noProof/>
            <w:webHidden/>
          </w:rPr>
          <w:t>6</w:t>
        </w:r>
        <w:r w:rsidR="00E17EC4">
          <w:rPr>
            <w:noProof/>
            <w:webHidden/>
          </w:rPr>
          <w:fldChar w:fldCharType="end"/>
        </w:r>
      </w:hyperlink>
    </w:p>
    <w:p w14:paraId="4B9551E8" w14:textId="02B53440"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49" w:history="1">
        <w:r w:rsidR="00E17EC4" w:rsidRPr="003A5F1F">
          <w:rPr>
            <w:rStyle w:val="Hyperlink"/>
            <w:noProof/>
          </w:rPr>
          <w:t>1 Introduction</w:t>
        </w:r>
        <w:r w:rsidR="00E17EC4">
          <w:rPr>
            <w:noProof/>
            <w:webHidden/>
          </w:rPr>
          <w:tab/>
        </w:r>
        <w:r w:rsidR="00E17EC4">
          <w:rPr>
            <w:noProof/>
            <w:webHidden/>
          </w:rPr>
          <w:fldChar w:fldCharType="begin"/>
        </w:r>
        <w:r w:rsidR="00E17EC4">
          <w:rPr>
            <w:noProof/>
            <w:webHidden/>
          </w:rPr>
          <w:instrText xml:space="preserve"> PAGEREF _Toc71616649 \h </w:instrText>
        </w:r>
        <w:r w:rsidR="00E17EC4">
          <w:rPr>
            <w:noProof/>
            <w:webHidden/>
          </w:rPr>
        </w:r>
        <w:r w:rsidR="00E17EC4">
          <w:rPr>
            <w:noProof/>
            <w:webHidden/>
          </w:rPr>
          <w:fldChar w:fldCharType="separate"/>
        </w:r>
        <w:r w:rsidR="004A49B1">
          <w:rPr>
            <w:noProof/>
            <w:webHidden/>
          </w:rPr>
          <w:t>8</w:t>
        </w:r>
        <w:r w:rsidR="00E17EC4">
          <w:rPr>
            <w:noProof/>
            <w:webHidden/>
          </w:rPr>
          <w:fldChar w:fldCharType="end"/>
        </w:r>
      </w:hyperlink>
    </w:p>
    <w:p w14:paraId="3A740AE5" w14:textId="5AB70FCE"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0" w:history="1">
        <w:r w:rsidR="00E17EC4" w:rsidRPr="003A5F1F">
          <w:rPr>
            <w:rStyle w:val="Hyperlink"/>
            <w:noProof/>
          </w:rPr>
          <w:t>2 Need for safety in equine training</w:t>
        </w:r>
        <w:r w:rsidR="00E17EC4">
          <w:rPr>
            <w:noProof/>
            <w:webHidden/>
          </w:rPr>
          <w:tab/>
        </w:r>
        <w:r w:rsidR="00E17EC4">
          <w:rPr>
            <w:noProof/>
            <w:webHidden/>
          </w:rPr>
          <w:fldChar w:fldCharType="begin"/>
        </w:r>
        <w:r w:rsidR="00E17EC4">
          <w:rPr>
            <w:noProof/>
            <w:webHidden/>
          </w:rPr>
          <w:instrText xml:space="preserve"> PAGEREF _Toc71616650 \h </w:instrText>
        </w:r>
        <w:r w:rsidR="00E17EC4">
          <w:rPr>
            <w:noProof/>
            <w:webHidden/>
          </w:rPr>
        </w:r>
        <w:r w:rsidR="00E17EC4">
          <w:rPr>
            <w:noProof/>
            <w:webHidden/>
          </w:rPr>
          <w:fldChar w:fldCharType="separate"/>
        </w:r>
        <w:r w:rsidR="004A49B1">
          <w:rPr>
            <w:noProof/>
            <w:webHidden/>
          </w:rPr>
          <w:t>10</w:t>
        </w:r>
        <w:r w:rsidR="00E17EC4">
          <w:rPr>
            <w:noProof/>
            <w:webHidden/>
          </w:rPr>
          <w:fldChar w:fldCharType="end"/>
        </w:r>
      </w:hyperlink>
    </w:p>
    <w:p w14:paraId="10D2D653" w14:textId="016EAA40"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1" w:history="1">
        <w:r w:rsidR="00E17EC4" w:rsidRPr="003A5F1F">
          <w:rPr>
            <w:rStyle w:val="Hyperlink"/>
            <w:noProof/>
          </w:rPr>
          <w:t>3 Safety and risk when interacting with horses</w:t>
        </w:r>
        <w:r w:rsidR="00E17EC4">
          <w:rPr>
            <w:noProof/>
            <w:webHidden/>
          </w:rPr>
          <w:tab/>
        </w:r>
        <w:r w:rsidR="00E17EC4">
          <w:rPr>
            <w:noProof/>
            <w:webHidden/>
          </w:rPr>
          <w:fldChar w:fldCharType="begin"/>
        </w:r>
        <w:r w:rsidR="00E17EC4">
          <w:rPr>
            <w:noProof/>
            <w:webHidden/>
          </w:rPr>
          <w:instrText xml:space="preserve"> PAGEREF _Toc71616651 \h </w:instrText>
        </w:r>
        <w:r w:rsidR="00E17EC4">
          <w:rPr>
            <w:noProof/>
            <w:webHidden/>
          </w:rPr>
        </w:r>
        <w:r w:rsidR="00E17EC4">
          <w:rPr>
            <w:noProof/>
            <w:webHidden/>
          </w:rPr>
          <w:fldChar w:fldCharType="separate"/>
        </w:r>
        <w:r w:rsidR="004A49B1">
          <w:rPr>
            <w:noProof/>
            <w:webHidden/>
          </w:rPr>
          <w:t>12</w:t>
        </w:r>
        <w:r w:rsidR="00E17EC4">
          <w:rPr>
            <w:noProof/>
            <w:webHidden/>
          </w:rPr>
          <w:fldChar w:fldCharType="end"/>
        </w:r>
      </w:hyperlink>
    </w:p>
    <w:p w14:paraId="0374ED8C" w14:textId="4B78CF19"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2" w:history="1">
        <w:r w:rsidR="00E17EC4" w:rsidRPr="003A5F1F">
          <w:rPr>
            <w:rStyle w:val="Hyperlink"/>
            <w:noProof/>
          </w:rPr>
          <w:t>4 Moving towards consistent terminology</w:t>
        </w:r>
        <w:r w:rsidR="00E17EC4">
          <w:rPr>
            <w:noProof/>
            <w:webHidden/>
          </w:rPr>
          <w:tab/>
        </w:r>
        <w:r w:rsidR="00E17EC4">
          <w:rPr>
            <w:noProof/>
            <w:webHidden/>
          </w:rPr>
          <w:fldChar w:fldCharType="begin"/>
        </w:r>
        <w:r w:rsidR="00E17EC4">
          <w:rPr>
            <w:noProof/>
            <w:webHidden/>
          </w:rPr>
          <w:instrText xml:space="preserve"> PAGEREF _Toc71616652 \h </w:instrText>
        </w:r>
        <w:r w:rsidR="00E17EC4">
          <w:rPr>
            <w:noProof/>
            <w:webHidden/>
          </w:rPr>
        </w:r>
        <w:r w:rsidR="00E17EC4">
          <w:rPr>
            <w:noProof/>
            <w:webHidden/>
          </w:rPr>
          <w:fldChar w:fldCharType="separate"/>
        </w:r>
        <w:r w:rsidR="004A49B1">
          <w:rPr>
            <w:noProof/>
            <w:webHidden/>
          </w:rPr>
          <w:t>33</w:t>
        </w:r>
        <w:r w:rsidR="00E17EC4">
          <w:rPr>
            <w:noProof/>
            <w:webHidden/>
          </w:rPr>
          <w:fldChar w:fldCharType="end"/>
        </w:r>
      </w:hyperlink>
    </w:p>
    <w:p w14:paraId="37C9BA99" w14:textId="27A5E376"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3" w:history="1">
        <w:r w:rsidR="00E17EC4" w:rsidRPr="003A5F1F">
          <w:rPr>
            <w:rStyle w:val="Hyperlink"/>
            <w:noProof/>
          </w:rPr>
          <w:t>5 Embedding safety in units of competency</w:t>
        </w:r>
        <w:r w:rsidR="00E17EC4">
          <w:rPr>
            <w:noProof/>
            <w:webHidden/>
          </w:rPr>
          <w:tab/>
        </w:r>
        <w:r w:rsidR="00E17EC4">
          <w:rPr>
            <w:noProof/>
            <w:webHidden/>
          </w:rPr>
          <w:fldChar w:fldCharType="begin"/>
        </w:r>
        <w:r w:rsidR="00E17EC4">
          <w:rPr>
            <w:noProof/>
            <w:webHidden/>
          </w:rPr>
          <w:instrText xml:space="preserve"> PAGEREF _Toc71616653 \h </w:instrText>
        </w:r>
        <w:r w:rsidR="00E17EC4">
          <w:rPr>
            <w:noProof/>
            <w:webHidden/>
          </w:rPr>
        </w:r>
        <w:r w:rsidR="00E17EC4">
          <w:rPr>
            <w:noProof/>
            <w:webHidden/>
          </w:rPr>
          <w:fldChar w:fldCharType="separate"/>
        </w:r>
        <w:r w:rsidR="004A49B1">
          <w:rPr>
            <w:noProof/>
            <w:webHidden/>
          </w:rPr>
          <w:t>36</w:t>
        </w:r>
        <w:r w:rsidR="00E17EC4">
          <w:rPr>
            <w:noProof/>
            <w:webHidden/>
          </w:rPr>
          <w:fldChar w:fldCharType="end"/>
        </w:r>
      </w:hyperlink>
    </w:p>
    <w:p w14:paraId="510855E6" w14:textId="5F83B641"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4" w:history="1">
        <w:r w:rsidR="00E17EC4" w:rsidRPr="003A5F1F">
          <w:rPr>
            <w:rStyle w:val="Hyperlink"/>
            <w:noProof/>
          </w:rPr>
          <w:t xml:space="preserve">6 Safety in the racing industry </w:t>
        </w:r>
        <w:r w:rsidR="00E17EC4">
          <w:rPr>
            <w:noProof/>
            <w:webHidden/>
          </w:rPr>
          <w:tab/>
        </w:r>
        <w:r w:rsidR="00E17EC4">
          <w:rPr>
            <w:noProof/>
            <w:webHidden/>
          </w:rPr>
          <w:fldChar w:fldCharType="begin"/>
        </w:r>
        <w:r w:rsidR="00E17EC4">
          <w:rPr>
            <w:noProof/>
            <w:webHidden/>
          </w:rPr>
          <w:instrText xml:space="preserve"> PAGEREF _Toc71616654 \h </w:instrText>
        </w:r>
        <w:r w:rsidR="00E17EC4">
          <w:rPr>
            <w:noProof/>
            <w:webHidden/>
          </w:rPr>
        </w:r>
        <w:r w:rsidR="00E17EC4">
          <w:rPr>
            <w:noProof/>
            <w:webHidden/>
          </w:rPr>
          <w:fldChar w:fldCharType="separate"/>
        </w:r>
        <w:r w:rsidR="004A49B1">
          <w:rPr>
            <w:noProof/>
            <w:webHidden/>
          </w:rPr>
          <w:t>40</w:t>
        </w:r>
        <w:r w:rsidR="00E17EC4">
          <w:rPr>
            <w:noProof/>
            <w:webHidden/>
          </w:rPr>
          <w:fldChar w:fldCharType="end"/>
        </w:r>
      </w:hyperlink>
    </w:p>
    <w:p w14:paraId="47D43BFC" w14:textId="493B4CF3"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5" w:history="1">
        <w:r w:rsidR="00E17EC4" w:rsidRPr="003A5F1F">
          <w:rPr>
            <w:rStyle w:val="Hyperlink"/>
            <w:noProof/>
          </w:rPr>
          <w:t>7 Practical advice for RTOs</w:t>
        </w:r>
        <w:r w:rsidR="00E17EC4">
          <w:rPr>
            <w:noProof/>
            <w:webHidden/>
          </w:rPr>
          <w:tab/>
        </w:r>
        <w:r w:rsidR="00E17EC4">
          <w:rPr>
            <w:noProof/>
            <w:webHidden/>
          </w:rPr>
          <w:fldChar w:fldCharType="begin"/>
        </w:r>
        <w:r w:rsidR="00E17EC4">
          <w:rPr>
            <w:noProof/>
            <w:webHidden/>
          </w:rPr>
          <w:instrText xml:space="preserve"> PAGEREF _Toc71616655 \h </w:instrText>
        </w:r>
        <w:r w:rsidR="00E17EC4">
          <w:rPr>
            <w:noProof/>
            <w:webHidden/>
          </w:rPr>
        </w:r>
        <w:r w:rsidR="00E17EC4">
          <w:rPr>
            <w:noProof/>
            <w:webHidden/>
          </w:rPr>
          <w:fldChar w:fldCharType="separate"/>
        </w:r>
        <w:r w:rsidR="004A49B1">
          <w:rPr>
            <w:noProof/>
            <w:webHidden/>
          </w:rPr>
          <w:t>43</w:t>
        </w:r>
        <w:r w:rsidR="00E17EC4">
          <w:rPr>
            <w:noProof/>
            <w:webHidden/>
          </w:rPr>
          <w:fldChar w:fldCharType="end"/>
        </w:r>
      </w:hyperlink>
    </w:p>
    <w:p w14:paraId="340E0DD0" w14:textId="474F694D"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6" w:history="1">
        <w:r w:rsidR="00E17EC4" w:rsidRPr="003A5F1F">
          <w:rPr>
            <w:rStyle w:val="Hyperlink"/>
            <w:noProof/>
          </w:rPr>
          <w:t>8 Training Package developer’s quality assurance process for Companion Volumes</w:t>
        </w:r>
        <w:r w:rsidR="00E17EC4">
          <w:rPr>
            <w:noProof/>
            <w:webHidden/>
          </w:rPr>
          <w:tab/>
        </w:r>
        <w:r w:rsidR="00E17EC4">
          <w:rPr>
            <w:noProof/>
            <w:webHidden/>
          </w:rPr>
          <w:fldChar w:fldCharType="begin"/>
        </w:r>
        <w:r w:rsidR="00E17EC4">
          <w:rPr>
            <w:noProof/>
            <w:webHidden/>
          </w:rPr>
          <w:instrText xml:space="preserve"> PAGEREF _Toc71616656 \h </w:instrText>
        </w:r>
        <w:r w:rsidR="00E17EC4">
          <w:rPr>
            <w:noProof/>
            <w:webHidden/>
          </w:rPr>
        </w:r>
        <w:r w:rsidR="00E17EC4">
          <w:rPr>
            <w:noProof/>
            <w:webHidden/>
          </w:rPr>
          <w:fldChar w:fldCharType="separate"/>
        </w:r>
        <w:r w:rsidR="004A49B1">
          <w:rPr>
            <w:noProof/>
            <w:webHidden/>
          </w:rPr>
          <w:t>61</w:t>
        </w:r>
        <w:r w:rsidR="00E17EC4">
          <w:rPr>
            <w:noProof/>
            <w:webHidden/>
          </w:rPr>
          <w:fldChar w:fldCharType="end"/>
        </w:r>
      </w:hyperlink>
    </w:p>
    <w:p w14:paraId="1A34A12F" w14:textId="3B09E9F0"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7" w:history="1">
        <w:r w:rsidR="00E17EC4" w:rsidRPr="003A5F1F">
          <w:rPr>
            <w:rStyle w:val="Hyperlink"/>
            <w:noProof/>
          </w:rPr>
          <w:t>9 Resources and links</w:t>
        </w:r>
        <w:r w:rsidR="00E17EC4">
          <w:rPr>
            <w:noProof/>
            <w:webHidden/>
          </w:rPr>
          <w:tab/>
        </w:r>
        <w:r w:rsidR="00E17EC4">
          <w:rPr>
            <w:noProof/>
            <w:webHidden/>
          </w:rPr>
          <w:fldChar w:fldCharType="begin"/>
        </w:r>
        <w:r w:rsidR="00E17EC4">
          <w:rPr>
            <w:noProof/>
            <w:webHidden/>
          </w:rPr>
          <w:instrText xml:space="preserve"> PAGEREF _Toc71616657 \h </w:instrText>
        </w:r>
        <w:r w:rsidR="00E17EC4">
          <w:rPr>
            <w:noProof/>
            <w:webHidden/>
          </w:rPr>
        </w:r>
        <w:r w:rsidR="00E17EC4">
          <w:rPr>
            <w:noProof/>
            <w:webHidden/>
          </w:rPr>
          <w:fldChar w:fldCharType="separate"/>
        </w:r>
        <w:r w:rsidR="004A49B1">
          <w:rPr>
            <w:noProof/>
            <w:webHidden/>
          </w:rPr>
          <w:t>62</w:t>
        </w:r>
        <w:r w:rsidR="00E17EC4">
          <w:rPr>
            <w:noProof/>
            <w:webHidden/>
          </w:rPr>
          <w:fldChar w:fldCharType="end"/>
        </w:r>
      </w:hyperlink>
    </w:p>
    <w:p w14:paraId="70183986" w14:textId="064A2F11"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8" w:history="1">
        <w:r w:rsidR="00E17EC4" w:rsidRPr="003A5F1F">
          <w:rPr>
            <w:rStyle w:val="Hyperlink"/>
            <w:noProof/>
          </w:rPr>
          <w:t>Appendix 1: Units of competency, skill sets and qualifications relevant to equine training</w:t>
        </w:r>
        <w:r w:rsidR="00E17EC4">
          <w:rPr>
            <w:noProof/>
            <w:webHidden/>
          </w:rPr>
          <w:tab/>
        </w:r>
        <w:r w:rsidR="00E17EC4">
          <w:rPr>
            <w:noProof/>
            <w:webHidden/>
          </w:rPr>
          <w:fldChar w:fldCharType="begin"/>
        </w:r>
        <w:r w:rsidR="00E17EC4">
          <w:rPr>
            <w:noProof/>
            <w:webHidden/>
          </w:rPr>
          <w:instrText xml:space="preserve"> PAGEREF _Toc71616658 \h </w:instrText>
        </w:r>
        <w:r w:rsidR="00E17EC4">
          <w:rPr>
            <w:noProof/>
            <w:webHidden/>
          </w:rPr>
        </w:r>
        <w:r w:rsidR="00E17EC4">
          <w:rPr>
            <w:noProof/>
            <w:webHidden/>
          </w:rPr>
          <w:fldChar w:fldCharType="separate"/>
        </w:r>
        <w:r w:rsidR="004A49B1">
          <w:rPr>
            <w:noProof/>
            <w:webHidden/>
          </w:rPr>
          <w:t>68</w:t>
        </w:r>
        <w:r w:rsidR="00E17EC4">
          <w:rPr>
            <w:noProof/>
            <w:webHidden/>
          </w:rPr>
          <w:fldChar w:fldCharType="end"/>
        </w:r>
      </w:hyperlink>
    </w:p>
    <w:p w14:paraId="6C63C562" w14:textId="2538F279"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59" w:history="1">
        <w:r w:rsidR="00E17EC4" w:rsidRPr="003A5F1F">
          <w:rPr>
            <w:rStyle w:val="Hyperlink"/>
            <w:noProof/>
          </w:rPr>
          <w:t>Appendix 2: Induction resources for horse-related activities</w:t>
        </w:r>
        <w:r w:rsidR="00E17EC4">
          <w:rPr>
            <w:noProof/>
            <w:webHidden/>
          </w:rPr>
          <w:tab/>
        </w:r>
        <w:r w:rsidR="00E17EC4">
          <w:rPr>
            <w:noProof/>
            <w:webHidden/>
          </w:rPr>
          <w:fldChar w:fldCharType="begin"/>
        </w:r>
        <w:r w:rsidR="00E17EC4">
          <w:rPr>
            <w:noProof/>
            <w:webHidden/>
          </w:rPr>
          <w:instrText xml:space="preserve"> PAGEREF _Toc71616659 \h </w:instrText>
        </w:r>
        <w:r w:rsidR="00E17EC4">
          <w:rPr>
            <w:noProof/>
            <w:webHidden/>
          </w:rPr>
        </w:r>
        <w:r w:rsidR="00E17EC4">
          <w:rPr>
            <w:noProof/>
            <w:webHidden/>
          </w:rPr>
          <w:fldChar w:fldCharType="separate"/>
        </w:r>
        <w:r w:rsidR="004A49B1">
          <w:rPr>
            <w:noProof/>
            <w:webHidden/>
          </w:rPr>
          <w:t>73</w:t>
        </w:r>
        <w:r w:rsidR="00E17EC4">
          <w:rPr>
            <w:noProof/>
            <w:webHidden/>
          </w:rPr>
          <w:fldChar w:fldCharType="end"/>
        </w:r>
      </w:hyperlink>
    </w:p>
    <w:p w14:paraId="4A983C9C" w14:textId="46B95E3A"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60" w:history="1">
        <w:r w:rsidR="00E17EC4" w:rsidRPr="003A5F1F">
          <w:rPr>
            <w:rStyle w:val="Hyperlink"/>
            <w:noProof/>
          </w:rPr>
          <w:t>Appendix 3: Assessing horse suitability</w:t>
        </w:r>
        <w:r w:rsidR="00E17EC4">
          <w:rPr>
            <w:noProof/>
            <w:webHidden/>
          </w:rPr>
          <w:tab/>
        </w:r>
        <w:r w:rsidR="00E17EC4">
          <w:rPr>
            <w:noProof/>
            <w:webHidden/>
          </w:rPr>
          <w:fldChar w:fldCharType="begin"/>
        </w:r>
        <w:r w:rsidR="00E17EC4">
          <w:rPr>
            <w:noProof/>
            <w:webHidden/>
          </w:rPr>
          <w:instrText xml:space="preserve"> PAGEREF _Toc71616660 \h </w:instrText>
        </w:r>
        <w:r w:rsidR="00E17EC4">
          <w:rPr>
            <w:noProof/>
            <w:webHidden/>
          </w:rPr>
        </w:r>
        <w:r w:rsidR="00E17EC4">
          <w:rPr>
            <w:noProof/>
            <w:webHidden/>
          </w:rPr>
          <w:fldChar w:fldCharType="separate"/>
        </w:r>
        <w:r w:rsidR="004A49B1">
          <w:rPr>
            <w:noProof/>
            <w:webHidden/>
          </w:rPr>
          <w:t>74</w:t>
        </w:r>
        <w:r w:rsidR="00E17EC4">
          <w:rPr>
            <w:noProof/>
            <w:webHidden/>
          </w:rPr>
          <w:fldChar w:fldCharType="end"/>
        </w:r>
      </w:hyperlink>
    </w:p>
    <w:p w14:paraId="4D59F7D3" w14:textId="70ADD4B5" w:rsidR="00E17EC4" w:rsidRDefault="00A95BA1">
      <w:pPr>
        <w:pStyle w:val="TOC1"/>
        <w:tabs>
          <w:tab w:val="right" w:leader="dot" w:pos="9016"/>
        </w:tabs>
        <w:rPr>
          <w:rFonts w:asciiTheme="minorHAnsi" w:eastAsiaTheme="minorEastAsia" w:hAnsiTheme="minorHAnsi" w:cstheme="minorBidi"/>
          <w:b w:val="0"/>
          <w:noProof/>
          <w:lang w:eastAsia="en-AU"/>
        </w:rPr>
      </w:pPr>
      <w:hyperlink w:anchor="_Toc71616661" w:history="1">
        <w:r w:rsidR="00E17EC4" w:rsidRPr="003A5F1F">
          <w:rPr>
            <w:rStyle w:val="Hyperlink"/>
            <w:noProof/>
          </w:rPr>
          <w:t>Appendix 4: Determining handler or rider capabilities</w:t>
        </w:r>
        <w:r w:rsidR="00E17EC4">
          <w:rPr>
            <w:noProof/>
            <w:webHidden/>
          </w:rPr>
          <w:tab/>
        </w:r>
        <w:r w:rsidR="00E17EC4">
          <w:rPr>
            <w:noProof/>
            <w:webHidden/>
          </w:rPr>
          <w:fldChar w:fldCharType="begin"/>
        </w:r>
        <w:r w:rsidR="00E17EC4">
          <w:rPr>
            <w:noProof/>
            <w:webHidden/>
          </w:rPr>
          <w:instrText xml:space="preserve"> PAGEREF _Toc71616661 \h </w:instrText>
        </w:r>
        <w:r w:rsidR="00E17EC4">
          <w:rPr>
            <w:noProof/>
            <w:webHidden/>
          </w:rPr>
        </w:r>
        <w:r w:rsidR="00E17EC4">
          <w:rPr>
            <w:noProof/>
            <w:webHidden/>
          </w:rPr>
          <w:fldChar w:fldCharType="separate"/>
        </w:r>
        <w:r w:rsidR="004A49B1">
          <w:rPr>
            <w:noProof/>
            <w:webHidden/>
          </w:rPr>
          <w:t>76</w:t>
        </w:r>
        <w:r w:rsidR="00E17EC4">
          <w:rPr>
            <w:noProof/>
            <w:webHidden/>
          </w:rPr>
          <w:fldChar w:fldCharType="end"/>
        </w:r>
      </w:hyperlink>
    </w:p>
    <w:p w14:paraId="671EB656" w14:textId="0F853A9D" w:rsidR="004544DA" w:rsidRPr="001B6383" w:rsidRDefault="00EC43FA" w:rsidP="00DF1927">
      <w:pPr>
        <w:pStyle w:val="SIText"/>
        <w:framePr w:wrap="around"/>
        <w:sectPr w:rsidR="004544DA" w:rsidRPr="001B6383" w:rsidSect="001B6383">
          <w:footerReference w:type="default" r:id="rId21"/>
          <w:footerReference w:type="first" r:id="rId22"/>
          <w:pgSz w:w="11906" w:h="16838"/>
          <w:pgMar w:top="1440" w:right="1440" w:bottom="1440" w:left="1440" w:header="708" w:footer="708" w:gutter="0"/>
          <w:cols w:space="708"/>
          <w:docGrid w:linePitch="360"/>
        </w:sectPr>
      </w:pPr>
      <w:r>
        <w:fldChar w:fldCharType="end"/>
      </w:r>
    </w:p>
    <w:p w14:paraId="2045F95B" w14:textId="7AC15ABB" w:rsidR="008772F9" w:rsidRDefault="007B7546" w:rsidP="003C0CE2">
      <w:pPr>
        <w:spacing w:after="0" w:line="240" w:lineRule="auto"/>
      </w:pPr>
      <w:bookmarkStart w:id="1" w:name="_Toc474060368"/>
      <w:r w:rsidRPr="007B7546">
        <w:lastRenderedPageBreak/>
        <w:t xml:space="preserve">User Guide: Safety in Equine Training </w:t>
      </w:r>
      <w:r w:rsidR="008772F9" w:rsidRPr="007B7546">
        <w:t>modification history</w:t>
      </w:r>
    </w:p>
    <w:p w14:paraId="377BD20E" w14:textId="77777777" w:rsidR="008B0717" w:rsidRDefault="008B0717" w:rsidP="00D72F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40"/>
        <w:gridCol w:w="1287"/>
        <w:gridCol w:w="5464"/>
      </w:tblGrid>
      <w:tr w:rsidR="008B0717" w:rsidRPr="001E0A66" w14:paraId="5F4EBBD8" w14:textId="77777777" w:rsidTr="00511089">
        <w:tc>
          <w:tcPr>
            <w:tcW w:w="624" w:type="pct"/>
            <w:tcBorders>
              <w:top w:val="single" w:sz="4" w:space="0" w:color="auto"/>
              <w:left w:val="single" w:sz="4" w:space="0" w:color="auto"/>
              <w:bottom w:val="single" w:sz="4" w:space="0" w:color="auto"/>
              <w:right w:val="single" w:sz="4" w:space="0" w:color="auto"/>
            </w:tcBorders>
            <w:hideMark/>
          </w:tcPr>
          <w:p w14:paraId="24362D31" w14:textId="77777777" w:rsidR="008B0717" w:rsidRPr="001E0A66" w:rsidRDefault="008B0717" w:rsidP="00F90009">
            <w:pPr>
              <w:pStyle w:val="SITableheading"/>
            </w:pPr>
            <w:r w:rsidRPr="001E0A66">
              <w:t>Release number</w:t>
            </w:r>
          </w:p>
        </w:tc>
        <w:tc>
          <w:tcPr>
            <w:tcW w:w="632" w:type="pct"/>
            <w:tcBorders>
              <w:top w:val="single" w:sz="4" w:space="0" w:color="auto"/>
              <w:left w:val="single" w:sz="4" w:space="0" w:color="auto"/>
              <w:bottom w:val="single" w:sz="4" w:space="0" w:color="auto"/>
              <w:right w:val="single" w:sz="4" w:space="0" w:color="auto"/>
            </w:tcBorders>
            <w:hideMark/>
          </w:tcPr>
          <w:p w14:paraId="4D707CED" w14:textId="77777777" w:rsidR="008B0717" w:rsidRPr="001E0A66" w:rsidRDefault="008B0717" w:rsidP="00F90009">
            <w:pPr>
              <w:pStyle w:val="SITableheading"/>
            </w:pPr>
            <w:r w:rsidRPr="001E0A66">
              <w:t>Release date</w:t>
            </w:r>
          </w:p>
        </w:tc>
        <w:tc>
          <w:tcPr>
            <w:tcW w:w="714" w:type="pct"/>
            <w:tcBorders>
              <w:top w:val="single" w:sz="4" w:space="0" w:color="auto"/>
              <w:left w:val="single" w:sz="4" w:space="0" w:color="auto"/>
              <w:bottom w:val="single" w:sz="4" w:space="0" w:color="auto"/>
              <w:right w:val="single" w:sz="4" w:space="0" w:color="auto"/>
            </w:tcBorders>
            <w:hideMark/>
          </w:tcPr>
          <w:p w14:paraId="6F757EEA" w14:textId="77777777" w:rsidR="008B0717" w:rsidRPr="001E0A66" w:rsidRDefault="008B0717" w:rsidP="00F90009">
            <w:pPr>
              <w:pStyle w:val="SITableheading"/>
            </w:pPr>
            <w:r w:rsidRPr="001E0A66">
              <w:t>Author</w:t>
            </w:r>
          </w:p>
        </w:tc>
        <w:tc>
          <w:tcPr>
            <w:tcW w:w="3030" w:type="pct"/>
            <w:tcBorders>
              <w:top w:val="single" w:sz="4" w:space="0" w:color="auto"/>
              <w:left w:val="single" w:sz="4" w:space="0" w:color="auto"/>
              <w:bottom w:val="single" w:sz="4" w:space="0" w:color="auto"/>
              <w:right w:val="single" w:sz="4" w:space="0" w:color="auto"/>
            </w:tcBorders>
          </w:tcPr>
          <w:p w14:paraId="0992C9A7" w14:textId="77777777" w:rsidR="008B0717" w:rsidRPr="001E0A66" w:rsidRDefault="008B0717" w:rsidP="00F90009">
            <w:pPr>
              <w:pStyle w:val="SITableheading"/>
            </w:pPr>
            <w:r w:rsidRPr="001E0A66">
              <w:t>Comments</w:t>
            </w:r>
          </w:p>
        </w:tc>
      </w:tr>
      <w:tr w:rsidR="00D21ACE" w:rsidRPr="001E0A66" w14:paraId="4875A9B8" w14:textId="77777777" w:rsidTr="00D21ACE">
        <w:tc>
          <w:tcPr>
            <w:tcW w:w="624" w:type="pct"/>
            <w:tcBorders>
              <w:top w:val="single" w:sz="4" w:space="0" w:color="auto"/>
              <w:left w:val="single" w:sz="4" w:space="0" w:color="auto"/>
              <w:bottom w:val="single" w:sz="4" w:space="0" w:color="auto"/>
              <w:right w:val="single" w:sz="4" w:space="0" w:color="auto"/>
            </w:tcBorders>
            <w:hideMark/>
          </w:tcPr>
          <w:p w14:paraId="52F32F1B" w14:textId="2CB4E3BD" w:rsidR="00D21ACE" w:rsidRPr="00D21ACE" w:rsidRDefault="00D21ACE" w:rsidP="00D21ACE">
            <w:pPr>
              <w:pStyle w:val="SITabletext"/>
            </w:pPr>
            <w:r>
              <w:t>4.0</w:t>
            </w:r>
          </w:p>
        </w:tc>
        <w:tc>
          <w:tcPr>
            <w:tcW w:w="632" w:type="pct"/>
            <w:tcBorders>
              <w:top w:val="single" w:sz="4" w:space="0" w:color="auto"/>
              <w:left w:val="single" w:sz="4" w:space="0" w:color="auto"/>
              <w:bottom w:val="single" w:sz="4" w:space="0" w:color="auto"/>
              <w:right w:val="single" w:sz="4" w:space="0" w:color="auto"/>
            </w:tcBorders>
            <w:hideMark/>
          </w:tcPr>
          <w:p w14:paraId="56630589" w14:textId="3F6FF6DE" w:rsidR="00D21ACE" w:rsidRPr="00D21ACE" w:rsidRDefault="00D21ACE" w:rsidP="00D21ACE">
            <w:pPr>
              <w:pStyle w:val="SITabletext"/>
            </w:pPr>
            <w:r w:rsidRPr="00136F35">
              <w:rPr>
                <w:highlight w:val="yellow"/>
              </w:rPr>
              <w:t>XX</w:t>
            </w:r>
            <w:r>
              <w:t>, 2021</w:t>
            </w:r>
          </w:p>
        </w:tc>
        <w:tc>
          <w:tcPr>
            <w:tcW w:w="714" w:type="pct"/>
            <w:tcBorders>
              <w:top w:val="single" w:sz="4" w:space="0" w:color="auto"/>
              <w:left w:val="single" w:sz="4" w:space="0" w:color="auto"/>
              <w:bottom w:val="single" w:sz="4" w:space="0" w:color="auto"/>
              <w:right w:val="single" w:sz="4" w:space="0" w:color="auto"/>
            </w:tcBorders>
            <w:hideMark/>
          </w:tcPr>
          <w:p w14:paraId="2FD833BC" w14:textId="77777777" w:rsidR="00D21ACE" w:rsidRPr="00D21ACE" w:rsidRDefault="00D21ACE" w:rsidP="00D21ACE">
            <w:pPr>
              <w:pStyle w:val="SITabletext"/>
            </w:pPr>
            <w:r>
              <w:t>Skills Impact</w:t>
            </w:r>
          </w:p>
        </w:tc>
        <w:tc>
          <w:tcPr>
            <w:tcW w:w="3030" w:type="pct"/>
            <w:tcBorders>
              <w:top w:val="single" w:sz="4" w:space="0" w:color="auto"/>
              <w:left w:val="single" w:sz="4" w:space="0" w:color="auto"/>
              <w:bottom w:val="single" w:sz="4" w:space="0" w:color="auto"/>
              <w:right w:val="single" w:sz="4" w:space="0" w:color="auto"/>
            </w:tcBorders>
          </w:tcPr>
          <w:p w14:paraId="14457A68" w14:textId="46BC78BC" w:rsidR="00D21ACE" w:rsidRPr="00A86559" w:rsidRDefault="00D21ACE" w:rsidP="00D10E00">
            <w:pPr>
              <w:pStyle w:val="SITabletext"/>
            </w:pPr>
            <w:r>
              <w:t xml:space="preserve">Changes to </w:t>
            </w:r>
            <w:r w:rsidR="00D32766">
              <w:t xml:space="preserve">sections that are affected by the release of ACM Version 5.0, including revised </w:t>
            </w:r>
            <w:r w:rsidR="00773E72">
              <w:t xml:space="preserve">Trainer and/or </w:t>
            </w:r>
            <w:r w:rsidR="00D32766">
              <w:t>Assessor Requirements for ACMEQU riding units.</w:t>
            </w:r>
          </w:p>
        </w:tc>
      </w:tr>
      <w:tr w:rsidR="00401379" w:rsidRPr="001E0A66" w14:paraId="130547B3" w14:textId="77777777" w:rsidTr="00511089">
        <w:tc>
          <w:tcPr>
            <w:tcW w:w="624" w:type="pct"/>
            <w:tcBorders>
              <w:top w:val="single" w:sz="4" w:space="0" w:color="auto"/>
              <w:left w:val="single" w:sz="4" w:space="0" w:color="auto"/>
              <w:bottom w:val="single" w:sz="4" w:space="0" w:color="auto"/>
              <w:right w:val="single" w:sz="4" w:space="0" w:color="auto"/>
            </w:tcBorders>
          </w:tcPr>
          <w:p w14:paraId="03C306F2" w14:textId="3D6A97F6" w:rsidR="00401379" w:rsidRPr="00A86559" w:rsidRDefault="00401379" w:rsidP="00A86559">
            <w:pPr>
              <w:pStyle w:val="SITableheading"/>
              <w:rPr>
                <w:b w:val="0"/>
              </w:rPr>
            </w:pPr>
            <w:bookmarkStart w:id="2" w:name="_Hlk70936943"/>
            <w:r>
              <w:rPr>
                <w:b w:val="0"/>
              </w:rPr>
              <w:t>3.0</w:t>
            </w:r>
          </w:p>
        </w:tc>
        <w:tc>
          <w:tcPr>
            <w:tcW w:w="632" w:type="pct"/>
            <w:tcBorders>
              <w:top w:val="single" w:sz="4" w:space="0" w:color="auto"/>
              <w:left w:val="single" w:sz="4" w:space="0" w:color="auto"/>
              <w:bottom w:val="single" w:sz="4" w:space="0" w:color="auto"/>
              <w:right w:val="single" w:sz="4" w:space="0" w:color="auto"/>
            </w:tcBorders>
          </w:tcPr>
          <w:p w14:paraId="6BEE1FFE" w14:textId="6456EC0B" w:rsidR="00401379" w:rsidRDefault="00CA2407" w:rsidP="00A86559">
            <w:pPr>
              <w:pStyle w:val="SITableheading"/>
              <w:rPr>
                <w:b w:val="0"/>
              </w:rPr>
            </w:pPr>
            <w:r>
              <w:rPr>
                <w:b w:val="0"/>
              </w:rPr>
              <w:t>August</w:t>
            </w:r>
            <w:r w:rsidR="00401379">
              <w:rPr>
                <w:b w:val="0"/>
              </w:rPr>
              <w:t xml:space="preserve"> 2019</w:t>
            </w:r>
          </w:p>
        </w:tc>
        <w:tc>
          <w:tcPr>
            <w:tcW w:w="714" w:type="pct"/>
            <w:tcBorders>
              <w:top w:val="single" w:sz="4" w:space="0" w:color="auto"/>
              <w:left w:val="single" w:sz="4" w:space="0" w:color="auto"/>
              <w:bottom w:val="single" w:sz="4" w:space="0" w:color="auto"/>
              <w:right w:val="single" w:sz="4" w:space="0" w:color="auto"/>
            </w:tcBorders>
          </w:tcPr>
          <w:p w14:paraId="294E4850" w14:textId="65D95350" w:rsidR="00401379" w:rsidRPr="00A86559" w:rsidRDefault="00E37F53" w:rsidP="00A86559">
            <w:pPr>
              <w:pStyle w:val="SITableheading"/>
              <w:rPr>
                <w:b w:val="0"/>
              </w:rPr>
            </w:pPr>
            <w:r>
              <w:rPr>
                <w:b w:val="0"/>
              </w:rPr>
              <w:t>Skills Impact</w:t>
            </w:r>
          </w:p>
        </w:tc>
        <w:tc>
          <w:tcPr>
            <w:tcW w:w="3030" w:type="pct"/>
            <w:tcBorders>
              <w:top w:val="single" w:sz="4" w:space="0" w:color="auto"/>
              <w:left w:val="single" w:sz="4" w:space="0" w:color="auto"/>
              <w:bottom w:val="single" w:sz="4" w:space="0" w:color="auto"/>
              <w:right w:val="single" w:sz="4" w:space="0" w:color="auto"/>
            </w:tcBorders>
          </w:tcPr>
          <w:p w14:paraId="3B38F46A" w14:textId="2E3CE63A" w:rsidR="00401379" w:rsidRPr="00A86559" w:rsidRDefault="00E37F53" w:rsidP="00A86559">
            <w:pPr>
              <w:pStyle w:val="SITabletext"/>
            </w:pPr>
            <w:r>
              <w:t xml:space="preserve">Changes to Appendix 1 </w:t>
            </w:r>
            <w:r w:rsidRPr="00E37F53">
              <w:t>Units of competency, skill sets and qualifications relevant to equine training</w:t>
            </w:r>
            <w:r>
              <w:t xml:space="preserve"> due to release of RGR Racing and Breeding version 3.  New units of competency and skill set included. Units of competency related to the Horse Breeding sector (HBR) re-coded from the ACM Animal Care and Management Training Package to the RGR Racing and Breeding Training Package</w:t>
            </w:r>
          </w:p>
        </w:tc>
      </w:tr>
      <w:bookmarkEnd w:id="2"/>
      <w:tr w:rsidR="00A86559" w:rsidRPr="001E0A66" w14:paraId="5B7AF785" w14:textId="77777777" w:rsidTr="00511089">
        <w:tc>
          <w:tcPr>
            <w:tcW w:w="624" w:type="pct"/>
            <w:tcBorders>
              <w:top w:val="single" w:sz="4" w:space="0" w:color="auto"/>
              <w:left w:val="single" w:sz="4" w:space="0" w:color="auto"/>
              <w:bottom w:val="single" w:sz="4" w:space="0" w:color="auto"/>
              <w:right w:val="single" w:sz="4" w:space="0" w:color="auto"/>
            </w:tcBorders>
          </w:tcPr>
          <w:p w14:paraId="5C32C717" w14:textId="1796217D" w:rsidR="00A86559" w:rsidRPr="00A86559" w:rsidRDefault="00A86559" w:rsidP="00A86559">
            <w:pPr>
              <w:pStyle w:val="SITableheading"/>
              <w:rPr>
                <w:b w:val="0"/>
              </w:rPr>
            </w:pPr>
            <w:r w:rsidRPr="00A86559">
              <w:rPr>
                <w:b w:val="0"/>
              </w:rPr>
              <w:t>2.0</w:t>
            </w:r>
          </w:p>
        </w:tc>
        <w:tc>
          <w:tcPr>
            <w:tcW w:w="632" w:type="pct"/>
            <w:tcBorders>
              <w:top w:val="single" w:sz="4" w:space="0" w:color="auto"/>
              <w:left w:val="single" w:sz="4" w:space="0" w:color="auto"/>
              <w:bottom w:val="single" w:sz="4" w:space="0" w:color="auto"/>
              <w:right w:val="single" w:sz="4" w:space="0" w:color="auto"/>
            </w:tcBorders>
          </w:tcPr>
          <w:p w14:paraId="230CA5F5" w14:textId="7723AD99" w:rsidR="00A86559" w:rsidRPr="00A86559" w:rsidRDefault="00A86559" w:rsidP="00A86559">
            <w:pPr>
              <w:pStyle w:val="SITableheading"/>
              <w:rPr>
                <w:b w:val="0"/>
              </w:rPr>
            </w:pPr>
            <w:r>
              <w:rPr>
                <w:b w:val="0"/>
              </w:rPr>
              <w:t>July</w:t>
            </w:r>
            <w:r w:rsidRPr="00A86559">
              <w:rPr>
                <w:b w:val="0"/>
              </w:rPr>
              <w:t xml:space="preserve"> 2018</w:t>
            </w:r>
          </w:p>
        </w:tc>
        <w:tc>
          <w:tcPr>
            <w:tcW w:w="714" w:type="pct"/>
            <w:tcBorders>
              <w:top w:val="single" w:sz="4" w:space="0" w:color="auto"/>
              <w:left w:val="single" w:sz="4" w:space="0" w:color="auto"/>
              <w:bottom w:val="single" w:sz="4" w:space="0" w:color="auto"/>
              <w:right w:val="single" w:sz="4" w:space="0" w:color="auto"/>
            </w:tcBorders>
          </w:tcPr>
          <w:p w14:paraId="3747715C" w14:textId="0D459977" w:rsidR="00A86559" w:rsidRPr="00A86559" w:rsidRDefault="00A86559" w:rsidP="00A86559">
            <w:pPr>
              <w:pStyle w:val="SITableheading"/>
              <w:rPr>
                <w:b w:val="0"/>
              </w:rPr>
            </w:pPr>
            <w:r w:rsidRPr="00A86559">
              <w:rPr>
                <w:b w:val="0"/>
              </w:rPr>
              <w:t>Skills Impact</w:t>
            </w:r>
          </w:p>
        </w:tc>
        <w:tc>
          <w:tcPr>
            <w:tcW w:w="3030" w:type="pct"/>
            <w:tcBorders>
              <w:top w:val="single" w:sz="4" w:space="0" w:color="auto"/>
              <w:left w:val="single" w:sz="4" w:space="0" w:color="auto"/>
              <w:bottom w:val="single" w:sz="4" w:space="0" w:color="auto"/>
              <w:right w:val="single" w:sz="4" w:space="0" w:color="auto"/>
            </w:tcBorders>
          </w:tcPr>
          <w:p w14:paraId="736497B2" w14:textId="522193EE" w:rsidR="00A86559" w:rsidRDefault="00A86559" w:rsidP="00A86559">
            <w:pPr>
              <w:pStyle w:val="SITabletext"/>
            </w:pPr>
            <w:r w:rsidRPr="00A86559">
              <w:t xml:space="preserve">Additional information included in section 6 to address safety relating to delivery of qualifications, skill sets and units of competency in the RGR Racing and Breeding Training </w:t>
            </w:r>
            <w:r w:rsidR="00EE3FF5" w:rsidRPr="00A86559">
              <w:t>Package</w:t>
            </w:r>
            <w:r w:rsidRPr="00A86559">
              <w:t xml:space="preserve"> V2.0.</w:t>
            </w:r>
          </w:p>
          <w:p w14:paraId="4AD4A998" w14:textId="02A79DFD" w:rsidR="00A86559" w:rsidRPr="00A86559" w:rsidRDefault="00A86559" w:rsidP="00A86559">
            <w:pPr>
              <w:pStyle w:val="SITabletext"/>
            </w:pPr>
          </w:p>
        </w:tc>
      </w:tr>
      <w:tr w:rsidR="008B0717" w:rsidRPr="001E0A66" w14:paraId="25405432" w14:textId="77777777" w:rsidTr="00511089">
        <w:tc>
          <w:tcPr>
            <w:tcW w:w="624" w:type="pct"/>
            <w:tcBorders>
              <w:top w:val="single" w:sz="4" w:space="0" w:color="auto"/>
              <w:left w:val="single" w:sz="4" w:space="0" w:color="auto"/>
              <w:bottom w:val="single" w:sz="4" w:space="0" w:color="auto"/>
              <w:right w:val="single" w:sz="4" w:space="0" w:color="auto"/>
            </w:tcBorders>
          </w:tcPr>
          <w:p w14:paraId="6A8945CD" w14:textId="77777777" w:rsidR="008B0717" w:rsidRPr="0068294B" w:rsidRDefault="00A25525" w:rsidP="00F72BAD">
            <w:pPr>
              <w:pStyle w:val="SITabletext"/>
            </w:pPr>
            <w:r w:rsidRPr="0068294B">
              <w:t>1.0</w:t>
            </w:r>
          </w:p>
        </w:tc>
        <w:tc>
          <w:tcPr>
            <w:tcW w:w="632" w:type="pct"/>
            <w:tcBorders>
              <w:top w:val="single" w:sz="4" w:space="0" w:color="auto"/>
              <w:left w:val="single" w:sz="4" w:space="0" w:color="auto"/>
              <w:bottom w:val="single" w:sz="4" w:space="0" w:color="auto"/>
              <w:right w:val="single" w:sz="4" w:space="0" w:color="auto"/>
            </w:tcBorders>
          </w:tcPr>
          <w:p w14:paraId="2F47BEBD" w14:textId="60841480" w:rsidR="008B0717" w:rsidRPr="0068294B" w:rsidRDefault="0068294B" w:rsidP="00F72BAD">
            <w:pPr>
              <w:pStyle w:val="SITabletext"/>
            </w:pPr>
            <w:r w:rsidRPr="0068294B">
              <w:t>November</w:t>
            </w:r>
            <w:r w:rsidR="00C66611" w:rsidRPr="0068294B">
              <w:t xml:space="preserve"> </w:t>
            </w:r>
            <w:r w:rsidR="009F3C9F" w:rsidRPr="0068294B">
              <w:t>2017</w:t>
            </w:r>
          </w:p>
        </w:tc>
        <w:tc>
          <w:tcPr>
            <w:tcW w:w="714" w:type="pct"/>
            <w:tcBorders>
              <w:top w:val="single" w:sz="4" w:space="0" w:color="auto"/>
              <w:left w:val="single" w:sz="4" w:space="0" w:color="auto"/>
              <w:bottom w:val="single" w:sz="4" w:space="0" w:color="auto"/>
              <w:right w:val="single" w:sz="4" w:space="0" w:color="auto"/>
            </w:tcBorders>
          </w:tcPr>
          <w:p w14:paraId="6E6D1666" w14:textId="77777777" w:rsidR="008B0717" w:rsidRPr="0068294B" w:rsidRDefault="009F3C9F" w:rsidP="00F72BAD">
            <w:pPr>
              <w:pStyle w:val="SITabletext"/>
            </w:pPr>
            <w:r w:rsidRPr="0068294B">
              <w:t>Skills Impact</w:t>
            </w:r>
          </w:p>
        </w:tc>
        <w:tc>
          <w:tcPr>
            <w:tcW w:w="3030" w:type="pct"/>
            <w:tcBorders>
              <w:top w:val="single" w:sz="4" w:space="0" w:color="auto"/>
              <w:left w:val="single" w:sz="4" w:space="0" w:color="auto"/>
              <w:bottom w:val="single" w:sz="4" w:space="0" w:color="auto"/>
              <w:right w:val="single" w:sz="4" w:space="0" w:color="auto"/>
            </w:tcBorders>
          </w:tcPr>
          <w:p w14:paraId="4C349673" w14:textId="3B063BBC" w:rsidR="009F3C9F" w:rsidRPr="0068294B" w:rsidRDefault="009F3C9F" w:rsidP="00F72BAD">
            <w:pPr>
              <w:pStyle w:val="SITabletext"/>
            </w:pPr>
            <w:r w:rsidRPr="0068294B">
              <w:t xml:space="preserve">User Guide </w:t>
            </w:r>
            <w:r w:rsidR="00B50663" w:rsidRPr="0068294B">
              <w:t xml:space="preserve">created to </w:t>
            </w:r>
            <w:r w:rsidR="0068294B">
              <w:t xml:space="preserve">support delivery of equine units of competency, skill sets and qualifications in the </w:t>
            </w:r>
            <w:r w:rsidR="0068294B" w:rsidRPr="0068294B">
              <w:t>ACM Animal Care and Management Training Package V1.0</w:t>
            </w:r>
          </w:p>
          <w:p w14:paraId="187C9BF0" w14:textId="5B3CB49F" w:rsidR="009F3C9F" w:rsidRPr="0068294B" w:rsidRDefault="00512D8C" w:rsidP="00F72BAD">
            <w:pPr>
              <w:pStyle w:val="SITabletext"/>
            </w:pPr>
            <w:r>
              <w:t>a</w:t>
            </w:r>
            <w:r w:rsidR="0068294B">
              <w:t xml:space="preserve">nd </w:t>
            </w:r>
            <w:r w:rsidR="009F3C9F" w:rsidRPr="0068294B">
              <w:t>AHC Agriculture, Horticulture and Conservation and Land Management Training Package V</w:t>
            </w:r>
            <w:r w:rsidR="00694C32" w:rsidRPr="0068294B">
              <w:t>2.0</w:t>
            </w:r>
            <w:r>
              <w:t>.</w:t>
            </w:r>
          </w:p>
          <w:p w14:paraId="120A03CC" w14:textId="0BDC5E7A" w:rsidR="008B0717" w:rsidRPr="0068294B" w:rsidRDefault="008B0717" w:rsidP="00F72BAD">
            <w:pPr>
              <w:pStyle w:val="SITabletext"/>
            </w:pPr>
          </w:p>
        </w:tc>
      </w:tr>
    </w:tbl>
    <w:p w14:paraId="2FEAC6A6" w14:textId="31A5A48C" w:rsidR="00C77807" w:rsidRPr="00C77807" w:rsidRDefault="00C77807" w:rsidP="00C77807"/>
    <w:p w14:paraId="31823D11" w14:textId="77777777" w:rsidR="009D0739" w:rsidRPr="009D0739" w:rsidRDefault="009D0739" w:rsidP="009D0739">
      <w:pPr>
        <w:pStyle w:val="Heading2"/>
      </w:pPr>
      <w:r w:rsidRPr="009D0739">
        <w:t>Acknowledgements</w:t>
      </w:r>
    </w:p>
    <w:p w14:paraId="6C6D7D7B" w14:textId="77777777" w:rsidR="009D0739" w:rsidRDefault="009D0739" w:rsidP="0068294B">
      <w:pPr>
        <w:pStyle w:val="SIBodymain"/>
      </w:pPr>
      <w:r>
        <w:t>Skills Impact wishes to thank all the equine industry contributors including the Industry Reference Groups, Technical Advisory Committee, Expert Working Groups and the many RTOs, organisations and individuals who contributed advice and feedback.</w:t>
      </w:r>
    </w:p>
    <w:p w14:paraId="75402748" w14:textId="77777777" w:rsidR="009D0739" w:rsidRPr="009E1FD1" w:rsidRDefault="009D0739" w:rsidP="006B27B4">
      <w:pPr>
        <w:pStyle w:val="SIBodyaftertable"/>
      </w:pPr>
    </w:p>
    <w:p w14:paraId="768205D4" w14:textId="77777777" w:rsidR="007B7546" w:rsidRDefault="002D0511" w:rsidP="00174CDE">
      <w:pPr>
        <w:pStyle w:val="Heading1"/>
      </w:pPr>
      <w:r>
        <w:br w:type="page"/>
      </w:r>
      <w:bookmarkStart w:id="3" w:name="_Toc71616648"/>
      <w:bookmarkStart w:id="4" w:name="_Toc413420731"/>
      <w:bookmarkStart w:id="5" w:name="_Toc468869323"/>
      <w:r w:rsidR="007B7546">
        <w:lastRenderedPageBreak/>
        <w:t>Glossary</w:t>
      </w:r>
      <w:r w:rsidR="00A25525">
        <w:t xml:space="preserve"> of terms</w:t>
      </w:r>
      <w:bookmarkEnd w:id="3"/>
    </w:p>
    <w:p w14:paraId="75268E59" w14:textId="77777777" w:rsidR="00A25525" w:rsidRPr="00215AB9" w:rsidRDefault="00A25525" w:rsidP="00C66611">
      <w:pPr>
        <w:pStyle w:val="SIBodyb4table"/>
      </w:pPr>
      <w:r>
        <w:t>In this Guide, the terms used have the meanings shown in the following table.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0"/>
      </w:tblGrid>
      <w:tr w:rsidR="00457904" w:rsidRPr="00457904" w14:paraId="37B4B90E" w14:textId="77777777" w:rsidTr="00111166">
        <w:trPr>
          <w:tblHeader/>
        </w:trPr>
        <w:tc>
          <w:tcPr>
            <w:tcW w:w="1985" w:type="dxa"/>
          </w:tcPr>
          <w:p w14:paraId="632FE1BE" w14:textId="77777777" w:rsidR="00457904" w:rsidRPr="00457904" w:rsidRDefault="00457904" w:rsidP="00F90009">
            <w:pPr>
              <w:pStyle w:val="SITableheading"/>
              <w:rPr>
                <w:noProof/>
                <w:lang w:eastAsia="en-AU"/>
              </w:rPr>
            </w:pPr>
            <w:r w:rsidRPr="00457904">
              <w:rPr>
                <w:noProof/>
                <w:lang w:eastAsia="en-AU"/>
              </w:rPr>
              <w:t>Term</w:t>
            </w:r>
          </w:p>
        </w:tc>
        <w:tc>
          <w:tcPr>
            <w:tcW w:w="7200" w:type="dxa"/>
          </w:tcPr>
          <w:p w14:paraId="3EF42824" w14:textId="77777777" w:rsidR="00457904" w:rsidRPr="00457904" w:rsidRDefault="00457904" w:rsidP="00F90009">
            <w:pPr>
              <w:pStyle w:val="SITableheading"/>
              <w:rPr>
                <w:noProof/>
              </w:rPr>
            </w:pPr>
            <w:r w:rsidRPr="00457904">
              <w:rPr>
                <w:noProof/>
              </w:rPr>
              <w:t>Meaning</w:t>
            </w:r>
          </w:p>
        </w:tc>
      </w:tr>
      <w:tr w:rsidR="00CE4562" w:rsidRPr="001E0A66" w14:paraId="3DA7C0AE" w14:textId="77777777" w:rsidTr="00111166">
        <w:trPr>
          <w:tblHeader/>
        </w:trPr>
        <w:tc>
          <w:tcPr>
            <w:tcW w:w="1985" w:type="dxa"/>
          </w:tcPr>
          <w:p w14:paraId="2B2C2EF8" w14:textId="77777777" w:rsidR="00CE4562" w:rsidRPr="00D24C6A" w:rsidRDefault="00CE4562" w:rsidP="00F90009">
            <w:pPr>
              <w:pStyle w:val="SITableheading"/>
              <w:rPr>
                <w:noProof/>
                <w:lang w:eastAsia="en-AU"/>
              </w:rPr>
            </w:pPr>
            <w:r>
              <w:rPr>
                <w:noProof/>
                <w:lang w:eastAsia="en-AU"/>
              </w:rPr>
              <w:t>Driver</w:t>
            </w:r>
          </w:p>
        </w:tc>
        <w:tc>
          <w:tcPr>
            <w:tcW w:w="7200" w:type="dxa"/>
          </w:tcPr>
          <w:p w14:paraId="5912B49D" w14:textId="59280ABA" w:rsidR="00CE4562" w:rsidRDefault="00CE4562" w:rsidP="00F72BAD">
            <w:pPr>
              <w:pStyle w:val="SITabletext"/>
              <w:rPr>
                <w:rFonts w:eastAsia="Calibri"/>
                <w:noProof/>
              </w:rPr>
            </w:pPr>
            <w:r>
              <w:rPr>
                <w:rFonts w:eastAsia="Calibri"/>
                <w:noProof/>
              </w:rPr>
              <w:t xml:space="preserve">A </w:t>
            </w:r>
            <w:r w:rsidR="00457904">
              <w:rPr>
                <w:rFonts w:eastAsia="Calibri"/>
                <w:noProof/>
              </w:rPr>
              <w:t>person in control of a horse drawn vehicle</w:t>
            </w:r>
            <w:r w:rsidR="0012290A">
              <w:rPr>
                <w:rFonts w:eastAsia="Calibri"/>
                <w:noProof/>
              </w:rPr>
              <w:t>.</w:t>
            </w:r>
          </w:p>
        </w:tc>
      </w:tr>
      <w:tr w:rsidR="004807C4" w:rsidRPr="001E0A66" w14:paraId="1989B78B" w14:textId="77777777" w:rsidTr="00111166">
        <w:trPr>
          <w:tblHeader/>
        </w:trPr>
        <w:tc>
          <w:tcPr>
            <w:tcW w:w="1985" w:type="dxa"/>
          </w:tcPr>
          <w:p w14:paraId="76482491" w14:textId="4B2890F5" w:rsidR="004807C4" w:rsidRDefault="004807C4" w:rsidP="00F90009">
            <w:pPr>
              <w:pStyle w:val="SITableheading"/>
              <w:rPr>
                <w:noProof/>
                <w:lang w:eastAsia="en-AU"/>
              </w:rPr>
            </w:pPr>
            <w:r>
              <w:rPr>
                <w:noProof/>
                <w:lang w:eastAsia="en-AU"/>
              </w:rPr>
              <w:t>Equine</w:t>
            </w:r>
          </w:p>
        </w:tc>
        <w:tc>
          <w:tcPr>
            <w:tcW w:w="7200" w:type="dxa"/>
          </w:tcPr>
          <w:p w14:paraId="48AFC0F1" w14:textId="2CA7230B" w:rsidR="004807C4" w:rsidRDefault="004807C4">
            <w:pPr>
              <w:pStyle w:val="SITabletext"/>
              <w:rPr>
                <w:rFonts w:eastAsia="Calibri"/>
                <w:noProof/>
              </w:rPr>
            </w:pPr>
            <w:r>
              <w:rPr>
                <w:rFonts w:eastAsia="Calibri"/>
                <w:noProof/>
              </w:rPr>
              <w:t>A horse or other member of the horse family including donkeys</w:t>
            </w:r>
            <w:r w:rsidR="00A54427">
              <w:rPr>
                <w:rFonts w:eastAsia="Calibri"/>
                <w:noProof/>
              </w:rPr>
              <w:t xml:space="preserve"> and</w:t>
            </w:r>
            <w:r>
              <w:rPr>
                <w:rFonts w:eastAsia="Calibri"/>
                <w:noProof/>
              </w:rPr>
              <w:t xml:space="preserve"> mules</w:t>
            </w:r>
            <w:r w:rsidR="00A54427">
              <w:rPr>
                <w:rFonts w:eastAsia="Calibri"/>
                <w:noProof/>
              </w:rPr>
              <w:t>.</w:t>
            </w:r>
          </w:p>
        </w:tc>
      </w:tr>
      <w:tr w:rsidR="00331452" w:rsidRPr="001E0A66" w14:paraId="44A07B4F" w14:textId="77777777" w:rsidTr="00331452">
        <w:trPr>
          <w:tblHeader/>
        </w:trPr>
        <w:tc>
          <w:tcPr>
            <w:tcW w:w="1985" w:type="dxa"/>
            <w:tcBorders>
              <w:top w:val="single" w:sz="4" w:space="0" w:color="auto"/>
              <w:left w:val="single" w:sz="4" w:space="0" w:color="auto"/>
              <w:bottom w:val="single" w:sz="4" w:space="0" w:color="auto"/>
              <w:right w:val="single" w:sz="4" w:space="0" w:color="auto"/>
            </w:tcBorders>
          </w:tcPr>
          <w:p w14:paraId="2A21BF56" w14:textId="36B74A8D" w:rsidR="00331452" w:rsidRPr="00D24C6A" w:rsidRDefault="00331452" w:rsidP="00595D1C">
            <w:pPr>
              <w:pStyle w:val="SITableheading"/>
              <w:rPr>
                <w:noProof/>
                <w:lang w:eastAsia="en-AU"/>
              </w:rPr>
            </w:pPr>
            <w:r>
              <w:rPr>
                <w:noProof/>
                <w:lang w:eastAsia="en-AU"/>
              </w:rPr>
              <w:t xml:space="preserve">Gear </w:t>
            </w:r>
            <w:r w:rsidRPr="0051165E">
              <w:rPr>
                <w:b w:val="0"/>
                <w:bCs/>
                <w:noProof/>
                <w:lang w:eastAsia="en-AU"/>
              </w:rPr>
              <w:t>(</w:t>
            </w:r>
            <w:r>
              <w:rPr>
                <w:b w:val="0"/>
                <w:bCs/>
                <w:noProof/>
                <w:lang w:eastAsia="en-AU"/>
              </w:rPr>
              <w:t>o</w:t>
            </w:r>
            <w:r w:rsidRPr="00136F35">
              <w:rPr>
                <w:b w:val="0"/>
                <w:noProof/>
                <w:lang w:eastAsia="en-AU"/>
              </w:rPr>
              <w:t xml:space="preserve">r </w:t>
            </w:r>
            <w:r w:rsidRPr="0051165E">
              <w:rPr>
                <w:b w:val="0"/>
                <w:bCs/>
                <w:noProof/>
                <w:lang w:eastAsia="en-AU"/>
              </w:rPr>
              <w:t>tack)</w:t>
            </w:r>
            <w:r>
              <w:rPr>
                <w:noProof/>
                <w:lang w:eastAsia="en-AU"/>
              </w:rPr>
              <w:t xml:space="preserve"> </w:t>
            </w:r>
          </w:p>
        </w:tc>
        <w:tc>
          <w:tcPr>
            <w:tcW w:w="7200" w:type="dxa"/>
            <w:tcBorders>
              <w:top w:val="single" w:sz="4" w:space="0" w:color="auto"/>
              <w:left w:val="single" w:sz="4" w:space="0" w:color="auto"/>
              <w:bottom w:val="single" w:sz="4" w:space="0" w:color="auto"/>
              <w:right w:val="single" w:sz="4" w:space="0" w:color="auto"/>
            </w:tcBorders>
          </w:tcPr>
          <w:p w14:paraId="6BB61DC2" w14:textId="77777777" w:rsidR="00331452" w:rsidRPr="00331452" w:rsidRDefault="00331452" w:rsidP="00595D1C">
            <w:pPr>
              <w:pStyle w:val="SITabletext"/>
              <w:rPr>
                <w:rFonts w:eastAsia="Calibri"/>
                <w:noProof/>
              </w:rPr>
            </w:pPr>
            <w:r w:rsidRPr="00331452">
              <w:rPr>
                <w:rFonts w:eastAsia="Calibri"/>
                <w:noProof/>
              </w:rPr>
              <w:t>A piece of equipment or accessory used on a horse that may include items such as saddles, stirrups, bridles, halters, lead ropes, harnesses and breastplates.</w:t>
            </w:r>
          </w:p>
        </w:tc>
      </w:tr>
      <w:tr w:rsidR="00457904" w:rsidRPr="001E0A66" w14:paraId="2831889F" w14:textId="77777777" w:rsidTr="00111166">
        <w:trPr>
          <w:tblHeader/>
        </w:trPr>
        <w:tc>
          <w:tcPr>
            <w:tcW w:w="1985" w:type="dxa"/>
          </w:tcPr>
          <w:p w14:paraId="67979E49" w14:textId="06E9C1B0" w:rsidR="00457904" w:rsidRPr="00D24C6A" w:rsidRDefault="00457904" w:rsidP="00F90009">
            <w:pPr>
              <w:pStyle w:val="SITableheading"/>
              <w:rPr>
                <w:noProof/>
                <w:lang w:eastAsia="en-AU"/>
              </w:rPr>
            </w:pPr>
            <w:r w:rsidRPr="008B5740">
              <w:rPr>
                <w:noProof/>
                <w:lang w:eastAsia="en-AU"/>
              </w:rPr>
              <w:t>Handl</w:t>
            </w:r>
            <w:r w:rsidRPr="005B2E30">
              <w:rPr>
                <w:noProof/>
                <w:lang w:eastAsia="en-AU"/>
              </w:rPr>
              <w:t>er</w:t>
            </w:r>
            <w:r w:rsidR="0012290A">
              <w:rPr>
                <w:noProof/>
                <w:lang w:eastAsia="en-AU"/>
              </w:rPr>
              <w:t xml:space="preserve"> or rider</w:t>
            </w:r>
          </w:p>
        </w:tc>
        <w:tc>
          <w:tcPr>
            <w:tcW w:w="7200" w:type="dxa"/>
          </w:tcPr>
          <w:p w14:paraId="3EA056DF" w14:textId="6F651F06" w:rsidR="00457904" w:rsidRPr="00D24C6A" w:rsidRDefault="005A3072" w:rsidP="00F72BAD">
            <w:pPr>
              <w:pStyle w:val="SITabletext"/>
              <w:rPr>
                <w:rFonts w:eastAsia="Calibri"/>
                <w:noProof/>
              </w:rPr>
            </w:pPr>
            <w:r>
              <w:rPr>
                <w:rFonts w:eastAsia="Calibri"/>
                <w:noProof/>
              </w:rPr>
              <w:t xml:space="preserve">A </w:t>
            </w:r>
            <w:r w:rsidRPr="00D24C6A">
              <w:rPr>
                <w:rFonts w:eastAsia="Calibri"/>
                <w:noProof/>
              </w:rPr>
              <w:t xml:space="preserve">person </w:t>
            </w:r>
            <w:r>
              <w:rPr>
                <w:rFonts w:eastAsia="Calibri"/>
                <w:noProof/>
              </w:rPr>
              <w:t>(</w:t>
            </w:r>
            <w:r w:rsidRPr="00D24C6A">
              <w:rPr>
                <w:rFonts w:eastAsia="Calibri"/>
                <w:noProof/>
              </w:rPr>
              <w:t>a worker, student, visitor or other person</w:t>
            </w:r>
            <w:r>
              <w:rPr>
                <w:rFonts w:eastAsia="Calibri"/>
                <w:noProof/>
              </w:rPr>
              <w:t xml:space="preserve">) </w:t>
            </w:r>
            <w:r w:rsidRPr="00D24C6A">
              <w:rPr>
                <w:rFonts w:eastAsia="Calibri"/>
                <w:noProof/>
              </w:rPr>
              <w:t>who rides, drives or handles a horse in any capacity at a workplace</w:t>
            </w:r>
            <w:r>
              <w:rPr>
                <w:rFonts w:eastAsia="Calibri"/>
                <w:noProof/>
              </w:rPr>
              <w:t>.</w:t>
            </w:r>
          </w:p>
        </w:tc>
      </w:tr>
      <w:tr w:rsidR="00D24C6A" w:rsidRPr="001E0A66" w14:paraId="5D013978" w14:textId="77777777" w:rsidTr="00111166">
        <w:trPr>
          <w:tblHeader/>
        </w:trPr>
        <w:tc>
          <w:tcPr>
            <w:tcW w:w="1985" w:type="dxa"/>
          </w:tcPr>
          <w:p w14:paraId="0F530CEA" w14:textId="77777777" w:rsidR="00D24C6A" w:rsidRPr="001E0A66" w:rsidRDefault="00D24C6A" w:rsidP="00F90009">
            <w:pPr>
              <w:pStyle w:val="SITableheading"/>
            </w:pPr>
            <w:r w:rsidRPr="00D24C6A">
              <w:rPr>
                <w:noProof/>
                <w:lang w:eastAsia="en-AU"/>
              </w:rPr>
              <w:t>Hazard</w:t>
            </w:r>
          </w:p>
        </w:tc>
        <w:tc>
          <w:tcPr>
            <w:tcW w:w="7200" w:type="dxa"/>
          </w:tcPr>
          <w:p w14:paraId="002315A0" w14:textId="77A18991" w:rsidR="00D24C6A" w:rsidRPr="001E0A66" w:rsidRDefault="003234BA" w:rsidP="00F72BAD">
            <w:pPr>
              <w:pStyle w:val="SITabletext"/>
            </w:pPr>
            <w:r>
              <w:rPr>
                <w:rFonts w:eastAsia="Calibri"/>
                <w:noProof/>
              </w:rPr>
              <w:t>A</w:t>
            </w:r>
            <w:r w:rsidR="00D24C6A" w:rsidRPr="00D24C6A">
              <w:rPr>
                <w:rFonts w:eastAsia="Calibri"/>
                <w:noProof/>
              </w:rPr>
              <w:t xml:space="preserve"> situation or thing that has the potential to harm a person. Hazards at work may include: unguarded machinery, chemicals, electricity, working at heights, damaged or broken fencing, mismatch of rider and horse, damaged equipment and </w:t>
            </w:r>
            <w:r w:rsidR="00331452">
              <w:t>gear</w:t>
            </w:r>
            <w:r w:rsidR="00D24C6A" w:rsidRPr="00D24C6A">
              <w:rPr>
                <w:rFonts w:eastAsia="Calibri"/>
                <w:noProof/>
              </w:rPr>
              <w:t xml:space="preserve">. </w:t>
            </w:r>
            <w:r w:rsidR="005A3072">
              <w:rPr>
                <w:rFonts w:eastAsia="Calibri"/>
                <w:noProof/>
              </w:rPr>
              <w:t>Note that ‘horse’ may refer to an include</w:t>
            </w:r>
            <w:r w:rsidR="00D24C6A" w:rsidRPr="00D24C6A">
              <w:rPr>
                <w:rFonts w:eastAsia="Calibri"/>
                <w:noProof/>
              </w:rPr>
              <w:t xml:space="preserve"> a pony, mule or donkey.</w:t>
            </w:r>
          </w:p>
        </w:tc>
      </w:tr>
      <w:tr w:rsidR="00363C60" w:rsidRPr="001E0A66" w14:paraId="1598E4D5" w14:textId="77777777" w:rsidTr="00111166">
        <w:trPr>
          <w:tblHeader/>
        </w:trPr>
        <w:tc>
          <w:tcPr>
            <w:tcW w:w="1985" w:type="dxa"/>
          </w:tcPr>
          <w:p w14:paraId="29463542" w14:textId="082EE61B" w:rsidR="00363C60" w:rsidRPr="00D24C6A" w:rsidRDefault="00363C60" w:rsidP="00F90009">
            <w:pPr>
              <w:pStyle w:val="SITableheading"/>
              <w:rPr>
                <w:noProof/>
                <w:lang w:eastAsia="en-AU"/>
              </w:rPr>
            </w:pPr>
            <w:r>
              <w:rPr>
                <w:noProof/>
                <w:lang w:eastAsia="en-AU"/>
              </w:rPr>
              <w:t>Horse c</w:t>
            </w:r>
            <w:r w:rsidRPr="00363C60">
              <w:rPr>
                <w:noProof/>
                <w:lang w:eastAsia="en-AU"/>
              </w:rPr>
              <w:t>lass</w:t>
            </w:r>
          </w:p>
        </w:tc>
        <w:tc>
          <w:tcPr>
            <w:tcW w:w="7200" w:type="dxa"/>
          </w:tcPr>
          <w:p w14:paraId="6F02CB61" w14:textId="42E2187C" w:rsidR="00363C60" w:rsidRPr="00363C60" w:rsidRDefault="00363C60" w:rsidP="00F72BAD">
            <w:pPr>
              <w:pStyle w:val="SITabletext"/>
              <w:rPr>
                <w:rFonts w:eastAsia="Calibri"/>
                <w:noProof/>
              </w:rPr>
            </w:pPr>
            <w:r>
              <w:rPr>
                <w:rFonts w:eastAsia="Calibri"/>
                <w:noProof/>
              </w:rPr>
              <w:t>C</w:t>
            </w:r>
            <w:r w:rsidRPr="00363C60">
              <w:rPr>
                <w:rFonts w:eastAsia="Calibri"/>
                <w:noProof/>
              </w:rPr>
              <w:t>lassifi</w:t>
            </w:r>
            <w:r>
              <w:rPr>
                <w:rFonts w:eastAsia="Calibri"/>
                <w:noProof/>
              </w:rPr>
              <w:t>cation of horses</w:t>
            </w:r>
            <w:r w:rsidRPr="00363C60">
              <w:rPr>
                <w:rFonts w:eastAsia="Calibri"/>
                <w:noProof/>
              </w:rPr>
              <w:t xml:space="preserve"> using different designation categories. Criteria for categorising horses m</w:t>
            </w:r>
            <w:r w:rsidR="005B2B4C">
              <w:rPr>
                <w:rFonts w:eastAsia="Calibri"/>
                <w:noProof/>
              </w:rPr>
              <w:t>ay vary for different sectors and h</w:t>
            </w:r>
            <w:r w:rsidRPr="00363C60">
              <w:rPr>
                <w:rFonts w:eastAsia="Calibri"/>
                <w:noProof/>
              </w:rPr>
              <w:t>orses can be recognised in multiple categories.</w:t>
            </w:r>
            <w:r>
              <w:rPr>
                <w:rFonts w:eastAsia="Calibri"/>
                <w:noProof/>
              </w:rPr>
              <w:t xml:space="preserve"> </w:t>
            </w:r>
            <w:r w:rsidRPr="00363C60">
              <w:rPr>
                <w:rFonts w:eastAsia="Calibri"/>
                <w:noProof/>
              </w:rPr>
              <w:t>Examples of class</w:t>
            </w:r>
            <w:r w:rsidR="005B2B4C">
              <w:rPr>
                <w:rFonts w:eastAsia="Calibri"/>
                <w:noProof/>
              </w:rPr>
              <w:t>es</w:t>
            </w:r>
            <w:r w:rsidRPr="00363C60">
              <w:rPr>
                <w:rFonts w:eastAsia="Calibri"/>
                <w:noProof/>
              </w:rPr>
              <w:t xml:space="preserve"> include:</w:t>
            </w:r>
          </w:p>
          <w:p w14:paraId="59413568" w14:textId="315EC752" w:rsidR="00363C60" w:rsidRPr="00363C60" w:rsidRDefault="00363C60" w:rsidP="00F72BAD">
            <w:pPr>
              <w:pStyle w:val="SITablebullet1"/>
            </w:pPr>
            <w:r w:rsidRPr="005B2B4C">
              <w:t>horse</w:t>
            </w:r>
            <w:r w:rsidRPr="00363C60">
              <w:t xml:space="preserve"> class by major groups</w:t>
            </w:r>
            <w:r>
              <w:t>,</w:t>
            </w:r>
            <w:r w:rsidR="0012290A">
              <w:t xml:space="preserve"> for example:</w:t>
            </w:r>
          </w:p>
          <w:p w14:paraId="5D225954" w14:textId="77BAD7C8" w:rsidR="00363C60" w:rsidRPr="00B53136" w:rsidRDefault="00363C60" w:rsidP="00B53136">
            <w:pPr>
              <w:pStyle w:val="SITablebullet2"/>
            </w:pPr>
            <w:r w:rsidRPr="00B53136">
              <w:t>light horses, heavy horses, ponies</w:t>
            </w:r>
          </w:p>
          <w:p w14:paraId="7406AA3C" w14:textId="3CAF8F40" w:rsidR="00363C60" w:rsidRPr="00B53136" w:rsidRDefault="00682C9A" w:rsidP="00716C0B">
            <w:pPr>
              <w:pStyle w:val="SITablebullet2"/>
            </w:pPr>
            <w:r w:rsidRPr="00716C0B">
              <w:t>gender (</w:t>
            </w:r>
            <w:r w:rsidR="00363C60" w:rsidRPr="00716C0B">
              <w:t>geldings</w:t>
            </w:r>
            <w:r w:rsidRPr="00B53136">
              <w:t xml:space="preserve">, </w:t>
            </w:r>
            <w:r w:rsidR="00363C60" w:rsidRPr="00B53136">
              <w:t>stallions</w:t>
            </w:r>
            <w:r w:rsidRPr="00B53136">
              <w:t>, colts</w:t>
            </w:r>
            <w:r w:rsidR="00363C60" w:rsidRPr="00B53136">
              <w:t>, mares, fillies)</w:t>
            </w:r>
          </w:p>
          <w:p w14:paraId="111C8A82" w14:textId="62D59ED6" w:rsidR="00363C60" w:rsidRPr="00363C60" w:rsidRDefault="00363C60" w:rsidP="00F72BAD">
            <w:pPr>
              <w:pStyle w:val="SITablebullet1"/>
            </w:pPr>
            <w:r>
              <w:t>horse class by characteristics, for example</w:t>
            </w:r>
            <w:r w:rsidRPr="00363C60">
              <w:t>:</w:t>
            </w:r>
          </w:p>
          <w:p w14:paraId="0EFA56A0" w14:textId="1BE67E83" w:rsidR="00363C60" w:rsidRPr="00363C60" w:rsidRDefault="00363C60" w:rsidP="00F72BAD">
            <w:pPr>
              <w:pStyle w:val="SITablebullet1"/>
            </w:pPr>
            <w:r w:rsidRPr="00363C60">
              <w:t xml:space="preserve">temperament (hot blood/Arab </w:t>
            </w:r>
            <w:r>
              <w:t>types, warm bloods, cold blood/</w:t>
            </w:r>
            <w:r w:rsidRPr="00363C60">
              <w:t>draft type</w:t>
            </w:r>
            <w:r>
              <w:t>s</w:t>
            </w:r>
            <w:r w:rsidRPr="00363C60">
              <w:t>)</w:t>
            </w:r>
          </w:p>
          <w:p w14:paraId="34D9F0D9" w14:textId="25538277" w:rsidR="00363C60" w:rsidRPr="00363C60" w:rsidRDefault="00363C60" w:rsidP="00F72BAD">
            <w:pPr>
              <w:pStyle w:val="SITablebullet1"/>
            </w:pPr>
            <w:r w:rsidRPr="00363C60">
              <w:t>horse colours (pinto, palomino, appaloosa</w:t>
            </w:r>
            <w:r w:rsidR="003C3469">
              <w:t xml:space="preserve"> etc</w:t>
            </w:r>
            <w:r w:rsidR="0012290A">
              <w:t>)</w:t>
            </w:r>
          </w:p>
          <w:p w14:paraId="4EB4E3B0" w14:textId="58960ED2" w:rsidR="00682C9A" w:rsidRDefault="00682C9A" w:rsidP="00F72BAD">
            <w:pPr>
              <w:pStyle w:val="SITablebullet1"/>
            </w:pPr>
            <w:r>
              <w:t>age (foals, weanlings, yearlings, young horses – fillies, colts)</w:t>
            </w:r>
          </w:p>
          <w:p w14:paraId="27F97B91" w14:textId="0C8FC948" w:rsidR="00363C60" w:rsidRPr="00363C60" w:rsidRDefault="00363C60" w:rsidP="00F72BAD">
            <w:pPr>
              <w:pStyle w:val="SITablebullet1"/>
            </w:pPr>
            <w:r w:rsidRPr="00363C60">
              <w:t>horse gait</w:t>
            </w:r>
          </w:p>
          <w:p w14:paraId="0575DC81" w14:textId="45C154EF" w:rsidR="00363C60" w:rsidRDefault="00363C60" w:rsidP="00F72BAD">
            <w:pPr>
              <w:pStyle w:val="SITablebullet1"/>
            </w:pPr>
            <w:r w:rsidRPr="00363C60">
              <w:t>type - related to usage or discipline</w:t>
            </w:r>
            <w:r w:rsidR="004B0AAB">
              <w:t>.</w:t>
            </w:r>
          </w:p>
        </w:tc>
      </w:tr>
      <w:tr w:rsidR="00D24C6A" w:rsidRPr="001E0A66" w14:paraId="0DA1A29A" w14:textId="77777777" w:rsidTr="00111166">
        <w:trPr>
          <w:tblHeader/>
        </w:trPr>
        <w:tc>
          <w:tcPr>
            <w:tcW w:w="1985" w:type="dxa"/>
          </w:tcPr>
          <w:p w14:paraId="1306A017" w14:textId="77777777" w:rsidR="00D24C6A" w:rsidRPr="001E0A66" w:rsidRDefault="00D24C6A" w:rsidP="00F90009">
            <w:pPr>
              <w:pStyle w:val="SITableheading"/>
            </w:pPr>
            <w:r w:rsidRPr="00D24C6A">
              <w:rPr>
                <w:noProof/>
                <w:lang w:eastAsia="en-AU"/>
              </w:rPr>
              <w:t>Instructor/coach</w:t>
            </w:r>
          </w:p>
        </w:tc>
        <w:tc>
          <w:tcPr>
            <w:tcW w:w="7200" w:type="dxa"/>
          </w:tcPr>
          <w:p w14:paraId="00385F03" w14:textId="6395B006" w:rsidR="00D24C6A" w:rsidRPr="001E0A66" w:rsidRDefault="003234BA" w:rsidP="00F72BAD">
            <w:pPr>
              <w:pStyle w:val="SITabletext"/>
            </w:pPr>
            <w:r>
              <w:rPr>
                <w:rFonts w:eastAsia="Calibri"/>
                <w:noProof/>
              </w:rPr>
              <w:t>A</w:t>
            </w:r>
            <w:r w:rsidR="00D24C6A" w:rsidRPr="00D24C6A">
              <w:rPr>
                <w:rFonts w:eastAsia="Calibri"/>
                <w:noProof/>
              </w:rPr>
              <w:t xml:space="preserve"> person who has recognised qualifications and is competent to teach </w:t>
            </w:r>
            <w:r w:rsidR="005B2B4C">
              <w:rPr>
                <w:rFonts w:eastAsia="Calibri"/>
                <w:noProof/>
              </w:rPr>
              <w:t xml:space="preserve">to </w:t>
            </w:r>
            <w:r w:rsidR="00D24C6A" w:rsidRPr="00D24C6A">
              <w:rPr>
                <w:rFonts w:eastAsia="Calibri"/>
                <w:noProof/>
              </w:rPr>
              <w:t>others the skills required to interact with horses safely.</w:t>
            </w:r>
          </w:p>
        </w:tc>
      </w:tr>
      <w:tr w:rsidR="00D24C6A" w:rsidRPr="001E0A66" w14:paraId="44BFDFC7" w14:textId="77777777" w:rsidTr="00111166">
        <w:trPr>
          <w:tblHeader/>
        </w:trPr>
        <w:tc>
          <w:tcPr>
            <w:tcW w:w="1985" w:type="dxa"/>
          </w:tcPr>
          <w:p w14:paraId="0CE79D61" w14:textId="77777777" w:rsidR="00D24C6A" w:rsidRPr="001E0A66" w:rsidRDefault="00D24C6A" w:rsidP="00F90009">
            <w:pPr>
              <w:pStyle w:val="SITableheading"/>
            </w:pPr>
            <w:r w:rsidRPr="00D24C6A">
              <w:rPr>
                <w:noProof/>
                <w:lang w:eastAsia="en-AU"/>
              </w:rPr>
              <w:t>Interacting</w:t>
            </w:r>
          </w:p>
        </w:tc>
        <w:tc>
          <w:tcPr>
            <w:tcW w:w="7200" w:type="dxa"/>
          </w:tcPr>
          <w:p w14:paraId="2C8D5342" w14:textId="26ACC942" w:rsidR="00D24C6A" w:rsidRPr="001E0A66" w:rsidRDefault="0012290A" w:rsidP="00F72BAD">
            <w:pPr>
              <w:pStyle w:val="SITabletext"/>
            </w:pPr>
            <w:r>
              <w:rPr>
                <w:rFonts w:eastAsia="Calibri"/>
                <w:noProof/>
              </w:rPr>
              <w:t>W</w:t>
            </w:r>
            <w:r w:rsidR="00D24C6A" w:rsidRPr="00D24C6A">
              <w:rPr>
                <w:rFonts w:eastAsia="Calibri"/>
                <w:noProof/>
              </w:rPr>
              <w:t>hen a person is near a horse and can include being in close proximity, such as when handling, loading, riding or entering a paddock or place where horses are kept</w:t>
            </w:r>
            <w:r>
              <w:rPr>
                <w:rFonts w:eastAsia="Calibri"/>
                <w:noProof/>
              </w:rPr>
              <w:t>.</w:t>
            </w:r>
          </w:p>
        </w:tc>
      </w:tr>
      <w:tr w:rsidR="00D24C6A" w:rsidRPr="001E0A66" w14:paraId="1AB88485" w14:textId="77777777" w:rsidTr="00111166">
        <w:trPr>
          <w:tblHeader/>
        </w:trPr>
        <w:tc>
          <w:tcPr>
            <w:tcW w:w="1985" w:type="dxa"/>
          </w:tcPr>
          <w:p w14:paraId="0FF8A851" w14:textId="77777777" w:rsidR="00D24C6A" w:rsidRPr="001E0A66" w:rsidRDefault="00D24C6A" w:rsidP="00F90009">
            <w:pPr>
              <w:pStyle w:val="SITableheading"/>
            </w:pPr>
            <w:r w:rsidRPr="00D24C6A">
              <w:rPr>
                <w:noProof/>
                <w:lang w:eastAsia="en-AU"/>
              </w:rPr>
              <w:t>New or inexperienced</w:t>
            </w:r>
          </w:p>
        </w:tc>
        <w:tc>
          <w:tcPr>
            <w:tcW w:w="7200" w:type="dxa"/>
          </w:tcPr>
          <w:p w14:paraId="515DE8CB" w14:textId="3CD529A8" w:rsidR="00D24C6A" w:rsidRPr="001E0A66" w:rsidRDefault="003234BA" w:rsidP="00F72BAD">
            <w:pPr>
              <w:pStyle w:val="SITabletext"/>
            </w:pPr>
            <w:r>
              <w:rPr>
                <w:rFonts w:eastAsia="Calibri"/>
                <w:noProof/>
              </w:rPr>
              <w:t>A</w:t>
            </w:r>
            <w:r w:rsidR="00D24C6A" w:rsidRPr="00D24C6A">
              <w:rPr>
                <w:rFonts w:eastAsia="Calibri"/>
                <w:noProof/>
              </w:rPr>
              <w:t xml:space="preserve"> rider or handler is ‘new or inexperien</w:t>
            </w:r>
            <w:r w:rsidR="0012290A">
              <w:rPr>
                <w:rFonts w:eastAsia="Calibri"/>
                <w:noProof/>
              </w:rPr>
              <w:t>ced’ if they have no or minimal</w:t>
            </w:r>
            <w:r w:rsidR="00D24C6A" w:rsidRPr="00D24C6A">
              <w:rPr>
                <w:rFonts w:eastAsia="Calibri"/>
                <w:noProof/>
              </w:rPr>
              <w:t xml:space="preserve"> knowledge or skill</w:t>
            </w:r>
            <w:r w:rsidR="005B2B4C">
              <w:rPr>
                <w:rFonts w:eastAsia="Calibri"/>
                <w:noProof/>
              </w:rPr>
              <w:t>s</w:t>
            </w:r>
            <w:r w:rsidR="00D24C6A" w:rsidRPr="00D24C6A">
              <w:rPr>
                <w:rFonts w:eastAsia="Calibri"/>
                <w:noProof/>
              </w:rPr>
              <w:t xml:space="preserve"> </w:t>
            </w:r>
            <w:r w:rsidR="005B2B4C">
              <w:rPr>
                <w:rFonts w:eastAsia="Calibri"/>
                <w:noProof/>
              </w:rPr>
              <w:t>in</w:t>
            </w:r>
            <w:r w:rsidR="00D24C6A" w:rsidRPr="00D24C6A">
              <w:rPr>
                <w:rFonts w:eastAsia="Calibri"/>
                <w:noProof/>
              </w:rPr>
              <w:t xml:space="preserve"> interacting with horses. In some circumstances</w:t>
            </w:r>
            <w:r w:rsidR="0012290A">
              <w:rPr>
                <w:rFonts w:eastAsia="Calibri"/>
                <w:noProof/>
              </w:rPr>
              <w:t>,</w:t>
            </w:r>
            <w:r w:rsidR="00D24C6A" w:rsidRPr="00D24C6A">
              <w:rPr>
                <w:rFonts w:eastAsia="Calibri"/>
                <w:noProof/>
              </w:rPr>
              <w:t xml:space="preserve"> where there has been a significa</w:t>
            </w:r>
            <w:r w:rsidR="0012290A">
              <w:rPr>
                <w:rFonts w:eastAsia="Calibri"/>
                <w:noProof/>
              </w:rPr>
              <w:t>nt change in duties (for example</w:t>
            </w:r>
            <w:r w:rsidR="00D24C6A" w:rsidRPr="00D24C6A">
              <w:rPr>
                <w:rFonts w:eastAsia="Calibri"/>
                <w:noProof/>
              </w:rPr>
              <w:t>, when moving from mustering cattle to the racing industry</w:t>
            </w:r>
            <w:r w:rsidR="0012290A">
              <w:rPr>
                <w:rFonts w:eastAsia="Calibri"/>
                <w:noProof/>
              </w:rPr>
              <w:t>),</w:t>
            </w:r>
            <w:r w:rsidR="00D24C6A" w:rsidRPr="00D24C6A">
              <w:rPr>
                <w:rFonts w:eastAsia="Calibri"/>
                <w:noProof/>
              </w:rPr>
              <w:t xml:space="preserve"> </w:t>
            </w:r>
            <w:r w:rsidR="005A3072">
              <w:rPr>
                <w:rFonts w:eastAsia="Calibri"/>
                <w:noProof/>
              </w:rPr>
              <w:t>a</w:t>
            </w:r>
            <w:r w:rsidR="00D24C6A" w:rsidRPr="00D24C6A">
              <w:rPr>
                <w:rFonts w:eastAsia="Calibri"/>
                <w:noProof/>
              </w:rPr>
              <w:t xml:space="preserve"> person may be </w:t>
            </w:r>
            <w:r w:rsidR="005B2B4C">
              <w:rPr>
                <w:rFonts w:eastAsia="Calibri"/>
                <w:noProof/>
              </w:rPr>
              <w:t xml:space="preserve">initially </w:t>
            </w:r>
            <w:r w:rsidR="00D24C6A" w:rsidRPr="00D24C6A">
              <w:rPr>
                <w:rFonts w:eastAsia="Calibri"/>
                <w:noProof/>
              </w:rPr>
              <w:t>considered new or inexperienced until an assessment has been undertaken</w:t>
            </w:r>
            <w:r w:rsidR="005A3072">
              <w:rPr>
                <w:rFonts w:eastAsia="Calibri"/>
                <w:noProof/>
              </w:rPr>
              <w:t>.</w:t>
            </w:r>
          </w:p>
        </w:tc>
      </w:tr>
      <w:tr w:rsidR="00EA56FB" w:rsidRPr="001E0A66" w14:paraId="35F546FF" w14:textId="77777777" w:rsidTr="00111166">
        <w:trPr>
          <w:tblHeader/>
        </w:trPr>
        <w:tc>
          <w:tcPr>
            <w:tcW w:w="1985" w:type="dxa"/>
          </w:tcPr>
          <w:p w14:paraId="33C0B4D0" w14:textId="77777777" w:rsidR="00EA56FB" w:rsidRPr="00D24C6A" w:rsidRDefault="00EA56FB" w:rsidP="00F90009">
            <w:pPr>
              <w:pStyle w:val="SITableheading"/>
              <w:rPr>
                <w:noProof/>
                <w:lang w:eastAsia="en-AU"/>
              </w:rPr>
            </w:pPr>
            <w:r w:rsidRPr="00EA56FB">
              <w:rPr>
                <w:noProof/>
                <w:lang w:eastAsia="en-AU"/>
              </w:rPr>
              <w:t>Person conducting a business or undertaking (PCBU)</w:t>
            </w:r>
          </w:p>
        </w:tc>
        <w:tc>
          <w:tcPr>
            <w:tcW w:w="7200" w:type="dxa"/>
          </w:tcPr>
          <w:p w14:paraId="02E568E2" w14:textId="4EE23D9E" w:rsidR="00EA56FB" w:rsidRDefault="00EA56FB" w:rsidP="00F72BAD">
            <w:pPr>
              <w:pStyle w:val="SITabletext"/>
              <w:rPr>
                <w:rFonts w:eastAsia="Calibri"/>
                <w:noProof/>
              </w:rPr>
            </w:pPr>
            <w:r>
              <w:rPr>
                <w:rFonts w:eastAsia="Calibri"/>
                <w:noProof/>
              </w:rPr>
              <w:t>A</w:t>
            </w:r>
            <w:r w:rsidRPr="00EA56FB">
              <w:rPr>
                <w:rFonts w:eastAsia="Calibri"/>
                <w:noProof/>
              </w:rPr>
              <w:t xml:space="preserve"> person </w:t>
            </w:r>
            <w:r w:rsidR="005B2B4C">
              <w:rPr>
                <w:rFonts w:eastAsia="Calibri"/>
                <w:noProof/>
              </w:rPr>
              <w:t xml:space="preserve">who </w:t>
            </w:r>
            <w:r w:rsidRPr="00EA56FB">
              <w:rPr>
                <w:rFonts w:eastAsia="Calibri"/>
                <w:noProof/>
              </w:rPr>
              <w:t>conducts a business or undertaking</w:t>
            </w:r>
            <w:r w:rsidR="00233AB1">
              <w:rPr>
                <w:rFonts w:eastAsia="Calibri"/>
                <w:noProof/>
              </w:rPr>
              <w:t>,</w:t>
            </w:r>
            <w:r w:rsidRPr="00EA56FB">
              <w:rPr>
                <w:rFonts w:eastAsia="Calibri"/>
                <w:noProof/>
              </w:rPr>
              <w:t xml:space="preserve"> whether the person conducts the business or undertaking alone or with others</w:t>
            </w:r>
            <w:r w:rsidR="00233AB1">
              <w:rPr>
                <w:rFonts w:eastAsia="Calibri"/>
                <w:noProof/>
              </w:rPr>
              <w:t>,</w:t>
            </w:r>
            <w:r w:rsidRPr="00EA56FB">
              <w:rPr>
                <w:rFonts w:eastAsia="Calibri"/>
                <w:noProof/>
              </w:rPr>
              <w:t xml:space="preserve"> and whether or not the business or undertaking is conducted for profit or gain</w:t>
            </w:r>
            <w:r w:rsidR="00233AB1">
              <w:rPr>
                <w:rFonts w:eastAsia="Calibri"/>
                <w:noProof/>
              </w:rPr>
              <w:t>.</w:t>
            </w:r>
          </w:p>
        </w:tc>
      </w:tr>
      <w:tr w:rsidR="002F6520" w:rsidRPr="002F6520" w14:paraId="28746181" w14:textId="77777777" w:rsidTr="00111166">
        <w:trPr>
          <w:tblHeader/>
        </w:trPr>
        <w:tc>
          <w:tcPr>
            <w:tcW w:w="1985" w:type="dxa"/>
          </w:tcPr>
          <w:p w14:paraId="1DB17484" w14:textId="18295341" w:rsidR="002F6520" w:rsidRPr="002F6520" w:rsidRDefault="002F6520" w:rsidP="00F90009">
            <w:pPr>
              <w:pStyle w:val="SITableheading"/>
            </w:pPr>
            <w:r w:rsidRPr="002F6520">
              <w:t>Pers</w:t>
            </w:r>
            <w:r w:rsidR="00233AB1">
              <w:t>onal protective equipment (PPE)</w:t>
            </w:r>
          </w:p>
        </w:tc>
        <w:tc>
          <w:tcPr>
            <w:tcW w:w="7200" w:type="dxa"/>
          </w:tcPr>
          <w:p w14:paraId="3BCFA832" w14:textId="05965491" w:rsidR="002F6520" w:rsidRPr="002F6520" w:rsidRDefault="003234BA" w:rsidP="00F72BAD">
            <w:pPr>
              <w:pStyle w:val="SITabletext"/>
              <w:rPr>
                <w:rFonts w:ascii="Calibri" w:hAnsi="Calibri" w:cs="Times New Roman"/>
                <w:color w:val="auto"/>
                <w:sz w:val="22"/>
                <w:szCs w:val="22"/>
                <w:lang w:eastAsia="en-US"/>
              </w:rPr>
            </w:pPr>
            <w:r>
              <w:t>A</w:t>
            </w:r>
            <w:r w:rsidR="002F6520" w:rsidRPr="00AB04C9">
              <w:t>nything used or worn by a person to minimise risk to the person’s health and safety</w:t>
            </w:r>
            <w:r w:rsidR="00233AB1">
              <w:t>,</w:t>
            </w:r>
            <w:r w:rsidR="002F6520" w:rsidRPr="00AB04C9">
              <w:t xml:space="preserve"> including air </w:t>
            </w:r>
            <w:r w:rsidR="00233AB1">
              <w:t>supplied respiratory equipment.</w:t>
            </w:r>
          </w:p>
        </w:tc>
      </w:tr>
    </w:tbl>
    <w:p w14:paraId="256CDDB8" w14:textId="4E353AD5" w:rsidR="00111166" w:rsidRDefault="00111166"/>
    <w:p w14:paraId="6B1ED844" w14:textId="77777777" w:rsidR="00111166" w:rsidRDefault="00111166">
      <w:pPr>
        <w:spacing w:after="0" w:line="240" w:lineRule="auto"/>
      </w:pPr>
      <w:r>
        <w:br w:type="page"/>
      </w:r>
    </w:p>
    <w:p w14:paraId="4FC4DBE8" w14:textId="7A10DEEB" w:rsidR="00C66611" w:rsidRDefault="00111166" w:rsidP="00111166">
      <w:pPr>
        <w:pStyle w:val="Heading4"/>
      </w:pPr>
      <w:r>
        <w:lastRenderedPageBreak/>
        <w:t>Glossary of terms (continued)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0"/>
      </w:tblGrid>
      <w:tr w:rsidR="00111166" w:rsidRPr="00457904" w14:paraId="5DB0FCEF" w14:textId="77777777" w:rsidTr="00423BDC">
        <w:trPr>
          <w:tblHeader/>
        </w:trPr>
        <w:tc>
          <w:tcPr>
            <w:tcW w:w="1985" w:type="dxa"/>
          </w:tcPr>
          <w:p w14:paraId="072084DD" w14:textId="77777777" w:rsidR="00111166" w:rsidRPr="00457904" w:rsidRDefault="00111166" w:rsidP="00423BDC">
            <w:pPr>
              <w:pStyle w:val="SITableheading"/>
              <w:rPr>
                <w:noProof/>
                <w:lang w:eastAsia="en-AU"/>
              </w:rPr>
            </w:pPr>
            <w:r w:rsidRPr="00457904">
              <w:rPr>
                <w:noProof/>
                <w:lang w:eastAsia="en-AU"/>
              </w:rPr>
              <w:t>Term</w:t>
            </w:r>
          </w:p>
        </w:tc>
        <w:tc>
          <w:tcPr>
            <w:tcW w:w="7200" w:type="dxa"/>
          </w:tcPr>
          <w:p w14:paraId="0595C4F1" w14:textId="77777777" w:rsidR="00111166" w:rsidRPr="00457904" w:rsidRDefault="00111166" w:rsidP="00423BDC">
            <w:pPr>
              <w:pStyle w:val="SITableheading"/>
              <w:rPr>
                <w:noProof/>
              </w:rPr>
            </w:pPr>
            <w:r w:rsidRPr="00457904">
              <w:rPr>
                <w:noProof/>
              </w:rPr>
              <w:t>Meaning</w:t>
            </w:r>
          </w:p>
        </w:tc>
      </w:tr>
      <w:tr w:rsidR="00D24C6A" w:rsidRPr="001E0A66" w14:paraId="7A3D27AC" w14:textId="77777777" w:rsidTr="00C66611">
        <w:tc>
          <w:tcPr>
            <w:tcW w:w="1985" w:type="dxa"/>
          </w:tcPr>
          <w:p w14:paraId="13CD5574" w14:textId="77777777" w:rsidR="00D24C6A" w:rsidRPr="00D24C6A" w:rsidRDefault="00A6693D" w:rsidP="00F90009">
            <w:pPr>
              <w:pStyle w:val="SITableheading"/>
              <w:rPr>
                <w:noProof/>
                <w:lang w:eastAsia="en-AU"/>
              </w:rPr>
            </w:pPr>
            <w:r w:rsidRPr="00D24C6A">
              <w:rPr>
                <w:noProof/>
                <w:lang w:eastAsia="en-AU"/>
              </w:rPr>
              <w:t>Risk</w:t>
            </w:r>
          </w:p>
        </w:tc>
        <w:tc>
          <w:tcPr>
            <w:tcW w:w="7200" w:type="dxa"/>
          </w:tcPr>
          <w:p w14:paraId="4753F079" w14:textId="2AD31E24" w:rsidR="00D24C6A" w:rsidRPr="00D24C6A" w:rsidRDefault="003234BA" w:rsidP="00F72BAD">
            <w:pPr>
              <w:pStyle w:val="SITabletext"/>
              <w:rPr>
                <w:rFonts w:eastAsia="Calibri"/>
                <w:noProof/>
              </w:rPr>
            </w:pPr>
            <w:r>
              <w:rPr>
                <w:noProof/>
              </w:rPr>
              <w:t>T</w:t>
            </w:r>
            <w:r w:rsidR="00A6693D" w:rsidRPr="00D24C6A">
              <w:rPr>
                <w:noProof/>
              </w:rPr>
              <w:t>he likelihood that any hazard may cause somebody harm</w:t>
            </w:r>
            <w:r w:rsidR="00233AB1">
              <w:rPr>
                <w:noProof/>
              </w:rPr>
              <w:t>.</w:t>
            </w:r>
          </w:p>
        </w:tc>
      </w:tr>
      <w:tr w:rsidR="00A6693D" w:rsidRPr="001E0A66" w14:paraId="77581B4D" w14:textId="77777777" w:rsidTr="00C66611">
        <w:tc>
          <w:tcPr>
            <w:tcW w:w="1985" w:type="dxa"/>
          </w:tcPr>
          <w:p w14:paraId="1727E9E6" w14:textId="77777777" w:rsidR="00A6693D" w:rsidRPr="00D24C6A" w:rsidRDefault="00A6693D" w:rsidP="00F90009">
            <w:pPr>
              <w:pStyle w:val="SITableheading"/>
              <w:rPr>
                <w:noProof/>
                <w:lang w:eastAsia="en-AU"/>
              </w:rPr>
            </w:pPr>
            <w:r w:rsidRPr="00D24C6A">
              <w:rPr>
                <w:noProof/>
                <w:lang w:eastAsia="en-AU"/>
              </w:rPr>
              <w:t>Risk control</w:t>
            </w:r>
          </w:p>
        </w:tc>
        <w:tc>
          <w:tcPr>
            <w:tcW w:w="7200" w:type="dxa"/>
          </w:tcPr>
          <w:p w14:paraId="7144CC22" w14:textId="227BAE21" w:rsidR="00A6693D" w:rsidRPr="00D24C6A" w:rsidRDefault="003234BA" w:rsidP="00F72BAD">
            <w:pPr>
              <w:pStyle w:val="SITabletext"/>
              <w:rPr>
                <w:noProof/>
              </w:rPr>
            </w:pPr>
            <w:r>
              <w:rPr>
                <w:noProof/>
              </w:rPr>
              <w:t>T</w:t>
            </w:r>
            <w:r w:rsidR="00A6693D" w:rsidRPr="00D24C6A">
              <w:rPr>
                <w:noProof/>
              </w:rPr>
              <w:t>aking action or employing controls to eliminate health and safety risks so f</w:t>
            </w:r>
            <w:r w:rsidR="00233AB1">
              <w:rPr>
                <w:noProof/>
              </w:rPr>
              <w:t>ar as is reasonably practicable</w:t>
            </w:r>
            <w:r w:rsidR="00A6693D" w:rsidRPr="00D24C6A">
              <w:rPr>
                <w:noProof/>
              </w:rPr>
              <w:t xml:space="preserve"> and</w:t>
            </w:r>
            <w:r w:rsidR="00233AB1">
              <w:rPr>
                <w:noProof/>
              </w:rPr>
              <w:t>,</w:t>
            </w:r>
            <w:r w:rsidR="00A6693D" w:rsidRPr="00D24C6A">
              <w:rPr>
                <w:noProof/>
              </w:rPr>
              <w:t xml:space="preserve"> if that is not possible, minimising the risks so far as is reasonably practicable. Eliminating a hazard will eliminate any risks associated with that hazard, but the control used to eliminate the hazard may introduce new risks that must also be managed.</w:t>
            </w:r>
          </w:p>
        </w:tc>
      </w:tr>
      <w:tr w:rsidR="00A6693D" w:rsidRPr="001E0A66" w14:paraId="121951B2" w14:textId="77777777" w:rsidTr="00C66611">
        <w:tc>
          <w:tcPr>
            <w:tcW w:w="1985" w:type="dxa"/>
          </w:tcPr>
          <w:p w14:paraId="0A1C48FE" w14:textId="77777777" w:rsidR="00A6693D" w:rsidRPr="00D24C6A" w:rsidRDefault="00A6693D" w:rsidP="00F90009">
            <w:pPr>
              <w:pStyle w:val="SITableheading"/>
              <w:rPr>
                <w:noProof/>
                <w:lang w:eastAsia="en-AU"/>
              </w:rPr>
            </w:pPr>
            <w:r w:rsidRPr="00D24C6A">
              <w:rPr>
                <w:noProof/>
                <w:lang w:eastAsia="en-AU"/>
              </w:rPr>
              <w:t>Suitable horse</w:t>
            </w:r>
          </w:p>
        </w:tc>
        <w:tc>
          <w:tcPr>
            <w:tcW w:w="7200" w:type="dxa"/>
          </w:tcPr>
          <w:p w14:paraId="7A290107" w14:textId="648A7DB5" w:rsidR="00A6693D" w:rsidRPr="00D24C6A" w:rsidRDefault="003234BA" w:rsidP="00F72BAD">
            <w:pPr>
              <w:pStyle w:val="SITabletext"/>
              <w:rPr>
                <w:noProof/>
              </w:rPr>
            </w:pPr>
            <w:r>
              <w:rPr>
                <w:noProof/>
              </w:rPr>
              <w:t>A</w:t>
            </w:r>
            <w:r w:rsidR="00A6693D" w:rsidRPr="00D24C6A">
              <w:rPr>
                <w:noProof/>
              </w:rPr>
              <w:t xml:space="preserve"> horse that has been assessed to match the activity expected of it and is deemed suitable for the capability of the person required to interact with it</w:t>
            </w:r>
            <w:r w:rsidR="00233AB1">
              <w:rPr>
                <w:noProof/>
              </w:rPr>
              <w:t>.</w:t>
            </w:r>
          </w:p>
        </w:tc>
      </w:tr>
    </w:tbl>
    <w:p w14:paraId="7B19CF5D" w14:textId="77777777" w:rsidR="008F0D85" w:rsidRDefault="008F0D85" w:rsidP="00DF1927">
      <w:pPr>
        <w:pStyle w:val="SIText"/>
        <w:framePr w:wrap="around"/>
      </w:pPr>
    </w:p>
    <w:p w14:paraId="1627FCB7" w14:textId="77777777" w:rsidR="008F0D85" w:rsidRDefault="008F0D85" w:rsidP="008F0D85">
      <w:pPr>
        <w:rPr>
          <w:rFonts w:ascii="Century Gothic" w:eastAsia="Times New Roman" w:hAnsi="Century Gothic"/>
          <w:color w:val="00843D"/>
          <w:sz w:val="32"/>
          <w:szCs w:val="32"/>
        </w:rPr>
      </w:pPr>
      <w:r>
        <w:br w:type="page"/>
      </w:r>
    </w:p>
    <w:p w14:paraId="08EB25CF" w14:textId="28350C5C" w:rsidR="0048286A" w:rsidRDefault="007B7546" w:rsidP="00174CDE">
      <w:pPr>
        <w:pStyle w:val="Heading1"/>
      </w:pPr>
      <w:bookmarkStart w:id="6" w:name="_Toc71616649"/>
      <w:r>
        <w:lastRenderedPageBreak/>
        <w:t xml:space="preserve">1 </w:t>
      </w:r>
      <w:r w:rsidR="0048286A">
        <w:t>Introduction</w:t>
      </w:r>
      <w:bookmarkEnd w:id="6"/>
    </w:p>
    <w:bookmarkEnd w:id="4"/>
    <w:bookmarkEnd w:id="5"/>
    <w:p w14:paraId="4016282D" w14:textId="77777777" w:rsidR="002D0511" w:rsidRPr="007D1F95" w:rsidRDefault="6DD55250" w:rsidP="009D0739">
      <w:pPr>
        <w:pStyle w:val="Heading2"/>
      </w:pPr>
      <w:r>
        <w:t>About this</w:t>
      </w:r>
      <w:r w:rsidR="009F3C9F">
        <w:t xml:space="preserve"> User Guide</w:t>
      </w:r>
    </w:p>
    <w:p w14:paraId="2D10261C" w14:textId="250E71B9" w:rsidR="004653FE" w:rsidRDefault="0048286A" w:rsidP="0068294B">
      <w:pPr>
        <w:pStyle w:val="SIBodymain"/>
      </w:pPr>
      <w:r>
        <w:t>This</w:t>
      </w:r>
      <w:r w:rsidR="002D0511" w:rsidRPr="002D0511">
        <w:t xml:space="preserve"> </w:t>
      </w:r>
      <w:r w:rsidR="009F3C9F">
        <w:t>User Guide</w:t>
      </w:r>
      <w:r w:rsidR="00B84FD3">
        <w:t xml:space="preserve"> </w:t>
      </w:r>
      <w:r w:rsidR="002D0511" w:rsidRPr="002D0511">
        <w:t xml:space="preserve">is </w:t>
      </w:r>
      <w:r w:rsidR="00776CB7">
        <w:t>a</w:t>
      </w:r>
      <w:r w:rsidR="009D0739">
        <w:t xml:space="preserve"> companion volume that has been </w:t>
      </w:r>
      <w:r w:rsidR="002D0511" w:rsidRPr="002D0511">
        <w:t xml:space="preserve">designed </w:t>
      </w:r>
      <w:r w:rsidR="00461E36">
        <w:t>to assist assessors, trainers, registered t</w:t>
      </w:r>
      <w:r w:rsidR="002D0511" w:rsidRPr="002D0511">
        <w:t>rai</w:t>
      </w:r>
      <w:r w:rsidR="00461E36">
        <w:t>ning o</w:t>
      </w:r>
      <w:r w:rsidR="002D0511" w:rsidRPr="002D0511">
        <w:t xml:space="preserve">rganisations (RTOs) and enterprises </w:t>
      </w:r>
      <w:r w:rsidR="00461E36">
        <w:t xml:space="preserve">to deliver </w:t>
      </w:r>
      <w:r w:rsidR="00F11257">
        <w:t>equine training</w:t>
      </w:r>
      <w:r w:rsidR="004653FE">
        <w:t xml:space="preserve">. It aims to provide detailed information on safety and risk management when </w:t>
      </w:r>
      <w:r w:rsidR="00F11257">
        <w:t>interacting (</w:t>
      </w:r>
      <w:r w:rsidR="004653FE">
        <w:t>handling</w:t>
      </w:r>
      <w:r w:rsidR="006D5B4E">
        <w:rPr>
          <w:rStyle w:val="FootnoteReference"/>
        </w:rPr>
        <w:footnoteReference w:id="2"/>
      </w:r>
      <w:r w:rsidR="00F11257">
        <w:t xml:space="preserve"> and/or </w:t>
      </w:r>
      <w:r w:rsidR="004653FE">
        <w:t>riding</w:t>
      </w:r>
      <w:r w:rsidR="00F11257">
        <w:t>)</w:t>
      </w:r>
      <w:r w:rsidR="00380C3F">
        <w:t xml:space="preserve"> with horses.</w:t>
      </w:r>
    </w:p>
    <w:p w14:paraId="5F92B8E4" w14:textId="46EDEEE8" w:rsidR="004653FE" w:rsidRPr="00D61F9B" w:rsidRDefault="004653FE" w:rsidP="0068294B">
      <w:pPr>
        <w:pStyle w:val="SIBodymain"/>
      </w:pPr>
      <w:r>
        <w:t xml:space="preserve">It applies to units of competency </w:t>
      </w:r>
      <w:r w:rsidR="009D0739">
        <w:t>that are currently in</w:t>
      </w:r>
      <w:r>
        <w:t xml:space="preserve"> </w:t>
      </w:r>
      <w:r w:rsidR="009D0739">
        <w:t>the</w:t>
      </w:r>
      <w:r>
        <w:t>:</w:t>
      </w:r>
    </w:p>
    <w:p w14:paraId="5A0E2EF4" w14:textId="77777777" w:rsidR="00776CB7" w:rsidRDefault="00776CB7" w:rsidP="00776CB7">
      <w:pPr>
        <w:pStyle w:val="SIBodybullet"/>
      </w:pPr>
      <w:r>
        <w:t xml:space="preserve">ACM </w:t>
      </w:r>
      <w:r w:rsidRPr="00E3586D">
        <w:t>Animal Care and Management</w:t>
      </w:r>
      <w:r>
        <w:t xml:space="preserve"> Training Package</w:t>
      </w:r>
    </w:p>
    <w:p w14:paraId="0C3097B8" w14:textId="77777777" w:rsidR="00B43329" w:rsidRDefault="004653FE" w:rsidP="00B43329">
      <w:pPr>
        <w:pStyle w:val="SIBodybullet"/>
      </w:pPr>
      <w:r>
        <w:t xml:space="preserve">AHC </w:t>
      </w:r>
      <w:r w:rsidRPr="00A163DA">
        <w:t>Agriculture, Horticulture and Conservation and Land Management</w:t>
      </w:r>
      <w:r w:rsidR="00F11257">
        <w:t xml:space="preserve"> Training Package</w:t>
      </w:r>
      <w:r w:rsidR="00B43329" w:rsidRPr="00B43329">
        <w:t xml:space="preserve"> </w:t>
      </w:r>
    </w:p>
    <w:p w14:paraId="62D7A3E8" w14:textId="7DC1BB05" w:rsidR="00B43329" w:rsidRDefault="00B43329" w:rsidP="00B43329">
      <w:pPr>
        <w:pStyle w:val="SIBodybullet"/>
      </w:pPr>
      <w:r>
        <w:t>RGR Racing and Breeding Training Package.</w:t>
      </w:r>
    </w:p>
    <w:p w14:paraId="551BA70D" w14:textId="22C16EE6" w:rsidR="00F11257" w:rsidRDefault="009D0739" w:rsidP="0068294B">
      <w:pPr>
        <w:pStyle w:val="SIBodymain"/>
      </w:pPr>
      <w:r>
        <w:t>Units of competency, skill sets and qualifications that this Guide may support are</w:t>
      </w:r>
      <w:r w:rsidR="00F11257">
        <w:t xml:space="preserve"> listed in Appendix 1.</w:t>
      </w:r>
    </w:p>
    <w:p w14:paraId="07073AF7" w14:textId="6871ABC7" w:rsidR="00461E36" w:rsidRDefault="009D0739" w:rsidP="0068294B">
      <w:pPr>
        <w:pStyle w:val="SIBodymain"/>
      </w:pPr>
      <w:r>
        <w:t xml:space="preserve">This </w:t>
      </w:r>
      <w:r w:rsidRPr="009D0739">
        <w:t>User Guide</w:t>
      </w:r>
      <w:r>
        <w:t xml:space="preserve"> should be read in conjunction with the </w:t>
      </w:r>
      <w:r w:rsidRPr="009D0739">
        <w:t>Implementation Guide</w:t>
      </w:r>
      <w:r>
        <w:t xml:space="preserve"> for the relevant training package. An Implementation Guide is </w:t>
      </w:r>
      <w:r w:rsidR="00461E36">
        <w:t xml:space="preserve">a companion volume that </w:t>
      </w:r>
      <w:r w:rsidR="00776CB7">
        <w:t>is</w:t>
      </w:r>
      <w:r w:rsidR="00461E36">
        <w:t xml:space="preserve"> developed for each training package. The Implementation Guide includes key information about the training package, for example:</w:t>
      </w:r>
    </w:p>
    <w:p w14:paraId="17B8F32C" w14:textId="3A42CE6E" w:rsidR="009D0739" w:rsidRDefault="009D0739" w:rsidP="00461E36">
      <w:pPr>
        <w:pStyle w:val="SIBodybullet"/>
      </w:pPr>
      <w:r>
        <w:t>unit and qualification coding</w:t>
      </w:r>
    </w:p>
    <w:p w14:paraId="2D55A8CA" w14:textId="7981A586" w:rsidR="009D0739" w:rsidRDefault="009D0739" w:rsidP="00461E36">
      <w:pPr>
        <w:pStyle w:val="SIBodybullet"/>
      </w:pPr>
      <w:r>
        <w:t>mapping between previous and current versions of the qualifications</w:t>
      </w:r>
      <w:r w:rsidR="00197F64">
        <w:t>, skill sets</w:t>
      </w:r>
      <w:r>
        <w:t xml:space="preserve"> and units of competency</w:t>
      </w:r>
    </w:p>
    <w:p w14:paraId="4A392400" w14:textId="77777777" w:rsidR="009D0739" w:rsidRDefault="009D0739" w:rsidP="00461E36">
      <w:pPr>
        <w:pStyle w:val="SIBodybullet"/>
      </w:pPr>
      <w:r>
        <w:t xml:space="preserve">key work, </w:t>
      </w:r>
      <w:proofErr w:type="gramStart"/>
      <w:r>
        <w:t>training</w:t>
      </w:r>
      <w:proofErr w:type="gramEnd"/>
      <w:r>
        <w:t xml:space="preserve"> and regulatory/licensing requirements in the industry</w:t>
      </w:r>
    </w:p>
    <w:p w14:paraId="0D26ECF1" w14:textId="220848DC" w:rsidR="009D0739" w:rsidRDefault="00461E36" w:rsidP="00461E36">
      <w:pPr>
        <w:pStyle w:val="SIBodybullet"/>
      </w:pPr>
      <w:r>
        <w:t>legislative requirements</w:t>
      </w:r>
    </w:p>
    <w:p w14:paraId="295CA455" w14:textId="77777777" w:rsidR="009D0739" w:rsidRDefault="009D0739" w:rsidP="00461E36">
      <w:pPr>
        <w:pStyle w:val="SIBodybullet"/>
      </w:pPr>
      <w:r>
        <w:t>resources and equipment requirements</w:t>
      </w:r>
    </w:p>
    <w:p w14:paraId="62190EFE" w14:textId="77777777" w:rsidR="009D0739" w:rsidRDefault="009D0739" w:rsidP="00461E36">
      <w:pPr>
        <w:pStyle w:val="SIBodybullet"/>
      </w:pPr>
      <w:r>
        <w:t>access and equity considerations</w:t>
      </w:r>
    </w:p>
    <w:p w14:paraId="7661165D" w14:textId="77777777" w:rsidR="009D0739" w:rsidRDefault="009D0739" w:rsidP="00461E36">
      <w:pPr>
        <w:pStyle w:val="SIBodybullet"/>
      </w:pPr>
      <w:r>
        <w:t>training pathways</w:t>
      </w:r>
    </w:p>
    <w:p w14:paraId="05A3E3CD" w14:textId="77777777" w:rsidR="009D0739" w:rsidRDefault="009D0739" w:rsidP="00461E36">
      <w:pPr>
        <w:pStyle w:val="SIBodybullet"/>
      </w:pPr>
      <w:r>
        <w:t>occupational outcomes of qualifications</w:t>
      </w:r>
    </w:p>
    <w:p w14:paraId="7B66E63E" w14:textId="77777777" w:rsidR="009D0739" w:rsidRDefault="009D0739" w:rsidP="00461E36">
      <w:pPr>
        <w:pStyle w:val="SIBodybullet"/>
      </w:pPr>
      <w:r>
        <w:t>entry requirements for qualifications.</w:t>
      </w:r>
    </w:p>
    <w:p w14:paraId="33AE61EE" w14:textId="2A73956C" w:rsidR="00461E36" w:rsidRDefault="006B27B4" w:rsidP="0068294B">
      <w:pPr>
        <w:pStyle w:val="SIBodymain"/>
      </w:pPr>
      <w:r>
        <w:t>All compan</w:t>
      </w:r>
      <w:r w:rsidR="00461E36">
        <w:t xml:space="preserve">ion volumes are available from </w:t>
      </w:r>
      <w:r>
        <w:t xml:space="preserve">the </w:t>
      </w:r>
      <w:r w:rsidRPr="006B27B4">
        <w:t>Depart</w:t>
      </w:r>
      <w:r>
        <w:t>ment of ​Education and Training’</w:t>
      </w:r>
      <w:r w:rsidR="00D6301F">
        <w:t>s national</w:t>
      </w:r>
      <w:r>
        <w:t xml:space="preserve"> repository</w:t>
      </w:r>
      <w:r w:rsidR="00197F64">
        <w:t>,</w:t>
      </w:r>
      <w:r>
        <w:t xml:space="preserve"> VETNet: </w:t>
      </w:r>
      <w:hyperlink r:id="rId23" w:history="1">
        <w:r w:rsidR="00061F83" w:rsidRPr="00A11C4D">
          <w:rPr>
            <w:rStyle w:val="Hyperlink"/>
          </w:rPr>
          <w:t>https://vetnet.gov.au/Pages/TrainingPackages.aspx</w:t>
        </w:r>
      </w:hyperlink>
      <w:r w:rsidR="00461E36">
        <w:t>.</w:t>
      </w:r>
    </w:p>
    <w:p w14:paraId="6588A71C" w14:textId="77777777" w:rsidR="009D0739" w:rsidRPr="00E50DC0" w:rsidRDefault="009D0739" w:rsidP="00E50DC0">
      <w:pPr>
        <w:pStyle w:val="Heading3"/>
      </w:pPr>
      <w:r w:rsidRPr="00E50DC0">
        <w:t>Note</w:t>
      </w:r>
    </w:p>
    <w:p w14:paraId="467FC433" w14:textId="2BFF67BA" w:rsidR="009D0739" w:rsidRDefault="009D0739" w:rsidP="0068294B">
      <w:pPr>
        <w:pStyle w:val="SIBodymain"/>
      </w:pPr>
      <w:r w:rsidRPr="00480D97">
        <w:t xml:space="preserve">This </w:t>
      </w:r>
      <w:r w:rsidRPr="00461E36">
        <w:t>User Guide</w:t>
      </w:r>
      <w:r w:rsidRPr="00480D97">
        <w:t xml:space="preserve"> is </w:t>
      </w:r>
      <w:r w:rsidR="00197F64">
        <w:t>a</w:t>
      </w:r>
      <w:r w:rsidRPr="00184B6F">
        <w:t xml:space="preserve"> companion volume developed </w:t>
      </w:r>
      <w:r>
        <w:t>to support</w:t>
      </w:r>
      <w:r w:rsidRPr="00184B6F">
        <w:t xml:space="preserve"> </w:t>
      </w:r>
      <w:r w:rsidR="00461E36">
        <w:t>safety in equine training</w:t>
      </w:r>
      <w:r>
        <w:t>.</w:t>
      </w:r>
      <w:r w:rsidRPr="00184B6F">
        <w:t xml:space="preserve"> </w:t>
      </w:r>
      <w:r>
        <w:t xml:space="preserve">It is not endorsed </w:t>
      </w:r>
      <w:r w:rsidR="00197F64">
        <w:t xml:space="preserve">by the Australian Industry </w:t>
      </w:r>
      <w:r w:rsidR="00D67F62">
        <w:t xml:space="preserve">and </w:t>
      </w:r>
      <w:r w:rsidR="00197F64">
        <w:t xml:space="preserve">Skills Committee (AISC) </w:t>
      </w:r>
      <w:r>
        <w:t xml:space="preserve">in the same way as units of competency and qualifications, </w:t>
      </w:r>
      <w:r w:rsidR="00197F64">
        <w:t xml:space="preserve">so </w:t>
      </w:r>
      <w:r w:rsidR="00461E36">
        <w:t>it can be updated as needed.</w:t>
      </w:r>
      <w:r>
        <w:t xml:space="preserve"> </w:t>
      </w:r>
      <w:r w:rsidRPr="00184B6F">
        <w:t>If you have any ideas, reso</w:t>
      </w:r>
      <w:r w:rsidR="00E40F9D">
        <w:t>urces, case studies or comments,</w:t>
      </w:r>
      <w:r w:rsidRPr="00184B6F">
        <w:t xml:space="preserve"> please provide your feedback via the </w:t>
      </w:r>
      <w:r w:rsidR="00111166">
        <w:t>feedback form on the S</w:t>
      </w:r>
      <w:r>
        <w:t>kills Impact</w:t>
      </w:r>
      <w:r w:rsidR="00111166">
        <w:t xml:space="preserve"> website</w:t>
      </w:r>
      <w:r w:rsidR="002544CC">
        <w:t xml:space="preserve">: </w:t>
      </w:r>
      <w:hyperlink r:id="rId24" w:history="1">
        <w:r w:rsidR="00904F77" w:rsidRPr="002544CC">
          <w:rPr>
            <w:rStyle w:val="Hyperlink"/>
          </w:rPr>
          <w:t>http://</w:t>
        </w:r>
        <w:r w:rsidR="002544CC" w:rsidRPr="002544CC">
          <w:rPr>
            <w:rStyle w:val="Hyperlink"/>
          </w:rPr>
          <w:t>www.skillsimpact.com.au/contact</w:t>
        </w:r>
      </w:hyperlink>
      <w:r w:rsidR="00904F77">
        <w:t>.</w:t>
      </w:r>
    </w:p>
    <w:p w14:paraId="39E6B3A5" w14:textId="77777777" w:rsidR="00904F77" w:rsidRPr="00C46C7E" w:rsidRDefault="00904F77" w:rsidP="00461E36"/>
    <w:p w14:paraId="20E47923" w14:textId="77777777" w:rsidR="002D0511" w:rsidRPr="000B66D7" w:rsidRDefault="6DD55250" w:rsidP="009D0739">
      <w:pPr>
        <w:pStyle w:val="Heading2"/>
      </w:pPr>
      <w:r>
        <w:lastRenderedPageBreak/>
        <w:t>Structure of this Guide</w:t>
      </w:r>
    </w:p>
    <w:p w14:paraId="7807FE44" w14:textId="3B7E8AD4" w:rsidR="002D0511" w:rsidRPr="00E005E3" w:rsidRDefault="002D0511" w:rsidP="0068294B">
      <w:pPr>
        <w:pStyle w:val="SIBodymain"/>
      </w:pPr>
      <w:r w:rsidRPr="00E005E3">
        <w:t xml:space="preserve">This </w:t>
      </w:r>
      <w:r w:rsidR="004653FE">
        <w:t>User Guide</w:t>
      </w:r>
      <w:r w:rsidR="00B50663">
        <w:t xml:space="preserve"> </w:t>
      </w:r>
      <w:r w:rsidR="00B84FD3">
        <w:t>contains</w:t>
      </w:r>
      <w:r w:rsidRPr="00E005E3">
        <w:t xml:space="preserve"> </w:t>
      </w:r>
      <w:r w:rsidR="00D21ACE">
        <w:t xml:space="preserve">10 </w:t>
      </w:r>
      <w:r w:rsidR="007C3696">
        <w:t>key sections</w:t>
      </w:r>
      <w:r w:rsidR="00BA1215" w:rsidRPr="00E005E3">
        <w:t>.</w:t>
      </w:r>
    </w:p>
    <w:p w14:paraId="65B26CA3" w14:textId="00FEBC30" w:rsidR="00D72F8C" w:rsidRPr="00D26FAE" w:rsidRDefault="00D26FAE" w:rsidP="00D26FAE">
      <w:pPr>
        <w:pStyle w:val="Heading3"/>
      </w:pPr>
      <w:r w:rsidRPr="00D26FAE">
        <w:t xml:space="preserve">1. </w:t>
      </w:r>
      <w:r w:rsidR="00D72F8C" w:rsidRPr="00D26FAE">
        <w:t>Introduction</w:t>
      </w:r>
    </w:p>
    <w:p w14:paraId="08FEA5D3" w14:textId="23CF40B8" w:rsidR="00D72F8C" w:rsidRPr="00D72F8C" w:rsidRDefault="00D72F8C" w:rsidP="0068294B">
      <w:pPr>
        <w:pStyle w:val="SIBodymain"/>
      </w:pPr>
      <w:r w:rsidRPr="00D72F8C">
        <w:t xml:space="preserve">This </w:t>
      </w:r>
      <w:r w:rsidR="00E40F9D">
        <w:t>is the section you are reading. It p</w:t>
      </w:r>
      <w:r w:rsidRPr="00D72F8C">
        <w:t>rovides an overview of the User Guide</w:t>
      </w:r>
      <w:r w:rsidR="00E40F9D">
        <w:t>.</w:t>
      </w:r>
      <w:r w:rsidRPr="00D72F8C">
        <w:t xml:space="preserve"> </w:t>
      </w:r>
    </w:p>
    <w:p w14:paraId="2C2C45C1" w14:textId="34CFE252" w:rsidR="00BA1215" w:rsidRPr="00D26FAE" w:rsidRDefault="00D26FAE" w:rsidP="00D26FAE">
      <w:pPr>
        <w:pStyle w:val="Heading3"/>
      </w:pPr>
      <w:r>
        <w:t xml:space="preserve">2. </w:t>
      </w:r>
      <w:r w:rsidR="00D72F8C" w:rsidRPr="00D26FAE">
        <w:t>Need for safety in equine training</w:t>
      </w:r>
    </w:p>
    <w:p w14:paraId="397CB622" w14:textId="77777777" w:rsidR="00903799" w:rsidRPr="00903799" w:rsidRDefault="00BA1215" w:rsidP="00776CB7">
      <w:pPr>
        <w:pStyle w:val="SIBodymainbulletintro"/>
      </w:pPr>
      <w:r w:rsidRPr="00903799">
        <w:t>This section</w:t>
      </w:r>
      <w:r w:rsidR="00E005E3" w:rsidRPr="00903799">
        <w:t xml:space="preserve"> </w:t>
      </w:r>
      <w:r w:rsidR="00903799" w:rsidRPr="00903799">
        <w:t>outlines the need for safety in equine training and covers:</w:t>
      </w:r>
    </w:p>
    <w:p w14:paraId="006418F6" w14:textId="77777777" w:rsidR="00903799" w:rsidRPr="00903799" w:rsidRDefault="00903799" w:rsidP="00903799">
      <w:pPr>
        <w:pStyle w:val="SIBodybullet"/>
      </w:pPr>
      <w:r w:rsidRPr="00903799">
        <w:t>work health and safety (WHS) requirements</w:t>
      </w:r>
    </w:p>
    <w:p w14:paraId="1B1E4A58" w14:textId="3EA3288A" w:rsidR="00531A55" w:rsidRPr="00903799" w:rsidRDefault="00903799" w:rsidP="00903799">
      <w:pPr>
        <w:pStyle w:val="SIBodybullet"/>
      </w:pPr>
      <w:r w:rsidRPr="00903799">
        <w:t xml:space="preserve">animal welfare </w:t>
      </w:r>
      <w:r w:rsidR="00DA2C84" w:rsidRPr="00903799">
        <w:t>responsibilities</w:t>
      </w:r>
      <w:r w:rsidRPr="00903799">
        <w:t xml:space="preserve"> and obligations.</w:t>
      </w:r>
    </w:p>
    <w:p w14:paraId="7416D58D" w14:textId="186C6D2A" w:rsidR="00BA1215" w:rsidRPr="00903799" w:rsidRDefault="00D26FAE" w:rsidP="00D26FAE">
      <w:pPr>
        <w:pStyle w:val="Heading3"/>
      </w:pPr>
      <w:r>
        <w:t xml:space="preserve">3. </w:t>
      </w:r>
      <w:r w:rsidR="00B50663" w:rsidRPr="00903799">
        <w:t>S</w:t>
      </w:r>
      <w:r w:rsidR="007C3696" w:rsidRPr="00903799">
        <w:t>afety and risk when interacting with horses</w:t>
      </w:r>
    </w:p>
    <w:p w14:paraId="73BFCD4C" w14:textId="79827C46" w:rsidR="00BA1215" w:rsidRPr="00903799" w:rsidRDefault="00E005E3" w:rsidP="00197F64">
      <w:pPr>
        <w:pStyle w:val="SIBodymainbulletintro"/>
      </w:pPr>
      <w:r w:rsidRPr="00903799">
        <w:t xml:space="preserve">This section </w:t>
      </w:r>
      <w:r w:rsidR="00197F64">
        <w:t>provides</w:t>
      </w:r>
      <w:r w:rsidR="00465263" w:rsidRPr="00903799">
        <w:t xml:space="preserve"> information about</w:t>
      </w:r>
      <w:r w:rsidR="00197F64">
        <w:t xml:space="preserve"> </w:t>
      </w:r>
      <w:r w:rsidR="00903799">
        <w:t>t</w:t>
      </w:r>
      <w:r w:rsidR="00903799" w:rsidRPr="00903799">
        <w:t>he risk management process</w:t>
      </w:r>
      <w:r w:rsidR="00197F64">
        <w:t xml:space="preserve"> and </w:t>
      </w:r>
      <w:r w:rsidR="00903799">
        <w:t>p</w:t>
      </w:r>
      <w:r w:rsidR="00903799" w:rsidRPr="00903799">
        <w:t>ractical advice for controlling risks</w:t>
      </w:r>
      <w:r w:rsidR="004B0AAB">
        <w:t>.</w:t>
      </w:r>
    </w:p>
    <w:p w14:paraId="2033CFED" w14:textId="6B905451" w:rsidR="007C3696" w:rsidRPr="00D26FAE" w:rsidRDefault="00D26FAE" w:rsidP="00D26FAE">
      <w:pPr>
        <w:pStyle w:val="Heading3"/>
      </w:pPr>
      <w:r>
        <w:t xml:space="preserve">4. </w:t>
      </w:r>
      <w:r w:rsidR="007C3696" w:rsidRPr="00D26FAE">
        <w:t>Moving towards consistent terminology</w:t>
      </w:r>
    </w:p>
    <w:p w14:paraId="7EBC7F8D" w14:textId="6084430B" w:rsidR="00903799" w:rsidRPr="00D26FAE" w:rsidRDefault="00903799" w:rsidP="006B27B4">
      <w:pPr>
        <w:pStyle w:val="SIBodyaftertable"/>
      </w:pPr>
      <w:r w:rsidRPr="00D26FAE">
        <w:t xml:space="preserve">This section </w:t>
      </w:r>
      <w:r w:rsidR="00D26FAE" w:rsidRPr="00D26FAE">
        <w:t>explains</w:t>
      </w:r>
      <w:r w:rsidRPr="00D26FAE">
        <w:t xml:space="preserve"> the terminology used to describe horses and handler or rider </w:t>
      </w:r>
      <w:r w:rsidR="00D26FAE" w:rsidRPr="00D26FAE">
        <w:t>capabilities</w:t>
      </w:r>
      <w:r w:rsidRPr="00D26FAE">
        <w:t xml:space="preserve"> used within this Guide and relevant units of competency.</w:t>
      </w:r>
    </w:p>
    <w:p w14:paraId="207636DD" w14:textId="20DF60D7" w:rsidR="007C3696" w:rsidRPr="00D26FAE" w:rsidRDefault="00D26FAE" w:rsidP="00D26FAE">
      <w:pPr>
        <w:pStyle w:val="Heading3"/>
      </w:pPr>
      <w:r>
        <w:t xml:space="preserve">5. </w:t>
      </w:r>
      <w:r w:rsidR="007C3696" w:rsidRPr="00D26FAE">
        <w:t>Embedding safety in units of competency</w:t>
      </w:r>
    </w:p>
    <w:p w14:paraId="722392D3" w14:textId="7F1A86A8" w:rsidR="006078AA" w:rsidRDefault="006078AA" w:rsidP="0068294B">
      <w:pPr>
        <w:pStyle w:val="SIBodymain"/>
        <w:rPr>
          <w:rStyle w:val="SIBodybold"/>
          <w:rFonts w:eastAsia="Calibri"/>
          <w:b w:val="0"/>
        </w:rPr>
      </w:pPr>
      <w:r w:rsidRPr="006078AA">
        <w:rPr>
          <w:rStyle w:val="SIBodybold"/>
          <w:rFonts w:eastAsia="Calibri"/>
          <w:b w:val="0"/>
        </w:rPr>
        <w:t xml:space="preserve">This section </w:t>
      </w:r>
      <w:r w:rsidR="00D26FAE">
        <w:rPr>
          <w:rStyle w:val="SIBodybold"/>
          <w:rFonts w:eastAsia="Calibri"/>
          <w:b w:val="0"/>
        </w:rPr>
        <w:t>explains</w:t>
      </w:r>
      <w:r w:rsidR="00A74003">
        <w:rPr>
          <w:rStyle w:val="SIBodybold"/>
          <w:rFonts w:eastAsia="Calibri"/>
          <w:b w:val="0"/>
        </w:rPr>
        <w:t xml:space="preserve"> </w:t>
      </w:r>
      <w:r w:rsidRPr="006078AA">
        <w:rPr>
          <w:rStyle w:val="SIBodybold"/>
          <w:rFonts w:eastAsia="Calibri"/>
          <w:b w:val="0"/>
        </w:rPr>
        <w:t xml:space="preserve">where equine safety has been embedded in sections of a unit of competency </w:t>
      </w:r>
      <w:r w:rsidR="00503255">
        <w:rPr>
          <w:rStyle w:val="SIBodybold"/>
          <w:rFonts w:eastAsia="Calibri"/>
          <w:b w:val="0"/>
        </w:rPr>
        <w:t xml:space="preserve">and </w:t>
      </w:r>
      <w:r w:rsidR="00D26FAE">
        <w:rPr>
          <w:rStyle w:val="SIBodybold"/>
          <w:rFonts w:eastAsia="Calibri"/>
          <w:b w:val="0"/>
        </w:rPr>
        <w:t xml:space="preserve">its associated </w:t>
      </w:r>
      <w:r w:rsidR="00503255">
        <w:rPr>
          <w:rStyle w:val="SIBodybold"/>
          <w:rFonts w:eastAsia="Calibri"/>
          <w:b w:val="0"/>
        </w:rPr>
        <w:t>assessment requirements.</w:t>
      </w:r>
    </w:p>
    <w:p w14:paraId="14B982C7" w14:textId="197FD90F" w:rsidR="00422A2D" w:rsidRPr="00063149" w:rsidRDefault="00422A2D" w:rsidP="00063149">
      <w:pPr>
        <w:pStyle w:val="Heading3"/>
      </w:pPr>
      <w:r>
        <w:rPr>
          <w:rStyle w:val="SIBodybold"/>
          <w:b/>
        </w:rPr>
        <w:t>6. Safety in the Racing Industry</w:t>
      </w:r>
    </w:p>
    <w:p w14:paraId="6760D8F5" w14:textId="2ECF6503" w:rsidR="007C3696" w:rsidRPr="00D26FAE" w:rsidRDefault="00422A2D" w:rsidP="00D26FAE">
      <w:pPr>
        <w:pStyle w:val="Heading3"/>
        <w:rPr>
          <w:rStyle w:val="SIBodybold"/>
          <w:b/>
        </w:rPr>
      </w:pPr>
      <w:r>
        <w:rPr>
          <w:rStyle w:val="SIBodybold"/>
          <w:b/>
        </w:rPr>
        <w:t>7</w:t>
      </w:r>
      <w:r w:rsidR="00D26FAE" w:rsidRPr="00D26FAE">
        <w:rPr>
          <w:rStyle w:val="SIBodybold"/>
          <w:b/>
        </w:rPr>
        <w:t xml:space="preserve">. </w:t>
      </w:r>
      <w:r w:rsidR="007C3696" w:rsidRPr="00FD741D">
        <w:t>Practical advice for RTOs</w:t>
      </w:r>
    </w:p>
    <w:p w14:paraId="0970210C" w14:textId="48E13310" w:rsidR="006078AA" w:rsidRPr="006078AA" w:rsidRDefault="006078AA" w:rsidP="00776CB7">
      <w:pPr>
        <w:pStyle w:val="SIBodymainbulletintro"/>
        <w:rPr>
          <w:rStyle w:val="SIBodybold"/>
          <w:rFonts w:eastAsia="Calibri"/>
          <w:b w:val="0"/>
        </w:rPr>
      </w:pPr>
      <w:r w:rsidRPr="006078AA">
        <w:rPr>
          <w:rStyle w:val="SIBodybold"/>
          <w:rFonts w:eastAsia="Calibri"/>
          <w:b w:val="0"/>
        </w:rPr>
        <w:t xml:space="preserve">This section </w:t>
      </w:r>
      <w:r>
        <w:rPr>
          <w:rStyle w:val="SIBodybold"/>
          <w:rFonts w:eastAsia="Calibri"/>
          <w:b w:val="0"/>
        </w:rPr>
        <w:t>provi</w:t>
      </w:r>
      <w:r w:rsidR="00E40F9D">
        <w:rPr>
          <w:rStyle w:val="SIBodybold"/>
          <w:rFonts w:eastAsia="Calibri"/>
          <w:b w:val="0"/>
        </w:rPr>
        <w:t xml:space="preserve">des practical advice to RTOs to help </w:t>
      </w:r>
      <w:r w:rsidR="00197F64">
        <w:rPr>
          <w:rStyle w:val="SIBodybold"/>
          <w:rFonts w:eastAsia="Calibri"/>
          <w:b w:val="0"/>
        </w:rPr>
        <w:t>them:</w:t>
      </w:r>
      <w:r w:rsidR="00E40F9D">
        <w:rPr>
          <w:rStyle w:val="SIBodybold"/>
          <w:rFonts w:eastAsia="Calibri"/>
          <w:b w:val="0"/>
        </w:rPr>
        <w:t xml:space="preserve"> </w:t>
      </w:r>
    </w:p>
    <w:p w14:paraId="2DB08E5F" w14:textId="41AD131E" w:rsidR="006D5B4E" w:rsidRPr="00500F98" w:rsidRDefault="00197F64" w:rsidP="00500F98">
      <w:pPr>
        <w:pStyle w:val="SIBodybullet"/>
      </w:pPr>
      <w:r>
        <w:t xml:space="preserve">incorporate </w:t>
      </w:r>
      <w:r w:rsidR="006D5B4E" w:rsidRPr="00500F98">
        <w:t xml:space="preserve">risk management </w:t>
      </w:r>
      <w:r w:rsidR="006078AA">
        <w:t>in</w:t>
      </w:r>
      <w:r w:rsidR="006D5B4E" w:rsidRPr="00500F98">
        <w:t xml:space="preserve"> training and assessment activities </w:t>
      </w:r>
      <w:r w:rsidR="00E40F9D">
        <w:t>involving</w:t>
      </w:r>
      <w:r w:rsidR="006D5B4E" w:rsidRPr="00500F98">
        <w:t xml:space="preserve"> interactions with horses</w:t>
      </w:r>
    </w:p>
    <w:p w14:paraId="69529126" w14:textId="2916F065" w:rsidR="006D5B4E" w:rsidRPr="00D81517" w:rsidRDefault="00197F64" w:rsidP="00500F98">
      <w:pPr>
        <w:pStyle w:val="SIBodybullet"/>
      </w:pPr>
      <w:r>
        <w:rPr>
          <w:rStyle w:val="SIBodybold"/>
          <w:b w:val="0"/>
        </w:rPr>
        <w:t xml:space="preserve">create </w:t>
      </w:r>
      <w:r w:rsidR="006D5B4E" w:rsidRPr="00500F98">
        <w:rPr>
          <w:rStyle w:val="SIBodybold"/>
          <w:b w:val="0"/>
        </w:rPr>
        <w:t>training and assessment strategies (TAS</w:t>
      </w:r>
      <w:r>
        <w:rPr>
          <w:rStyle w:val="SIBodybold"/>
          <w:b w:val="0"/>
        </w:rPr>
        <w:t>s</w:t>
      </w:r>
      <w:r w:rsidR="006D5B4E" w:rsidRPr="00500F98">
        <w:rPr>
          <w:rStyle w:val="SIBodybold"/>
          <w:b w:val="0"/>
        </w:rPr>
        <w:t>)</w:t>
      </w:r>
      <w:r w:rsidR="006D5B4E" w:rsidRPr="00D81517">
        <w:t xml:space="preserve"> </w:t>
      </w:r>
      <w:r>
        <w:t xml:space="preserve">to </w:t>
      </w:r>
      <w:r w:rsidR="006D5B4E" w:rsidRPr="00D81517">
        <w:t>suit the needs of different learner cohorts</w:t>
      </w:r>
      <w:r w:rsidR="00E40F9D">
        <w:t>.</w:t>
      </w:r>
    </w:p>
    <w:p w14:paraId="1F975951" w14:textId="222DE2C4" w:rsidR="007C3696" w:rsidRPr="00D26FAE" w:rsidRDefault="00A0125D" w:rsidP="00D26FAE">
      <w:pPr>
        <w:pStyle w:val="Heading3"/>
        <w:rPr>
          <w:rStyle w:val="SIBodybold"/>
          <w:b/>
        </w:rPr>
      </w:pPr>
      <w:r>
        <w:rPr>
          <w:rStyle w:val="SIBodybold"/>
          <w:b/>
        </w:rPr>
        <w:t>8</w:t>
      </w:r>
      <w:r w:rsidR="00D26FAE">
        <w:rPr>
          <w:rStyle w:val="SIBodybold"/>
          <w:b/>
        </w:rPr>
        <w:t xml:space="preserve">. </w:t>
      </w:r>
      <w:r w:rsidR="007C3696" w:rsidRPr="00FD741D">
        <w:t>Training Package</w:t>
      </w:r>
      <w:r w:rsidR="007809A9" w:rsidRPr="00FD741D">
        <w:t xml:space="preserve"> developer’s quality assurance process</w:t>
      </w:r>
    </w:p>
    <w:p w14:paraId="0C4A2B3B" w14:textId="77777777" w:rsidR="007809A9" w:rsidRPr="007809A9" w:rsidRDefault="007809A9" w:rsidP="0068294B">
      <w:pPr>
        <w:pStyle w:val="SIBodymain"/>
        <w:rPr>
          <w:rStyle w:val="SIBodybold"/>
          <w:rFonts w:eastAsia="Calibri"/>
          <w:b w:val="0"/>
        </w:rPr>
      </w:pPr>
      <w:r w:rsidRPr="007809A9">
        <w:rPr>
          <w:rStyle w:val="SIBodybold"/>
          <w:rFonts w:eastAsia="Calibri"/>
          <w:b w:val="0"/>
        </w:rPr>
        <w:t>This section describes the</w:t>
      </w:r>
      <w:r>
        <w:rPr>
          <w:rStyle w:val="SIBodybold"/>
          <w:rFonts w:eastAsia="Calibri"/>
          <w:b w:val="0"/>
        </w:rPr>
        <w:t xml:space="preserve"> quality assurance process for c</w:t>
      </w:r>
      <w:r w:rsidRPr="007809A9">
        <w:rPr>
          <w:rStyle w:val="SIBodybold"/>
          <w:rFonts w:eastAsia="Calibri"/>
          <w:b w:val="0"/>
        </w:rPr>
        <w:t>ompanion volumes</w:t>
      </w:r>
      <w:r>
        <w:rPr>
          <w:rStyle w:val="SIBodybold"/>
          <w:rFonts w:eastAsia="Calibri"/>
          <w:b w:val="0"/>
        </w:rPr>
        <w:t>, including this User Guide</w:t>
      </w:r>
      <w:r w:rsidRPr="007809A9">
        <w:rPr>
          <w:rStyle w:val="SIBodybold"/>
          <w:rFonts w:eastAsia="Calibri"/>
          <w:b w:val="0"/>
        </w:rPr>
        <w:t>.</w:t>
      </w:r>
    </w:p>
    <w:p w14:paraId="14692FC2" w14:textId="7B0A90A4" w:rsidR="007C3696" w:rsidRPr="00D26FAE" w:rsidRDefault="00A0125D" w:rsidP="00D26FAE">
      <w:pPr>
        <w:pStyle w:val="Heading3"/>
        <w:rPr>
          <w:rStyle w:val="SIBodybold"/>
          <w:b/>
        </w:rPr>
      </w:pPr>
      <w:r>
        <w:rPr>
          <w:rStyle w:val="SIBodybold"/>
          <w:b/>
        </w:rPr>
        <w:t>9</w:t>
      </w:r>
      <w:r w:rsidR="00D26FAE">
        <w:rPr>
          <w:rStyle w:val="SIBodybold"/>
          <w:b/>
        </w:rPr>
        <w:t xml:space="preserve">. </w:t>
      </w:r>
      <w:r w:rsidR="007809A9" w:rsidRPr="00FD741D">
        <w:t>Resources and l</w:t>
      </w:r>
      <w:r w:rsidR="007C3696" w:rsidRPr="00FD741D">
        <w:t>inks</w:t>
      </w:r>
    </w:p>
    <w:p w14:paraId="2259D73B" w14:textId="77777777" w:rsidR="007809A9" w:rsidRPr="00D26FAE" w:rsidRDefault="007809A9" w:rsidP="006B27B4">
      <w:pPr>
        <w:pStyle w:val="SIBodyaftertable"/>
      </w:pPr>
      <w:r w:rsidRPr="00D26FAE">
        <w:t>This section provides a list of relevant resources and links for accessing them.</w:t>
      </w:r>
    </w:p>
    <w:p w14:paraId="6BA2BD49" w14:textId="7953B1D8" w:rsidR="00662E77" w:rsidRPr="00FD741D" w:rsidRDefault="00A0125D" w:rsidP="00FD741D">
      <w:pPr>
        <w:pStyle w:val="Heading3"/>
        <w:rPr>
          <w:rStyle w:val="SIBodybold"/>
          <w:b/>
        </w:rPr>
      </w:pPr>
      <w:r>
        <w:rPr>
          <w:rStyle w:val="SIBodybold"/>
          <w:b/>
        </w:rPr>
        <w:t>10</w:t>
      </w:r>
      <w:r w:rsidR="009A4465">
        <w:rPr>
          <w:rStyle w:val="SIBodybold"/>
          <w:b/>
        </w:rPr>
        <w:t xml:space="preserve">. </w:t>
      </w:r>
      <w:r w:rsidR="001C5A86" w:rsidRPr="00FD741D">
        <w:rPr>
          <w:rStyle w:val="SIBodybold"/>
          <w:b/>
        </w:rPr>
        <w:t>Appendices</w:t>
      </w:r>
    </w:p>
    <w:p w14:paraId="320B0028" w14:textId="2A3E138F" w:rsidR="00662E77" w:rsidRPr="00662E77" w:rsidRDefault="00E40F9D" w:rsidP="006B27B4">
      <w:pPr>
        <w:pStyle w:val="SIBodyaftertable"/>
      </w:pPr>
      <w:r>
        <w:t>This section</w:t>
      </w:r>
      <w:r w:rsidR="00B17A43">
        <w:t xml:space="preserve"> </w:t>
      </w:r>
      <w:r w:rsidR="00B845D4">
        <w:t>includes useful supplementary information.</w:t>
      </w:r>
    </w:p>
    <w:p w14:paraId="421B6AEE" w14:textId="0EDF648F" w:rsidR="004653FE" w:rsidRDefault="00CA48A8" w:rsidP="00CA48A8">
      <w:pPr>
        <w:pStyle w:val="Heading1"/>
      </w:pPr>
      <w:bookmarkStart w:id="7" w:name="_Toc71616650"/>
      <w:bookmarkStart w:id="8" w:name="_Toc474060372"/>
      <w:bookmarkEnd w:id="1"/>
      <w:r>
        <w:lastRenderedPageBreak/>
        <w:t xml:space="preserve">2 </w:t>
      </w:r>
      <w:r w:rsidR="004653FE">
        <w:t xml:space="preserve">Need </w:t>
      </w:r>
      <w:r w:rsidR="001A2AC8">
        <w:t>for</w:t>
      </w:r>
      <w:r w:rsidR="004653FE">
        <w:t xml:space="preserve"> safety</w:t>
      </w:r>
      <w:r w:rsidR="001A2AC8">
        <w:t xml:space="preserve"> in equine training</w:t>
      </w:r>
      <w:bookmarkEnd w:id="7"/>
    </w:p>
    <w:p w14:paraId="30E1F657" w14:textId="312D8393" w:rsidR="00F11257" w:rsidRPr="00F11257" w:rsidRDefault="00F11257" w:rsidP="009D0739">
      <w:pPr>
        <w:pStyle w:val="Heading2"/>
      </w:pPr>
      <w:r>
        <w:t>Work</w:t>
      </w:r>
      <w:r w:rsidR="00503255">
        <w:t xml:space="preserve"> health and safety requirements</w:t>
      </w:r>
    </w:p>
    <w:p w14:paraId="5D7773B8" w14:textId="77777777" w:rsidR="00646162" w:rsidRDefault="00A25525" w:rsidP="0068294B">
      <w:pPr>
        <w:pStyle w:val="SIBodymain"/>
      </w:pPr>
      <w:r>
        <w:t xml:space="preserve">Horses are large animals </w:t>
      </w:r>
      <w:r w:rsidR="00D62D09">
        <w:t>that</w:t>
      </w:r>
      <w:r>
        <w:t xml:space="preserve"> can </w:t>
      </w:r>
      <w:r w:rsidR="00503255">
        <w:t>react in unpredictable ways, so</w:t>
      </w:r>
      <w:r>
        <w:t xml:space="preserve"> they pose </w:t>
      </w:r>
      <w:r w:rsidRPr="004653FE">
        <w:t>a high safety risk in workplaces and training environments</w:t>
      </w:r>
      <w:r w:rsidR="00503255">
        <w:t>.</w:t>
      </w:r>
    </w:p>
    <w:p w14:paraId="09CF3DA0" w14:textId="428184A8" w:rsidR="00A25525" w:rsidRDefault="00A25525" w:rsidP="0068294B">
      <w:pPr>
        <w:pStyle w:val="SIBodymain"/>
      </w:pPr>
      <w:r>
        <w:t xml:space="preserve">Interacting with horses is </w:t>
      </w:r>
      <w:r w:rsidR="00646162">
        <w:t>a</w:t>
      </w:r>
      <w:r>
        <w:t xml:space="preserve"> health and safety risk for Registered Training Organisations (RTOs) and enterprises involved in equine training.</w:t>
      </w:r>
      <w:r w:rsidRPr="00F54877">
        <w:t xml:space="preserve"> </w:t>
      </w:r>
      <w:r w:rsidRPr="00A31E5F">
        <w:t xml:space="preserve">For this </w:t>
      </w:r>
      <w:r w:rsidR="0045578E" w:rsidRPr="00A31E5F">
        <w:t>reason,</w:t>
      </w:r>
      <w:r w:rsidRPr="00A31E5F">
        <w:t xml:space="preserve"> it </w:t>
      </w:r>
      <w:r>
        <w:t>is</w:t>
      </w:r>
      <w:r w:rsidRPr="00A31E5F">
        <w:t xml:space="preserve"> important to ensure that equine related qualifications and units of competency </w:t>
      </w:r>
      <w:r>
        <w:t>incorporate</w:t>
      </w:r>
      <w:r w:rsidRPr="00A31E5F">
        <w:t xml:space="preserve"> safe </w:t>
      </w:r>
      <w:r>
        <w:t xml:space="preserve">work </w:t>
      </w:r>
      <w:r w:rsidRPr="00A31E5F">
        <w:t>practices</w:t>
      </w:r>
      <w:r>
        <w:t xml:space="preserve"> and that RTOs have procedures and practices in place to address safety risks for workers and learners interacting with horses.</w:t>
      </w:r>
    </w:p>
    <w:p w14:paraId="6E7BC7EA" w14:textId="05B0D097" w:rsidR="00A25525" w:rsidRPr="00AA546A" w:rsidRDefault="00A25525" w:rsidP="00646162">
      <w:pPr>
        <w:pStyle w:val="SIBodyb4table"/>
      </w:pPr>
      <w:r>
        <w:t xml:space="preserve">Management, workers and learners </w:t>
      </w:r>
      <w:r w:rsidR="00256B6F">
        <w:t>all</w:t>
      </w:r>
      <w:r>
        <w:t xml:space="preserve"> have </w:t>
      </w:r>
      <w:r w:rsidR="00D26FAE">
        <w:t>responsibilities</w:t>
      </w:r>
      <w:r>
        <w:t xml:space="preserve"> and obligations relating to health and safety when interacting with horses. </w:t>
      </w:r>
      <w:r w:rsidRPr="00AA546A">
        <w:t xml:space="preserve">In Australia, authorities in each state or territory have responsibilities for enforcing </w:t>
      </w:r>
      <w:r w:rsidR="00F64730">
        <w:t>work health and safety/occupational health and safety (WHS/OHS)</w:t>
      </w:r>
      <w:r w:rsidRPr="00AA546A">
        <w:t xml:space="preserve"> l</w:t>
      </w:r>
      <w:r w:rsidR="00F64730">
        <w:t>egislation.</w:t>
      </w:r>
      <w:r w:rsidRPr="00694C32">
        <w:rPr>
          <w:rStyle w:val="FootnoteReference"/>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395"/>
      </w:tblGrid>
      <w:tr w:rsidR="00AA546A" w:rsidRPr="001E0A66" w14:paraId="006E67E3" w14:textId="77777777" w:rsidTr="00646162">
        <w:tc>
          <w:tcPr>
            <w:tcW w:w="1513" w:type="dxa"/>
          </w:tcPr>
          <w:p w14:paraId="337CAB5E" w14:textId="77777777" w:rsidR="00AA546A" w:rsidRPr="001E0A66" w:rsidRDefault="00AA546A" w:rsidP="00F90009">
            <w:pPr>
              <w:pStyle w:val="SITableheading"/>
            </w:pPr>
            <w:r>
              <w:t>Acts</w:t>
            </w:r>
          </w:p>
        </w:tc>
        <w:tc>
          <w:tcPr>
            <w:tcW w:w="7395" w:type="dxa"/>
          </w:tcPr>
          <w:p w14:paraId="50C7149B" w14:textId="77777777" w:rsidR="00AA546A" w:rsidRPr="001E0A66" w:rsidRDefault="00AA546A" w:rsidP="00F72BAD">
            <w:pPr>
              <w:pStyle w:val="SITabletext"/>
            </w:pPr>
            <w:r w:rsidRPr="00AA546A">
              <w:t>Acts give a general overview of how to make workplaces safe and healthy. They outline the legal responsibilities and duties of a</w:t>
            </w:r>
            <w:r>
              <w:t>n employer and business owner.</w:t>
            </w:r>
          </w:p>
        </w:tc>
      </w:tr>
      <w:tr w:rsidR="00AA546A" w:rsidRPr="001E0A66" w14:paraId="311E7A6D" w14:textId="77777777" w:rsidTr="00646162">
        <w:tc>
          <w:tcPr>
            <w:tcW w:w="1513" w:type="dxa"/>
          </w:tcPr>
          <w:p w14:paraId="26942052" w14:textId="77777777" w:rsidR="00AA546A" w:rsidRPr="001E0A66" w:rsidRDefault="00AA546A" w:rsidP="00F90009">
            <w:pPr>
              <w:pStyle w:val="SITableheading"/>
            </w:pPr>
            <w:r w:rsidRPr="00815B00">
              <w:t>Regulations</w:t>
            </w:r>
          </w:p>
        </w:tc>
        <w:tc>
          <w:tcPr>
            <w:tcW w:w="7395" w:type="dxa"/>
          </w:tcPr>
          <w:p w14:paraId="1BA8ADC1" w14:textId="39D30B0D" w:rsidR="00AA546A" w:rsidRPr="001E0A66" w:rsidRDefault="00AA546A" w:rsidP="00F72BAD">
            <w:pPr>
              <w:pStyle w:val="SITabletext"/>
            </w:pPr>
            <w:r w:rsidRPr="00815B00">
              <w:t>Regulations set out the standards needed to meet specific hazards and risks. They also set out the licenses needed for specific activities, records to keep, and required reports.</w:t>
            </w:r>
          </w:p>
        </w:tc>
      </w:tr>
      <w:tr w:rsidR="00AA546A" w:rsidRPr="001E0A66" w14:paraId="233E3B8F" w14:textId="77777777" w:rsidTr="00646162">
        <w:tc>
          <w:tcPr>
            <w:tcW w:w="1513" w:type="dxa"/>
          </w:tcPr>
          <w:p w14:paraId="794B775B" w14:textId="77777777" w:rsidR="00AA546A" w:rsidRPr="001E0A66" w:rsidRDefault="00AA546A" w:rsidP="00F90009">
            <w:pPr>
              <w:pStyle w:val="SITableheading"/>
            </w:pPr>
            <w:r w:rsidRPr="00815B00">
              <w:t>Regulating agencies</w:t>
            </w:r>
          </w:p>
        </w:tc>
        <w:tc>
          <w:tcPr>
            <w:tcW w:w="7395" w:type="dxa"/>
          </w:tcPr>
          <w:p w14:paraId="5F2ED8C1" w14:textId="1A0D4520" w:rsidR="00AA546A" w:rsidRPr="001E0A66" w:rsidRDefault="00AA546A" w:rsidP="00F72BAD">
            <w:pPr>
              <w:pStyle w:val="SITabletext"/>
            </w:pPr>
            <w:r w:rsidRPr="00815B00">
              <w:t>Regulating agencies (also known as regulators) administ</w:t>
            </w:r>
            <w:r w:rsidR="00331395">
              <w:t>er health and safety laws. They a</w:t>
            </w:r>
            <w:r w:rsidRPr="00815B00">
              <w:t>re responsible for inspecting workplaces, providing advice and help, and handing out notices and penalties where necessary.</w:t>
            </w:r>
          </w:p>
        </w:tc>
      </w:tr>
      <w:tr w:rsidR="00AA546A" w:rsidRPr="001E0A66" w14:paraId="3D5D0AE1" w14:textId="77777777" w:rsidTr="00646162">
        <w:tc>
          <w:tcPr>
            <w:tcW w:w="1513" w:type="dxa"/>
          </w:tcPr>
          <w:p w14:paraId="257F8F74" w14:textId="77777777" w:rsidR="00AA546A" w:rsidRPr="001E0A66" w:rsidRDefault="00AA546A" w:rsidP="00F90009">
            <w:pPr>
              <w:pStyle w:val="SITableheading"/>
            </w:pPr>
            <w:r w:rsidRPr="00815B00">
              <w:t>Codes of practice</w:t>
            </w:r>
          </w:p>
        </w:tc>
        <w:tc>
          <w:tcPr>
            <w:tcW w:w="7395" w:type="dxa"/>
          </w:tcPr>
          <w:p w14:paraId="29AF18F4" w14:textId="5C96090E" w:rsidR="00AA546A" w:rsidRPr="00C26239" w:rsidRDefault="00F64730" w:rsidP="00F72BAD">
            <w:pPr>
              <w:pStyle w:val="SITabletext"/>
            </w:pPr>
            <w:r>
              <w:t>A</w:t>
            </w:r>
            <w:r w:rsidR="00C26239" w:rsidRPr="00C26239">
              <w:t xml:space="preserve"> code of practice is a practical guide to achieving the standards of health, safety and welfare required under </w:t>
            </w:r>
            <w:r>
              <w:t>WHS</w:t>
            </w:r>
            <w:r w:rsidR="003924B2">
              <w:t>/OHS</w:t>
            </w:r>
            <w:r w:rsidR="00C26239" w:rsidRPr="00C26239">
              <w:t xml:space="preserve"> laws.</w:t>
            </w:r>
            <w:r w:rsidR="00AA546A" w:rsidRPr="00C26239">
              <w:t xml:space="preserve"> </w:t>
            </w:r>
            <w:r>
              <w:t>Codes of practice do not</w:t>
            </w:r>
            <w:r w:rsidR="00AA546A" w:rsidRPr="00C26239">
              <w:t xml:space="preserve"> replace the </w:t>
            </w:r>
            <w:r>
              <w:t>laws, but they can make</w:t>
            </w:r>
            <w:r w:rsidR="00AA546A" w:rsidRPr="00C26239">
              <w:t xml:space="preserve"> understanding the laws easier. </w:t>
            </w:r>
          </w:p>
        </w:tc>
      </w:tr>
      <w:tr w:rsidR="00646162" w:rsidRPr="001E0A66" w14:paraId="6E689141" w14:textId="77777777" w:rsidTr="00F72BAD">
        <w:tc>
          <w:tcPr>
            <w:tcW w:w="8908" w:type="dxa"/>
            <w:gridSpan w:val="2"/>
          </w:tcPr>
          <w:p w14:paraId="7D98EA7C" w14:textId="318B1C2A" w:rsidR="00646162" w:rsidRDefault="00646162" w:rsidP="00646162">
            <w:pPr>
              <w:pStyle w:val="SIBodyaftertable"/>
              <w:jc w:val="center"/>
            </w:pPr>
            <w:r w:rsidRPr="004306BA">
              <w:t>Links to specific state and terri</w:t>
            </w:r>
            <w:r>
              <w:t>t</w:t>
            </w:r>
            <w:r w:rsidRPr="004306BA">
              <w:t>ory WHS</w:t>
            </w:r>
            <w:r w:rsidR="003924B2">
              <w:t>/OHS</w:t>
            </w:r>
            <w:r w:rsidRPr="004306BA">
              <w:t xml:space="preserve"> regulators </w:t>
            </w:r>
            <w:r>
              <w:t xml:space="preserve">are </w:t>
            </w:r>
            <w:r w:rsidRPr="006B27B4">
              <w:t>provided</w:t>
            </w:r>
            <w:r w:rsidRPr="001A2AC8">
              <w:t xml:space="preserve"> in </w:t>
            </w:r>
            <w:r w:rsidRPr="00646162">
              <w:rPr>
                <w:rStyle w:val="SIBodyitalics"/>
              </w:rPr>
              <w:t xml:space="preserve">Section </w:t>
            </w:r>
            <w:r w:rsidR="00A0125D">
              <w:rPr>
                <w:rStyle w:val="SIBodyitalics"/>
              </w:rPr>
              <w:t>9</w:t>
            </w:r>
            <w:r w:rsidRPr="00646162">
              <w:rPr>
                <w:rStyle w:val="SIBodyitalics"/>
              </w:rPr>
              <w:t xml:space="preserve"> Resources and links</w:t>
            </w:r>
            <w:r>
              <w:t>.</w:t>
            </w:r>
          </w:p>
        </w:tc>
      </w:tr>
    </w:tbl>
    <w:p w14:paraId="0501027D" w14:textId="516803EB" w:rsidR="00646162" w:rsidRDefault="002F085B" w:rsidP="006B27B4">
      <w:pPr>
        <w:pStyle w:val="SIBodyaftertable"/>
      </w:pPr>
      <w:r>
        <w:t xml:space="preserve">Business.gov.au provides a summary and links to Acts, Regulations, Codes and the </w:t>
      </w:r>
      <w:proofErr w:type="spellStart"/>
      <w:r>
        <w:t>Regualatory</w:t>
      </w:r>
      <w:proofErr w:type="spellEnd"/>
      <w:r>
        <w:t xml:space="preserve"> agency for each state and territory (</w:t>
      </w:r>
      <w:hyperlink r:id="rId25" w:history="1">
        <w:r w:rsidRPr="00D96FB5">
          <w:rPr>
            <w:rStyle w:val="Hyperlink"/>
          </w:rPr>
          <w:t>https://www.business.gov.au/risk-management/health-and-safety/work-health-and-safety</w:t>
        </w:r>
      </w:hyperlink>
      <w:r>
        <w:t>).</w:t>
      </w:r>
    </w:p>
    <w:p w14:paraId="69DE4BBA" w14:textId="3A562241" w:rsidR="00256B6F" w:rsidRDefault="00694C32" w:rsidP="00776CB7">
      <w:pPr>
        <w:pStyle w:val="SIBodymainbulletintro"/>
      </w:pPr>
      <w:r>
        <w:t xml:space="preserve">In addition to legislation, practical advice </w:t>
      </w:r>
      <w:r w:rsidR="00F64730">
        <w:t xml:space="preserve">is provided </w:t>
      </w:r>
      <w:r>
        <w:t>in codes of practice and guidelines</w:t>
      </w:r>
      <w:r w:rsidR="00F64730">
        <w:t xml:space="preserve"> such as:</w:t>
      </w:r>
    </w:p>
    <w:p w14:paraId="6C695021" w14:textId="085C8F56" w:rsidR="00694C32" w:rsidRDefault="00256B6F" w:rsidP="00256B6F">
      <w:pPr>
        <w:pStyle w:val="SIBodybullet"/>
      </w:pPr>
      <w:r>
        <w:t xml:space="preserve">SafeWork NSW, </w:t>
      </w:r>
      <w:r w:rsidR="00694C32" w:rsidRPr="00646162">
        <w:rPr>
          <w:rStyle w:val="SIBodyitalics"/>
        </w:rPr>
        <w:t>C</w:t>
      </w:r>
      <w:r w:rsidR="003067A8" w:rsidRPr="00646162">
        <w:rPr>
          <w:rStyle w:val="SIBodyitalics"/>
        </w:rPr>
        <w:t>ode of P</w:t>
      </w:r>
      <w:r w:rsidR="00694C32" w:rsidRPr="00646162">
        <w:rPr>
          <w:rStyle w:val="SIBodyitalics"/>
        </w:rPr>
        <w:t>ractice:</w:t>
      </w:r>
      <w:r w:rsidR="00694C32">
        <w:t xml:space="preserve"> </w:t>
      </w:r>
      <w:r w:rsidR="00694C32" w:rsidRPr="00256B6F">
        <w:rPr>
          <w:i/>
        </w:rPr>
        <w:t>Managing r</w:t>
      </w:r>
      <w:r w:rsidR="00383B3A" w:rsidRPr="00256B6F">
        <w:rPr>
          <w:i/>
        </w:rPr>
        <w:t>isks when new or inexperienced riders or handlers interact with horses in the workplace</w:t>
      </w:r>
      <w:r w:rsidR="00694C32">
        <w:t xml:space="preserve">, </w:t>
      </w:r>
      <w:r w:rsidR="00C35585">
        <w:t>February 2017</w:t>
      </w:r>
      <w:r>
        <w:rPr>
          <w:rStyle w:val="FootnoteReference"/>
        </w:rPr>
        <w:footnoteReference w:id="3"/>
      </w:r>
    </w:p>
    <w:p w14:paraId="1F33F0E2" w14:textId="771531E8" w:rsidR="00694C32" w:rsidRPr="00383B3A" w:rsidRDefault="00694C32" w:rsidP="00694C32">
      <w:pPr>
        <w:pStyle w:val="SIBodybullet"/>
      </w:pPr>
      <w:r w:rsidRPr="00383B3A">
        <w:t xml:space="preserve">Safe Work Australia </w:t>
      </w:r>
      <w:r w:rsidRPr="00256B6F">
        <w:rPr>
          <w:i/>
        </w:rPr>
        <w:t>Guide to Managing Risks when New and Inexperienced Persons Interact with Horses</w:t>
      </w:r>
      <w:r w:rsidR="00256B6F">
        <w:t>, June 2014</w:t>
      </w:r>
      <w:r w:rsidR="00256B6F">
        <w:rPr>
          <w:rStyle w:val="FootnoteReference"/>
        </w:rPr>
        <w:footnoteReference w:id="4"/>
      </w:r>
    </w:p>
    <w:p w14:paraId="2276C9B2" w14:textId="02CD569D" w:rsidR="00256B6F" w:rsidRDefault="0068294B" w:rsidP="0068294B">
      <w:pPr>
        <w:pStyle w:val="SIBodymain"/>
      </w:pPr>
      <w:r>
        <w:t>A significant amount</w:t>
      </w:r>
      <w:r w:rsidR="00256B6F">
        <w:t xml:space="preserve"> </w:t>
      </w:r>
      <w:r w:rsidR="00D67F62">
        <w:t xml:space="preserve">of </w:t>
      </w:r>
      <w:r w:rsidR="00256B6F">
        <w:t>information</w:t>
      </w:r>
      <w:r>
        <w:t xml:space="preserve"> provided</w:t>
      </w:r>
      <w:r w:rsidR="00256B6F">
        <w:t xml:space="preserve"> in this User Guide is derived from the above resources.</w:t>
      </w:r>
    </w:p>
    <w:p w14:paraId="3AC9C16E" w14:textId="77777777" w:rsidR="00646162" w:rsidRDefault="00646162" w:rsidP="0068294B">
      <w:pPr>
        <w:pStyle w:val="SIBodymain"/>
      </w:pPr>
    </w:p>
    <w:p w14:paraId="514DE59A" w14:textId="77777777" w:rsidR="00BC5065" w:rsidRDefault="00BC5065" w:rsidP="009D0739">
      <w:pPr>
        <w:pStyle w:val="Heading2"/>
      </w:pPr>
      <w:r w:rsidRPr="00BC5065">
        <w:lastRenderedPageBreak/>
        <w:t>Animal welfare</w:t>
      </w:r>
    </w:p>
    <w:p w14:paraId="346E2FB8" w14:textId="3D833A6C" w:rsidR="00694C32" w:rsidRDefault="00694C32" w:rsidP="0068294B">
      <w:pPr>
        <w:pStyle w:val="SIBodymain"/>
      </w:pPr>
      <w:r>
        <w:t>In addition to</w:t>
      </w:r>
      <w:r w:rsidR="00BC5065" w:rsidRPr="004306BA">
        <w:t xml:space="preserve"> work health and safety </w:t>
      </w:r>
      <w:r>
        <w:t>requirements</w:t>
      </w:r>
      <w:r w:rsidR="00BC5065" w:rsidRPr="004306BA">
        <w:t xml:space="preserve"> there are animal welfare </w:t>
      </w:r>
      <w:r>
        <w:t xml:space="preserve">responsibilities and </w:t>
      </w:r>
      <w:r w:rsidR="00BC5065" w:rsidRPr="004306BA">
        <w:t xml:space="preserve">obligations </w:t>
      </w:r>
      <w:r w:rsidR="00F64730">
        <w:t>associated with</w:t>
      </w:r>
      <w:r>
        <w:t xml:space="preserve"> </w:t>
      </w:r>
      <w:r w:rsidR="001C5A86">
        <w:t>horses</w:t>
      </w:r>
      <w:r w:rsidR="004E2D9F">
        <w:t xml:space="preserve"> and other equines</w:t>
      </w:r>
      <w:r w:rsidR="001C5A86">
        <w:t>.</w:t>
      </w:r>
    </w:p>
    <w:p w14:paraId="44C355B2" w14:textId="77777777" w:rsidR="00E12AFE" w:rsidRDefault="00BC5065" w:rsidP="0068294B">
      <w:pPr>
        <w:pStyle w:val="SIBodymain"/>
      </w:pPr>
      <w:r w:rsidRPr="004306BA">
        <w:t xml:space="preserve">There are no national laws applying to animal welfare, but all states and territories regulate animal welfare in their </w:t>
      </w:r>
      <w:r w:rsidR="0068294B" w:rsidRPr="004306BA">
        <w:t>jurisdiction.</w:t>
      </w:r>
      <w:r w:rsidR="0068294B">
        <w:t xml:space="preserve"> </w:t>
      </w:r>
      <w:r w:rsidR="008D7656">
        <w:t xml:space="preserve">Users should check their state or territory department of Primary Industries or department of Agriculture for specific and current reglutions, codes, standards and guidelines.  </w:t>
      </w:r>
      <w:r w:rsidR="00E12AFE">
        <w:t>The Queensland government’s Business Queensland website also provides information.</w:t>
      </w:r>
    </w:p>
    <w:p w14:paraId="0C2598FC" w14:textId="1E73BBD7" w:rsidR="00BB4353" w:rsidRDefault="0068294B" w:rsidP="0068294B">
      <w:pPr>
        <w:pStyle w:val="SIBodymain"/>
      </w:pPr>
      <w:r>
        <w:t>There</w:t>
      </w:r>
      <w:r w:rsidR="00694C32">
        <w:t xml:space="preserve"> are a number of </w:t>
      </w:r>
      <w:r w:rsidR="00C9526A">
        <w:t>codes of practice and guidelines</w:t>
      </w:r>
      <w:r w:rsidR="00CC39E4">
        <w:rPr>
          <w:rStyle w:val="FootnoteReference"/>
        </w:rPr>
        <w:footnoteReference w:id="5"/>
      </w:r>
      <w:r w:rsidR="00C9526A">
        <w:t xml:space="preserve"> </w:t>
      </w:r>
      <w:r w:rsidR="00BB4353">
        <w:t>relat</w:t>
      </w:r>
      <w:r w:rsidR="00694C32">
        <w:t>ing</w:t>
      </w:r>
      <w:r w:rsidR="00BB4353">
        <w:t xml:space="preserve"> to </w:t>
      </w:r>
      <w:r w:rsidR="00C9526A">
        <w:t xml:space="preserve">the welfare of </w:t>
      </w:r>
      <w:r w:rsidR="00BB4353">
        <w:t>horses</w:t>
      </w:r>
      <w:r w:rsidR="00E12AFE">
        <w:t>, s</w:t>
      </w:r>
      <w:r w:rsidR="001C5A86">
        <w:t xml:space="preserve">ome of </w:t>
      </w:r>
      <w:r w:rsidR="00E12AFE">
        <w:t xml:space="preserve">which </w:t>
      </w:r>
      <w:r w:rsidR="001C5A86">
        <w:t>are listed below.</w:t>
      </w:r>
      <w:r w:rsidR="008D7656">
        <w:t xml:space="preserve"> </w:t>
      </w:r>
    </w:p>
    <w:p w14:paraId="196AAB5B" w14:textId="41D90908" w:rsidR="00C9526A" w:rsidRPr="00C9526A" w:rsidRDefault="00C9526A" w:rsidP="00776CB7">
      <w:pPr>
        <w:pStyle w:val="Heading3"/>
      </w:pPr>
      <w:r>
        <w:t>New South Wales</w:t>
      </w:r>
    </w:p>
    <w:p w14:paraId="2C3C882F" w14:textId="77777777" w:rsidR="00C9526A" w:rsidRPr="00C9526A" w:rsidRDefault="00A95BA1" w:rsidP="00CC39E4">
      <w:pPr>
        <w:pStyle w:val="SIBodybullet"/>
        <w:rPr>
          <w:rStyle w:val="Hyperlink"/>
          <w:color w:val="auto"/>
          <w:u w:val="none"/>
        </w:rPr>
      </w:pPr>
      <w:hyperlink r:id="rId26" w:tgtFrame="_blank" w:history="1">
        <w:r w:rsidR="00C9526A" w:rsidRPr="00C9526A">
          <w:rPr>
            <w:rStyle w:val="Hyperlink"/>
            <w:color w:val="auto"/>
            <w:u w:val="none"/>
          </w:rPr>
          <w:t>Code of Practice for Horses in riding centres and boarding stables</w:t>
        </w:r>
      </w:hyperlink>
    </w:p>
    <w:p w14:paraId="29413E44" w14:textId="7807451B" w:rsidR="00C9526A" w:rsidRPr="00C9526A" w:rsidRDefault="00A95BA1" w:rsidP="00E12AFE">
      <w:pPr>
        <w:pStyle w:val="SIBodybullet"/>
        <w:rPr>
          <w:rStyle w:val="Hyperlink"/>
          <w:color w:val="auto"/>
          <w:u w:val="none"/>
        </w:rPr>
      </w:pPr>
      <w:hyperlink r:id="rId27" w:tgtFrame="_blank" w:history="1">
        <w:r w:rsidR="00C9526A" w:rsidRPr="00C9526A">
          <w:rPr>
            <w:rStyle w:val="Hyperlink"/>
            <w:color w:val="auto"/>
            <w:u w:val="none"/>
          </w:rPr>
          <w:t>Code of Practice for Land transport of Horses</w:t>
        </w:r>
      </w:hyperlink>
      <w:r w:rsidR="00C9526A" w:rsidRPr="00C9526A">
        <w:rPr>
          <w:rStyle w:val="Hyperlink"/>
          <w:color w:val="auto"/>
          <w:u w:val="none"/>
        </w:rPr>
        <w:t xml:space="preserve"> (PDF format*)</w:t>
      </w:r>
    </w:p>
    <w:p w14:paraId="5A05DC90" w14:textId="77777777" w:rsidR="008D7656" w:rsidRDefault="008D7656" w:rsidP="008D7656">
      <w:pPr>
        <w:pStyle w:val="SIBodybullet"/>
      </w:pPr>
      <w:r>
        <w:t>Prevention of Cruelty to Animals (Land Transport of Livestock) Standards 2013 No 2</w:t>
      </w:r>
    </w:p>
    <w:p w14:paraId="40A14C7E" w14:textId="43B8A66C" w:rsidR="00C9526A" w:rsidRPr="00C9526A" w:rsidRDefault="00A95BA1" w:rsidP="00CC39E4">
      <w:pPr>
        <w:pStyle w:val="SIBodybullet"/>
        <w:rPr>
          <w:rStyle w:val="Hyperlink"/>
          <w:color w:val="auto"/>
          <w:u w:val="none"/>
        </w:rPr>
      </w:pPr>
      <w:hyperlink r:id="rId28" w:tgtFrame="_blank" w:history="1">
        <w:r w:rsidR="00C9526A" w:rsidRPr="00C9526A">
          <w:rPr>
            <w:rStyle w:val="Hyperlink"/>
            <w:color w:val="auto"/>
            <w:u w:val="none"/>
          </w:rPr>
          <w:t>Code of Practice for Animals used in rodeo events</w:t>
        </w:r>
      </w:hyperlink>
      <w:r w:rsidR="00136F35">
        <w:rPr>
          <w:rStyle w:val="Hyperlink"/>
          <w:color w:val="auto"/>
          <w:u w:val="none"/>
        </w:rPr>
        <w:t>.</w:t>
      </w:r>
    </w:p>
    <w:p w14:paraId="331CB47C" w14:textId="79B52BE0" w:rsidR="00C9526A" w:rsidRPr="00C9526A" w:rsidRDefault="00C9526A" w:rsidP="00776CB7">
      <w:pPr>
        <w:pStyle w:val="Heading3"/>
      </w:pPr>
      <w:r>
        <w:t>Queensland</w:t>
      </w:r>
    </w:p>
    <w:p w14:paraId="6F44C4CC" w14:textId="1DD56337" w:rsidR="00C9526A" w:rsidRPr="00C9526A" w:rsidRDefault="00A95BA1" w:rsidP="00CC39E4">
      <w:pPr>
        <w:pStyle w:val="SIBodybullet"/>
        <w:rPr>
          <w:rStyle w:val="Hyperlink"/>
          <w:color w:val="auto"/>
          <w:u w:val="none"/>
        </w:rPr>
      </w:pPr>
      <w:hyperlink r:id="rId29" w:tgtFrame="_blank" w:history="1">
        <w:r w:rsidR="00E12AFE">
          <w:rPr>
            <w:rStyle w:val="Hyperlink"/>
            <w:color w:val="auto"/>
            <w:u w:val="none"/>
          </w:rPr>
          <w:t>Land</w:t>
        </w:r>
      </w:hyperlink>
      <w:r w:rsidR="00E12AFE">
        <w:rPr>
          <w:rStyle w:val="Hyperlink"/>
          <w:color w:val="auto"/>
          <w:u w:val="none"/>
        </w:rPr>
        <w:t xml:space="preserve"> transport of livestock code</w:t>
      </w:r>
      <w:r w:rsidR="00136F35">
        <w:rPr>
          <w:rStyle w:val="Hyperlink"/>
          <w:color w:val="auto"/>
          <w:u w:val="none"/>
        </w:rPr>
        <w:t>.</w:t>
      </w:r>
    </w:p>
    <w:p w14:paraId="3C3EB873" w14:textId="4B681716" w:rsidR="00CC39E4" w:rsidRDefault="00CC39E4" w:rsidP="00776CB7">
      <w:pPr>
        <w:pStyle w:val="Heading3"/>
      </w:pPr>
      <w:r>
        <w:t>South Australia</w:t>
      </w:r>
    </w:p>
    <w:p w14:paraId="4D36F4CF" w14:textId="1E4BF0A0" w:rsidR="00CC39E4" w:rsidRPr="00CC39E4" w:rsidRDefault="001C5A86" w:rsidP="00CC39E4">
      <w:pPr>
        <w:pStyle w:val="SIBodybullet"/>
        <w:rPr>
          <w:rStyle w:val="Hyperlink"/>
          <w:color w:val="auto"/>
          <w:u w:val="none"/>
        </w:rPr>
      </w:pPr>
      <w:r>
        <w:rPr>
          <w:rStyle w:val="Hyperlink"/>
          <w:color w:val="auto"/>
          <w:u w:val="none"/>
        </w:rPr>
        <w:t>Animal Welfare R</w:t>
      </w:r>
      <w:r w:rsidR="00CC39E4" w:rsidRPr="00CC39E4">
        <w:rPr>
          <w:rStyle w:val="Hyperlink"/>
          <w:color w:val="auto"/>
          <w:u w:val="none"/>
        </w:rPr>
        <w:t>egulations 2012</w:t>
      </w:r>
      <w:r w:rsidR="00136F35">
        <w:rPr>
          <w:rStyle w:val="Hyperlink"/>
          <w:color w:val="auto"/>
          <w:u w:val="none"/>
        </w:rPr>
        <w:t>.</w:t>
      </w:r>
    </w:p>
    <w:p w14:paraId="505A8BA8" w14:textId="3C97C9CD" w:rsidR="00C9526A" w:rsidRPr="00C9526A" w:rsidRDefault="00C9526A" w:rsidP="00776CB7">
      <w:pPr>
        <w:pStyle w:val="Heading3"/>
      </w:pPr>
      <w:r w:rsidRPr="00C9526A">
        <w:t>Victoria</w:t>
      </w:r>
    </w:p>
    <w:p w14:paraId="3CAC796F" w14:textId="77777777" w:rsidR="00C9526A" w:rsidRPr="00C9526A" w:rsidRDefault="00A95BA1" w:rsidP="00CC39E4">
      <w:pPr>
        <w:pStyle w:val="SIBodybullet"/>
        <w:rPr>
          <w:rStyle w:val="Hyperlink"/>
          <w:color w:val="auto"/>
          <w:u w:val="none"/>
        </w:rPr>
      </w:pPr>
      <w:hyperlink r:id="rId30" w:tgtFrame="_blank" w:history="1">
        <w:r w:rsidR="00C9526A">
          <w:rPr>
            <w:rStyle w:val="Hyperlink"/>
            <w:color w:val="auto"/>
            <w:u w:val="none"/>
          </w:rPr>
          <w:t>Code of Practice for the W</w:t>
        </w:r>
        <w:r w:rsidR="00C9526A" w:rsidRPr="00C9526A">
          <w:rPr>
            <w:rStyle w:val="Hyperlink"/>
            <w:color w:val="auto"/>
            <w:u w:val="none"/>
          </w:rPr>
          <w:t>elfare of Horses</w:t>
        </w:r>
      </w:hyperlink>
    </w:p>
    <w:p w14:paraId="3FBB6327" w14:textId="77777777" w:rsidR="00C9526A" w:rsidRPr="00C9526A" w:rsidRDefault="00A95BA1" w:rsidP="00CC39E4">
      <w:pPr>
        <w:pStyle w:val="SIBodybullet"/>
        <w:rPr>
          <w:rStyle w:val="Hyperlink"/>
          <w:color w:val="auto"/>
          <w:u w:val="none"/>
        </w:rPr>
      </w:pPr>
      <w:hyperlink r:id="rId31" w:tgtFrame="_blank" w:history="1">
        <w:r w:rsidR="00C9526A" w:rsidRPr="00C9526A">
          <w:rPr>
            <w:rStyle w:val="Hyperlink"/>
            <w:color w:val="auto"/>
            <w:u w:val="none"/>
          </w:rPr>
          <w:t>Prevention of Cruelty to Animals Legislation</w:t>
        </w:r>
      </w:hyperlink>
    </w:p>
    <w:p w14:paraId="12D7A21E" w14:textId="1AE5061B" w:rsidR="00C9526A" w:rsidRPr="00C9526A" w:rsidRDefault="00A95BA1" w:rsidP="00CC39E4">
      <w:pPr>
        <w:pStyle w:val="SIBodybullet"/>
        <w:rPr>
          <w:rStyle w:val="Hyperlink"/>
          <w:color w:val="auto"/>
          <w:u w:val="none"/>
        </w:rPr>
      </w:pPr>
      <w:hyperlink r:id="rId32" w:tgtFrame="_blank" w:history="1">
        <w:r w:rsidR="0036572A">
          <w:rPr>
            <w:rStyle w:val="Hyperlink"/>
            <w:color w:val="auto"/>
            <w:u w:val="none"/>
          </w:rPr>
          <w:t>Code of p</w:t>
        </w:r>
        <w:r w:rsidR="00D21655">
          <w:rPr>
            <w:rStyle w:val="Hyperlink"/>
            <w:color w:val="auto"/>
            <w:u w:val="none"/>
          </w:rPr>
          <w:t>ractice for the land transport of h</w:t>
        </w:r>
        <w:r w:rsidR="00C9526A" w:rsidRPr="00C9526A">
          <w:rPr>
            <w:rStyle w:val="Hyperlink"/>
            <w:color w:val="auto"/>
            <w:u w:val="none"/>
          </w:rPr>
          <w:t>orses</w:t>
        </w:r>
      </w:hyperlink>
    </w:p>
    <w:p w14:paraId="75730F4B" w14:textId="5701BB37" w:rsidR="00C9526A" w:rsidRPr="00C9526A" w:rsidRDefault="00A95BA1" w:rsidP="00CC39E4">
      <w:pPr>
        <w:pStyle w:val="SIBodybullet"/>
        <w:rPr>
          <w:rStyle w:val="Hyperlink"/>
          <w:color w:val="auto"/>
          <w:u w:val="none"/>
        </w:rPr>
      </w:pPr>
      <w:hyperlink r:id="rId33" w:tgtFrame="_blank" w:history="1">
        <w:r w:rsidR="0036572A">
          <w:rPr>
            <w:rStyle w:val="Hyperlink"/>
            <w:color w:val="auto"/>
            <w:u w:val="none"/>
          </w:rPr>
          <w:t>Code of p</w:t>
        </w:r>
        <w:r w:rsidR="00C9526A" w:rsidRPr="00C9526A">
          <w:rPr>
            <w:rStyle w:val="Hyperlink"/>
            <w:color w:val="auto"/>
            <w:u w:val="none"/>
          </w:rPr>
          <w:t>ractice for the welfare of horses at horse hire establishments</w:t>
        </w:r>
      </w:hyperlink>
    </w:p>
    <w:p w14:paraId="5A1EAB80" w14:textId="77777777" w:rsidR="00C9526A" w:rsidRPr="00C9526A" w:rsidRDefault="00A95BA1" w:rsidP="00CC39E4">
      <w:pPr>
        <w:pStyle w:val="SIBodybullet"/>
        <w:rPr>
          <w:rStyle w:val="Hyperlink"/>
          <w:color w:val="auto"/>
          <w:u w:val="none"/>
        </w:rPr>
      </w:pPr>
      <w:hyperlink r:id="rId34" w:tgtFrame="_blank" w:history="1">
        <w:r w:rsidR="00C9526A" w:rsidRPr="00C9526A">
          <w:rPr>
            <w:rStyle w:val="Hyperlink"/>
            <w:color w:val="auto"/>
            <w:u w:val="none"/>
          </w:rPr>
          <w:t>Code of practice for the welfare of horses competing at bush race meetings</w:t>
        </w:r>
      </w:hyperlink>
    </w:p>
    <w:p w14:paraId="65A6460F" w14:textId="625AF414" w:rsidR="00C9526A" w:rsidRPr="00C9526A" w:rsidRDefault="00A95BA1" w:rsidP="00CC39E4">
      <w:pPr>
        <w:pStyle w:val="SIBodybullet"/>
        <w:rPr>
          <w:rStyle w:val="Hyperlink"/>
          <w:color w:val="auto"/>
          <w:u w:val="none"/>
        </w:rPr>
      </w:pPr>
      <w:hyperlink r:id="rId35" w:tgtFrame="_blank" w:history="1">
        <w:r w:rsidR="00C9526A" w:rsidRPr="00C9526A">
          <w:rPr>
            <w:rStyle w:val="Hyperlink"/>
            <w:color w:val="auto"/>
            <w:u w:val="none"/>
          </w:rPr>
          <w:t>Code of practice for the welfare of rodeo and rodeo school livestock</w:t>
        </w:r>
      </w:hyperlink>
      <w:r w:rsidR="00136F35">
        <w:rPr>
          <w:rStyle w:val="Hyperlink"/>
          <w:color w:val="auto"/>
          <w:u w:val="none"/>
        </w:rPr>
        <w:t>.</w:t>
      </w:r>
    </w:p>
    <w:p w14:paraId="36DA9141" w14:textId="6113F693" w:rsidR="00C9526A" w:rsidRPr="00CC39E4" w:rsidRDefault="00CC39E4" w:rsidP="00776CB7">
      <w:pPr>
        <w:pStyle w:val="Heading3"/>
      </w:pPr>
      <w:r w:rsidRPr="00CC39E4">
        <w:t>Western Australia</w:t>
      </w:r>
    </w:p>
    <w:p w14:paraId="7A03425A" w14:textId="565287D1" w:rsidR="00C9526A" w:rsidRPr="00CC39E4" w:rsidRDefault="00CC39E4" w:rsidP="00CC39E4">
      <w:pPr>
        <w:pStyle w:val="SIBodybullet"/>
        <w:rPr>
          <w:rStyle w:val="Hyperlink"/>
          <w:color w:val="auto"/>
          <w:u w:val="none"/>
        </w:rPr>
      </w:pPr>
      <w:r w:rsidRPr="00CC39E4">
        <w:rPr>
          <w:rStyle w:val="Hyperlink"/>
          <w:color w:val="auto"/>
          <w:u w:val="none"/>
        </w:rPr>
        <w:t xml:space="preserve">Horse Transportation </w:t>
      </w:r>
      <w:r w:rsidR="00D21655">
        <w:rPr>
          <w:rStyle w:val="Hyperlink"/>
          <w:color w:val="auto"/>
          <w:u w:val="none"/>
        </w:rPr>
        <w:t>–</w:t>
      </w:r>
      <w:r w:rsidRPr="00CC39E4">
        <w:rPr>
          <w:rStyle w:val="Hyperlink"/>
          <w:color w:val="auto"/>
          <w:u w:val="none"/>
        </w:rPr>
        <w:t xml:space="preserve"> Code of practice for the transportation of horses in Western Australia</w:t>
      </w:r>
      <w:r w:rsidR="00136F35">
        <w:rPr>
          <w:rStyle w:val="Hyperlink"/>
          <w:color w:val="auto"/>
          <w:u w:val="none"/>
        </w:rPr>
        <w:t>.</w:t>
      </w:r>
    </w:p>
    <w:p w14:paraId="52C75B2A" w14:textId="5FEA0DCD" w:rsidR="00BC5065" w:rsidRDefault="00BC5065" w:rsidP="0068294B">
      <w:pPr>
        <w:pStyle w:val="SIBodymain"/>
      </w:pPr>
      <w:r w:rsidRPr="004306BA">
        <w:t>Links to specific state and terri</w:t>
      </w:r>
      <w:r w:rsidR="00222192">
        <w:t>t</w:t>
      </w:r>
      <w:r w:rsidRPr="004306BA">
        <w:t xml:space="preserve">ory </w:t>
      </w:r>
      <w:r w:rsidR="00776CB7">
        <w:t xml:space="preserve">government </w:t>
      </w:r>
      <w:r w:rsidRPr="004306BA">
        <w:t>departments res</w:t>
      </w:r>
      <w:r w:rsidR="00BE702D">
        <w:t>p</w:t>
      </w:r>
      <w:r w:rsidRPr="004306BA">
        <w:t>onsible for animal</w:t>
      </w:r>
      <w:r>
        <w:t xml:space="preserve"> welfare are </w:t>
      </w:r>
      <w:r w:rsidRPr="001A2AC8">
        <w:t xml:space="preserve">provided in </w:t>
      </w:r>
      <w:r w:rsidR="00906483" w:rsidRPr="00B845D4">
        <w:rPr>
          <w:rStyle w:val="SIText-Italic"/>
        </w:rPr>
        <w:t xml:space="preserve">Section </w:t>
      </w:r>
      <w:r w:rsidR="00A0125D">
        <w:rPr>
          <w:rStyle w:val="SIText-Italic"/>
        </w:rPr>
        <w:t>9</w:t>
      </w:r>
      <w:r w:rsidR="00B845D4" w:rsidRPr="00B845D4">
        <w:rPr>
          <w:rStyle w:val="SIText-Italic"/>
        </w:rPr>
        <w:t xml:space="preserve"> Resources and links</w:t>
      </w:r>
      <w:r w:rsidR="00F64730">
        <w:t>.</w:t>
      </w:r>
    </w:p>
    <w:p w14:paraId="5D6638DD" w14:textId="77777777" w:rsidR="003924B2" w:rsidRDefault="003924B2">
      <w:pPr>
        <w:spacing w:after="0" w:line="240" w:lineRule="auto"/>
        <w:rPr>
          <w:rFonts w:ascii="Century Gothic" w:eastAsia="Times New Roman" w:hAnsi="Century Gothic"/>
          <w:b/>
          <w:color w:val="00843D"/>
          <w:sz w:val="32"/>
          <w:szCs w:val="32"/>
        </w:rPr>
      </w:pPr>
      <w:bookmarkStart w:id="9" w:name="_Toc480380343"/>
      <w:r>
        <w:br w:type="page"/>
      </w:r>
    </w:p>
    <w:p w14:paraId="4EE8D36B" w14:textId="64564A1D" w:rsidR="00CA48A8" w:rsidRDefault="00CA48A8" w:rsidP="00CA48A8">
      <w:pPr>
        <w:pStyle w:val="Heading1"/>
      </w:pPr>
      <w:bookmarkStart w:id="10" w:name="_Toc71616651"/>
      <w:r>
        <w:lastRenderedPageBreak/>
        <w:t>3</w:t>
      </w:r>
      <w:r w:rsidRPr="004653FE">
        <w:t xml:space="preserve"> Safety </w:t>
      </w:r>
      <w:r>
        <w:t xml:space="preserve">and risk </w:t>
      </w:r>
      <w:r w:rsidRPr="004653FE">
        <w:t>when interacting with horses</w:t>
      </w:r>
      <w:bookmarkEnd w:id="10"/>
    </w:p>
    <w:p w14:paraId="44A8E9FD" w14:textId="1BE4CB82" w:rsidR="003924B2" w:rsidRDefault="00CA48A8" w:rsidP="0068294B">
      <w:pPr>
        <w:pStyle w:val="SIBodymain"/>
        <w:rPr>
          <w:rStyle w:val="FootnoteTextChar"/>
          <w:rFonts w:eastAsia="Calibri"/>
          <w:sz w:val="22"/>
          <w:szCs w:val="22"/>
        </w:rPr>
      </w:pPr>
      <w:r w:rsidRPr="00105AFD">
        <w:rPr>
          <w:rStyle w:val="SITextChar"/>
          <w:rFonts w:eastAsia="Calibri"/>
        </w:rPr>
        <w:t xml:space="preserve">The information </w:t>
      </w:r>
      <w:r w:rsidR="00D46389" w:rsidRPr="00105AFD">
        <w:rPr>
          <w:rStyle w:val="SITextChar"/>
          <w:rFonts w:eastAsia="Calibri"/>
        </w:rPr>
        <w:t xml:space="preserve">in </w:t>
      </w:r>
      <w:r w:rsidR="000D2654">
        <w:rPr>
          <w:rStyle w:val="SITextChar"/>
          <w:rFonts w:eastAsia="Calibri"/>
        </w:rPr>
        <w:t xml:space="preserve">this section is based on </w:t>
      </w:r>
      <w:r w:rsidRPr="00105AFD">
        <w:rPr>
          <w:rStyle w:val="SITextChar"/>
          <w:rFonts w:eastAsia="Calibri"/>
        </w:rPr>
        <w:t>the</w:t>
      </w:r>
      <w:r w:rsidRPr="00CA48A8">
        <w:rPr>
          <w:rStyle w:val="FootnoteTextChar"/>
          <w:rFonts w:eastAsia="Calibri"/>
          <w:sz w:val="22"/>
          <w:szCs w:val="22"/>
        </w:rPr>
        <w:t xml:space="preserve"> </w:t>
      </w:r>
      <w:r w:rsidRPr="00CA48A8">
        <w:rPr>
          <w:rStyle w:val="FootnoteTextChar"/>
          <w:rFonts w:eastAsia="Calibri"/>
          <w:i/>
          <w:sz w:val="22"/>
          <w:szCs w:val="22"/>
        </w:rPr>
        <w:t>Code of Practice: Managing Risks when new or inexperienced riders or handlers interact with horses in the workplace</w:t>
      </w:r>
      <w:r w:rsidRPr="00CA48A8">
        <w:rPr>
          <w:rStyle w:val="FootnoteTextChar"/>
          <w:rFonts w:eastAsia="Calibri"/>
          <w:sz w:val="22"/>
          <w:szCs w:val="22"/>
        </w:rPr>
        <w:t xml:space="preserve"> (SafeWork NSW</w:t>
      </w:r>
      <w:r w:rsidR="00A25525">
        <w:rPr>
          <w:rStyle w:val="FootnoteTextChar"/>
          <w:rFonts w:eastAsia="Calibri"/>
          <w:sz w:val="22"/>
          <w:szCs w:val="22"/>
        </w:rPr>
        <w:t>, February 2017</w:t>
      </w:r>
      <w:r w:rsidRPr="00CA48A8">
        <w:rPr>
          <w:rStyle w:val="FootnoteTextChar"/>
          <w:rFonts w:eastAsia="Calibri"/>
          <w:sz w:val="22"/>
          <w:szCs w:val="22"/>
        </w:rPr>
        <w:t>)</w:t>
      </w:r>
      <w:r w:rsidR="00D46389">
        <w:rPr>
          <w:rStyle w:val="FootnoteTextChar"/>
          <w:rFonts w:eastAsia="Calibri"/>
          <w:sz w:val="22"/>
          <w:szCs w:val="22"/>
        </w:rPr>
        <w:t>.</w:t>
      </w:r>
      <w:r w:rsidR="00A25525">
        <w:rPr>
          <w:rStyle w:val="FootnoteReference"/>
        </w:rPr>
        <w:footnoteReference w:id="6"/>
      </w:r>
      <w:r w:rsidR="00FC6E21">
        <w:rPr>
          <w:rStyle w:val="FootnoteTextChar"/>
          <w:rFonts w:eastAsia="Calibri"/>
          <w:sz w:val="22"/>
          <w:szCs w:val="22"/>
        </w:rPr>
        <w:t xml:space="preserve"> </w:t>
      </w:r>
      <w:r w:rsidR="003924B2">
        <w:rPr>
          <w:rStyle w:val="FootnoteTextChar"/>
          <w:rFonts w:eastAsia="Calibri"/>
          <w:sz w:val="22"/>
          <w:szCs w:val="22"/>
        </w:rPr>
        <w:t xml:space="preserve">This Code of Practice references the national WHS legislation. If </w:t>
      </w:r>
      <w:r w:rsidR="008437BF">
        <w:rPr>
          <w:rStyle w:val="FootnoteTextChar"/>
          <w:rFonts w:eastAsia="Calibri"/>
          <w:sz w:val="22"/>
          <w:szCs w:val="22"/>
        </w:rPr>
        <w:t xml:space="preserve">RTOs </w:t>
      </w:r>
      <w:r w:rsidR="003924B2">
        <w:rPr>
          <w:rStyle w:val="FootnoteTextChar"/>
          <w:rFonts w:eastAsia="Calibri"/>
          <w:sz w:val="22"/>
          <w:szCs w:val="22"/>
        </w:rPr>
        <w:t>are operating in areas in which OHS legislation still applies</w:t>
      </w:r>
      <w:r w:rsidR="008437BF">
        <w:rPr>
          <w:rStyle w:val="FootnoteTextChar"/>
          <w:rFonts w:eastAsia="Calibri"/>
          <w:sz w:val="22"/>
          <w:szCs w:val="22"/>
        </w:rPr>
        <w:t xml:space="preserve"> </w:t>
      </w:r>
      <w:r w:rsidR="000A2F2E">
        <w:rPr>
          <w:rStyle w:val="FootnoteTextChar"/>
          <w:rFonts w:eastAsia="Calibri"/>
          <w:sz w:val="22"/>
          <w:szCs w:val="22"/>
        </w:rPr>
        <w:t>(i.e.</w:t>
      </w:r>
      <w:r w:rsidR="008437BF">
        <w:rPr>
          <w:rStyle w:val="FootnoteTextChar"/>
          <w:rFonts w:eastAsia="Calibri"/>
          <w:sz w:val="22"/>
          <w:szCs w:val="22"/>
        </w:rPr>
        <w:t xml:space="preserve"> Victoria and Western Australia)</w:t>
      </w:r>
      <w:r w:rsidR="003924B2">
        <w:rPr>
          <w:rStyle w:val="FootnoteTextChar"/>
          <w:rFonts w:eastAsia="Calibri"/>
          <w:sz w:val="22"/>
          <w:szCs w:val="22"/>
        </w:rPr>
        <w:t>, they will need to check the information in this section against applicable OHS legislation.</w:t>
      </w:r>
    </w:p>
    <w:p w14:paraId="7C935D33" w14:textId="01674B0A" w:rsidR="00E266DF" w:rsidRPr="00776CB7" w:rsidRDefault="00E266DF" w:rsidP="00776CB7">
      <w:pPr>
        <w:pStyle w:val="Heading3"/>
        <w:rPr>
          <w:rFonts w:eastAsia="Calibri"/>
        </w:rPr>
      </w:pPr>
      <w:r w:rsidRPr="00776CB7">
        <w:rPr>
          <w:rFonts w:eastAsia="Calibri"/>
        </w:rPr>
        <w:t>Note for RTOs and trainers/assessors</w:t>
      </w:r>
    </w:p>
    <w:p w14:paraId="72B66F2F" w14:textId="27F978DA" w:rsidR="00105AFD" w:rsidRPr="00105AFD" w:rsidRDefault="00105AFD" w:rsidP="0068294B">
      <w:pPr>
        <w:pStyle w:val="SIBodymain"/>
        <w:rPr>
          <w:rStyle w:val="FootnoteTextChar"/>
          <w:rFonts w:eastAsia="Calibri"/>
          <w:sz w:val="22"/>
          <w:szCs w:val="22"/>
        </w:rPr>
      </w:pPr>
      <w:r w:rsidRPr="00105AFD">
        <w:rPr>
          <w:rStyle w:val="FootnoteTextChar"/>
          <w:rFonts w:eastAsia="Calibri"/>
          <w:sz w:val="22"/>
          <w:szCs w:val="22"/>
        </w:rPr>
        <w:t>The code of practice provides practical guidance to a person conducting a business or undertaking (PCBU) on how to manage the risks likely to be faced by new or inexperienced riders or handlers when interacting with horses in the workplace.</w:t>
      </w:r>
    </w:p>
    <w:p w14:paraId="076A32E4" w14:textId="40EAD452" w:rsidR="00D46389" w:rsidRPr="00105AFD" w:rsidRDefault="00EF7084" w:rsidP="0068294B">
      <w:pPr>
        <w:pStyle w:val="SIBodymain"/>
      </w:pPr>
      <w:r w:rsidRPr="00105AFD">
        <w:rPr>
          <w:rStyle w:val="FootnoteTextChar"/>
          <w:rFonts w:eastAsia="Calibri"/>
          <w:sz w:val="22"/>
          <w:szCs w:val="22"/>
        </w:rPr>
        <w:t>In this section, the</w:t>
      </w:r>
      <w:r w:rsidR="00D46389" w:rsidRPr="00105AFD">
        <w:rPr>
          <w:rStyle w:val="FootnoteTextChar"/>
          <w:rFonts w:eastAsia="Calibri"/>
          <w:sz w:val="22"/>
          <w:szCs w:val="22"/>
        </w:rPr>
        <w:t xml:space="preserve"> term </w:t>
      </w:r>
      <w:r w:rsidR="00D46389" w:rsidRPr="00105AFD">
        <w:rPr>
          <w:i/>
        </w:rPr>
        <w:t>Person conducting a business or undertaking</w:t>
      </w:r>
      <w:r w:rsidR="00D46389" w:rsidRPr="00105AFD">
        <w:t xml:space="preserve"> (</w:t>
      </w:r>
      <w:r w:rsidR="00292EBD" w:rsidRPr="00105AFD">
        <w:rPr>
          <w:rStyle w:val="FootnoteTextChar"/>
          <w:rFonts w:eastAsia="Calibri"/>
          <w:sz w:val="22"/>
          <w:szCs w:val="22"/>
        </w:rPr>
        <w:t>PCBU</w:t>
      </w:r>
      <w:r w:rsidR="00D46389" w:rsidRPr="00105AFD">
        <w:rPr>
          <w:rStyle w:val="FootnoteTextChar"/>
          <w:rFonts w:eastAsia="Calibri"/>
          <w:sz w:val="22"/>
          <w:szCs w:val="22"/>
        </w:rPr>
        <w:t xml:space="preserve">) </w:t>
      </w:r>
      <w:r w:rsidR="00292EBD" w:rsidRPr="00105AFD">
        <w:rPr>
          <w:rStyle w:val="FootnoteTextChar"/>
          <w:rFonts w:eastAsia="Calibri"/>
          <w:sz w:val="22"/>
          <w:szCs w:val="22"/>
        </w:rPr>
        <w:t>means the</w:t>
      </w:r>
      <w:r w:rsidR="00D46389" w:rsidRPr="00105AFD">
        <w:rPr>
          <w:rStyle w:val="FootnoteTextChar"/>
          <w:rFonts w:eastAsia="Calibri"/>
          <w:sz w:val="22"/>
          <w:szCs w:val="22"/>
        </w:rPr>
        <w:t xml:space="preserve"> RTO (CEO</w:t>
      </w:r>
      <w:r w:rsidR="001C6252" w:rsidRPr="00105AFD">
        <w:rPr>
          <w:rStyle w:val="FootnoteTextChar"/>
          <w:rFonts w:eastAsia="Calibri"/>
          <w:sz w:val="22"/>
          <w:szCs w:val="22"/>
        </w:rPr>
        <w:t>/</w:t>
      </w:r>
      <w:r w:rsidR="00D46389" w:rsidRPr="00105AFD">
        <w:rPr>
          <w:rStyle w:val="FootnoteTextChar"/>
          <w:rFonts w:eastAsia="Calibri"/>
          <w:sz w:val="22"/>
          <w:szCs w:val="22"/>
        </w:rPr>
        <w:t xml:space="preserve">Board of Management). The term </w:t>
      </w:r>
      <w:r w:rsidR="00292EBD" w:rsidRPr="00105AFD">
        <w:rPr>
          <w:rStyle w:val="FootnoteTextChar"/>
          <w:rFonts w:eastAsia="Calibri"/>
          <w:sz w:val="22"/>
          <w:szCs w:val="22"/>
        </w:rPr>
        <w:t>worker</w:t>
      </w:r>
      <w:r w:rsidR="00D46389" w:rsidRPr="00105AFD">
        <w:rPr>
          <w:rStyle w:val="FootnoteTextChar"/>
          <w:rFonts w:eastAsia="Calibri"/>
          <w:sz w:val="22"/>
          <w:szCs w:val="22"/>
        </w:rPr>
        <w:t xml:space="preserve"> </w:t>
      </w:r>
      <w:r w:rsidR="00292EBD" w:rsidRPr="00105AFD">
        <w:rPr>
          <w:rStyle w:val="FootnoteTextChar"/>
          <w:rFonts w:eastAsia="Calibri"/>
          <w:sz w:val="22"/>
          <w:szCs w:val="22"/>
        </w:rPr>
        <w:t>means the</w:t>
      </w:r>
      <w:r w:rsidR="00D46389" w:rsidRPr="00105AFD">
        <w:rPr>
          <w:rStyle w:val="FootnoteTextChar"/>
          <w:rFonts w:eastAsia="Calibri"/>
          <w:sz w:val="22"/>
          <w:szCs w:val="22"/>
        </w:rPr>
        <w:t xml:space="preserve"> trainers and assessors employed by the RTO and those conducting training in the workplace in conjunction with an RTO.</w:t>
      </w:r>
    </w:p>
    <w:p w14:paraId="102F0F5A" w14:textId="77777777" w:rsidR="001A2AC8" w:rsidRDefault="00D0788B" w:rsidP="009D0739">
      <w:pPr>
        <w:pStyle w:val="Heading2"/>
        <w:rPr>
          <w:rFonts w:eastAsiaTheme="minorEastAsia"/>
        </w:rPr>
      </w:pPr>
      <w:r>
        <w:rPr>
          <w:rFonts w:eastAsiaTheme="minorEastAsia"/>
        </w:rPr>
        <w:t xml:space="preserve">3.1 </w:t>
      </w:r>
      <w:r w:rsidR="00D63730">
        <w:rPr>
          <w:rFonts w:eastAsiaTheme="minorEastAsia"/>
        </w:rPr>
        <w:t>The r</w:t>
      </w:r>
      <w:r w:rsidR="001A2AC8" w:rsidRPr="004457CE">
        <w:rPr>
          <w:rFonts w:eastAsiaTheme="minorEastAsia"/>
        </w:rPr>
        <w:t>isk management process</w:t>
      </w:r>
      <w:bookmarkEnd w:id="9"/>
    </w:p>
    <w:p w14:paraId="786C9DD9" w14:textId="6FFEB382" w:rsidR="004463C2" w:rsidRPr="005D3DBF" w:rsidRDefault="004463C2" w:rsidP="0068294B">
      <w:pPr>
        <w:pStyle w:val="SIBodymain"/>
      </w:pPr>
      <w:r w:rsidRPr="005D3DBF">
        <w:t xml:space="preserve">Effective risk management requires a commitment to health and safety from those who operate and manage </w:t>
      </w:r>
      <w:r w:rsidR="00292EBD">
        <w:t xml:space="preserve">the RTO as well as the </w:t>
      </w:r>
      <w:r w:rsidR="00E266DF">
        <w:t>workers</w:t>
      </w:r>
      <w:r w:rsidR="00AB7C10">
        <w:t>.</w:t>
      </w:r>
    </w:p>
    <w:p w14:paraId="79F089D6" w14:textId="77777777" w:rsidR="004463C2" w:rsidRPr="005D3DBF" w:rsidRDefault="004463C2" w:rsidP="00776CB7">
      <w:pPr>
        <w:pStyle w:val="SIBodymainbulletintro"/>
      </w:pPr>
      <w:r w:rsidRPr="005D3DBF">
        <w:t xml:space="preserve">To demonstrate commitment, </w:t>
      </w:r>
      <w:r w:rsidRPr="00776CB7">
        <w:t>management</w:t>
      </w:r>
      <w:r w:rsidRPr="005D3DBF">
        <w:t xml:space="preserve"> should get involved in health and safety issues by:</w:t>
      </w:r>
    </w:p>
    <w:p w14:paraId="1BE4C843" w14:textId="77777777" w:rsidR="004463C2" w:rsidRPr="004463C2" w:rsidRDefault="004463C2" w:rsidP="004463C2">
      <w:pPr>
        <w:pStyle w:val="SIBodybullet"/>
      </w:pPr>
      <w:r w:rsidRPr="004463C2">
        <w:t>investing time and money in health and safety</w:t>
      </w:r>
    </w:p>
    <w:p w14:paraId="32E36D03" w14:textId="77777777" w:rsidR="004463C2" w:rsidRPr="004463C2" w:rsidRDefault="004463C2" w:rsidP="004463C2">
      <w:pPr>
        <w:pStyle w:val="SIBodybullet"/>
      </w:pPr>
      <w:r w:rsidRPr="004463C2">
        <w:t>ensuring health and safety responsibilities are clearly understood</w:t>
      </w:r>
    </w:p>
    <w:p w14:paraId="59D9C82E" w14:textId="77777777" w:rsidR="004463C2" w:rsidRPr="004463C2" w:rsidRDefault="004463C2" w:rsidP="004463C2">
      <w:pPr>
        <w:pStyle w:val="SIBodybullet"/>
      </w:pPr>
      <w:r w:rsidRPr="004463C2">
        <w:t>leading by example by following the rules and procedures of the workplace themselves.</w:t>
      </w:r>
    </w:p>
    <w:p w14:paraId="12E1807A" w14:textId="2A9A7943" w:rsidR="00AD33EA" w:rsidRPr="00776CB7" w:rsidRDefault="00AD33EA" w:rsidP="00776CB7">
      <w:pPr>
        <w:pStyle w:val="Heading3"/>
      </w:pPr>
      <w:bookmarkStart w:id="11" w:name="_Toc480380344"/>
      <w:r w:rsidRPr="00776CB7">
        <w:t xml:space="preserve">The </w:t>
      </w:r>
      <w:r w:rsidR="00720AC1" w:rsidRPr="00776CB7">
        <w:t>four-step</w:t>
      </w:r>
      <w:r w:rsidRPr="00776CB7">
        <w:t xml:space="preserve"> process to manage risks</w:t>
      </w:r>
    </w:p>
    <w:p w14:paraId="700A9425" w14:textId="17339A0B" w:rsidR="004463C2" w:rsidRPr="004463C2" w:rsidRDefault="00FC6E21" w:rsidP="0068294B">
      <w:pPr>
        <w:pStyle w:val="SIBodymain"/>
        <w:rPr>
          <w:rStyle w:val="SIBodybold"/>
          <w:rFonts w:eastAsia="Calibri"/>
        </w:rPr>
      </w:pPr>
      <w:r>
        <w:rPr>
          <w:rStyle w:val="SIBodybold"/>
          <w:rFonts w:eastAsia="Calibri"/>
          <w:b w:val="0"/>
        </w:rPr>
        <w:t xml:space="preserve">Risks can be managed </w:t>
      </w:r>
      <w:r w:rsidR="004463C2" w:rsidRPr="00AD33EA">
        <w:rPr>
          <w:rStyle w:val="SIBodybold"/>
          <w:rFonts w:eastAsia="Calibri"/>
          <w:b w:val="0"/>
        </w:rPr>
        <w:t xml:space="preserve">with </w:t>
      </w:r>
      <w:r w:rsidR="0036572A">
        <w:rPr>
          <w:rStyle w:val="SIBodybold"/>
          <w:rFonts w:eastAsia="Calibri"/>
          <w:b w:val="0"/>
        </w:rPr>
        <w:t>a four-</w:t>
      </w:r>
      <w:r w:rsidR="004463C2" w:rsidRPr="00AD33EA">
        <w:rPr>
          <w:rStyle w:val="SIBodybold"/>
          <w:rFonts w:eastAsia="Calibri"/>
          <w:b w:val="0"/>
        </w:rPr>
        <w:t xml:space="preserve">step systematic </w:t>
      </w:r>
      <w:r w:rsidR="004463C2" w:rsidRPr="00105AFD">
        <w:rPr>
          <w:rStyle w:val="SIBodybold"/>
          <w:rFonts w:eastAsia="Calibri"/>
          <w:b w:val="0"/>
        </w:rPr>
        <w:t>process</w:t>
      </w:r>
      <w:r w:rsidR="00EF7084">
        <w:rPr>
          <w:rStyle w:val="SIBodybold"/>
          <w:rFonts w:eastAsia="Calibri"/>
        </w:rPr>
        <w:t>.</w:t>
      </w:r>
    </w:p>
    <w:p w14:paraId="60E248C0" w14:textId="77777777" w:rsidR="001A2AC8" w:rsidRPr="00AD33EA" w:rsidRDefault="00D63730" w:rsidP="00105AFD">
      <w:pPr>
        <w:pStyle w:val="Heading3"/>
        <w:rPr>
          <w:rStyle w:val="SIBodybold"/>
          <w:b/>
        </w:rPr>
      </w:pPr>
      <w:r w:rsidRPr="00AD33EA">
        <w:rPr>
          <w:rStyle w:val="SIBodybold"/>
          <w:b/>
        </w:rPr>
        <w:t xml:space="preserve">Step 1 - </w:t>
      </w:r>
      <w:r w:rsidR="001A2AC8" w:rsidRPr="00AD33EA">
        <w:rPr>
          <w:rStyle w:val="SIBodybold"/>
          <w:b/>
        </w:rPr>
        <w:t xml:space="preserve">Identify </w:t>
      </w:r>
      <w:r w:rsidR="001A2AC8" w:rsidRPr="00105AFD">
        <w:rPr>
          <w:rStyle w:val="SIBodybold"/>
          <w:b/>
        </w:rPr>
        <w:t>hazards</w:t>
      </w:r>
      <w:bookmarkEnd w:id="11"/>
    </w:p>
    <w:p w14:paraId="640DCA96" w14:textId="77777777" w:rsidR="00D63730" w:rsidRPr="00D63730" w:rsidRDefault="00D63730" w:rsidP="00776CB7">
      <w:pPr>
        <w:pStyle w:val="SIBodymainbulletintro"/>
      </w:pPr>
      <w:r w:rsidRPr="00D63730">
        <w:t>Identifying hazards involves finding out what could go wrong and what could cause harm. This may be done by:</w:t>
      </w:r>
    </w:p>
    <w:p w14:paraId="0021B85C" w14:textId="77777777" w:rsidR="00D63730" w:rsidRPr="00D63730" w:rsidRDefault="00D63730" w:rsidP="00D63730">
      <w:pPr>
        <w:pStyle w:val="SIBodybullet"/>
      </w:pPr>
      <w:r w:rsidRPr="00D63730">
        <w:t>walking around the workplace and observing how things are done and how workers and others interact with horses</w:t>
      </w:r>
    </w:p>
    <w:p w14:paraId="28AA4910" w14:textId="1BB5445B" w:rsidR="00D63730" w:rsidRPr="00D63730" w:rsidRDefault="00D63730" w:rsidP="00D63730">
      <w:pPr>
        <w:pStyle w:val="SIBodybullet"/>
      </w:pPr>
      <w:r w:rsidRPr="00D63730">
        <w:t xml:space="preserve">identifying situations that could become </w:t>
      </w:r>
      <w:r w:rsidR="00950CEC">
        <w:t>dangerous</w:t>
      </w:r>
    </w:p>
    <w:p w14:paraId="27C1A1AA" w14:textId="373153FD" w:rsidR="00D63730" w:rsidRPr="00D63730" w:rsidRDefault="00D63730" w:rsidP="00D63730">
      <w:pPr>
        <w:pStyle w:val="SIBodybullet"/>
      </w:pPr>
      <w:r w:rsidRPr="00D63730">
        <w:t>making a list of causes of incidents or safety problems at your workplace</w:t>
      </w:r>
    </w:p>
    <w:p w14:paraId="4A63B71F" w14:textId="10D600D1" w:rsidR="00D63730" w:rsidRPr="00D63730" w:rsidRDefault="00D63730" w:rsidP="00D63730">
      <w:pPr>
        <w:pStyle w:val="SIBodybullet"/>
      </w:pPr>
      <w:r w:rsidRPr="00D63730">
        <w:lastRenderedPageBreak/>
        <w:t>involving workers in this process</w:t>
      </w:r>
      <w:r w:rsidR="00950CEC">
        <w:t>,</w:t>
      </w:r>
      <w:r w:rsidRPr="00D63730">
        <w:t xml:space="preserve"> including riders and handlers who interact with horses on an occasional basis.</w:t>
      </w:r>
    </w:p>
    <w:p w14:paraId="6E74FB39" w14:textId="77777777" w:rsidR="00D63730" w:rsidRPr="00D63730" w:rsidRDefault="00D63730" w:rsidP="0068294B">
      <w:pPr>
        <w:pStyle w:val="SIBodymain"/>
      </w:pPr>
      <w:r w:rsidRPr="00D63730">
        <w:t>The identification process should be ongoing to ensure new h</w:t>
      </w:r>
      <w:r w:rsidR="00FC6E21">
        <w:t xml:space="preserve">azards are identified. </w:t>
      </w:r>
      <w:r w:rsidRPr="00D63730">
        <w:t>For example, the workplace environment or tasks may change over time, or when new information or knowledge becomes available.</w:t>
      </w:r>
    </w:p>
    <w:p w14:paraId="18D6A72E" w14:textId="77777777" w:rsidR="00D63730" w:rsidRPr="00D63730" w:rsidRDefault="00D63730" w:rsidP="0068294B">
      <w:pPr>
        <w:pStyle w:val="SIBodymain"/>
      </w:pPr>
      <w:r w:rsidRPr="00D63730">
        <w:t xml:space="preserve">Some examples of possible hazards </w:t>
      </w:r>
      <w:r w:rsidR="00FC6E21">
        <w:t xml:space="preserve">when new or inexperienced riders or handlers interact with horses </w:t>
      </w:r>
      <w:r w:rsidRPr="00D63730">
        <w:t xml:space="preserve">are </w:t>
      </w:r>
      <w:r w:rsidRPr="006C0409">
        <w:t xml:space="preserve">outlined </w:t>
      </w:r>
      <w:r w:rsidR="00FC6E21">
        <w:t>in T</w:t>
      </w:r>
      <w:r w:rsidR="005D3DBF">
        <w:t>able 1</w:t>
      </w:r>
      <w:r w:rsidR="00FC6E2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6"/>
        <w:gridCol w:w="3006"/>
        <w:gridCol w:w="3004"/>
      </w:tblGrid>
      <w:tr w:rsidR="00CF7E0E" w14:paraId="64D18E6A" w14:textId="77777777" w:rsidTr="00720AC1">
        <w:trPr>
          <w:trHeight w:val="340"/>
          <w:tblHeader/>
        </w:trPr>
        <w:tc>
          <w:tcPr>
            <w:tcW w:w="1667" w:type="pct"/>
            <w:shd w:val="clear" w:color="auto" w:fill="auto"/>
          </w:tcPr>
          <w:p w14:paraId="6EC40105" w14:textId="77777777" w:rsidR="00D63730" w:rsidRDefault="00D63730" w:rsidP="00F90009">
            <w:pPr>
              <w:pStyle w:val="SITableheading"/>
            </w:pPr>
            <w:r>
              <w:rPr>
                <w:w w:val="105"/>
              </w:rPr>
              <w:t>People</w:t>
            </w:r>
          </w:p>
        </w:tc>
        <w:tc>
          <w:tcPr>
            <w:tcW w:w="1667" w:type="pct"/>
            <w:shd w:val="clear" w:color="auto" w:fill="auto"/>
          </w:tcPr>
          <w:p w14:paraId="7067FC59" w14:textId="77777777" w:rsidR="00D63730" w:rsidRDefault="00D63730" w:rsidP="00F90009">
            <w:pPr>
              <w:pStyle w:val="SITableheading"/>
            </w:pPr>
            <w:r>
              <w:t>Horse</w:t>
            </w:r>
          </w:p>
        </w:tc>
        <w:tc>
          <w:tcPr>
            <w:tcW w:w="1666" w:type="pct"/>
            <w:shd w:val="clear" w:color="auto" w:fill="auto"/>
          </w:tcPr>
          <w:p w14:paraId="6048D2F3" w14:textId="77777777" w:rsidR="00D63730" w:rsidRDefault="00D63730" w:rsidP="00F90009">
            <w:pPr>
              <w:pStyle w:val="SITableheading"/>
            </w:pPr>
            <w:r>
              <w:t>Environment</w:t>
            </w:r>
          </w:p>
        </w:tc>
      </w:tr>
      <w:tr w:rsidR="00CF7E0E" w14:paraId="7F7BC647" w14:textId="77777777" w:rsidTr="00720AC1">
        <w:trPr>
          <w:trHeight w:val="5360"/>
        </w:trPr>
        <w:tc>
          <w:tcPr>
            <w:tcW w:w="1667" w:type="pct"/>
            <w:shd w:val="clear" w:color="auto" w:fill="auto"/>
          </w:tcPr>
          <w:p w14:paraId="5651660D" w14:textId="77777777" w:rsidR="00D63730" w:rsidRPr="0052752B" w:rsidRDefault="00D63730" w:rsidP="00F72BAD">
            <w:pPr>
              <w:pStyle w:val="SITablebullet1"/>
            </w:pPr>
            <w:r w:rsidRPr="0052752B">
              <w:t>Not knowing background of horse</w:t>
            </w:r>
          </w:p>
          <w:p w14:paraId="0BC4EFFF" w14:textId="77777777" w:rsidR="00D63730" w:rsidRPr="0052752B" w:rsidRDefault="00D63730" w:rsidP="00F72BAD">
            <w:pPr>
              <w:pStyle w:val="SITablebullet1"/>
            </w:pPr>
            <w:r w:rsidRPr="0052752B">
              <w:t>Inadequate instruction or supervision</w:t>
            </w:r>
          </w:p>
          <w:p w14:paraId="1D37B300" w14:textId="77777777" w:rsidR="00D63730" w:rsidRPr="0052752B" w:rsidRDefault="00D63730" w:rsidP="00F72BAD">
            <w:pPr>
              <w:pStyle w:val="SITablebullet1"/>
            </w:pPr>
            <w:r w:rsidRPr="0052752B">
              <w:t>Unqualified instructor/coach</w:t>
            </w:r>
          </w:p>
          <w:p w14:paraId="7CDAC4AA" w14:textId="77777777" w:rsidR="00D63730" w:rsidRPr="0052752B" w:rsidRDefault="00D63730" w:rsidP="00F72BAD">
            <w:pPr>
              <w:pStyle w:val="SITablebullet1"/>
            </w:pPr>
            <w:r w:rsidRPr="0052752B">
              <w:t>Not being in control of their horse</w:t>
            </w:r>
          </w:p>
          <w:p w14:paraId="6FB79A67" w14:textId="77777777" w:rsidR="00D63730" w:rsidRPr="0052752B" w:rsidRDefault="00D63730" w:rsidP="00F72BAD">
            <w:pPr>
              <w:pStyle w:val="SITablebullet1"/>
            </w:pPr>
            <w:r w:rsidRPr="0052752B">
              <w:t>Instructors lacking understanding of how new riders react</w:t>
            </w:r>
          </w:p>
          <w:p w14:paraId="71AB49F1" w14:textId="4B15FF98" w:rsidR="00D63730" w:rsidRPr="0052752B" w:rsidRDefault="00D63730" w:rsidP="00F72BAD">
            <w:pPr>
              <w:pStyle w:val="SITablebullet1"/>
            </w:pPr>
            <w:r w:rsidRPr="0052752B">
              <w:t xml:space="preserve">Wearing inappropriate footwear, clothing or </w:t>
            </w:r>
            <w:r w:rsidR="00B53136">
              <w:t>personal proctective equipment (</w:t>
            </w:r>
            <w:r w:rsidRPr="0052752B">
              <w:t>PPE</w:t>
            </w:r>
            <w:r w:rsidR="00B53136">
              <w:t>)</w:t>
            </w:r>
          </w:p>
          <w:p w14:paraId="53408B60" w14:textId="77777777" w:rsidR="00D63730" w:rsidRPr="0052752B" w:rsidRDefault="00D63730" w:rsidP="00F72BAD">
            <w:pPr>
              <w:pStyle w:val="SITablebullet1"/>
            </w:pPr>
            <w:r w:rsidRPr="0052752B">
              <w:t>Not using appropriate mounting blocks</w:t>
            </w:r>
          </w:p>
          <w:p w14:paraId="6E2FC035" w14:textId="77777777" w:rsidR="00D63730" w:rsidRPr="0052752B" w:rsidRDefault="00D63730" w:rsidP="00F72BAD">
            <w:pPr>
              <w:pStyle w:val="SITablebullet1"/>
            </w:pPr>
            <w:r w:rsidRPr="0052752B">
              <w:t>Lacking an understanding of horse behaviour and danger zones</w:t>
            </w:r>
          </w:p>
          <w:p w14:paraId="38EDA565" w14:textId="77777777" w:rsidR="00D63730" w:rsidRDefault="00D63730" w:rsidP="00F72BAD">
            <w:pPr>
              <w:pStyle w:val="SITablebullet1"/>
            </w:pPr>
            <w:r w:rsidRPr="0052752B">
              <w:t>Having an unrealistic belief of ability level</w:t>
            </w:r>
          </w:p>
        </w:tc>
        <w:tc>
          <w:tcPr>
            <w:tcW w:w="1667" w:type="pct"/>
            <w:shd w:val="clear" w:color="auto" w:fill="auto"/>
          </w:tcPr>
          <w:p w14:paraId="0FEEDC26" w14:textId="77777777" w:rsidR="00D63730" w:rsidRPr="0052752B" w:rsidRDefault="00D63730" w:rsidP="00F72BAD">
            <w:pPr>
              <w:pStyle w:val="SITablebullet1"/>
            </w:pPr>
            <w:r w:rsidRPr="0052752B">
              <w:t>Acting unpredictably</w:t>
            </w:r>
          </w:p>
          <w:p w14:paraId="59806A15" w14:textId="77777777" w:rsidR="00D63730" w:rsidRPr="0052752B" w:rsidRDefault="00D63730" w:rsidP="00F72BAD">
            <w:pPr>
              <w:pStyle w:val="SITablebullet1"/>
            </w:pPr>
            <w:r w:rsidRPr="0052752B">
              <w:t>Being sick or injured</w:t>
            </w:r>
          </w:p>
          <w:p w14:paraId="2E727E06" w14:textId="77777777" w:rsidR="00D63730" w:rsidRPr="0052752B" w:rsidRDefault="00D63730" w:rsidP="00F72BAD">
            <w:pPr>
              <w:pStyle w:val="SITablebullet1"/>
            </w:pPr>
            <w:r w:rsidRPr="0052752B">
              <w:t>Not being tied up appropriately</w:t>
            </w:r>
          </w:p>
          <w:p w14:paraId="79597036" w14:textId="77777777" w:rsidR="00D63730" w:rsidRPr="0052752B" w:rsidRDefault="00D63730" w:rsidP="00F72BAD">
            <w:pPr>
              <w:pStyle w:val="SITablebullet1"/>
            </w:pPr>
            <w:r w:rsidRPr="0052752B">
              <w:t>Being incorrectly saddled</w:t>
            </w:r>
          </w:p>
          <w:p w14:paraId="7732C51E" w14:textId="77777777" w:rsidR="00D63730" w:rsidRPr="0052752B" w:rsidRDefault="00D63730" w:rsidP="00F72BAD">
            <w:pPr>
              <w:pStyle w:val="SITablebullet1"/>
            </w:pPr>
            <w:r w:rsidRPr="0052752B">
              <w:t>Not being properly trained</w:t>
            </w:r>
          </w:p>
          <w:p w14:paraId="71C119B0" w14:textId="77777777" w:rsidR="00D63730" w:rsidRPr="0052752B" w:rsidRDefault="00D63730" w:rsidP="00F72BAD">
            <w:pPr>
              <w:pStyle w:val="SITablebullet1"/>
            </w:pPr>
            <w:r w:rsidRPr="0052752B">
              <w:t>Not being assessed as suitable to interact with new or inexperienced riders or handlers</w:t>
            </w:r>
          </w:p>
          <w:p w14:paraId="180376A4" w14:textId="77777777" w:rsidR="00D63730" w:rsidRDefault="00D63730" w:rsidP="00F72BAD">
            <w:pPr>
              <w:pStyle w:val="SITablebullet1"/>
            </w:pPr>
            <w:r w:rsidRPr="0052752B">
              <w:t>Returning to the work environment after being absent for a period of time</w:t>
            </w:r>
          </w:p>
        </w:tc>
        <w:tc>
          <w:tcPr>
            <w:tcW w:w="1666" w:type="pct"/>
            <w:shd w:val="clear" w:color="auto" w:fill="auto"/>
          </w:tcPr>
          <w:p w14:paraId="57EB353D" w14:textId="77777777" w:rsidR="00D63730" w:rsidRPr="0052752B" w:rsidRDefault="00D63730" w:rsidP="00F72BAD">
            <w:pPr>
              <w:pStyle w:val="SITablebullet1"/>
            </w:pPr>
            <w:r w:rsidRPr="0052752B">
              <w:t>Equipment or rubbish left lying around creating a trip hazard or obstacle</w:t>
            </w:r>
          </w:p>
          <w:p w14:paraId="75663FD2" w14:textId="77777777" w:rsidR="00D63730" w:rsidRPr="0052752B" w:rsidRDefault="00D63730" w:rsidP="00F72BAD">
            <w:pPr>
              <w:pStyle w:val="SITablebullet1"/>
            </w:pPr>
            <w:r w:rsidRPr="0052752B">
              <w:t>Bad weather</w:t>
            </w:r>
          </w:p>
          <w:p w14:paraId="6EAB533F" w14:textId="77777777" w:rsidR="00D63730" w:rsidRPr="0052752B" w:rsidRDefault="00D63730" w:rsidP="00F72BAD">
            <w:pPr>
              <w:pStyle w:val="SITablebullet1"/>
            </w:pPr>
            <w:r w:rsidRPr="0052752B">
              <w:t>Dangerous chemicals left lying around</w:t>
            </w:r>
          </w:p>
          <w:p w14:paraId="13AEC8C7" w14:textId="3AE69FD4" w:rsidR="00D63730" w:rsidRPr="0052752B" w:rsidRDefault="00D63730" w:rsidP="00F72BAD">
            <w:pPr>
              <w:pStyle w:val="SITablebullet1"/>
            </w:pPr>
            <w:r w:rsidRPr="0052752B">
              <w:t>Sudden noises – for ex</w:t>
            </w:r>
            <w:r w:rsidR="001C5A86">
              <w:t xml:space="preserve">ample, a mobile phone ringing or </w:t>
            </w:r>
            <w:r w:rsidRPr="0052752B">
              <w:t>a scream</w:t>
            </w:r>
          </w:p>
          <w:p w14:paraId="33594885" w14:textId="77777777" w:rsidR="00D63730" w:rsidRPr="0052752B" w:rsidRDefault="00D63730" w:rsidP="00F72BAD">
            <w:pPr>
              <w:pStyle w:val="SITablebullet1"/>
            </w:pPr>
            <w:r w:rsidRPr="0052752B">
              <w:t>Animals or vehicles frightening the horse</w:t>
            </w:r>
          </w:p>
          <w:p w14:paraId="033FE213" w14:textId="77777777" w:rsidR="00D63730" w:rsidRPr="0052752B" w:rsidRDefault="00D63730" w:rsidP="00F72BAD">
            <w:pPr>
              <w:pStyle w:val="SITablebullet1"/>
            </w:pPr>
            <w:r w:rsidRPr="0052752B">
              <w:t>Damaged equipment or PPE</w:t>
            </w:r>
          </w:p>
          <w:p w14:paraId="44D09884" w14:textId="77777777" w:rsidR="00D63730" w:rsidRPr="0052752B" w:rsidRDefault="00D63730" w:rsidP="00F72BAD">
            <w:pPr>
              <w:pStyle w:val="SITablebullet1"/>
            </w:pPr>
            <w:r w:rsidRPr="0052752B">
              <w:t>Damaged or broken fences and gates</w:t>
            </w:r>
          </w:p>
          <w:p w14:paraId="1177E0D7" w14:textId="77777777" w:rsidR="00D63730" w:rsidRPr="0052752B" w:rsidRDefault="00D63730" w:rsidP="00F72BAD">
            <w:pPr>
              <w:pStyle w:val="SITablebullet1"/>
            </w:pPr>
            <w:r w:rsidRPr="0052752B">
              <w:t>An arena surface with holes in it, or which is slippery</w:t>
            </w:r>
          </w:p>
          <w:p w14:paraId="3EF95D44" w14:textId="77777777" w:rsidR="00D63730" w:rsidRDefault="00D63730" w:rsidP="00F72BAD">
            <w:pPr>
              <w:pStyle w:val="SITablebullet1"/>
            </w:pPr>
            <w:r w:rsidRPr="0052752B">
              <w:t>Noisy machinery in the vicinity of the horse and rider – for example wood chippers, lawn mowers, quad bikes or tractors</w:t>
            </w:r>
          </w:p>
        </w:tc>
      </w:tr>
    </w:tbl>
    <w:p w14:paraId="4A72840F" w14:textId="707F6CE0" w:rsidR="00D63730" w:rsidRDefault="00950CEC" w:rsidP="00950CEC">
      <w:pPr>
        <w:pStyle w:val="Caption"/>
        <w:rPr>
          <w:rStyle w:val="SIBodybold"/>
          <w:rFonts w:eastAsia="Calibri"/>
        </w:rPr>
      </w:pPr>
      <w:r>
        <w:rPr>
          <w:w w:val="105"/>
        </w:rPr>
        <w:t>Table 1: Examples of hazards when new or inexperienced riders or handlers interact with horses</w:t>
      </w:r>
    </w:p>
    <w:p w14:paraId="26410D71" w14:textId="77777777" w:rsidR="001A2AC8" w:rsidRPr="006C0409" w:rsidRDefault="006C0409" w:rsidP="00105AFD">
      <w:pPr>
        <w:pStyle w:val="Heading3"/>
        <w:rPr>
          <w:rStyle w:val="SIBodybold"/>
          <w:b/>
        </w:rPr>
      </w:pPr>
      <w:bookmarkStart w:id="12" w:name="_Toc480380345"/>
      <w:r w:rsidRPr="006C0409">
        <w:rPr>
          <w:rStyle w:val="SIBodybold"/>
          <w:b/>
        </w:rPr>
        <w:t xml:space="preserve">Step 2 - </w:t>
      </w:r>
      <w:r w:rsidR="001A2AC8" w:rsidRPr="00105AFD">
        <w:rPr>
          <w:rStyle w:val="SIBodybold"/>
          <w:b/>
        </w:rPr>
        <w:t>Assess</w:t>
      </w:r>
      <w:r w:rsidR="001A2AC8" w:rsidRPr="006C0409">
        <w:rPr>
          <w:rStyle w:val="SIBodybold"/>
          <w:b/>
        </w:rPr>
        <w:t xml:space="preserve"> risks</w:t>
      </w:r>
      <w:bookmarkEnd w:id="12"/>
    </w:p>
    <w:p w14:paraId="28AD614C" w14:textId="1BCC94AE" w:rsidR="006C0409" w:rsidRPr="006C0409" w:rsidRDefault="006C0409" w:rsidP="0068294B">
      <w:pPr>
        <w:pStyle w:val="SIBodymain"/>
      </w:pPr>
      <w:bookmarkStart w:id="13" w:name="_Toc480380346"/>
      <w:r w:rsidRPr="006C0409">
        <w:t xml:space="preserve">Hazards have the potential to cause harm ranging from minor injuries to more serious injuries or death. It is therefore important to undertake a risk assessment to determine the severity of the risk, the likelihood of it occurring, the effectiveness of existing control measures and </w:t>
      </w:r>
      <w:r w:rsidR="004153D0">
        <w:t>the</w:t>
      </w:r>
      <w:r w:rsidRPr="006C0409">
        <w:t xml:space="preserve"> actions </w:t>
      </w:r>
      <w:r w:rsidR="004153D0">
        <w:t xml:space="preserve">that </w:t>
      </w:r>
      <w:r w:rsidRPr="006C0409">
        <w:t>are required to eliminate (remove) or mitigate (reduce) the risk.</w:t>
      </w:r>
    </w:p>
    <w:p w14:paraId="1E7A71C2" w14:textId="43B1CF52" w:rsidR="006C0409" w:rsidRPr="006C0409" w:rsidRDefault="006C0409" w:rsidP="00950CEC">
      <w:pPr>
        <w:pStyle w:val="SICallout"/>
        <w:rPr>
          <w:rStyle w:val="SIBodybold"/>
          <w:rFonts w:eastAsia="Calibri"/>
          <w:b w:val="0"/>
        </w:rPr>
      </w:pPr>
      <w:r w:rsidRPr="006C0409">
        <w:t xml:space="preserve">When assessing risks, it is important to remember that a number of hazards might interact together </w:t>
      </w:r>
      <w:r w:rsidR="00950CEC">
        <w:t>and</w:t>
      </w:r>
      <w:r w:rsidRPr="006C0409">
        <w:t xml:space="preserve"> change the level of risk.</w:t>
      </w:r>
      <w:r w:rsidR="00FC6E21">
        <w:t xml:space="preserve"> For example, </w:t>
      </w:r>
      <w:r w:rsidR="00EC3E2D">
        <w:t>i</w:t>
      </w:r>
      <w:r w:rsidR="00FC6E21" w:rsidRPr="00FC6E21">
        <w:t>n normal circumstances a horse might be calm and not pose a serious</w:t>
      </w:r>
      <w:r w:rsidR="004153D0">
        <w:t xml:space="preserve"> risk to an experienced rider; h</w:t>
      </w:r>
      <w:r w:rsidR="00FC6E21" w:rsidRPr="00FC6E21">
        <w:t>owever, when ridden by an inexperienced rider on a windy day, the horse’s behaviour may change and increase the risk to the rider.</w:t>
      </w:r>
    </w:p>
    <w:p w14:paraId="0327FEAF" w14:textId="77777777" w:rsidR="00950CEC" w:rsidRDefault="00950CEC">
      <w:pPr>
        <w:spacing w:after="0" w:line="240" w:lineRule="auto"/>
        <w:rPr>
          <w:rStyle w:val="SIBodybold"/>
          <w:rFonts w:eastAsia="Calibri" w:cs="Arial"/>
          <w:b w:val="0"/>
          <w:i/>
          <w:iCs/>
          <w:color w:val="00B050"/>
        </w:rPr>
      </w:pPr>
      <w:r>
        <w:rPr>
          <w:rStyle w:val="SIBodybold"/>
          <w:rFonts w:eastAsia="Calibri"/>
          <w:b w:val="0"/>
        </w:rPr>
        <w:br w:type="page"/>
      </w:r>
    </w:p>
    <w:p w14:paraId="5A6AEE73" w14:textId="1168F913" w:rsidR="001A2AC8" w:rsidRPr="00105AFD" w:rsidRDefault="006C0409" w:rsidP="000A050F">
      <w:pPr>
        <w:pStyle w:val="Heading3"/>
        <w:rPr>
          <w:rStyle w:val="SIBodybold"/>
          <w:b/>
        </w:rPr>
      </w:pPr>
      <w:r w:rsidRPr="00105AFD">
        <w:rPr>
          <w:rStyle w:val="SIBodybold"/>
          <w:b/>
        </w:rPr>
        <w:lastRenderedPageBreak/>
        <w:t xml:space="preserve">Step 3 - </w:t>
      </w:r>
      <w:r w:rsidR="001A2AC8" w:rsidRPr="000A050F">
        <w:rPr>
          <w:rStyle w:val="SIBodybold"/>
          <w:b/>
        </w:rPr>
        <w:t>Control</w:t>
      </w:r>
      <w:r w:rsidR="001A2AC8" w:rsidRPr="00105AFD">
        <w:rPr>
          <w:rStyle w:val="SIBodybold"/>
          <w:b/>
        </w:rPr>
        <w:t xml:space="preserve"> risks</w:t>
      </w:r>
      <w:bookmarkEnd w:id="13"/>
    </w:p>
    <w:p w14:paraId="534A9CD9" w14:textId="729C0F76" w:rsidR="006C0409" w:rsidRPr="006C0409" w:rsidRDefault="006C0409" w:rsidP="0068294B">
      <w:pPr>
        <w:pStyle w:val="SIBodymain"/>
      </w:pPr>
      <w:r w:rsidRPr="006C0409">
        <w:t>Each risk needs to be managed in the most effective way.</w:t>
      </w:r>
      <w:r w:rsidR="00E266DF">
        <w:t xml:space="preserve"> It is a legal requirement that</w:t>
      </w:r>
      <w:r w:rsidR="00E266DF" w:rsidRPr="006C0409">
        <w:t xml:space="preserve"> duty holders </w:t>
      </w:r>
      <w:r w:rsidR="00E266DF">
        <w:t>(</w:t>
      </w:r>
      <w:r w:rsidR="00126C21" w:rsidRPr="00126C21">
        <w:t>i.e. those</w:t>
      </w:r>
      <w:r w:rsidR="00E266DF" w:rsidRPr="00126C21">
        <w:t xml:space="preserve"> responsible for ensuring the safety of a gro</w:t>
      </w:r>
      <w:r w:rsidR="00126C21" w:rsidRPr="00126C21">
        <w:t xml:space="preserve">up of people or an organisation) </w:t>
      </w:r>
      <w:r w:rsidR="00E266DF" w:rsidRPr="006C0409">
        <w:t>work through this hierarchy when managing risks</w:t>
      </w:r>
      <w:r w:rsidR="001C5A86">
        <w:t>.</w:t>
      </w:r>
    </w:p>
    <w:p w14:paraId="78BACB93" w14:textId="22B940DC" w:rsidR="001C5A86" w:rsidRDefault="006C0409" w:rsidP="00776CB7">
      <w:pPr>
        <w:pStyle w:val="SIBodyaftertable"/>
        <w:spacing w:after="240"/>
      </w:pPr>
      <w:r w:rsidRPr="006C0409">
        <w:t xml:space="preserve">The best control measure involves eliminating the risk by removing </w:t>
      </w:r>
      <w:r w:rsidR="00FC6E21">
        <w:t>it.</w:t>
      </w:r>
      <w:r w:rsidRPr="006C0409">
        <w:t xml:space="preserve"> If that is not possible, the risk must be minimised, so far a</w:t>
      </w:r>
      <w:r w:rsidR="007A4F06">
        <w:t xml:space="preserve">s is reasonably practicable. A </w:t>
      </w:r>
      <w:r w:rsidR="007A4F06" w:rsidRPr="007A4F06">
        <w:rPr>
          <w:rStyle w:val="SIBodyitalics"/>
        </w:rPr>
        <w:t>hierarchy of risk control</w:t>
      </w:r>
      <w:r w:rsidRPr="007A4F06">
        <w:rPr>
          <w:rStyle w:val="SIBodyitalics"/>
        </w:rPr>
        <w:t xml:space="preserve"> </w:t>
      </w:r>
      <w:r w:rsidRPr="006C0409">
        <w:t>is a method of controlling risks</w:t>
      </w:r>
      <w:r>
        <w:t xml:space="preserve"> </w:t>
      </w:r>
      <w:r w:rsidRPr="006C0409">
        <w:t>by ranking them from the highest level of protection and reliability to th</w:t>
      </w:r>
      <w:r w:rsidR="001C5A86">
        <w:t xml:space="preserve">e lowest, as shown in </w:t>
      </w:r>
      <w:r w:rsidR="00950CEC">
        <w:t>Figure 1.</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
        <w:gridCol w:w="694"/>
        <w:gridCol w:w="3248"/>
        <w:gridCol w:w="694"/>
        <w:gridCol w:w="1053"/>
      </w:tblGrid>
      <w:tr w:rsidR="00157953" w14:paraId="147E5FED" w14:textId="77777777" w:rsidTr="008F0D85">
        <w:tc>
          <w:tcPr>
            <w:tcW w:w="846" w:type="dxa"/>
          </w:tcPr>
          <w:p w14:paraId="682CE6A3" w14:textId="4580F271" w:rsidR="003378FB" w:rsidRDefault="00157953" w:rsidP="00F90009">
            <w:pPr>
              <w:pStyle w:val="SITableheading"/>
            </w:pPr>
            <w:r>
              <w:rPr>
                <w:noProof/>
                <w:lang w:eastAsia="en-AU"/>
              </w:rPr>
              <mc:AlternateContent>
                <mc:Choice Requires="wps">
                  <w:drawing>
                    <wp:anchor distT="0" distB="0" distL="114300" distR="114300" simplePos="0" relativeHeight="251658251" behindDoc="0" locked="0" layoutInCell="1" allowOverlap="1" wp14:anchorId="7EE1B117" wp14:editId="5466B213">
                      <wp:simplePos x="0" y="0"/>
                      <wp:positionH relativeFrom="column">
                        <wp:posOffset>242901</wp:posOffset>
                      </wp:positionH>
                      <wp:positionV relativeFrom="paragraph">
                        <wp:posOffset>313055</wp:posOffset>
                      </wp:positionV>
                      <wp:extent cx="158750" cy="2260600"/>
                      <wp:effectExtent l="19050" t="0" r="12700" b="44450"/>
                      <wp:wrapNone/>
                      <wp:docPr id="37" name="Arrow: Down 37"/>
                      <wp:cNvGraphicFramePr/>
                      <a:graphic xmlns:a="http://schemas.openxmlformats.org/drawingml/2006/main">
                        <a:graphicData uri="http://schemas.microsoft.com/office/word/2010/wordprocessingShape">
                          <wps:wsp>
                            <wps:cNvSpPr/>
                            <wps:spPr>
                              <a:xfrm>
                                <a:off x="0" y="0"/>
                                <a:ext cx="158750" cy="2260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1A56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7" o:spid="_x0000_s1026" type="#_x0000_t67" style="position:absolute;margin-left:19.15pt;margin-top:24.65pt;width:12.5pt;height:17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" adj="20842" fillcolor="black [3200]" strokecolor="black [1600]" strokeweight="1pt"/>
                  </w:pict>
                </mc:Fallback>
              </mc:AlternateContent>
            </w:r>
            <w:r w:rsidR="003378FB">
              <w:t>Highest</w:t>
            </w:r>
          </w:p>
        </w:tc>
        <w:tc>
          <w:tcPr>
            <w:tcW w:w="687" w:type="dxa"/>
            <w:vMerge w:val="restart"/>
            <w:textDirection w:val="btLr"/>
            <w:vAlign w:val="center"/>
          </w:tcPr>
          <w:p w14:paraId="75BD93D8" w14:textId="021B0CFE" w:rsidR="003378FB" w:rsidRDefault="003378FB" w:rsidP="00F90009">
            <w:pPr>
              <w:pStyle w:val="SITableheading"/>
            </w:pPr>
            <w:r>
              <w:t>Level of health and safety protection</w:t>
            </w:r>
          </w:p>
        </w:tc>
        <w:tc>
          <w:tcPr>
            <w:tcW w:w="3248" w:type="dxa"/>
          </w:tcPr>
          <w:p w14:paraId="4BC13F83" w14:textId="0073CE4A" w:rsidR="003378FB" w:rsidRDefault="003378FB" w:rsidP="00F90009">
            <w:pPr>
              <w:pStyle w:val="SITableheading"/>
            </w:pPr>
            <w:r>
              <w:t xml:space="preserve">Level 1 </w:t>
            </w:r>
            <w:proofErr w:type="gramStart"/>
            <w:r>
              <w:t>-  Eliminate</w:t>
            </w:r>
            <w:proofErr w:type="gramEnd"/>
            <w:r>
              <w:t xml:space="preserve"> the hazard</w:t>
            </w:r>
          </w:p>
          <w:p w14:paraId="1D98F4CA" w14:textId="187811A3" w:rsidR="003378FB" w:rsidRDefault="003378FB" w:rsidP="00F72BAD">
            <w:pPr>
              <w:pStyle w:val="SITablebullet1"/>
            </w:pPr>
            <w:r>
              <w:t>Remove the hazard</w:t>
            </w:r>
          </w:p>
        </w:tc>
        <w:tc>
          <w:tcPr>
            <w:tcW w:w="687" w:type="dxa"/>
            <w:vMerge w:val="restart"/>
            <w:textDirection w:val="btLr"/>
            <w:vAlign w:val="center"/>
          </w:tcPr>
          <w:p w14:paraId="27520B83" w14:textId="0B38CDA5" w:rsidR="003378FB" w:rsidRDefault="003378FB" w:rsidP="00F90009">
            <w:pPr>
              <w:pStyle w:val="SITableheading"/>
            </w:pPr>
            <w:r>
              <w:t>Reliability of control measure</w:t>
            </w:r>
          </w:p>
        </w:tc>
        <w:tc>
          <w:tcPr>
            <w:tcW w:w="1053" w:type="dxa"/>
          </w:tcPr>
          <w:p w14:paraId="0FF3BBF5" w14:textId="6DF13F36" w:rsidR="003378FB" w:rsidRDefault="000A050F" w:rsidP="00F90009">
            <w:pPr>
              <w:pStyle w:val="SITableheading"/>
            </w:pPr>
            <w:r>
              <w:rPr>
                <w:noProof/>
                <w:lang w:eastAsia="en-AU"/>
              </w:rPr>
              <mc:AlternateContent>
                <mc:Choice Requires="wps">
                  <w:drawing>
                    <wp:anchor distT="0" distB="0" distL="114300" distR="114300" simplePos="0" relativeHeight="251658252" behindDoc="0" locked="0" layoutInCell="1" allowOverlap="1" wp14:anchorId="565BBEE7" wp14:editId="5470942E">
                      <wp:simplePos x="0" y="0"/>
                      <wp:positionH relativeFrom="column">
                        <wp:posOffset>181941</wp:posOffset>
                      </wp:positionH>
                      <wp:positionV relativeFrom="paragraph">
                        <wp:posOffset>326390</wp:posOffset>
                      </wp:positionV>
                      <wp:extent cx="158750" cy="2260600"/>
                      <wp:effectExtent l="19050" t="0" r="12700" b="44450"/>
                      <wp:wrapNone/>
                      <wp:docPr id="38" name="Arrow: Down 38"/>
                      <wp:cNvGraphicFramePr/>
                      <a:graphic xmlns:a="http://schemas.openxmlformats.org/drawingml/2006/main">
                        <a:graphicData uri="http://schemas.microsoft.com/office/word/2010/wordprocessingShape">
                          <wps:wsp>
                            <wps:cNvSpPr/>
                            <wps:spPr>
                              <a:xfrm>
                                <a:off x="0" y="0"/>
                                <a:ext cx="158750" cy="2260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4E5248" id="Arrow: Down 38" o:spid="_x0000_s1026" type="#_x0000_t67" style="position:absolute;margin-left:14.35pt;margin-top:25.7pt;width:12.5pt;height:178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" adj="20842" fillcolor="black [3200]" strokecolor="black [1600]" strokeweight="1pt"/>
                  </w:pict>
                </mc:Fallback>
              </mc:AlternateContent>
            </w:r>
            <w:r w:rsidR="003378FB">
              <w:t>Most</w:t>
            </w:r>
          </w:p>
        </w:tc>
      </w:tr>
      <w:tr w:rsidR="00157953" w14:paraId="62075A9B" w14:textId="77777777" w:rsidTr="008F0D85">
        <w:tc>
          <w:tcPr>
            <w:tcW w:w="846" w:type="dxa"/>
            <w:vMerge w:val="restart"/>
          </w:tcPr>
          <w:p w14:paraId="7868F0F0" w14:textId="77777777" w:rsidR="00157953" w:rsidRDefault="00157953" w:rsidP="001C5A86"/>
        </w:tc>
        <w:tc>
          <w:tcPr>
            <w:tcW w:w="687" w:type="dxa"/>
            <w:vMerge/>
          </w:tcPr>
          <w:p w14:paraId="47D058FB" w14:textId="77777777" w:rsidR="00157953" w:rsidRDefault="00157953" w:rsidP="00F90009">
            <w:pPr>
              <w:pStyle w:val="SITableheading"/>
            </w:pPr>
          </w:p>
        </w:tc>
        <w:tc>
          <w:tcPr>
            <w:tcW w:w="3248" w:type="dxa"/>
          </w:tcPr>
          <w:p w14:paraId="6CF016C1" w14:textId="17097F21" w:rsidR="00157953" w:rsidRDefault="00157953" w:rsidP="00F90009">
            <w:pPr>
              <w:pStyle w:val="SITableheading"/>
            </w:pPr>
            <w:r>
              <w:rPr>
                <w:noProof/>
                <w:lang w:eastAsia="en-AU"/>
              </w:rPr>
              <mc:AlternateContent>
                <mc:Choice Requires="wps">
                  <w:drawing>
                    <wp:anchor distT="0" distB="0" distL="114300" distR="114300" simplePos="0" relativeHeight="251658253" behindDoc="0" locked="0" layoutInCell="1" allowOverlap="1" wp14:anchorId="4A722A80" wp14:editId="6404ACA1">
                      <wp:simplePos x="0" y="0"/>
                      <wp:positionH relativeFrom="column">
                        <wp:posOffset>876631</wp:posOffset>
                      </wp:positionH>
                      <wp:positionV relativeFrom="paragraph">
                        <wp:posOffset>69215</wp:posOffset>
                      </wp:positionV>
                      <wp:extent cx="120650" cy="177800"/>
                      <wp:effectExtent l="19050" t="0" r="31750" b="31750"/>
                      <wp:wrapNone/>
                      <wp:docPr id="39" name="Arrow: Down 39"/>
                      <wp:cNvGraphicFramePr/>
                      <a:graphic xmlns:a="http://schemas.openxmlformats.org/drawingml/2006/main">
                        <a:graphicData uri="http://schemas.microsoft.com/office/word/2010/wordprocessingShape">
                          <wps:wsp>
                            <wps:cNvSpPr/>
                            <wps:spPr>
                              <a:xfrm>
                                <a:off x="0" y="0"/>
                                <a:ext cx="120650" cy="1778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25F14E" id="Arrow: Down 39" o:spid="_x0000_s1026" type="#_x0000_t67" style="position:absolute;margin-left:69.05pt;margin-top:5.45pt;width:9.5pt;height:14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" adj="14271" fillcolor="black [3200]" strokecolor="black [1600]" strokeweight="1pt"/>
                  </w:pict>
                </mc:Fallback>
              </mc:AlternateContent>
            </w:r>
          </w:p>
        </w:tc>
        <w:tc>
          <w:tcPr>
            <w:tcW w:w="687" w:type="dxa"/>
            <w:vMerge/>
          </w:tcPr>
          <w:p w14:paraId="6A6E70E7" w14:textId="77777777" w:rsidR="00157953" w:rsidRDefault="00157953" w:rsidP="001C5A86"/>
        </w:tc>
        <w:tc>
          <w:tcPr>
            <w:tcW w:w="1053" w:type="dxa"/>
            <w:vMerge w:val="restart"/>
          </w:tcPr>
          <w:p w14:paraId="51A5D5C9" w14:textId="1C010388" w:rsidR="00157953" w:rsidRDefault="00157953" w:rsidP="001C5A86"/>
        </w:tc>
      </w:tr>
      <w:tr w:rsidR="00157953" w14:paraId="606432D9" w14:textId="77777777" w:rsidTr="008F0D85">
        <w:tc>
          <w:tcPr>
            <w:tcW w:w="846" w:type="dxa"/>
            <w:vMerge/>
          </w:tcPr>
          <w:p w14:paraId="4F32CA3C" w14:textId="77777777" w:rsidR="00157953" w:rsidRDefault="00157953" w:rsidP="001C5A86"/>
        </w:tc>
        <w:tc>
          <w:tcPr>
            <w:tcW w:w="687" w:type="dxa"/>
            <w:vMerge/>
          </w:tcPr>
          <w:p w14:paraId="56DEDC3D" w14:textId="77777777" w:rsidR="00157953" w:rsidRDefault="00157953" w:rsidP="00F90009">
            <w:pPr>
              <w:pStyle w:val="SITableheading"/>
            </w:pPr>
          </w:p>
        </w:tc>
        <w:tc>
          <w:tcPr>
            <w:tcW w:w="3248" w:type="dxa"/>
          </w:tcPr>
          <w:p w14:paraId="12043979" w14:textId="76D9E5E0" w:rsidR="00157953" w:rsidRDefault="00157953" w:rsidP="00F90009">
            <w:pPr>
              <w:pStyle w:val="SITableheading"/>
            </w:pPr>
            <w:r>
              <w:t>Level 2 – Minimise the hazard</w:t>
            </w:r>
          </w:p>
          <w:p w14:paraId="512181B3" w14:textId="71E30EEB" w:rsidR="00157953" w:rsidRDefault="00157953" w:rsidP="00F72BAD">
            <w:pPr>
              <w:pStyle w:val="SITablebullet1"/>
            </w:pPr>
            <w:r>
              <w:t>Replace the hazard with something safer</w:t>
            </w:r>
          </w:p>
          <w:p w14:paraId="30596F7E" w14:textId="4B262204" w:rsidR="00157953" w:rsidRDefault="00157953" w:rsidP="00F72BAD">
            <w:pPr>
              <w:pStyle w:val="SITablebullet1"/>
            </w:pPr>
            <w:r>
              <w:t>Isolate the hazard from people</w:t>
            </w:r>
          </w:p>
          <w:p w14:paraId="6A85300B" w14:textId="2E394ECB" w:rsidR="00157953" w:rsidRDefault="00157953" w:rsidP="00F72BAD">
            <w:pPr>
              <w:pStyle w:val="SITablebullet1"/>
            </w:pPr>
            <w:r>
              <w:t xml:space="preserve">Use engineering controls </w:t>
            </w:r>
          </w:p>
        </w:tc>
        <w:tc>
          <w:tcPr>
            <w:tcW w:w="687" w:type="dxa"/>
            <w:vMerge/>
          </w:tcPr>
          <w:p w14:paraId="35BC327F" w14:textId="77777777" w:rsidR="00157953" w:rsidRDefault="00157953" w:rsidP="001C5A86"/>
        </w:tc>
        <w:tc>
          <w:tcPr>
            <w:tcW w:w="1053" w:type="dxa"/>
            <w:vMerge/>
          </w:tcPr>
          <w:p w14:paraId="12910472" w14:textId="29EE4AE6" w:rsidR="00157953" w:rsidRDefault="00157953" w:rsidP="001C5A86"/>
        </w:tc>
      </w:tr>
      <w:tr w:rsidR="00157953" w14:paraId="642FDF9C" w14:textId="77777777" w:rsidTr="008F0D85">
        <w:tc>
          <w:tcPr>
            <w:tcW w:w="846" w:type="dxa"/>
            <w:vMerge/>
            <w:vAlign w:val="bottom"/>
          </w:tcPr>
          <w:p w14:paraId="0851C001" w14:textId="77777777" w:rsidR="00157953" w:rsidRDefault="00157953" w:rsidP="003378FB"/>
        </w:tc>
        <w:tc>
          <w:tcPr>
            <w:tcW w:w="687" w:type="dxa"/>
            <w:vMerge/>
          </w:tcPr>
          <w:p w14:paraId="16477DA2" w14:textId="77777777" w:rsidR="00157953" w:rsidRDefault="00157953" w:rsidP="00F90009">
            <w:pPr>
              <w:pStyle w:val="SITableheading"/>
            </w:pPr>
          </w:p>
        </w:tc>
        <w:tc>
          <w:tcPr>
            <w:tcW w:w="3248" w:type="dxa"/>
          </w:tcPr>
          <w:p w14:paraId="433FA4DB" w14:textId="625EE1DD" w:rsidR="00157953" w:rsidRDefault="000A050F" w:rsidP="00F90009">
            <w:pPr>
              <w:pStyle w:val="SITableheading"/>
            </w:pPr>
            <w:r>
              <w:rPr>
                <w:noProof/>
                <w:lang w:eastAsia="en-AU"/>
              </w:rPr>
              <mc:AlternateContent>
                <mc:Choice Requires="wps">
                  <w:drawing>
                    <wp:anchor distT="0" distB="0" distL="114300" distR="114300" simplePos="0" relativeHeight="251658254" behindDoc="0" locked="0" layoutInCell="1" allowOverlap="1" wp14:anchorId="4B3F435B" wp14:editId="1F1DAC97">
                      <wp:simplePos x="0" y="0"/>
                      <wp:positionH relativeFrom="column">
                        <wp:posOffset>902031</wp:posOffset>
                      </wp:positionH>
                      <wp:positionV relativeFrom="paragraph">
                        <wp:posOffset>57150</wp:posOffset>
                      </wp:positionV>
                      <wp:extent cx="120650" cy="177800"/>
                      <wp:effectExtent l="19050" t="0" r="31750" b="31750"/>
                      <wp:wrapNone/>
                      <wp:docPr id="41" name="Arrow: Down 41"/>
                      <wp:cNvGraphicFramePr/>
                      <a:graphic xmlns:a="http://schemas.openxmlformats.org/drawingml/2006/main">
                        <a:graphicData uri="http://schemas.microsoft.com/office/word/2010/wordprocessingShape">
                          <wps:wsp>
                            <wps:cNvSpPr/>
                            <wps:spPr>
                              <a:xfrm>
                                <a:off x="0" y="0"/>
                                <a:ext cx="120650" cy="1778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0A5A8" id="Arrow: Down 41" o:spid="_x0000_s1026" type="#_x0000_t67" style="position:absolute;margin-left:71.05pt;margin-top:4.5pt;width:9.5pt;height:14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" adj="14271" fillcolor="black [3200]" strokecolor="black [1600]" strokeweight="1pt"/>
                  </w:pict>
                </mc:Fallback>
              </mc:AlternateContent>
            </w:r>
          </w:p>
        </w:tc>
        <w:tc>
          <w:tcPr>
            <w:tcW w:w="687" w:type="dxa"/>
            <w:vMerge/>
          </w:tcPr>
          <w:p w14:paraId="1E98817D" w14:textId="77777777" w:rsidR="00157953" w:rsidRDefault="00157953" w:rsidP="003378FB"/>
        </w:tc>
        <w:tc>
          <w:tcPr>
            <w:tcW w:w="1053" w:type="dxa"/>
            <w:vMerge/>
            <w:vAlign w:val="bottom"/>
          </w:tcPr>
          <w:p w14:paraId="7BA42BC3" w14:textId="0FE9FCEB" w:rsidR="00157953" w:rsidRDefault="00157953" w:rsidP="003378FB"/>
        </w:tc>
      </w:tr>
      <w:tr w:rsidR="00157953" w14:paraId="1CFBE544" w14:textId="77777777" w:rsidTr="008F0D85">
        <w:tc>
          <w:tcPr>
            <w:tcW w:w="846" w:type="dxa"/>
            <w:vAlign w:val="bottom"/>
          </w:tcPr>
          <w:p w14:paraId="7EFF99D3" w14:textId="545C69CB" w:rsidR="003378FB" w:rsidRDefault="003378FB" w:rsidP="00F90009">
            <w:pPr>
              <w:pStyle w:val="SITableheading"/>
            </w:pPr>
            <w:r>
              <w:t>Lowest</w:t>
            </w:r>
          </w:p>
        </w:tc>
        <w:tc>
          <w:tcPr>
            <w:tcW w:w="687" w:type="dxa"/>
            <w:vMerge/>
          </w:tcPr>
          <w:p w14:paraId="7E8CADFC" w14:textId="77777777" w:rsidR="003378FB" w:rsidRDefault="003378FB" w:rsidP="00F90009">
            <w:pPr>
              <w:pStyle w:val="SITableheading"/>
            </w:pPr>
          </w:p>
        </w:tc>
        <w:tc>
          <w:tcPr>
            <w:tcW w:w="3248" w:type="dxa"/>
          </w:tcPr>
          <w:p w14:paraId="6595104E" w14:textId="4FAB6D4B" w:rsidR="003378FB" w:rsidRDefault="003378FB" w:rsidP="00F90009">
            <w:pPr>
              <w:pStyle w:val="SITableheading"/>
            </w:pPr>
            <w:r>
              <w:t>Level 3 – Reduce exposure to hazard</w:t>
            </w:r>
          </w:p>
          <w:p w14:paraId="44A74304" w14:textId="77777777" w:rsidR="003378FB" w:rsidRDefault="003378FB" w:rsidP="00F72BAD">
            <w:pPr>
              <w:pStyle w:val="SITablebullet1"/>
            </w:pPr>
            <w:r>
              <w:t>Use PPE</w:t>
            </w:r>
          </w:p>
          <w:p w14:paraId="2EBD428B" w14:textId="1A93603E" w:rsidR="003378FB" w:rsidRDefault="003378FB" w:rsidP="00F72BAD">
            <w:pPr>
              <w:pStyle w:val="SITablebullet1"/>
            </w:pPr>
            <w:r>
              <w:t>Use administrative controls</w:t>
            </w:r>
          </w:p>
        </w:tc>
        <w:tc>
          <w:tcPr>
            <w:tcW w:w="687" w:type="dxa"/>
            <w:vMerge/>
          </w:tcPr>
          <w:p w14:paraId="7F3DCEB9" w14:textId="77777777" w:rsidR="003378FB" w:rsidRDefault="003378FB" w:rsidP="003378FB"/>
        </w:tc>
        <w:tc>
          <w:tcPr>
            <w:tcW w:w="1053" w:type="dxa"/>
            <w:vAlign w:val="bottom"/>
          </w:tcPr>
          <w:p w14:paraId="2DAE90F5" w14:textId="5BAC6223" w:rsidR="003378FB" w:rsidRDefault="003378FB" w:rsidP="00F90009">
            <w:pPr>
              <w:pStyle w:val="SITableheading"/>
            </w:pPr>
            <w:r>
              <w:t>Least</w:t>
            </w:r>
          </w:p>
        </w:tc>
      </w:tr>
    </w:tbl>
    <w:p w14:paraId="1894F4C9" w14:textId="18FB9785" w:rsidR="005D3DBF" w:rsidRPr="00157953" w:rsidRDefault="005D3DBF" w:rsidP="00157953">
      <w:pPr>
        <w:pStyle w:val="Caption"/>
      </w:pPr>
      <w:bookmarkStart w:id="14" w:name="_Toc480380347"/>
      <w:r w:rsidRPr="00157953">
        <w:t xml:space="preserve">Figure </w:t>
      </w:r>
      <w:r w:rsidR="00157953" w:rsidRPr="00157953">
        <w:t>1</w:t>
      </w:r>
      <w:r w:rsidRPr="00157953">
        <w:t>: The hierarchy of risk control</w:t>
      </w:r>
    </w:p>
    <w:p w14:paraId="25A13B6E" w14:textId="77777777" w:rsidR="00CF7E0E" w:rsidRPr="00776CB7" w:rsidRDefault="00CF7E0E" w:rsidP="00776CB7">
      <w:pPr>
        <w:pStyle w:val="Heading3"/>
      </w:pPr>
      <w:r w:rsidRPr="00776CB7">
        <w:t>Level 1</w:t>
      </w:r>
    </w:p>
    <w:p w14:paraId="3571C4A7" w14:textId="77777777" w:rsidR="00CF7E0E" w:rsidRPr="00CF7E0E" w:rsidRDefault="00CF7E0E" w:rsidP="0068294B">
      <w:pPr>
        <w:pStyle w:val="SIBodymain"/>
      </w:pPr>
      <w:r w:rsidRPr="00CF7E0E">
        <w:t>Level 1 control measures involve eliminating the hazard and associated risk. This is the most effective control measure.</w:t>
      </w:r>
    </w:p>
    <w:p w14:paraId="6891FE67" w14:textId="77777777" w:rsidR="00CF7E0E" w:rsidRPr="00CF7E0E" w:rsidRDefault="00CF7E0E" w:rsidP="00CF7E0E">
      <w:pPr>
        <w:pStyle w:val="SICallout"/>
      </w:pPr>
      <w:r w:rsidRPr="00CF7E0E">
        <w:t>An example of eliminating a risk could be removing a horse that is behaving dangerously around people from the workplace.</w:t>
      </w:r>
    </w:p>
    <w:p w14:paraId="43D9970D" w14:textId="3432A281" w:rsidR="00CF7E0E" w:rsidRDefault="00CF7E0E" w:rsidP="0068294B">
      <w:pPr>
        <w:pStyle w:val="SIBodymain"/>
      </w:pPr>
      <w:r w:rsidRPr="00CF7E0E">
        <w:t xml:space="preserve">If it is not reasonably practicable to </w:t>
      </w:r>
      <w:r>
        <w:t>eliminate</w:t>
      </w:r>
      <w:r w:rsidRPr="00CF7E0E">
        <w:t xml:space="preserve"> the hazard o</w:t>
      </w:r>
      <w:r w:rsidR="004303AA">
        <w:t>r risk, then a L</w:t>
      </w:r>
      <w:r w:rsidRPr="00CF7E0E">
        <w:t>evel 2 control measure needs to be considered.</w:t>
      </w:r>
    </w:p>
    <w:p w14:paraId="0D849B34" w14:textId="77777777" w:rsidR="00CF7E0E" w:rsidRPr="00776CB7" w:rsidRDefault="00CF7E0E" w:rsidP="00776CB7">
      <w:pPr>
        <w:pStyle w:val="Heading3"/>
      </w:pPr>
      <w:r w:rsidRPr="00776CB7">
        <w:t>Level 2</w:t>
      </w:r>
    </w:p>
    <w:p w14:paraId="3342C653" w14:textId="77777777" w:rsidR="00CF7E0E" w:rsidRPr="00CF7E0E" w:rsidRDefault="00CF7E0E" w:rsidP="0068294B">
      <w:pPr>
        <w:pStyle w:val="SIBodymain"/>
      </w:pPr>
      <w:r w:rsidRPr="001128A1">
        <w:t>Level 2</w:t>
      </w:r>
      <w:r w:rsidRPr="00CF7E0E">
        <w:t xml:space="preserve"> control measures include minimising the risk by substituting the hazard with something safer, isolating the hazard from people, or using engineering controls.</w:t>
      </w:r>
    </w:p>
    <w:p w14:paraId="23BF2CFB" w14:textId="193B24EC" w:rsidR="00CF7E0E" w:rsidRPr="00CF7E0E" w:rsidRDefault="00CF7E0E" w:rsidP="00CF7E0E">
      <w:pPr>
        <w:pStyle w:val="SICallout"/>
      </w:pPr>
      <w:r w:rsidRPr="00CF7E0E">
        <w:t>Using the previous</w:t>
      </w:r>
      <w:r w:rsidR="001128A1">
        <w:t xml:space="preserve"> example, a L</w:t>
      </w:r>
      <w:r w:rsidRPr="00CF7E0E">
        <w:t>evel 2 control measure could be placing the horse in a separate paddock to isolate it from people and other horses.</w:t>
      </w:r>
    </w:p>
    <w:p w14:paraId="782D4FF4" w14:textId="7C4520D2" w:rsidR="00CF7E0E" w:rsidRDefault="00CF7E0E" w:rsidP="0068294B">
      <w:pPr>
        <w:pStyle w:val="SIBodymain"/>
      </w:pPr>
      <w:r w:rsidRPr="00CF7E0E">
        <w:t>If it is not reasonably practicable to eliminate, substitute or isolate the hazard or reduce the risk through engineering contr</w:t>
      </w:r>
      <w:r w:rsidR="001128A1">
        <w:t>ols, then a L</w:t>
      </w:r>
      <w:r w:rsidRPr="00CF7E0E">
        <w:t>evel 3 control measure needs to be considered</w:t>
      </w:r>
      <w:r w:rsidR="008343EF">
        <w:t>.</w:t>
      </w:r>
    </w:p>
    <w:p w14:paraId="7D613B5F" w14:textId="77777777" w:rsidR="00F43C81" w:rsidRPr="00157953" w:rsidRDefault="00F43C81" w:rsidP="00527BCB">
      <w:pPr>
        <w:pStyle w:val="Heading3"/>
      </w:pPr>
      <w:r w:rsidRPr="00157953">
        <w:lastRenderedPageBreak/>
        <w:t>Level 3</w:t>
      </w:r>
    </w:p>
    <w:p w14:paraId="162FB5E8" w14:textId="5E07F27B" w:rsidR="00F43C81" w:rsidRDefault="00F43C81" w:rsidP="0068294B">
      <w:pPr>
        <w:pStyle w:val="SIBodymain"/>
      </w:pPr>
      <w:r w:rsidRPr="00F43C81">
        <w:t>Level 3 control measures do not control the hazard at the source. They rely on human behaviour and are less effe</w:t>
      </w:r>
      <w:r w:rsidR="001128A1">
        <w:t>ctive in minimising risks than L</w:t>
      </w:r>
      <w:r w:rsidRPr="00F43C81">
        <w:t>evels 1 and 2. Level 3 control measures include the use of administrative action controls or PPE</w:t>
      </w:r>
      <w:r>
        <w:t>.</w:t>
      </w:r>
    </w:p>
    <w:p w14:paraId="3F624BA4" w14:textId="715ABFE6" w:rsidR="00F43C81" w:rsidRPr="00F43C81" w:rsidRDefault="00F43C81" w:rsidP="00F43C81">
      <w:pPr>
        <w:pStyle w:val="SICallout"/>
      </w:pPr>
      <w:r w:rsidRPr="00F43C81">
        <w:t>Continuin</w:t>
      </w:r>
      <w:r w:rsidR="001128A1">
        <w:t>g with the previous example, a L</w:t>
      </w:r>
      <w:r w:rsidRPr="00F43C81">
        <w:t>evel 3 control measure could be using systems to ensure that people who interact with a horse have been inducted about how to behave near it; follow warning signs; wear appropriate PPE; and never approach unless accompanied by an experienced person, until they are assessed as competent to handle the horse</w:t>
      </w:r>
      <w:r w:rsidR="001128A1">
        <w:t>.</w:t>
      </w:r>
    </w:p>
    <w:p w14:paraId="38FC9B8F" w14:textId="77777777" w:rsidR="001A2AC8" w:rsidRPr="000A050F" w:rsidRDefault="004B5D04" w:rsidP="00776CB7">
      <w:pPr>
        <w:pStyle w:val="Heading3"/>
        <w:rPr>
          <w:rStyle w:val="SIBodybold"/>
          <w:b/>
        </w:rPr>
      </w:pPr>
      <w:r w:rsidRPr="000A050F">
        <w:rPr>
          <w:rStyle w:val="SIBodybold"/>
          <w:b/>
        </w:rPr>
        <w:t xml:space="preserve">Step 4 - </w:t>
      </w:r>
      <w:r w:rsidR="001A2AC8" w:rsidRPr="000A050F">
        <w:rPr>
          <w:rStyle w:val="SIBodybold"/>
          <w:b/>
        </w:rPr>
        <w:t xml:space="preserve">Review control </w:t>
      </w:r>
      <w:r w:rsidR="001A2AC8" w:rsidRPr="00776CB7">
        <w:rPr>
          <w:rStyle w:val="SIBodybold"/>
          <w:b/>
        </w:rPr>
        <w:t>measures</w:t>
      </w:r>
      <w:bookmarkEnd w:id="14"/>
    </w:p>
    <w:p w14:paraId="4DE893A4" w14:textId="7DA4E386" w:rsidR="004B5D04" w:rsidRDefault="007A4F06" w:rsidP="0068294B">
      <w:pPr>
        <w:pStyle w:val="SIBodymain"/>
      </w:pPr>
      <w:r>
        <w:t xml:space="preserve">PCBUs must make sure that </w:t>
      </w:r>
      <w:r w:rsidR="00126C21">
        <w:t>control measures</w:t>
      </w:r>
      <w:r w:rsidR="004921B5">
        <w:t xml:space="preserve"> </w:t>
      </w:r>
      <w:r>
        <w:t xml:space="preserve">are reviewed </w:t>
      </w:r>
      <w:r w:rsidR="004921B5">
        <w:t>on a regular basis</w:t>
      </w:r>
      <w:r w:rsidR="004B5D04" w:rsidRPr="004B5D04">
        <w:t xml:space="preserve"> to ensure they remain relevant and effective</w:t>
      </w:r>
      <w:r w:rsidR="004B5D04">
        <w:t xml:space="preserve"> </w:t>
      </w:r>
      <w:r w:rsidR="004B5D04" w:rsidRPr="004B5D04">
        <w:t>in minimising risk.</w:t>
      </w:r>
      <w:r w:rsidR="004921B5" w:rsidRPr="004B5D04">
        <w:t xml:space="preserve"> </w:t>
      </w:r>
      <w:r>
        <w:t xml:space="preserve">If issues are found </w:t>
      </w:r>
      <w:r w:rsidR="004B5D04" w:rsidRPr="004B5D04">
        <w:t xml:space="preserve">or new hazards identified, </w:t>
      </w:r>
      <w:r>
        <w:t xml:space="preserve">then </w:t>
      </w:r>
      <w:r w:rsidR="004B5D04" w:rsidRPr="004B5D04">
        <w:t>repeat the steps involved in managing risks.</w:t>
      </w:r>
    </w:p>
    <w:p w14:paraId="13EEB412" w14:textId="42A961CE" w:rsidR="004B5D04" w:rsidRPr="004B5D04" w:rsidRDefault="007A4F06" w:rsidP="0068294B">
      <w:pPr>
        <w:pStyle w:val="SIBodymainbulletintro"/>
      </w:pPr>
      <w:r>
        <w:t>PCBUs should r</w:t>
      </w:r>
      <w:r w:rsidR="004921B5">
        <w:t xml:space="preserve">eview control measures </w:t>
      </w:r>
      <w:r w:rsidR="004B5D04" w:rsidRPr="004B5D04">
        <w:t>when ther</w:t>
      </w:r>
      <w:r>
        <w:t xml:space="preserve">e is a change at the workplace because changes may </w:t>
      </w:r>
      <w:r w:rsidR="004B5D04" w:rsidRPr="004B5D04">
        <w:t>create a new risk that existing controls</w:t>
      </w:r>
      <w:r w:rsidR="004B5D04">
        <w:t xml:space="preserve"> </w:t>
      </w:r>
      <w:r w:rsidR="004B5D04" w:rsidRPr="004B5D04">
        <w:t>will not manage. Examples of when control mea</w:t>
      </w:r>
      <w:r w:rsidR="00126C21">
        <w:t>sures may need to be reassessed include:</w:t>
      </w:r>
    </w:p>
    <w:p w14:paraId="477ED51B" w14:textId="535D70AA" w:rsidR="004B5D04" w:rsidRPr="004B5D04" w:rsidRDefault="00126C21" w:rsidP="004B5D04">
      <w:pPr>
        <w:pStyle w:val="SIBodybullet"/>
        <w:rPr>
          <w:rFonts w:eastAsia="Calibri"/>
          <w:noProof/>
          <w:lang w:eastAsia="en-AU"/>
        </w:rPr>
      </w:pPr>
      <w:r>
        <w:rPr>
          <w:rFonts w:eastAsia="Calibri"/>
          <w:noProof/>
          <w:lang w:eastAsia="en-AU"/>
        </w:rPr>
        <w:t xml:space="preserve">when </w:t>
      </w:r>
      <w:r w:rsidR="004B5D04" w:rsidRPr="004B5D04">
        <w:rPr>
          <w:rFonts w:eastAsia="Calibri"/>
          <w:noProof/>
          <w:lang w:eastAsia="en-AU"/>
        </w:rPr>
        <w:t>a new worker commences</w:t>
      </w:r>
    </w:p>
    <w:p w14:paraId="67C239FC" w14:textId="77777777" w:rsidR="004B5D04" w:rsidRPr="004B5D04" w:rsidRDefault="004B5D04" w:rsidP="004B5D04">
      <w:pPr>
        <w:pStyle w:val="SIBodybullet"/>
        <w:rPr>
          <w:rFonts w:eastAsia="Calibri"/>
          <w:noProof/>
          <w:lang w:eastAsia="en-AU"/>
        </w:rPr>
      </w:pPr>
      <w:r w:rsidRPr="004B5D04">
        <w:rPr>
          <w:rFonts w:eastAsia="Calibri"/>
          <w:noProof/>
          <w:lang w:eastAsia="en-AU"/>
        </w:rPr>
        <w:t>a new horse is introduced to the stable or herd</w:t>
      </w:r>
    </w:p>
    <w:p w14:paraId="213755D6" w14:textId="77777777" w:rsidR="004B5D04" w:rsidRDefault="004B5D04" w:rsidP="004B5D04">
      <w:pPr>
        <w:pStyle w:val="SIBodybullet"/>
      </w:pPr>
      <w:r w:rsidRPr="004B5D04">
        <w:t>a horse is moved to a different work environment</w:t>
      </w:r>
      <w:r>
        <w:t>.</w:t>
      </w:r>
    </w:p>
    <w:p w14:paraId="62E4ABB0" w14:textId="2481A6A4" w:rsidR="0052752B" w:rsidRPr="00157953" w:rsidRDefault="0052752B" w:rsidP="00527BCB">
      <w:pPr>
        <w:pStyle w:val="Heading3"/>
      </w:pPr>
      <w:r w:rsidRPr="00157953">
        <w:t>Consultation</w:t>
      </w:r>
    </w:p>
    <w:p w14:paraId="799B5A92" w14:textId="69A9A8F5" w:rsidR="0052752B" w:rsidRPr="0052752B" w:rsidRDefault="0052752B" w:rsidP="0068294B">
      <w:pPr>
        <w:pStyle w:val="SIBodymain"/>
      </w:pPr>
      <w:r w:rsidRPr="0052752B">
        <w:t>Consultation involves sharing information and giving workers a reasonable opportunity to express views and taking those views into account before making decisions about health and safety matters.</w:t>
      </w:r>
    </w:p>
    <w:p w14:paraId="57EE98DC" w14:textId="129855D7" w:rsidR="0052752B" w:rsidRPr="0052752B" w:rsidRDefault="0052752B" w:rsidP="0068294B">
      <w:pPr>
        <w:pStyle w:val="SIBodymain"/>
      </w:pPr>
      <w:r w:rsidRPr="0052752B">
        <w:t>Consultation with workers and their health and safety representatives (where applicable) is required at each step of the risk management process. By drawing on the experience, knowledge and ideas of workers, hazards are more likely to be identified and effective control measures chosen.</w:t>
      </w:r>
    </w:p>
    <w:p w14:paraId="776B19A5" w14:textId="324C7E89" w:rsidR="0052752B" w:rsidRPr="0052752B" w:rsidRDefault="0052752B" w:rsidP="0068294B">
      <w:pPr>
        <w:pStyle w:val="SIBodymain"/>
      </w:pPr>
      <w:r w:rsidRPr="0052752B">
        <w:t>Encourage workers to report hazards and health and safety problems immediately</w:t>
      </w:r>
      <w:r w:rsidR="001128A1">
        <w:t>,</w:t>
      </w:r>
      <w:r w:rsidRPr="0052752B">
        <w:t xml:space="preserve"> so the risks can be managed before an incident occurs.</w:t>
      </w:r>
    </w:p>
    <w:p w14:paraId="62C3B418" w14:textId="70791282" w:rsidR="0052752B" w:rsidRDefault="0052752B" w:rsidP="0068294B">
      <w:pPr>
        <w:pStyle w:val="SIBodymain"/>
      </w:pPr>
      <w:r w:rsidRPr="0052752B">
        <w:t>If a health and safety committee or other consultative arrangements are in place, they must be engaged in the risk management process</w:t>
      </w:r>
      <w:r w:rsidR="001128A1">
        <w:t>.</w:t>
      </w:r>
    </w:p>
    <w:p w14:paraId="08E0DEF4" w14:textId="77777777" w:rsidR="0052752B" w:rsidRPr="00776CB7" w:rsidRDefault="0052752B" w:rsidP="00776CB7">
      <w:pPr>
        <w:pStyle w:val="Heading3"/>
      </w:pPr>
      <w:r w:rsidRPr="00776CB7">
        <w:t xml:space="preserve">Consulting, </w:t>
      </w:r>
      <w:proofErr w:type="gramStart"/>
      <w:r w:rsidRPr="00776CB7">
        <w:t>co-operating</w:t>
      </w:r>
      <w:proofErr w:type="gramEnd"/>
      <w:r w:rsidRPr="00776CB7">
        <w:t xml:space="preserve"> and coordinating activities with other ‘duty holders’</w:t>
      </w:r>
    </w:p>
    <w:p w14:paraId="35D5EF23" w14:textId="77777777" w:rsidR="0052752B" w:rsidRPr="0052752B" w:rsidRDefault="0052752B" w:rsidP="0068294B">
      <w:pPr>
        <w:pStyle w:val="SIBodymain"/>
      </w:pPr>
      <w:r w:rsidRPr="0052752B">
        <w:t>Sometimes a PCBU may share responsibility for a health and safety matter with other business operators who are involved in the same activity or who share the same workplace.</w:t>
      </w:r>
    </w:p>
    <w:p w14:paraId="6B43E9E7" w14:textId="6CF8BCBA" w:rsidR="0052752B" w:rsidRDefault="0052752B" w:rsidP="0068294B">
      <w:pPr>
        <w:pStyle w:val="SIBodymain"/>
      </w:pPr>
      <w:r w:rsidRPr="0052752B">
        <w:t>For example, where on-hire workers are engaged as part of the workforce</w:t>
      </w:r>
      <w:r w:rsidR="001128A1">
        <w:t>,</w:t>
      </w:r>
      <w:r w:rsidRPr="0052752B">
        <w:t xml:space="preserve"> the PCBU shares a duty of care to these workers with the business that provides them. In these situations, the PCBU must discuss with the on-hire firm, the hazards and risks associated with the work and </w:t>
      </w:r>
      <w:r w:rsidR="001128A1">
        <w:t>the</w:t>
      </w:r>
      <w:r w:rsidRPr="0052752B">
        <w:t xml:space="preserve"> precautions</w:t>
      </w:r>
      <w:r w:rsidR="001128A1">
        <w:t xml:space="preserve"> that</w:t>
      </w:r>
      <w:r w:rsidRPr="0052752B">
        <w:t xml:space="preserve"> will be taken.</w:t>
      </w:r>
    </w:p>
    <w:p w14:paraId="4E0F0A4E" w14:textId="77777777" w:rsidR="00336F15" w:rsidRPr="0052752B" w:rsidRDefault="00336F15" w:rsidP="0068294B">
      <w:pPr>
        <w:pStyle w:val="SIBodymain"/>
      </w:pPr>
      <w:r w:rsidRPr="0052752B">
        <w:t>When entering into contracts, communicate safety requirements and policies, review the job to be undertaken, discuss any safety issues that may arise and how they will be dealt with. Remember that responsibilities cannot be transferred to another person.</w:t>
      </w:r>
    </w:p>
    <w:p w14:paraId="27713B1B" w14:textId="77777777" w:rsidR="0052752B" w:rsidRPr="0052752B" w:rsidRDefault="0052752B" w:rsidP="00336F15">
      <w:pPr>
        <w:pStyle w:val="SICallout"/>
      </w:pPr>
      <w:r w:rsidRPr="0052752B">
        <w:lastRenderedPageBreak/>
        <w:t>Never assume that someone else is taking care of a health and safety matter. Find out who is doing what and work together with other duty holders in a co-operative and coordinated way so that</w:t>
      </w:r>
      <w:r>
        <w:t xml:space="preserve"> </w:t>
      </w:r>
      <w:r w:rsidRPr="0052752B">
        <w:t>all risks are eliminated or minimised as far as reasonably practicable.</w:t>
      </w:r>
    </w:p>
    <w:p w14:paraId="0402E0EB" w14:textId="77777777" w:rsidR="00483F3B" w:rsidRPr="00157953" w:rsidRDefault="00483F3B" w:rsidP="00776CB7">
      <w:pPr>
        <w:pStyle w:val="Heading3"/>
      </w:pPr>
      <w:bookmarkStart w:id="15" w:name="_Toc480380348"/>
      <w:r w:rsidRPr="00157953">
        <w:t>Keeping records</w:t>
      </w:r>
    </w:p>
    <w:p w14:paraId="7D7B3D82" w14:textId="69F4E3E8" w:rsidR="00483F3B" w:rsidRPr="00483F3B" w:rsidRDefault="00483F3B" w:rsidP="0068294B">
      <w:pPr>
        <w:pStyle w:val="SIBodymain"/>
      </w:pPr>
      <w:r w:rsidRPr="00483F3B">
        <w:t xml:space="preserve">Keeping records of the risk management process demonstrates potential compliance with the WHS </w:t>
      </w:r>
      <w:r w:rsidR="00E266DF">
        <w:t>legislative requirements</w:t>
      </w:r>
      <w:r w:rsidRPr="00483F3B">
        <w:t>. It also helps to form a base for future risk assessments.</w:t>
      </w:r>
    </w:p>
    <w:p w14:paraId="7BF38F85" w14:textId="77777777" w:rsidR="00483F3B" w:rsidRPr="00483F3B" w:rsidRDefault="00483F3B" w:rsidP="0068294B">
      <w:pPr>
        <w:pStyle w:val="SIBodymainbulletintro"/>
      </w:pPr>
      <w:r w:rsidRPr="00483F3B">
        <w:t>Keeping records of the risk management process has the following benefits:</w:t>
      </w:r>
    </w:p>
    <w:p w14:paraId="49D5E5B7" w14:textId="77777777" w:rsidR="00483F3B" w:rsidRPr="00483F3B" w:rsidRDefault="00483F3B" w:rsidP="00483F3B">
      <w:pPr>
        <w:pStyle w:val="SIBodybullet"/>
      </w:pPr>
      <w:r w:rsidRPr="00483F3B">
        <w:t>demonstrates how decisions about controlling risks were made</w:t>
      </w:r>
    </w:p>
    <w:p w14:paraId="2DDA75D3" w14:textId="77777777" w:rsidR="00483F3B" w:rsidRPr="00483F3B" w:rsidRDefault="00483F3B" w:rsidP="00483F3B">
      <w:pPr>
        <w:pStyle w:val="SIBodybullet"/>
      </w:pPr>
      <w:r w:rsidRPr="00483F3B">
        <w:t>assists in targeting training for key hazards</w:t>
      </w:r>
    </w:p>
    <w:p w14:paraId="30E6D90C" w14:textId="77777777" w:rsidR="00483F3B" w:rsidRPr="00483F3B" w:rsidRDefault="00483F3B" w:rsidP="00483F3B">
      <w:pPr>
        <w:pStyle w:val="SIBodybullet"/>
      </w:pPr>
      <w:r w:rsidRPr="00483F3B">
        <w:t>provides a basis for preparing safe work procedures</w:t>
      </w:r>
    </w:p>
    <w:p w14:paraId="23218072" w14:textId="77777777" w:rsidR="00483F3B" w:rsidRPr="00483F3B" w:rsidRDefault="00483F3B" w:rsidP="00483F3B">
      <w:pPr>
        <w:pStyle w:val="SIBodybullet"/>
      </w:pPr>
      <w:r w:rsidRPr="00483F3B">
        <w:t>allows for easy review of risks following any changes to legislation or business activities</w:t>
      </w:r>
    </w:p>
    <w:p w14:paraId="57495C25" w14:textId="77777777" w:rsidR="00483F3B" w:rsidRPr="00483F3B" w:rsidRDefault="00483F3B" w:rsidP="00483F3B">
      <w:pPr>
        <w:pStyle w:val="SIBodybullet"/>
      </w:pPr>
      <w:r w:rsidRPr="00483F3B">
        <w:t>allows for monitoring trends about hazards or incidents that have or could cause injury and where improved control measures could be put in place</w:t>
      </w:r>
    </w:p>
    <w:p w14:paraId="3460E344" w14:textId="77777777" w:rsidR="00483F3B" w:rsidRPr="00483F3B" w:rsidRDefault="00483F3B" w:rsidP="00483F3B">
      <w:pPr>
        <w:pStyle w:val="SIBodybullet"/>
      </w:pPr>
      <w:r w:rsidRPr="00483F3B">
        <w:t>demonstrates that work health and safety risks are being managed and that officers are exercising due diligence in doing so.</w:t>
      </w:r>
    </w:p>
    <w:p w14:paraId="03FB69CB" w14:textId="77777777" w:rsidR="00483F3B" w:rsidRPr="00483F3B" w:rsidRDefault="00483F3B" w:rsidP="0068294B">
      <w:pPr>
        <w:pStyle w:val="SIBodymain"/>
      </w:pPr>
      <w:r w:rsidRPr="00483F3B">
        <w:t>The detail and extent of record keeping will depend on the size of the workplace, the activities undertaken and the potential for major work health and safety issues.</w:t>
      </w:r>
    </w:p>
    <w:p w14:paraId="5F164C2A" w14:textId="77777777" w:rsidR="00483F3B" w:rsidRPr="00483F3B" w:rsidRDefault="00483F3B" w:rsidP="0068294B">
      <w:pPr>
        <w:pStyle w:val="SIBodymainbulletintro"/>
      </w:pPr>
      <w:r>
        <w:t xml:space="preserve">PCBUs should keep records </w:t>
      </w:r>
      <w:r w:rsidRPr="00483F3B">
        <w:t>of:</w:t>
      </w:r>
    </w:p>
    <w:p w14:paraId="7574C2AB" w14:textId="77777777" w:rsidR="00483F3B" w:rsidRPr="00483F3B" w:rsidRDefault="00483F3B" w:rsidP="00483F3B">
      <w:pPr>
        <w:pStyle w:val="SIBodybullet"/>
      </w:pPr>
      <w:r w:rsidRPr="00483F3B">
        <w:t xml:space="preserve">identified hazards, assessed </w:t>
      </w:r>
      <w:proofErr w:type="gramStart"/>
      <w:r w:rsidRPr="00483F3B">
        <w:t>risks</w:t>
      </w:r>
      <w:proofErr w:type="gramEnd"/>
      <w:r w:rsidRPr="00483F3B">
        <w:t xml:space="preserve"> and chosen control measures</w:t>
      </w:r>
    </w:p>
    <w:p w14:paraId="1B5D0B0A" w14:textId="77777777" w:rsidR="00483F3B" w:rsidRPr="00483F3B" w:rsidRDefault="00483F3B" w:rsidP="00483F3B">
      <w:pPr>
        <w:pStyle w:val="SIBodybullet"/>
      </w:pPr>
      <w:r w:rsidRPr="00483F3B">
        <w:t xml:space="preserve">completed hazard checklists, </w:t>
      </w:r>
      <w:proofErr w:type="gramStart"/>
      <w:r w:rsidRPr="00483F3B">
        <w:t>worksheets</w:t>
      </w:r>
      <w:proofErr w:type="gramEnd"/>
      <w:r w:rsidRPr="00483F3B">
        <w:t xml:space="preserve"> and assessment tools</w:t>
      </w:r>
    </w:p>
    <w:p w14:paraId="5B7D4E48" w14:textId="77777777" w:rsidR="00483F3B" w:rsidRPr="00483F3B" w:rsidRDefault="00483F3B" w:rsidP="00483F3B">
      <w:pPr>
        <w:pStyle w:val="SIBodybullet"/>
      </w:pPr>
      <w:r w:rsidRPr="00483F3B">
        <w:t>consultation with workers or other stakeholders, including all duty holders</w:t>
      </w:r>
    </w:p>
    <w:p w14:paraId="7130FD37" w14:textId="77777777" w:rsidR="00483F3B" w:rsidRPr="00483F3B" w:rsidRDefault="00483F3B" w:rsidP="00483F3B">
      <w:pPr>
        <w:pStyle w:val="SIBodybullet"/>
      </w:pPr>
      <w:r w:rsidRPr="00483F3B">
        <w:t>relevant training records, including inductions and personnel qualifications such as instructor/coach qualifications and first aid training</w:t>
      </w:r>
    </w:p>
    <w:p w14:paraId="7F6F17BE" w14:textId="77777777" w:rsidR="00483F3B" w:rsidRPr="00483F3B" w:rsidRDefault="00483F3B" w:rsidP="00483F3B">
      <w:pPr>
        <w:pStyle w:val="SIBodybullet"/>
      </w:pPr>
      <w:r w:rsidRPr="00483F3B">
        <w:t>relevant records relating to the horse</w:t>
      </w:r>
    </w:p>
    <w:p w14:paraId="63EEE276" w14:textId="77777777" w:rsidR="00483F3B" w:rsidRPr="00483F3B" w:rsidRDefault="00483F3B" w:rsidP="00483F3B">
      <w:pPr>
        <w:pStyle w:val="SIBodybullet"/>
      </w:pPr>
      <w:r w:rsidRPr="00483F3B">
        <w:t>incident reports</w:t>
      </w:r>
    </w:p>
    <w:p w14:paraId="5E72AE3E" w14:textId="77777777" w:rsidR="00483F3B" w:rsidRPr="00483F3B" w:rsidRDefault="00483F3B" w:rsidP="00483F3B">
      <w:pPr>
        <w:pStyle w:val="SIBodybullet"/>
      </w:pPr>
      <w:r w:rsidRPr="00483F3B">
        <w:t>changes to the workplace that may affect health and safety.</w:t>
      </w:r>
    </w:p>
    <w:p w14:paraId="70937782" w14:textId="47CE57F1" w:rsidR="00483F3B" w:rsidRPr="00483F3B" w:rsidRDefault="00483F3B" w:rsidP="0068294B">
      <w:pPr>
        <w:pStyle w:val="SIBodymain"/>
      </w:pPr>
      <w:r w:rsidRPr="00483F3B">
        <w:t>The PCBU should ensure that everyone in their workplace is aware of record keeping requirements, including which records are accessible and where they are kept</w:t>
      </w:r>
      <w:r w:rsidR="001C5A86">
        <w:t>.</w:t>
      </w:r>
    </w:p>
    <w:p w14:paraId="344A4641" w14:textId="77777777" w:rsidR="004921B5" w:rsidRDefault="004921B5">
      <w:pPr>
        <w:spacing w:after="0" w:line="240" w:lineRule="auto"/>
        <w:rPr>
          <w:rFonts w:ascii="Century Gothic" w:eastAsiaTheme="minorEastAsia" w:hAnsi="Century Gothic"/>
          <w:b/>
          <w:sz w:val="28"/>
          <w:szCs w:val="26"/>
        </w:rPr>
      </w:pPr>
      <w:r>
        <w:rPr>
          <w:rFonts w:eastAsiaTheme="minorEastAsia"/>
        </w:rPr>
        <w:br w:type="page"/>
      </w:r>
    </w:p>
    <w:p w14:paraId="645CA126" w14:textId="3D7E6089" w:rsidR="001A2AC8" w:rsidRPr="001A2AC8" w:rsidRDefault="00D0788B" w:rsidP="009D0739">
      <w:pPr>
        <w:pStyle w:val="Heading2"/>
        <w:rPr>
          <w:rFonts w:eastAsiaTheme="minorEastAsia"/>
        </w:rPr>
      </w:pPr>
      <w:r>
        <w:rPr>
          <w:rFonts w:eastAsiaTheme="minorEastAsia"/>
        </w:rPr>
        <w:lastRenderedPageBreak/>
        <w:t xml:space="preserve">3.2 </w:t>
      </w:r>
      <w:r w:rsidR="001A2AC8" w:rsidRPr="004457CE">
        <w:rPr>
          <w:rFonts w:eastAsiaTheme="minorEastAsia"/>
        </w:rPr>
        <w:t>Practical advice</w:t>
      </w:r>
      <w:bookmarkEnd w:id="15"/>
      <w:r w:rsidR="00483F3B">
        <w:rPr>
          <w:rFonts w:eastAsiaTheme="minorEastAsia"/>
        </w:rPr>
        <w:t xml:space="preserve"> for controlling risks</w:t>
      </w:r>
    </w:p>
    <w:p w14:paraId="509F1070" w14:textId="77777777" w:rsidR="00483F3B" w:rsidRPr="0018734D" w:rsidRDefault="00483F3B" w:rsidP="0068294B">
      <w:pPr>
        <w:pStyle w:val="SIBodymainbulletintro"/>
      </w:pPr>
      <w:bookmarkStart w:id="16" w:name="_Toc480380349"/>
      <w:r w:rsidRPr="0018734D">
        <w:t>New or inexperienced riders or handlers who interact with horses are more at risk of harm because they are less likely to understand horse behaviour and may not be confident around horses. Managing risks may involve ensuring:</w:t>
      </w:r>
    </w:p>
    <w:p w14:paraId="0146662B" w14:textId="77777777" w:rsidR="00483F3B" w:rsidRPr="0018734D" w:rsidRDefault="00483F3B" w:rsidP="0018734D">
      <w:pPr>
        <w:pStyle w:val="SIBodybullet"/>
      </w:pPr>
      <w:r w:rsidRPr="0018734D">
        <w:t>the horse and person are matched to each other and the intended activity</w:t>
      </w:r>
    </w:p>
    <w:p w14:paraId="04CA2C0F" w14:textId="77777777" w:rsidR="00483F3B" w:rsidRPr="0018734D" w:rsidRDefault="00483F3B" w:rsidP="0018734D">
      <w:pPr>
        <w:pStyle w:val="SIBodybullet"/>
      </w:pPr>
      <w:r w:rsidRPr="0018734D">
        <w:t>all riders and handlers are inducted and assessed as competent for the tasks being undertaken</w:t>
      </w:r>
    </w:p>
    <w:p w14:paraId="5B08E3E9" w14:textId="77777777" w:rsidR="00483F3B" w:rsidRPr="0018734D" w:rsidRDefault="00483F3B" w:rsidP="0018734D">
      <w:pPr>
        <w:pStyle w:val="SIBodybullet"/>
      </w:pPr>
      <w:r w:rsidRPr="0018734D">
        <w:t>a safe work environment</w:t>
      </w:r>
    </w:p>
    <w:p w14:paraId="7F1C4A46" w14:textId="77777777" w:rsidR="00483F3B" w:rsidRPr="0018734D" w:rsidRDefault="00483F3B" w:rsidP="0018734D">
      <w:pPr>
        <w:pStyle w:val="SIBodybullet"/>
      </w:pPr>
      <w:r w:rsidRPr="0018734D">
        <w:t>supervision is provided</w:t>
      </w:r>
    </w:p>
    <w:p w14:paraId="7B5A5E34" w14:textId="77777777" w:rsidR="00483F3B" w:rsidRPr="0018734D" w:rsidRDefault="00483F3B" w:rsidP="0018734D">
      <w:pPr>
        <w:pStyle w:val="SIBodybullet"/>
      </w:pPr>
      <w:r w:rsidRPr="0018734D">
        <w:t>safe work procedures are developed and implemented</w:t>
      </w:r>
    </w:p>
    <w:p w14:paraId="3D086139" w14:textId="5B05067A" w:rsidR="00483F3B" w:rsidRDefault="00483F3B" w:rsidP="00D14E15">
      <w:pPr>
        <w:pStyle w:val="SIBodybullet"/>
      </w:pPr>
      <w:r w:rsidRPr="0018734D">
        <w:t xml:space="preserve">riders and handlers </w:t>
      </w:r>
      <w:proofErr w:type="gramStart"/>
      <w:r w:rsidRPr="0018734D">
        <w:t>have an understanding of</w:t>
      </w:r>
      <w:proofErr w:type="gramEnd"/>
      <w:r w:rsidRPr="0018734D">
        <w:t xml:space="preserve"> horse behaviour and their pot</w:t>
      </w:r>
      <w:r w:rsidR="00D14E15">
        <w:t xml:space="preserve">ential for </w:t>
      </w:r>
      <w:r w:rsidRPr="0018734D">
        <w:t>unpredictable responses to human interaction</w:t>
      </w:r>
    </w:p>
    <w:p w14:paraId="058695C9" w14:textId="77777777" w:rsidR="00483F3B" w:rsidRPr="0018734D" w:rsidRDefault="00483F3B" w:rsidP="0018734D">
      <w:pPr>
        <w:pStyle w:val="SIBodybullet"/>
      </w:pPr>
      <w:r w:rsidRPr="0018734D">
        <w:t>first aid and emergency management procedures are in place.</w:t>
      </w:r>
    </w:p>
    <w:p w14:paraId="172CFDD7" w14:textId="77777777" w:rsidR="001A2AC8" w:rsidRPr="00DE2CA5" w:rsidRDefault="00483F3B" w:rsidP="00DE2CA5">
      <w:pPr>
        <w:pStyle w:val="Heading3"/>
      </w:pPr>
      <w:r w:rsidRPr="00DE2CA5">
        <w:t>General k</w:t>
      </w:r>
      <w:r w:rsidR="001A2AC8" w:rsidRPr="00DE2CA5">
        <w:t>nowledge of horse behaviour</w:t>
      </w:r>
      <w:bookmarkEnd w:id="16"/>
    </w:p>
    <w:p w14:paraId="3412CEF6" w14:textId="2C3059DF" w:rsidR="00483F3B" w:rsidRPr="00483F3B" w:rsidRDefault="00483F3B" w:rsidP="0068294B">
      <w:pPr>
        <w:pStyle w:val="SIBodymain"/>
      </w:pPr>
      <w:bookmarkStart w:id="17" w:name="_Toc480380350"/>
      <w:r w:rsidRPr="00483F3B">
        <w:t>Horses tend to have common behavioural traits but each horse has its own history, including training and handling, and may respond differently to the same stimuli. To ensure safety when interacting with horses, it is important that new or inexperienced riders or handlers</w:t>
      </w:r>
      <w:r w:rsidR="00EA75A5">
        <w:t>, as well as visitors to equine workplaces,</w:t>
      </w:r>
      <w:r w:rsidRPr="00483F3B">
        <w:t xml:space="preserve"> are made aware of natural horse behaviour and </w:t>
      </w:r>
      <w:r w:rsidR="00D14E15">
        <w:t xml:space="preserve">how </w:t>
      </w:r>
      <w:r w:rsidRPr="00483F3B">
        <w:t>to recognise changes in the horse’s behaviour</w:t>
      </w:r>
      <w:r>
        <w:t xml:space="preserve"> </w:t>
      </w:r>
      <w:r w:rsidR="00D14E15">
        <w:t xml:space="preserve">that </w:t>
      </w:r>
      <w:r w:rsidRPr="00483F3B">
        <w:t>may indicate that the horse is becoming agitated or distressed. Horses often let people know how they feel by using their body to communicate.</w:t>
      </w:r>
    </w:p>
    <w:p w14:paraId="509A9380" w14:textId="4948DBFD" w:rsidR="00483F3B" w:rsidRDefault="00483F3B" w:rsidP="0068294B">
      <w:pPr>
        <w:pStyle w:val="SIBodymain"/>
      </w:pPr>
      <w:r w:rsidRPr="00483F3B">
        <w:t>It is important to read and understand a horse’s body language through noting the position of their body, tail, leg</w:t>
      </w:r>
      <w:r w:rsidR="001C5A86">
        <w:t>s, ears and facial expressions.</w:t>
      </w:r>
    </w:p>
    <w:p w14:paraId="3C07ECBE" w14:textId="2E567B92" w:rsidR="00CF5369" w:rsidRDefault="00483F3B" w:rsidP="0018734D">
      <w:pPr>
        <w:pStyle w:val="SICallout"/>
      </w:pPr>
      <w:r>
        <w:t>A</w:t>
      </w:r>
      <w:r w:rsidRPr="00815636">
        <w:rPr>
          <w:i/>
        </w:rPr>
        <w:t>CMEQU205 Apply knowledge of horse behaviour</w:t>
      </w:r>
      <w:r>
        <w:t xml:space="preserve"> </w:t>
      </w:r>
      <w:r w:rsidR="00C57629">
        <w:t>was</w:t>
      </w:r>
      <w:r>
        <w:t xml:space="preserve"> developed </w:t>
      </w:r>
      <w:r w:rsidR="008437BF">
        <w:t xml:space="preserve">and released on </w:t>
      </w:r>
      <w:r w:rsidR="00CF5369">
        <w:t xml:space="preserve">29 November 2017 </w:t>
      </w:r>
      <w:r w:rsidR="0018734D">
        <w:t>to address how to read and interpre</w:t>
      </w:r>
      <w:r w:rsidR="00804687">
        <w:t>t horse body lang</w:t>
      </w:r>
      <w:r w:rsidR="0018734D">
        <w:t>uage</w:t>
      </w:r>
      <w:r>
        <w:t xml:space="preserve"> </w:t>
      </w:r>
      <w:r w:rsidR="00815636">
        <w:t>and behaviour</w:t>
      </w:r>
      <w:r w:rsidR="001C5A86">
        <w:t>.</w:t>
      </w:r>
      <w:r w:rsidR="00CF5369">
        <w:t xml:space="preserve"> It is the prerequis</w:t>
      </w:r>
      <w:r w:rsidR="00137534">
        <w:t>i</w:t>
      </w:r>
      <w:r w:rsidR="00CF5369">
        <w:t xml:space="preserve">te unit for </w:t>
      </w:r>
      <w:r w:rsidR="00CF5369" w:rsidRPr="0051165E">
        <w:rPr>
          <w:i/>
          <w:iCs/>
        </w:rPr>
        <w:t>ACMEQU202 Handle horses safely</w:t>
      </w:r>
      <w:r w:rsidR="00CF5369">
        <w:t xml:space="preserve"> (also released on 29 November 2017)</w:t>
      </w:r>
      <w:r w:rsidR="00110595">
        <w:t xml:space="preserve">. </w:t>
      </w:r>
      <w:r w:rsidR="00CF5369">
        <w:t xml:space="preserve"> ACMEQU202 and ACMEQU205 are prequisites in several ACM, RGR and AHC units of competency</w:t>
      </w:r>
      <w:r w:rsidR="00110595">
        <w:t xml:space="preserve"> released prior to ACM version 5.0</w:t>
      </w:r>
      <w:r w:rsidR="00CF5369">
        <w:t>.</w:t>
      </w:r>
    </w:p>
    <w:p w14:paraId="0303547B" w14:textId="77777777" w:rsidR="00D343BE" w:rsidRPr="00A9237E" w:rsidRDefault="00CF5369" w:rsidP="0018734D">
      <w:pPr>
        <w:pStyle w:val="SICallout"/>
        <w:rPr>
          <w:b/>
          <w:bCs/>
        </w:rPr>
      </w:pPr>
      <w:r w:rsidRPr="00A9237E">
        <w:rPr>
          <w:b/>
          <w:bCs/>
        </w:rPr>
        <w:t>Note</w:t>
      </w:r>
      <w:r w:rsidR="00400748" w:rsidRPr="00A9237E">
        <w:rPr>
          <w:b/>
          <w:bCs/>
        </w:rPr>
        <w:t xml:space="preserve"> for the release of ACM Version 5.0</w:t>
      </w:r>
    </w:p>
    <w:p w14:paraId="08ABCBDB" w14:textId="09FC492E" w:rsidR="00D343BE" w:rsidRDefault="00D343BE" w:rsidP="0018734D">
      <w:pPr>
        <w:pStyle w:val="SICallout"/>
      </w:pPr>
      <w:r w:rsidRPr="0051165E">
        <w:rPr>
          <w:i/>
          <w:iCs/>
        </w:rPr>
        <w:t>ACMEQU202 Handle horse safely</w:t>
      </w:r>
      <w:r>
        <w:t xml:space="preserve"> has been redesigned and recoded to </w:t>
      </w:r>
      <w:r w:rsidRPr="0051165E">
        <w:rPr>
          <w:i/>
          <w:iCs/>
        </w:rPr>
        <w:t>ACMEQU2X12 Handle horses safely</w:t>
      </w:r>
      <w:r>
        <w:t>. It includes more knowledge of horse behaviour and body language</w:t>
      </w:r>
      <w:r w:rsidR="00116644">
        <w:t xml:space="preserve"> adapted from ACMEQU205</w:t>
      </w:r>
      <w:r>
        <w:t>, and does not have a prerequ</w:t>
      </w:r>
      <w:r w:rsidR="00137534">
        <w:t>i</w:t>
      </w:r>
      <w:r>
        <w:t>site unit.</w:t>
      </w:r>
    </w:p>
    <w:p w14:paraId="55197110" w14:textId="36BA9C95" w:rsidR="00483F3B" w:rsidRPr="00400748" w:rsidRDefault="00CF5369" w:rsidP="0018734D">
      <w:pPr>
        <w:pStyle w:val="SICallout"/>
      </w:pPr>
      <w:r>
        <w:t xml:space="preserve">ACMEQU205 has been redesinged as </w:t>
      </w:r>
      <w:r w:rsidRPr="00CF5369">
        <w:rPr>
          <w:i/>
          <w:iCs/>
        </w:rPr>
        <w:t>ACMEQU2X</w:t>
      </w:r>
      <w:r w:rsidR="00136F35">
        <w:rPr>
          <w:i/>
          <w:iCs/>
        </w:rPr>
        <w:t>14</w:t>
      </w:r>
      <w:r w:rsidRPr="00CF5369">
        <w:rPr>
          <w:i/>
          <w:iCs/>
        </w:rPr>
        <w:t xml:space="preserve"> Prepare to work safely around horses</w:t>
      </w:r>
      <w:r w:rsidR="00400748">
        <w:rPr>
          <w:i/>
          <w:iCs/>
        </w:rPr>
        <w:t xml:space="preserve">. </w:t>
      </w:r>
      <w:r w:rsidR="00400748" w:rsidRPr="00400748">
        <w:t>This unit is desig</w:t>
      </w:r>
      <w:r w:rsidR="00400748">
        <w:t>ned</w:t>
      </w:r>
      <w:r w:rsidRPr="00400748">
        <w:t xml:space="preserve"> for visitors and workers in Equine workplace that do hot directly handle horses, but still need to know how to read interpret horse body language and behaviour to be safe when </w:t>
      </w:r>
      <w:r w:rsidR="00400748">
        <w:t xml:space="preserve">they </w:t>
      </w:r>
      <w:r w:rsidRPr="00400748">
        <w:t>around horses.</w:t>
      </w:r>
    </w:p>
    <w:p w14:paraId="4D721E1E" w14:textId="77777777" w:rsidR="004921B5" w:rsidRDefault="004921B5">
      <w:pPr>
        <w:spacing w:after="0" w:line="240" w:lineRule="auto"/>
        <w:rPr>
          <w:rStyle w:val="SIBodybold"/>
          <w:rFonts w:eastAsia="Calibri" w:cs="Arial"/>
          <w:color w:val="000000"/>
        </w:rPr>
      </w:pPr>
      <w:r>
        <w:rPr>
          <w:rStyle w:val="SIBodybold"/>
          <w:rFonts w:eastAsia="Calibri"/>
          <w:b w:val="0"/>
        </w:rPr>
        <w:br w:type="page"/>
      </w:r>
    </w:p>
    <w:p w14:paraId="4C134B4D" w14:textId="571EA378" w:rsidR="006D6C11" w:rsidRPr="00DE2CA5" w:rsidRDefault="006D6C11" w:rsidP="00DE2CA5">
      <w:pPr>
        <w:pStyle w:val="Heading3"/>
      </w:pPr>
      <w:r w:rsidRPr="00DE2CA5">
        <w:lastRenderedPageBreak/>
        <w:t>Matching horse and person to each other and intended activity</w:t>
      </w:r>
      <w:bookmarkEnd w:id="17"/>
    </w:p>
    <w:p w14:paraId="6B345CF1" w14:textId="77777777" w:rsidR="00AF66EB" w:rsidRDefault="0018734D" w:rsidP="0068294B">
      <w:pPr>
        <w:pStyle w:val="SIBodymainbulletintro"/>
      </w:pPr>
      <w:r w:rsidRPr="0018734D">
        <w:t xml:space="preserve">When providing a horse to a new or inexperienced rider or handler, </w:t>
      </w:r>
      <w:r w:rsidR="007D7F7D">
        <w:t xml:space="preserve">it is the responsibility of </w:t>
      </w:r>
      <w:r w:rsidRPr="0018734D">
        <w:t xml:space="preserve">the PCBU </w:t>
      </w:r>
      <w:r w:rsidR="007D7F7D">
        <w:t>to make sure</w:t>
      </w:r>
      <w:r w:rsidRPr="0018734D">
        <w:t xml:space="preserve"> that the horse is suitable for that person and the activity to be undertaken.</w:t>
      </w:r>
      <w:r w:rsidR="007D7F7D">
        <w:t xml:space="preserve"> </w:t>
      </w:r>
      <w:r w:rsidR="00AF66EB">
        <w:t>To do this it is essential to assess separately:</w:t>
      </w:r>
    </w:p>
    <w:p w14:paraId="64087E80" w14:textId="7827E7EE" w:rsidR="00AF66EB" w:rsidRDefault="00AF66EB" w:rsidP="00AF66EB">
      <w:pPr>
        <w:pStyle w:val="SIBodybullet"/>
      </w:pPr>
      <w:r w:rsidRPr="0018734D">
        <w:t>the horse’s backgrou</w:t>
      </w:r>
      <w:r>
        <w:t xml:space="preserve">nd </w:t>
      </w:r>
    </w:p>
    <w:p w14:paraId="34E9CF04" w14:textId="53451D1C" w:rsidR="00AF66EB" w:rsidRDefault="00AF66EB" w:rsidP="00AF66EB">
      <w:pPr>
        <w:pStyle w:val="SIBodybullet"/>
      </w:pPr>
      <w:r>
        <w:t>the person’s skill level.</w:t>
      </w:r>
    </w:p>
    <w:p w14:paraId="3FBDC8DC" w14:textId="77777777" w:rsidR="00AF66EB" w:rsidRDefault="00AF66EB" w:rsidP="0068294B">
      <w:pPr>
        <w:pStyle w:val="SIBodymain"/>
      </w:pPr>
      <w:r>
        <w:t>This knowledge can then be used to match the horse, person and activity so that the activity can be undertaken as safely as possible.</w:t>
      </w:r>
    </w:p>
    <w:p w14:paraId="033894F8" w14:textId="26DAD8E5" w:rsidR="0018734D" w:rsidRPr="0018734D" w:rsidRDefault="0018734D" w:rsidP="0068294B">
      <w:pPr>
        <w:pStyle w:val="SIBodymain"/>
      </w:pPr>
      <w:r w:rsidRPr="0018734D">
        <w:t xml:space="preserve">All assessments </w:t>
      </w:r>
      <w:r w:rsidR="00D703B9">
        <w:t xml:space="preserve">must be done </w:t>
      </w:r>
      <w:r w:rsidRPr="0018734D">
        <w:t xml:space="preserve">by a competent person and documented </w:t>
      </w:r>
      <w:r w:rsidR="002E3023">
        <w:t xml:space="preserve">and kept </w:t>
      </w:r>
      <w:r w:rsidRPr="0018734D">
        <w:t>for future reference.</w:t>
      </w:r>
      <w:r w:rsidR="00201F57">
        <w:t xml:space="preserve"> </w:t>
      </w:r>
    </w:p>
    <w:p w14:paraId="6663A28B" w14:textId="3C3ADD20" w:rsidR="00383029" w:rsidRPr="0018734D" w:rsidRDefault="00383029" w:rsidP="00383029">
      <w:pPr>
        <w:pStyle w:val="SICallout"/>
      </w:pPr>
      <w:bookmarkStart w:id="18" w:name="_Hlk70886487"/>
      <w:r w:rsidRPr="0018734D">
        <w:t>COMPETENT PERSON</w:t>
      </w:r>
      <w:r w:rsidR="00E44595">
        <w:t>:</w:t>
      </w:r>
      <w:r w:rsidRPr="0018734D">
        <w:t xml:space="preserve"> A person who has the knowledge and skills to ensure the safety of those interacting with horses.</w:t>
      </w:r>
      <w:r>
        <w:t xml:space="preserve"> This knowledge and skills may have been </w:t>
      </w:r>
      <w:r w:rsidRPr="0018734D">
        <w:t>acquired through traini</w:t>
      </w:r>
      <w:r w:rsidR="001C5A86">
        <w:t xml:space="preserve">ng, qualification </w:t>
      </w:r>
      <w:r w:rsidR="00E44595">
        <w:t>and/</w:t>
      </w:r>
      <w:r w:rsidR="001C5A86">
        <w:t>or experience</w:t>
      </w:r>
      <w:r w:rsidR="00E44595">
        <w:t>.</w:t>
      </w:r>
    </w:p>
    <w:p w14:paraId="52E4599C" w14:textId="0B3FA06E" w:rsidR="002D37EF" w:rsidRDefault="00383029" w:rsidP="00383029">
      <w:pPr>
        <w:pStyle w:val="SICallout"/>
      </w:pPr>
      <w:r>
        <w:t xml:space="preserve">Note: The unit </w:t>
      </w:r>
      <w:r w:rsidR="000355D2" w:rsidRPr="0060240F">
        <w:rPr>
          <w:i/>
          <w:iCs/>
        </w:rPr>
        <w:t>ACMEQU4X21</w:t>
      </w:r>
      <w:r w:rsidRPr="0060240F">
        <w:rPr>
          <w:i/>
          <w:iCs/>
        </w:rPr>
        <w:t xml:space="preserve"> </w:t>
      </w:r>
      <w:r w:rsidR="007D6576" w:rsidRPr="007D6576">
        <w:rPr>
          <w:i/>
          <w:iCs/>
        </w:rPr>
        <w:t xml:space="preserve">Manage selection of horse for handler, rider or driver </w:t>
      </w:r>
      <w:r w:rsidR="002D37EF">
        <w:t>(</w:t>
      </w:r>
      <w:r w:rsidR="000355D2">
        <w:t xml:space="preserve">supersedes </w:t>
      </w:r>
      <w:r w:rsidR="000355D2" w:rsidRPr="0034764E">
        <w:rPr>
          <w:i/>
        </w:rPr>
        <w:t>ACMEQU406</w:t>
      </w:r>
      <w:r w:rsidR="002D37EF">
        <w:t xml:space="preserve"> </w:t>
      </w:r>
      <w:r w:rsidR="007D6576" w:rsidRPr="0034764E">
        <w:rPr>
          <w:i/>
        </w:rPr>
        <w:t>Manage horse selection for new or inexperienced handler, rider or driver</w:t>
      </w:r>
      <w:r w:rsidR="000355D2">
        <w:t xml:space="preserve">) </w:t>
      </w:r>
      <w:r w:rsidR="002D37EF">
        <w:t>was</w:t>
      </w:r>
      <w:r>
        <w:t xml:space="preserve"> developed to address the assessing and matching process. </w:t>
      </w:r>
    </w:p>
    <w:p w14:paraId="175FA1E3" w14:textId="20679466" w:rsidR="00383029" w:rsidRDefault="000355D2" w:rsidP="000429A0">
      <w:pPr>
        <w:pStyle w:val="SICallout"/>
      </w:pPr>
      <w:r>
        <w:t xml:space="preserve">RTOs are required to </w:t>
      </w:r>
      <w:r w:rsidR="00383029">
        <w:t>match horses to individuals and activities</w:t>
      </w:r>
      <w:r>
        <w:t xml:space="preserve"> prior to conducting training and assessment tasks. </w:t>
      </w:r>
      <w:r w:rsidR="000429A0">
        <w:t>ACMEQU4X21</w:t>
      </w:r>
      <w:r w:rsidR="0075531C">
        <w:t xml:space="preserve"> </w:t>
      </w:r>
      <w:r w:rsidR="000429A0">
        <w:t xml:space="preserve">could </w:t>
      </w:r>
      <w:r w:rsidR="00136F35">
        <w:t>p</w:t>
      </w:r>
      <w:r w:rsidR="000429A0">
        <w:t>otentially be used for professional development and formalise the skills of trainers and assessors.</w:t>
      </w:r>
    </w:p>
    <w:p w14:paraId="60D5F24C" w14:textId="245FF862" w:rsidR="00B25E33" w:rsidRPr="00483F3B" w:rsidRDefault="00C619B7" w:rsidP="0018734D">
      <w:pPr>
        <w:pStyle w:val="SICallout"/>
      </w:pPr>
      <w:r>
        <w:t>More information about</w:t>
      </w:r>
      <w:r w:rsidR="00B25E33">
        <w:t xml:space="preserve"> </w:t>
      </w:r>
      <w:r w:rsidR="00B25E33" w:rsidRPr="000B45C8">
        <w:t>assessing horse</w:t>
      </w:r>
      <w:r>
        <w:t>s</w:t>
      </w:r>
      <w:r w:rsidR="00B25E33" w:rsidRPr="000B45C8">
        <w:t xml:space="preserve"> and </w:t>
      </w:r>
      <w:r w:rsidR="001C6252">
        <w:t>individu</w:t>
      </w:r>
      <w:r w:rsidR="00EA6EAD">
        <w:t>als</w:t>
      </w:r>
      <w:r w:rsidR="00B25E33" w:rsidRPr="000B45C8">
        <w:t xml:space="preserve"> </w:t>
      </w:r>
      <w:r w:rsidR="002D37EF">
        <w:t xml:space="preserve">being trained and assessed </w:t>
      </w:r>
      <w:r>
        <w:t>is</w:t>
      </w:r>
      <w:r w:rsidR="00B25E33">
        <w:t xml:space="preserve"> provided in Appendi</w:t>
      </w:r>
      <w:r w:rsidR="002D37EF">
        <w:t>ces</w:t>
      </w:r>
      <w:r w:rsidR="00B25E33">
        <w:t xml:space="preserve"> 3 and 4.</w:t>
      </w:r>
    </w:p>
    <w:bookmarkEnd w:id="18"/>
    <w:p w14:paraId="0ABD2A13" w14:textId="3866EE08" w:rsidR="000B45C8" w:rsidRDefault="000B45C8" w:rsidP="0068294B">
      <w:pPr>
        <w:pStyle w:val="SIBodymain"/>
      </w:pPr>
      <w:r w:rsidRPr="000B45C8">
        <w:t>Before allowing a horse to be ridden or handled by a new or inexperienced person</w:t>
      </w:r>
      <w:r w:rsidR="00E44595">
        <w:t>,</w:t>
      </w:r>
      <w:r w:rsidRPr="000B45C8">
        <w:t xml:space="preserve"> the PCBU </w:t>
      </w:r>
      <w:r w:rsidR="00AF66EB">
        <w:t>must be</w:t>
      </w:r>
      <w:r w:rsidRPr="000B45C8">
        <w:t xml:space="preserve"> confident that the horse is suitable and satisfied</w:t>
      </w:r>
      <w:r w:rsidR="00E44595">
        <w:t xml:space="preserve"> and</w:t>
      </w:r>
      <w:r w:rsidRPr="000B45C8">
        <w:t xml:space="preserve"> that </w:t>
      </w:r>
      <w:r w:rsidR="00AF66EB">
        <w:t xml:space="preserve">any </w:t>
      </w:r>
      <w:r w:rsidRPr="000B45C8">
        <w:t>issues identified in the assessment have been addressed. This applies regardless of whether the horse is provided by the PCBU or belongs to the rider or handler.</w:t>
      </w:r>
    </w:p>
    <w:p w14:paraId="5FC66B37" w14:textId="07610255" w:rsidR="000429A0" w:rsidRDefault="000429A0" w:rsidP="0068294B">
      <w:pPr>
        <w:pStyle w:val="SIBodymain"/>
      </w:pPr>
    </w:p>
    <w:p w14:paraId="2FA32064" w14:textId="33F7C52E" w:rsidR="00174D86" w:rsidRDefault="007E632B" w:rsidP="0068294B">
      <w:pPr>
        <w:pStyle w:val="SIBodymain"/>
      </w:pPr>
      <w:bookmarkStart w:id="19" w:name="_Hlk71470360"/>
      <w:r>
        <w:t>The following revised horse riding units were released with ACM Version 5.0:</w:t>
      </w:r>
    </w:p>
    <w:p w14:paraId="081FE7C3" w14:textId="77777777" w:rsidR="007E632B" w:rsidRPr="0051165E" w:rsidRDefault="007E632B" w:rsidP="007E632B">
      <w:pPr>
        <w:pStyle w:val="SIBodybullet"/>
        <w:rPr>
          <w:i/>
          <w:iCs/>
        </w:rPr>
      </w:pPr>
      <w:r w:rsidRPr="0051165E">
        <w:rPr>
          <w:i/>
          <w:iCs/>
        </w:rPr>
        <w:t xml:space="preserve">ACMEQU2018 Perform horse riding skills at walk, </w:t>
      </w:r>
      <w:proofErr w:type="gramStart"/>
      <w:r w:rsidRPr="0051165E">
        <w:rPr>
          <w:i/>
          <w:iCs/>
        </w:rPr>
        <w:t>trot</w:t>
      </w:r>
      <w:proofErr w:type="gramEnd"/>
      <w:r w:rsidRPr="0051165E">
        <w:rPr>
          <w:i/>
          <w:iCs/>
        </w:rPr>
        <w:t xml:space="preserve"> and canter</w:t>
      </w:r>
    </w:p>
    <w:p w14:paraId="4B0AE9AC" w14:textId="77777777" w:rsidR="007E632B" w:rsidRPr="0051165E" w:rsidRDefault="007E632B" w:rsidP="007E632B">
      <w:pPr>
        <w:pStyle w:val="SIBodybullet"/>
        <w:rPr>
          <w:i/>
          <w:iCs/>
        </w:rPr>
      </w:pPr>
      <w:r w:rsidRPr="0051165E">
        <w:rPr>
          <w:i/>
          <w:iCs/>
        </w:rPr>
        <w:t>ACMEQU219 Develop riding skills for exercising horse</w:t>
      </w:r>
    </w:p>
    <w:p w14:paraId="7CB35069" w14:textId="5A78128B" w:rsidR="007E632B" w:rsidRPr="00174D86" w:rsidRDefault="007E632B" w:rsidP="007E632B">
      <w:pPr>
        <w:pStyle w:val="SIBodybullet"/>
      </w:pPr>
      <w:r w:rsidRPr="0051165E">
        <w:rPr>
          <w:i/>
          <w:iCs/>
        </w:rPr>
        <w:t>ACMEQU3X10 Exercise and school horses</w:t>
      </w:r>
      <w:r w:rsidR="00136F35">
        <w:rPr>
          <w:i/>
          <w:iCs/>
        </w:rPr>
        <w:t>.</w:t>
      </w:r>
    </w:p>
    <w:p w14:paraId="7B8F7114" w14:textId="2AE2763F" w:rsidR="007E632B" w:rsidRDefault="000429A0" w:rsidP="0068294B">
      <w:pPr>
        <w:pStyle w:val="SIBodymain"/>
      </w:pPr>
      <w:r>
        <w:t>The</w:t>
      </w:r>
      <w:r w:rsidR="00174D86">
        <w:t xml:space="preserve"> Assessment Conditions of </w:t>
      </w:r>
      <w:r w:rsidR="007E632B">
        <w:t>the riding units</w:t>
      </w:r>
      <w:r w:rsidR="00174D86">
        <w:t xml:space="preserve"> </w:t>
      </w:r>
      <w:r w:rsidR="007E632B">
        <w:t>include information for</w:t>
      </w:r>
      <w:r w:rsidR="00174D86">
        <w:t xml:space="preserve"> </w:t>
      </w:r>
      <w:r>
        <w:t xml:space="preserve">RTOs </w:t>
      </w:r>
      <w:r w:rsidR="00174D86">
        <w:t>concerning matching of horses to</w:t>
      </w:r>
      <w:r w:rsidR="007E632B">
        <w:t xml:space="preserve"> the individaual being assessed any other participants in the assessment –</w:t>
      </w:r>
    </w:p>
    <w:p w14:paraId="629394B5" w14:textId="29937079" w:rsidR="00505FE9" w:rsidRDefault="00505FE9" w:rsidP="00505FE9">
      <w:pPr>
        <w:pStyle w:val="SIBodymain"/>
        <w:ind w:left="360"/>
      </w:pPr>
      <w:r>
        <w:t>“Risk assessments and appropriate risk controls must be undertaken to ensure the safety of all involved in the assessment of this unit.</w:t>
      </w:r>
    </w:p>
    <w:p w14:paraId="32656C7B" w14:textId="1D2C3947" w:rsidR="00505FE9" w:rsidRDefault="00505FE9" w:rsidP="00505FE9">
      <w:pPr>
        <w:pStyle w:val="SIBodymain"/>
        <w:ind w:left="360"/>
      </w:pPr>
      <w:r>
        <w:t>Horse matching prior to all assessments involving horse interaction is essential. Registered Training Organisations (RTOs) and/or assessors must:</w:t>
      </w:r>
    </w:p>
    <w:p w14:paraId="77FF760F" w14:textId="77777777" w:rsidR="00505FE9" w:rsidRDefault="00505FE9" w:rsidP="00505FE9">
      <w:pPr>
        <w:pStyle w:val="SIBodymain"/>
        <w:ind w:left="360"/>
      </w:pPr>
      <w:r>
        <w:lastRenderedPageBreak/>
        <w:t>•</w:t>
      </w:r>
      <w:r>
        <w:tab/>
        <w:t>complete, participate in or validate a risk assessment of both the individual being assessed and other participant riders’ characteristics and level of horse handling and riding skills</w:t>
      </w:r>
    </w:p>
    <w:p w14:paraId="1E611350" w14:textId="77777777" w:rsidR="00505FE9" w:rsidRDefault="00505FE9" w:rsidP="00505FE9">
      <w:pPr>
        <w:pStyle w:val="SIBodymain"/>
        <w:ind w:left="360"/>
      </w:pPr>
      <w:r>
        <w:t>•</w:t>
      </w:r>
      <w:r>
        <w:tab/>
        <w:t>match, or validate the matching of, horses of suitable history, size and temperament to both the individual being assessed and other participants to ensure that rider and horse combination is safe.</w:t>
      </w:r>
    </w:p>
    <w:p w14:paraId="539FEAF4" w14:textId="77777777" w:rsidR="00505FE9" w:rsidRDefault="00505FE9" w:rsidP="00505FE9">
      <w:pPr>
        <w:pStyle w:val="SIBodymain"/>
        <w:ind w:left="360"/>
      </w:pPr>
      <w:r>
        <w:t>Note - If an employee is being assessed in their workplace, the horse matching above can be replaced with advice from a workplace supervisor that the employee has previously ridden the horse to be used for the assessment, and the horse and rider are suitably matched for the assessment tasks.</w:t>
      </w:r>
    </w:p>
    <w:p w14:paraId="314D4154" w14:textId="4145A1C5" w:rsidR="00505FE9" w:rsidRDefault="00505FE9" w:rsidP="00505FE9">
      <w:pPr>
        <w:pStyle w:val="SIBodymain"/>
        <w:ind w:left="360"/>
      </w:pPr>
      <w:r>
        <w:t xml:space="preserve">The </w:t>
      </w:r>
      <w:r w:rsidRPr="00A9237E">
        <w:rPr>
          <w:rStyle w:val="SIText-Italic"/>
        </w:rPr>
        <w:t>Companion Volume: User Guide: Safety in Equine Training</w:t>
      </w:r>
      <w:r>
        <w:t xml:space="preserve"> provides advice and sample templates to assist RTOs, trainers and assessors with risk assessments and related risk controls, including horse and rider matching, that should be undertaken to ensure the safety of all involved in the assessment.”</w:t>
      </w:r>
    </w:p>
    <w:p w14:paraId="3685C3E3" w14:textId="77777777" w:rsidR="00A10B7E" w:rsidRPr="000B45C8" w:rsidRDefault="00A10B7E" w:rsidP="00A10B7E">
      <w:pPr>
        <w:pStyle w:val="SICallout"/>
        <w:rPr>
          <w:rStyle w:val="SIBodybold"/>
          <w:rFonts w:eastAsia="Calibri"/>
        </w:rPr>
      </w:pPr>
      <w:bookmarkStart w:id="20" w:name="_Hlk71470336"/>
      <w:bookmarkEnd w:id="19"/>
      <w:r>
        <w:rPr>
          <w:rStyle w:val="SIBodybold"/>
          <w:rFonts w:eastAsia="Calibri"/>
        </w:rPr>
        <w:t>Remember that i</w:t>
      </w:r>
      <w:r w:rsidRPr="000B45C8">
        <w:rPr>
          <w:rStyle w:val="SIBodybold"/>
          <w:rFonts w:eastAsia="Calibri"/>
        </w:rPr>
        <w:t>f a suitable match cannot be achieved, then the horse should not be used</w:t>
      </w:r>
      <w:r>
        <w:rPr>
          <w:rStyle w:val="SIBodybold"/>
          <w:rFonts w:eastAsia="Calibri"/>
        </w:rPr>
        <w:t>.</w:t>
      </w:r>
    </w:p>
    <w:p w14:paraId="44B89E3A" w14:textId="77777777" w:rsidR="00A10B7E" w:rsidRDefault="00A10B7E" w:rsidP="00A10B7E">
      <w:pPr>
        <w:pStyle w:val="SICallout"/>
      </w:pPr>
      <w:r w:rsidRPr="000B45C8">
        <w:t>The horse should not be aggressive, reactive or over responsive</w:t>
      </w:r>
      <w:r>
        <w:t xml:space="preserve"> because</w:t>
      </w:r>
      <w:r w:rsidRPr="000B45C8">
        <w:t xml:space="preserve"> a person learning horse handling or riding tends to make mistakes.</w:t>
      </w:r>
    </w:p>
    <w:bookmarkEnd w:id="20"/>
    <w:p w14:paraId="2DE8CFF2" w14:textId="6D480327" w:rsidR="000B45C8" w:rsidRDefault="000B45C8" w:rsidP="0068294B">
      <w:pPr>
        <w:pStyle w:val="SIBodymainbulletintro"/>
      </w:pPr>
      <w:r w:rsidRPr="000B45C8">
        <w:t xml:space="preserve">Once </w:t>
      </w:r>
      <w:r w:rsidR="00A10B7E">
        <w:t xml:space="preserve">a horse is </w:t>
      </w:r>
      <w:r w:rsidRPr="000B45C8">
        <w:t xml:space="preserve">assessed as suitable, periodic </w:t>
      </w:r>
      <w:r w:rsidR="00A10B7E">
        <w:t>re-</w:t>
      </w:r>
      <w:r w:rsidRPr="000B45C8">
        <w:t xml:space="preserve">assessments should be </w:t>
      </w:r>
      <w:r w:rsidR="00A10B7E">
        <w:t>done</w:t>
      </w:r>
      <w:r w:rsidRPr="000B45C8">
        <w:t xml:space="preserve"> to ensure that</w:t>
      </w:r>
      <w:r w:rsidR="00A10B7E">
        <w:t xml:space="preserve"> the horse remains suitable for intended use</w:t>
      </w:r>
      <w:r w:rsidRPr="000B45C8">
        <w:t>. This is particularly</w:t>
      </w:r>
      <w:r>
        <w:t xml:space="preserve"> </w:t>
      </w:r>
      <w:r w:rsidRPr="000B45C8">
        <w:t>important when:</w:t>
      </w:r>
    </w:p>
    <w:p w14:paraId="577E3A80" w14:textId="6F25E180" w:rsidR="000B45C8" w:rsidRPr="000B45C8" w:rsidRDefault="000B45C8" w:rsidP="000B45C8">
      <w:pPr>
        <w:pStyle w:val="SIBodybullet"/>
      </w:pPr>
      <w:r w:rsidRPr="000B45C8">
        <w:t xml:space="preserve">the horse returns after being away for </w:t>
      </w:r>
      <w:proofErr w:type="gramStart"/>
      <w:r w:rsidRPr="000B45C8">
        <w:t>a period of time</w:t>
      </w:r>
      <w:proofErr w:type="gramEnd"/>
    </w:p>
    <w:p w14:paraId="20971432" w14:textId="77777777" w:rsidR="000B45C8" w:rsidRPr="000B45C8" w:rsidRDefault="000B45C8" w:rsidP="000B45C8">
      <w:pPr>
        <w:pStyle w:val="SIBodybullet"/>
      </w:pPr>
      <w:r w:rsidRPr="000B45C8">
        <w:t>there has been a dangerous event, near miss or incident.</w:t>
      </w:r>
    </w:p>
    <w:p w14:paraId="5EEE97E1" w14:textId="77777777" w:rsidR="000B45C8" w:rsidRPr="000B45C8" w:rsidRDefault="000B45C8" w:rsidP="0068294B">
      <w:pPr>
        <w:pStyle w:val="SIBodymain"/>
      </w:pPr>
      <w:r w:rsidRPr="000B45C8">
        <w:t>Similarly a person should be re-assessed following an accident or incident, or as their experience with horses increases.</w:t>
      </w:r>
    </w:p>
    <w:p w14:paraId="0624D479" w14:textId="5B170253" w:rsidR="00BB7610" w:rsidRPr="000B45C8" w:rsidRDefault="001C6252" w:rsidP="00F83212">
      <w:pPr>
        <w:pStyle w:val="SICallout"/>
      </w:pPr>
      <w:r>
        <w:t xml:space="preserve">Note: </w:t>
      </w:r>
      <w:r w:rsidRPr="0020679F">
        <w:rPr>
          <w:rStyle w:val="SIBodyitalics"/>
        </w:rPr>
        <w:t>Section 4</w:t>
      </w:r>
      <w:r w:rsidR="00F83212">
        <w:t xml:space="preserve"> </w:t>
      </w:r>
      <w:r w:rsidR="00F83212" w:rsidRPr="00D703B9">
        <w:rPr>
          <w:rStyle w:val="SIBodyitalics"/>
        </w:rPr>
        <w:t xml:space="preserve">Moving towards consistent terminology </w:t>
      </w:r>
      <w:r w:rsidR="00B25E33">
        <w:t>provides</w:t>
      </w:r>
      <w:r w:rsidR="00F83212">
        <w:t xml:space="preserve"> suggested guidelines for describing different types of horses </w:t>
      </w:r>
      <w:r w:rsidR="00A10B7E">
        <w:t xml:space="preserve">for the units of competency contained in the Training Packages covered </w:t>
      </w:r>
      <w:r w:rsidR="00F669E2">
        <w:t>in</w:t>
      </w:r>
      <w:r w:rsidR="00F83212">
        <w:t xml:space="preserve"> this Guide.</w:t>
      </w:r>
    </w:p>
    <w:p w14:paraId="4DF7E439" w14:textId="78B35AC1" w:rsidR="006D6C11" w:rsidRPr="00A10B7E" w:rsidRDefault="00201F57" w:rsidP="00A10B7E">
      <w:pPr>
        <w:pStyle w:val="Heading3"/>
      </w:pPr>
      <w:r>
        <w:t>Appointing workers</w:t>
      </w:r>
    </w:p>
    <w:p w14:paraId="7561C847" w14:textId="5625EC76" w:rsidR="006D6C11" w:rsidRPr="00F669E2" w:rsidRDefault="00F669E2" w:rsidP="0068294B">
      <w:pPr>
        <w:pStyle w:val="SIBodymainbulletintro"/>
      </w:pPr>
      <w:r w:rsidRPr="00F669E2">
        <w:t xml:space="preserve">When appointing a person </w:t>
      </w:r>
      <w:r w:rsidR="00A10B7E">
        <w:t>to</w:t>
      </w:r>
      <w:r w:rsidRPr="00F669E2">
        <w:t xml:space="preserve"> a role that may impact on the safety of new or inexperienced </w:t>
      </w:r>
      <w:r w:rsidR="00A10B7E">
        <w:t>riders/handlers</w:t>
      </w:r>
      <w:r w:rsidRPr="00F669E2">
        <w:t xml:space="preserve"> </w:t>
      </w:r>
      <w:r w:rsidR="00A10B7E">
        <w:t xml:space="preserve">who are </w:t>
      </w:r>
      <w:r w:rsidRPr="00F669E2">
        <w:t>interacting with</w:t>
      </w:r>
      <w:r>
        <w:t xml:space="preserve"> </w:t>
      </w:r>
      <w:r w:rsidRPr="00F669E2">
        <w:t xml:space="preserve">horses, the PCBU </w:t>
      </w:r>
      <w:r w:rsidR="00A10B7E">
        <w:t>must</w:t>
      </w:r>
      <w:r w:rsidRPr="00F669E2">
        <w:t xml:space="preserve"> take reasonable steps to ensure the person has the skills, experience, recognised qualifications (where required) and competence to do so. Such steps may include:</w:t>
      </w:r>
    </w:p>
    <w:p w14:paraId="434D4FF7" w14:textId="77777777" w:rsidR="00F669E2" w:rsidRPr="00F669E2" w:rsidRDefault="00F669E2" w:rsidP="00F669E2">
      <w:pPr>
        <w:pStyle w:val="SIBodybullet"/>
      </w:pPr>
      <w:r w:rsidRPr="00F669E2">
        <w:t>reviewing training undertaken and relevant qualifications held, with details about what, where and when the training/qualifications were completed</w:t>
      </w:r>
    </w:p>
    <w:p w14:paraId="0801A075" w14:textId="77777777" w:rsidR="00F669E2" w:rsidRPr="00F669E2" w:rsidRDefault="00F669E2" w:rsidP="00F669E2">
      <w:pPr>
        <w:pStyle w:val="SIBodybullet"/>
      </w:pPr>
      <w:r w:rsidRPr="00F669E2">
        <w:t>conducting a verbal assessment through discussion and asking questions</w:t>
      </w:r>
    </w:p>
    <w:p w14:paraId="4175674B" w14:textId="77777777" w:rsidR="00F669E2" w:rsidRPr="00F669E2" w:rsidRDefault="00F669E2" w:rsidP="00F669E2">
      <w:pPr>
        <w:pStyle w:val="SIBodybullet"/>
      </w:pPr>
      <w:r w:rsidRPr="00F669E2">
        <w:t>observing how the person approaches, handles and interacts with a horse</w:t>
      </w:r>
    </w:p>
    <w:p w14:paraId="50088A54" w14:textId="3D910A21" w:rsidR="00F669E2" w:rsidRPr="00F669E2" w:rsidRDefault="00F669E2" w:rsidP="00F669E2">
      <w:pPr>
        <w:pStyle w:val="SIBodybullet"/>
      </w:pPr>
      <w:r w:rsidRPr="00F669E2">
        <w:t>reviewing visual evidence of the person riding and handling</w:t>
      </w:r>
      <w:r w:rsidR="00BD02B3">
        <w:t>,</w:t>
      </w:r>
      <w:r w:rsidRPr="00F669E2">
        <w:t xml:space="preserve"> on a DVD and/or video</w:t>
      </w:r>
      <w:r w:rsidR="00BD02B3">
        <w:t>,</w:t>
      </w:r>
      <w:r w:rsidRPr="00F669E2">
        <w:t xml:space="preserve"> to demonstrate capabilities</w:t>
      </w:r>
    </w:p>
    <w:p w14:paraId="72AF896F" w14:textId="77777777" w:rsidR="00F669E2" w:rsidRPr="00F669E2" w:rsidRDefault="00F669E2" w:rsidP="00F669E2">
      <w:pPr>
        <w:pStyle w:val="SIBodybullet"/>
      </w:pPr>
      <w:r w:rsidRPr="00F669E2">
        <w:t xml:space="preserve">arranging for the person to complete a theory assessment, questionnaire and/or </w:t>
      </w:r>
      <w:proofErr w:type="gramStart"/>
      <w:r w:rsidRPr="00F669E2">
        <w:t>log book</w:t>
      </w:r>
      <w:proofErr w:type="gramEnd"/>
    </w:p>
    <w:p w14:paraId="53386E1F" w14:textId="77777777" w:rsidR="00F669E2" w:rsidRPr="00F669E2" w:rsidRDefault="00F669E2" w:rsidP="00F669E2">
      <w:pPr>
        <w:pStyle w:val="SIBodybullet"/>
      </w:pPr>
      <w:r w:rsidRPr="00F669E2">
        <w:lastRenderedPageBreak/>
        <w:t>contacting a referee.</w:t>
      </w:r>
    </w:p>
    <w:p w14:paraId="3FEFB4F9" w14:textId="5A08A4A2" w:rsidR="00F669E2" w:rsidRDefault="00A10B7E" w:rsidP="0068294B">
      <w:pPr>
        <w:pStyle w:val="SIBodymain"/>
      </w:pPr>
      <w:r>
        <w:t>Those</w:t>
      </w:r>
      <w:r w:rsidR="00F669E2" w:rsidRPr="00F669E2">
        <w:t xml:space="preserve"> responsible for managing or supervising work activities should </w:t>
      </w:r>
      <w:r>
        <w:t>check the</w:t>
      </w:r>
      <w:r w:rsidR="00F669E2" w:rsidRPr="00F669E2">
        <w:t xml:space="preserve"> workplace to ensure </w:t>
      </w:r>
      <w:r>
        <w:t xml:space="preserve">that workers are following safe work procedures and that there is a safe environment. </w:t>
      </w:r>
      <w:r w:rsidR="00F669E2" w:rsidRPr="00F669E2">
        <w:t>New or experienced persons often copy the behavio</w:t>
      </w:r>
      <w:r>
        <w:t xml:space="preserve">ur of more experienced workers. </w:t>
      </w:r>
      <w:r w:rsidR="00F669E2" w:rsidRPr="00F669E2">
        <w:t>Therefore, it is important for the PCBU to ensure workers do not behave in a complacent manner around horses. This will assist in preventing unsafe habits from being formed when interacting with horses.</w:t>
      </w:r>
    </w:p>
    <w:p w14:paraId="31CD1BBF" w14:textId="5674D506" w:rsidR="00A10B7E" w:rsidRPr="00F669E2" w:rsidRDefault="00A10B7E" w:rsidP="00A10B7E">
      <w:pPr>
        <w:pStyle w:val="SICallout"/>
      </w:pPr>
      <w:r>
        <w:t>Riders/handlers</w:t>
      </w:r>
      <w:r w:rsidRPr="00F669E2">
        <w:t xml:space="preserve"> who are new or inexperienced in interacting with horses have special requirements that ne</w:t>
      </w:r>
      <w:r>
        <w:t>ed to be understood and managed by workers.</w:t>
      </w:r>
    </w:p>
    <w:p w14:paraId="69FE7D96" w14:textId="2240DA3A" w:rsidR="00F669E2" w:rsidRDefault="00A10B7E" w:rsidP="00527BCB">
      <w:pPr>
        <w:pStyle w:val="Heading3"/>
      </w:pPr>
      <w:r>
        <w:t>Providing i</w:t>
      </w:r>
      <w:r w:rsidR="00F669E2">
        <w:t xml:space="preserve">nformation, </w:t>
      </w:r>
      <w:proofErr w:type="gramStart"/>
      <w:r w:rsidR="00F669E2">
        <w:t>training</w:t>
      </w:r>
      <w:proofErr w:type="gramEnd"/>
      <w:r w:rsidR="00F669E2">
        <w:t xml:space="preserve"> and instruction</w:t>
      </w:r>
    </w:p>
    <w:p w14:paraId="6324C81E" w14:textId="068BF266" w:rsidR="00F669E2" w:rsidRPr="00F669E2" w:rsidRDefault="00F669E2" w:rsidP="00097B79">
      <w:pPr>
        <w:pStyle w:val="SIBodymainbulletintro"/>
      </w:pPr>
      <w:r w:rsidRPr="00F669E2">
        <w:t>PCBUs have a duty to provide workers with information, training and instru</w:t>
      </w:r>
      <w:r w:rsidR="00D100FB">
        <w:t>ction suitable to</w:t>
      </w:r>
      <w:r w:rsidRPr="00F669E2">
        <w:t>:</w:t>
      </w:r>
    </w:p>
    <w:p w14:paraId="151E24EE" w14:textId="4026CBF0" w:rsidR="00F669E2" w:rsidRPr="00F669E2" w:rsidRDefault="00D100FB" w:rsidP="00F669E2">
      <w:pPr>
        <w:pStyle w:val="SIBodybullet"/>
      </w:pPr>
      <w:r>
        <w:t xml:space="preserve">the </w:t>
      </w:r>
      <w:r w:rsidR="00F669E2" w:rsidRPr="00F669E2">
        <w:t>nature of the work carried out by the worker</w:t>
      </w:r>
    </w:p>
    <w:p w14:paraId="407B85DE" w14:textId="1600A282" w:rsidR="00F669E2" w:rsidRPr="00F669E2" w:rsidRDefault="00D100FB" w:rsidP="00F669E2">
      <w:pPr>
        <w:pStyle w:val="SIBodybullet"/>
      </w:pPr>
      <w:r>
        <w:t xml:space="preserve">the </w:t>
      </w:r>
      <w:r w:rsidR="00F669E2" w:rsidRPr="00F669E2">
        <w:t>nature of the risks associated with the work</w:t>
      </w:r>
    </w:p>
    <w:p w14:paraId="5DCB7375" w14:textId="5C4ECC8D" w:rsidR="00F669E2" w:rsidRPr="00F669E2" w:rsidRDefault="00D100FB" w:rsidP="00F669E2">
      <w:pPr>
        <w:pStyle w:val="SIBodybullet"/>
      </w:pPr>
      <w:r>
        <w:t xml:space="preserve">the </w:t>
      </w:r>
      <w:r w:rsidR="00F669E2">
        <w:t xml:space="preserve">control </w:t>
      </w:r>
      <w:r w:rsidR="00F669E2" w:rsidRPr="00F669E2">
        <w:t>measures implemented.</w:t>
      </w:r>
    </w:p>
    <w:p w14:paraId="6119393A" w14:textId="6A10B74C" w:rsidR="00F669E2" w:rsidRPr="00F669E2" w:rsidRDefault="00F669E2" w:rsidP="00097B79">
      <w:pPr>
        <w:pStyle w:val="SIBodymain"/>
      </w:pPr>
      <w:r w:rsidRPr="00F669E2">
        <w:t xml:space="preserve">So far as is reasonably practicable, information, training and instruction must be provided in a way that is readily understandable by </w:t>
      </w:r>
      <w:r w:rsidR="00A10B7E">
        <w:t>workers</w:t>
      </w:r>
      <w:r w:rsidRPr="00F669E2">
        <w:t>. Training should be ongoing and may include a combination of theoretical and practical activities, to ensure workers develop and maintain the skills required</w:t>
      </w:r>
      <w:r>
        <w:t>.</w:t>
      </w:r>
    </w:p>
    <w:p w14:paraId="6DD297AD" w14:textId="77777777" w:rsidR="00F72BAD" w:rsidRDefault="00F72BAD">
      <w:pPr>
        <w:spacing w:after="0" w:line="240" w:lineRule="auto"/>
        <w:rPr>
          <w:rStyle w:val="SIBodybold"/>
          <w:rFonts w:eastAsia="Calibri" w:cs="Arial"/>
          <w:color w:val="000000"/>
        </w:rPr>
      </w:pPr>
      <w:r>
        <w:rPr>
          <w:rStyle w:val="SIBodybold"/>
          <w:rFonts w:eastAsia="Calibri"/>
          <w:b w:val="0"/>
        </w:rPr>
        <w:br w:type="page"/>
      </w:r>
    </w:p>
    <w:p w14:paraId="1FB54B3A" w14:textId="56AAB445" w:rsidR="00F669E2" w:rsidRPr="00F669E2" w:rsidRDefault="00F669E2" w:rsidP="00527BCB">
      <w:pPr>
        <w:pStyle w:val="Heading3"/>
        <w:rPr>
          <w:rStyle w:val="SIBodybold"/>
          <w:b/>
        </w:rPr>
      </w:pPr>
      <w:r w:rsidRPr="00F669E2">
        <w:rPr>
          <w:rStyle w:val="SIBodybold"/>
          <w:b/>
        </w:rPr>
        <w:lastRenderedPageBreak/>
        <w:t>Induction</w:t>
      </w:r>
    </w:p>
    <w:p w14:paraId="1D010306" w14:textId="738A5F95" w:rsidR="00201F57" w:rsidRDefault="00F669E2" w:rsidP="00097B79">
      <w:pPr>
        <w:pStyle w:val="SIBodymain"/>
      </w:pPr>
      <w:r w:rsidRPr="00F669E2">
        <w:t xml:space="preserve">New or inexperienced </w:t>
      </w:r>
      <w:r w:rsidR="00AB5557">
        <w:t>workers</w:t>
      </w:r>
      <w:r w:rsidRPr="00F669E2">
        <w:t xml:space="preserve"> should undergo induction training before commencing any work or activities. They </w:t>
      </w:r>
      <w:r w:rsidR="00F570EE">
        <w:t xml:space="preserve">may </w:t>
      </w:r>
      <w:r w:rsidRPr="00F669E2">
        <w:t xml:space="preserve">also need to be given information relating to the safety risks and control measures involved in interacting with horses. </w:t>
      </w:r>
    </w:p>
    <w:p w14:paraId="20C6B296" w14:textId="7FFA92F6" w:rsidR="00D82AEF" w:rsidRDefault="00201F57" w:rsidP="00097B79">
      <w:pPr>
        <w:pStyle w:val="SIBodymainbulletintro"/>
      </w:pPr>
      <w:r w:rsidRPr="00F669E2">
        <w:t>An induction should take into consideration whether the worker is new or inexperienced with horses, or is in fact experienced with horses and just new to the workplace. For example, a person who has extensive experience with horses in one workplace may only need to be shown the</w:t>
      </w:r>
      <w:r>
        <w:t xml:space="preserve"> </w:t>
      </w:r>
      <w:r w:rsidRPr="00F669E2">
        <w:t>different systems and procedures used in the new business</w:t>
      </w:r>
      <w:r>
        <w:t xml:space="preserve">. </w:t>
      </w:r>
      <w:r w:rsidR="00D82AEF" w:rsidRPr="00E13DB5">
        <w:t>Inform</w:t>
      </w:r>
      <w:r w:rsidR="00D82AEF" w:rsidRPr="00D82AEF">
        <w:t>ation provided in inductions may include:</w:t>
      </w:r>
    </w:p>
    <w:p w14:paraId="01BDED54" w14:textId="77777777" w:rsidR="00D82AEF" w:rsidRPr="00D82AEF" w:rsidRDefault="00D82AEF" w:rsidP="00D82AEF">
      <w:pPr>
        <w:pStyle w:val="SIBodybullet"/>
      </w:pPr>
      <w:r w:rsidRPr="00D82AEF">
        <w:t>basic horse behaviour including their instincts and response to fear</w:t>
      </w:r>
    </w:p>
    <w:p w14:paraId="6E4651E8" w14:textId="77777777" w:rsidR="00D82AEF" w:rsidRPr="00D82AEF" w:rsidRDefault="00D82AEF" w:rsidP="00D82AEF">
      <w:pPr>
        <w:pStyle w:val="SIBodybullet"/>
      </w:pPr>
      <w:r w:rsidRPr="00D82AEF">
        <w:t>how to behave around horses</w:t>
      </w:r>
    </w:p>
    <w:p w14:paraId="1AC11970" w14:textId="77777777" w:rsidR="00D82AEF" w:rsidRPr="00D82AEF" w:rsidRDefault="00D82AEF" w:rsidP="00D82AEF">
      <w:pPr>
        <w:pStyle w:val="SIBodybullet"/>
      </w:pPr>
      <w:r w:rsidRPr="00D82AEF">
        <w:t>safely approaching and moving around a horse</w:t>
      </w:r>
    </w:p>
    <w:p w14:paraId="7CF9944F" w14:textId="77777777" w:rsidR="00D82AEF" w:rsidRPr="00D82AEF" w:rsidRDefault="00D82AEF" w:rsidP="00D82AEF">
      <w:pPr>
        <w:pStyle w:val="SIBodybullet"/>
      </w:pPr>
      <w:r w:rsidRPr="00D82AEF">
        <w:t>using the reins, legs and body position when riding a horse</w:t>
      </w:r>
    </w:p>
    <w:p w14:paraId="0DBB8480" w14:textId="77777777" w:rsidR="00D82AEF" w:rsidRPr="00D82AEF" w:rsidRDefault="00D82AEF" w:rsidP="00D82AEF">
      <w:pPr>
        <w:pStyle w:val="SIBodybullet"/>
      </w:pPr>
      <w:r w:rsidRPr="00D82AEF">
        <w:t>how to use peripheral vision when handling horses</w:t>
      </w:r>
    </w:p>
    <w:p w14:paraId="6DD6E841" w14:textId="77777777" w:rsidR="00D82AEF" w:rsidRPr="00D82AEF" w:rsidRDefault="00D82AEF" w:rsidP="00D82AEF">
      <w:pPr>
        <w:pStyle w:val="SIBodybullet"/>
      </w:pPr>
      <w:r w:rsidRPr="00D82AEF">
        <w:t>how to recognise and assess a horse’s individual characteristics</w:t>
      </w:r>
    </w:p>
    <w:p w14:paraId="689909EF" w14:textId="77777777" w:rsidR="00D82AEF" w:rsidRPr="00D82AEF" w:rsidRDefault="00D82AEF" w:rsidP="00D82AEF">
      <w:pPr>
        <w:pStyle w:val="SIBodybullet"/>
      </w:pPr>
      <w:r w:rsidRPr="00D82AEF">
        <w:t>the importance for handlers and riders to wear correct clothing and PPE</w:t>
      </w:r>
    </w:p>
    <w:p w14:paraId="521F0DA2" w14:textId="77777777" w:rsidR="00D82AEF" w:rsidRPr="00D82AEF" w:rsidRDefault="00D82AEF" w:rsidP="00D82AEF">
      <w:pPr>
        <w:pStyle w:val="SIBodybullet"/>
      </w:pPr>
      <w:r w:rsidRPr="00D82AEF">
        <w:t>determining an escape route</w:t>
      </w:r>
    </w:p>
    <w:p w14:paraId="0C5AEAB4" w14:textId="77777777" w:rsidR="00D82AEF" w:rsidRPr="00D82AEF" w:rsidRDefault="00D82AEF" w:rsidP="00D82AEF">
      <w:pPr>
        <w:pStyle w:val="SIBodybullet"/>
      </w:pPr>
      <w:r w:rsidRPr="00D82AEF">
        <w:t>the requirement to listen and obey instructions</w:t>
      </w:r>
    </w:p>
    <w:p w14:paraId="16EAAF9E" w14:textId="77777777" w:rsidR="00D82AEF" w:rsidRPr="00D82AEF" w:rsidRDefault="00D82AEF" w:rsidP="00D82AEF">
      <w:pPr>
        <w:pStyle w:val="SIBodybullet"/>
      </w:pPr>
      <w:r w:rsidRPr="00D82AEF">
        <w:t>the workplace rules and safe work procedures that everyone is expected to follow</w:t>
      </w:r>
    </w:p>
    <w:p w14:paraId="44600B07" w14:textId="018033AB" w:rsidR="00D82AEF" w:rsidRDefault="00D82AEF" w:rsidP="00D82AEF">
      <w:pPr>
        <w:pStyle w:val="SIBodybullet"/>
      </w:pPr>
      <w:r w:rsidRPr="00D82AEF">
        <w:t>the site’s first aid and emergency procedures</w:t>
      </w:r>
      <w:r w:rsidR="00137E5A">
        <w:t>.</w:t>
      </w:r>
    </w:p>
    <w:p w14:paraId="2E4ADFEB" w14:textId="7C698321" w:rsidR="004A35E0" w:rsidRDefault="004A35E0" w:rsidP="004A35E0">
      <w:pPr>
        <w:pStyle w:val="SIBodybullet"/>
        <w:numPr>
          <w:ilvl w:val="0"/>
          <w:numId w:val="0"/>
        </w:numPr>
        <w:ind w:left="720" w:hanging="360"/>
      </w:pPr>
    </w:p>
    <w:p w14:paraId="29F35813" w14:textId="2840089F" w:rsidR="009B22E3" w:rsidRPr="003A2644" w:rsidRDefault="003A2644" w:rsidP="004A35E0">
      <w:pPr>
        <w:pStyle w:val="SIText"/>
        <w:framePr w:wrap="around"/>
        <w:pBdr>
          <w:top w:val="thinThickLargeGap" w:sz="24" w:space="6" w:color="auto"/>
          <w:bottom w:val="thickThinLargeGap" w:sz="24" w:space="6" w:color="auto"/>
        </w:pBdr>
        <w:rPr>
          <w:rFonts w:eastAsia="Calibri" w:cs="Arial"/>
          <w:noProof/>
          <w:sz w:val="22"/>
          <w:szCs w:val="22"/>
          <w:lang w:eastAsia="en-AU"/>
        </w:rPr>
      </w:pPr>
      <w:bookmarkStart w:id="21" w:name="_Hlk70886878"/>
      <w:r w:rsidRPr="003A2644">
        <w:rPr>
          <w:rFonts w:eastAsia="Calibri" w:cs="Arial"/>
          <w:noProof/>
          <w:sz w:val="22"/>
          <w:szCs w:val="22"/>
          <w:lang w:eastAsia="en-AU"/>
        </w:rPr>
        <w:t>The following units released with ACM Version 5.0 may be useful when planning induction training of worker.</w:t>
      </w:r>
    </w:p>
    <w:p w14:paraId="7E5AC3F5" w14:textId="77777777" w:rsidR="00137534" w:rsidRDefault="004A35E0" w:rsidP="004A35E0">
      <w:pPr>
        <w:pStyle w:val="SIText"/>
        <w:framePr w:wrap="around"/>
        <w:pBdr>
          <w:top w:val="thinThickLargeGap" w:sz="24" w:space="6" w:color="auto"/>
          <w:bottom w:val="thickThinLargeGap" w:sz="24" w:space="6" w:color="auto"/>
        </w:pBdr>
        <w:rPr>
          <w:rFonts w:eastAsia="Calibri" w:cs="Arial"/>
          <w:noProof/>
          <w:sz w:val="22"/>
          <w:szCs w:val="22"/>
          <w:lang w:eastAsia="en-AU"/>
        </w:rPr>
      </w:pPr>
      <w:r w:rsidRPr="003A2644">
        <w:rPr>
          <w:rFonts w:eastAsia="Calibri" w:cs="Arial"/>
          <w:i/>
          <w:iCs/>
          <w:noProof/>
          <w:sz w:val="22"/>
          <w:szCs w:val="22"/>
          <w:lang w:eastAsia="en-AU"/>
        </w:rPr>
        <w:t>ACMEQU2X14 Prepare to work safely around horses</w:t>
      </w:r>
      <w:r w:rsidR="003A2644" w:rsidRPr="003A2644">
        <w:rPr>
          <w:rFonts w:eastAsia="Calibri" w:cs="Arial"/>
          <w:noProof/>
          <w:sz w:val="22"/>
          <w:szCs w:val="22"/>
          <w:lang w:eastAsia="en-AU"/>
        </w:rPr>
        <w:t>. T</w:t>
      </w:r>
      <w:r w:rsidRPr="003A2644">
        <w:rPr>
          <w:rFonts w:eastAsia="Calibri" w:cs="Arial"/>
          <w:noProof/>
          <w:sz w:val="22"/>
          <w:szCs w:val="22"/>
          <w:lang w:eastAsia="en-AU"/>
        </w:rPr>
        <w:t>h</w:t>
      </w:r>
      <w:r w:rsidR="003A2644">
        <w:rPr>
          <w:rFonts w:eastAsia="Calibri" w:cs="Arial"/>
          <w:noProof/>
          <w:sz w:val="22"/>
          <w:szCs w:val="22"/>
          <w:lang w:eastAsia="en-AU"/>
        </w:rPr>
        <w:t>is</w:t>
      </w:r>
      <w:r w:rsidRPr="003A2644">
        <w:rPr>
          <w:rFonts w:eastAsia="Calibri" w:cs="Arial"/>
          <w:noProof/>
          <w:sz w:val="22"/>
          <w:szCs w:val="22"/>
          <w:lang w:eastAsia="en-AU"/>
        </w:rPr>
        <w:t xml:space="preserve"> unit of competency describes the skills and knowledge to understand and interpret horse behaviour and body language in order to minimise risks to self, others and horses when working around horses. This unit applies to workers in industries involving horses that work around horses, but do not directly handle horses. </w:t>
      </w:r>
    </w:p>
    <w:p w14:paraId="205C5CCB" w14:textId="449E0CB8" w:rsidR="003A2644" w:rsidRDefault="003A2644" w:rsidP="004A35E0">
      <w:pPr>
        <w:pStyle w:val="SIText"/>
        <w:framePr w:wrap="around"/>
        <w:pBdr>
          <w:top w:val="thinThickLargeGap" w:sz="24" w:space="6" w:color="auto"/>
          <w:bottom w:val="thickThinLargeGap" w:sz="24" w:space="6" w:color="auto"/>
        </w:pBdr>
        <w:rPr>
          <w:rFonts w:eastAsia="Calibri" w:cs="Arial"/>
          <w:noProof/>
          <w:sz w:val="22"/>
          <w:szCs w:val="22"/>
          <w:lang w:eastAsia="en-AU"/>
        </w:rPr>
      </w:pPr>
      <w:r w:rsidRPr="003A2644">
        <w:rPr>
          <w:rFonts w:eastAsia="Calibri" w:cs="Arial"/>
          <w:i/>
          <w:iCs/>
          <w:noProof/>
          <w:sz w:val="22"/>
          <w:szCs w:val="22"/>
          <w:lang w:eastAsia="en-AU"/>
        </w:rPr>
        <w:t xml:space="preserve">ACMEQU2X12 Handle horses safely. </w:t>
      </w:r>
      <w:r w:rsidRPr="003A2644">
        <w:rPr>
          <w:rFonts w:eastAsia="Calibri" w:cs="Arial"/>
          <w:noProof/>
          <w:sz w:val="22"/>
          <w:szCs w:val="22"/>
          <w:lang w:eastAsia="en-AU"/>
        </w:rPr>
        <w:t>This unit of competency describes the skills and knowledge required to identify, safely catch, control handle and release calm, consistent and obedient horses educated for the relevant activity. It covers knowledge of potential risks when handling horses to support the welfare and safety of the individual, other workers and the horse.</w:t>
      </w:r>
    </w:p>
    <w:p w14:paraId="07E08745" w14:textId="2D14AB7E" w:rsidR="00400178" w:rsidRDefault="003A2644" w:rsidP="003A2644">
      <w:pPr>
        <w:pStyle w:val="SIText"/>
        <w:framePr w:wrap="around"/>
        <w:pBdr>
          <w:top w:val="thinThickLargeGap" w:sz="24" w:space="6" w:color="auto"/>
          <w:bottom w:val="thickThinLargeGap" w:sz="24" w:space="6" w:color="auto"/>
        </w:pBdr>
      </w:pPr>
      <w:r w:rsidRPr="003A2644">
        <w:rPr>
          <w:rFonts w:eastAsia="Calibri" w:cs="Arial"/>
          <w:i/>
          <w:iCs/>
          <w:noProof/>
          <w:sz w:val="22"/>
          <w:szCs w:val="22"/>
          <w:lang w:eastAsia="en-AU"/>
        </w:rPr>
        <w:t>ACMEQU2X13 Follow safe work practices in equine industries</w:t>
      </w:r>
      <w:r>
        <w:rPr>
          <w:rFonts w:eastAsia="Calibri" w:cs="Arial"/>
          <w:noProof/>
          <w:sz w:val="22"/>
          <w:szCs w:val="22"/>
          <w:lang w:eastAsia="en-AU"/>
        </w:rPr>
        <w:t xml:space="preserve">. </w:t>
      </w:r>
      <w:r w:rsidRPr="003A2644">
        <w:rPr>
          <w:rFonts w:eastAsia="Calibri" w:cs="Arial"/>
          <w:noProof/>
          <w:sz w:val="22"/>
          <w:szCs w:val="22"/>
          <w:lang w:eastAsia="en-AU"/>
        </w:rPr>
        <w:t>This unit of competency describes the skills and knowledge required to follow workplace health and safety policies and procedures in industries that use horses.</w:t>
      </w:r>
      <w:r>
        <w:rPr>
          <w:rFonts w:eastAsia="Calibri" w:cs="Arial"/>
          <w:noProof/>
          <w:sz w:val="22"/>
          <w:szCs w:val="22"/>
          <w:lang w:eastAsia="en-AU"/>
        </w:rPr>
        <w:t xml:space="preserve"> It includes ‘back up safety plans’ and </w:t>
      </w:r>
      <w:r w:rsidRPr="003A2644">
        <w:rPr>
          <w:rFonts w:eastAsia="Calibri" w:cs="Arial"/>
          <w:noProof/>
          <w:sz w:val="22"/>
          <w:szCs w:val="22"/>
          <w:lang w:eastAsia="en-AU"/>
        </w:rPr>
        <w:t>worker and</w:t>
      </w:r>
      <w:r>
        <w:rPr>
          <w:rFonts w:eastAsia="Calibri" w:cs="Arial"/>
          <w:noProof/>
          <w:sz w:val="22"/>
          <w:szCs w:val="22"/>
          <w:lang w:eastAsia="en-AU"/>
        </w:rPr>
        <w:t xml:space="preserve"> </w:t>
      </w:r>
      <w:r w:rsidRPr="003A2644">
        <w:rPr>
          <w:rFonts w:eastAsia="Calibri" w:cs="Arial"/>
          <w:noProof/>
          <w:sz w:val="22"/>
          <w:szCs w:val="22"/>
          <w:lang w:eastAsia="en-AU"/>
        </w:rPr>
        <w:t>horse emergency response</w:t>
      </w:r>
      <w:r>
        <w:rPr>
          <w:rFonts w:eastAsia="Calibri" w:cs="Arial"/>
          <w:noProof/>
          <w:sz w:val="22"/>
          <w:szCs w:val="22"/>
          <w:lang w:eastAsia="en-AU"/>
        </w:rPr>
        <w:t xml:space="preserve"> </w:t>
      </w:r>
      <w:r w:rsidRPr="003A2644">
        <w:rPr>
          <w:rFonts w:eastAsia="Calibri" w:cs="Arial"/>
          <w:noProof/>
          <w:sz w:val="22"/>
          <w:szCs w:val="22"/>
          <w:lang w:eastAsia="en-AU"/>
        </w:rPr>
        <w:t>procedures</w:t>
      </w:r>
      <w:r>
        <w:rPr>
          <w:rFonts w:eastAsia="Calibri" w:cs="Arial"/>
          <w:noProof/>
          <w:sz w:val="22"/>
          <w:szCs w:val="22"/>
          <w:lang w:eastAsia="en-AU"/>
        </w:rPr>
        <w:t>.</w:t>
      </w:r>
    </w:p>
    <w:p w14:paraId="082DFB7A" w14:textId="77777777" w:rsidR="00400178" w:rsidRDefault="00400178" w:rsidP="00400178">
      <w:pPr>
        <w:pStyle w:val="SIText"/>
        <w:framePr w:wrap="around"/>
      </w:pPr>
    </w:p>
    <w:bookmarkEnd w:id="21"/>
    <w:p w14:paraId="20F05297" w14:textId="3E9D3A94" w:rsidR="005C57C1" w:rsidRDefault="005C57C1" w:rsidP="00097B79">
      <w:pPr>
        <w:pStyle w:val="SIBodymainbulletintro"/>
      </w:pPr>
    </w:p>
    <w:p w14:paraId="30DD23CC" w14:textId="77777777" w:rsidR="005C57C1" w:rsidRDefault="005C57C1" w:rsidP="00097B79">
      <w:pPr>
        <w:pStyle w:val="SIBodymainbulletintro"/>
      </w:pPr>
    </w:p>
    <w:p w14:paraId="5520A59A" w14:textId="77777777" w:rsidR="005C57C1" w:rsidRPr="005C57C1" w:rsidRDefault="005C57C1" w:rsidP="005C57C1">
      <w:pPr>
        <w:pStyle w:val="Heading3"/>
        <w:rPr>
          <w:rStyle w:val="SIBodybold"/>
          <w:b/>
        </w:rPr>
      </w:pPr>
      <w:r w:rsidRPr="005C57C1">
        <w:rPr>
          <w:rStyle w:val="SIBodybold"/>
          <w:b/>
        </w:rPr>
        <w:lastRenderedPageBreak/>
        <w:t>Instructors/coaches</w:t>
      </w:r>
    </w:p>
    <w:p w14:paraId="11DECF1B" w14:textId="6A2629DB" w:rsidR="00D67D36" w:rsidRPr="00D67D36" w:rsidRDefault="00D67D36" w:rsidP="00097B79">
      <w:pPr>
        <w:pStyle w:val="SIBodymainbulletintro"/>
      </w:pPr>
      <w:r w:rsidRPr="00D67D36">
        <w:t>Knowing how to ride does not necessarily make a person competent to instruct/coa</w:t>
      </w:r>
      <w:r w:rsidR="00F570EE">
        <w:t xml:space="preserve">ch new or inexperienced riders. </w:t>
      </w:r>
      <w:r w:rsidRPr="00D67D36">
        <w:t xml:space="preserve">The PCBU </w:t>
      </w:r>
      <w:r w:rsidR="00F570EE">
        <w:t>must</w:t>
      </w:r>
      <w:r w:rsidRPr="00D67D36">
        <w:t xml:space="preserve"> ensure an instructor/coach has a current recognised qualification relevant to the type of horse activities being taught and has a good understanding of:</w:t>
      </w:r>
    </w:p>
    <w:p w14:paraId="2BBBE998" w14:textId="77777777" w:rsidR="00D67D36" w:rsidRPr="00D67D36" w:rsidRDefault="00D67D36" w:rsidP="00D67D36">
      <w:pPr>
        <w:pStyle w:val="SIBodybullet"/>
      </w:pPr>
      <w:r w:rsidRPr="00D67D36">
        <w:t xml:space="preserve">safe work procedures for every </w:t>
      </w:r>
      <w:proofErr w:type="gramStart"/>
      <w:r w:rsidRPr="00D67D36">
        <w:t>step in</w:t>
      </w:r>
      <w:proofErr w:type="gramEnd"/>
      <w:r w:rsidRPr="00D67D36">
        <w:t xml:space="preserve"> riding and horse handling activities</w:t>
      </w:r>
    </w:p>
    <w:p w14:paraId="62FD3B31" w14:textId="77777777" w:rsidR="00D67D36" w:rsidRPr="00D67D36" w:rsidRDefault="00D67D36" w:rsidP="00D67D36">
      <w:pPr>
        <w:pStyle w:val="SIBodybullet"/>
      </w:pPr>
      <w:r w:rsidRPr="00D67D36">
        <w:t>communication</w:t>
      </w:r>
    </w:p>
    <w:p w14:paraId="27D4B1E0" w14:textId="77777777" w:rsidR="00D67D36" w:rsidRPr="00D67D36" w:rsidRDefault="00D67D36" w:rsidP="00D67D36">
      <w:pPr>
        <w:pStyle w:val="SIBodybullet"/>
      </w:pPr>
      <w:r w:rsidRPr="00D67D36">
        <w:t>teaching skills in a logical process</w:t>
      </w:r>
    </w:p>
    <w:p w14:paraId="25B8A782" w14:textId="77777777" w:rsidR="00D67D36" w:rsidRPr="00D67D36" w:rsidRDefault="00D67D36" w:rsidP="00D67D36">
      <w:pPr>
        <w:pStyle w:val="SIBodybullet"/>
      </w:pPr>
      <w:r w:rsidRPr="00D67D36">
        <w:t>risk management</w:t>
      </w:r>
    </w:p>
    <w:p w14:paraId="37FEE47E" w14:textId="77777777" w:rsidR="00D67D36" w:rsidRPr="00D67D36" w:rsidRDefault="00D67D36" w:rsidP="00D67D36">
      <w:pPr>
        <w:pStyle w:val="SIBodybullet"/>
      </w:pPr>
      <w:r w:rsidRPr="00D67D36">
        <w:t>horse control</w:t>
      </w:r>
    </w:p>
    <w:p w14:paraId="48908D70" w14:textId="77777777" w:rsidR="00D67D36" w:rsidRPr="00D67D36" w:rsidRDefault="00D67D36" w:rsidP="00D67D36">
      <w:pPr>
        <w:pStyle w:val="SIBodybullet"/>
      </w:pPr>
      <w:r w:rsidRPr="00D67D36">
        <w:t>group control</w:t>
      </w:r>
    </w:p>
    <w:p w14:paraId="6C8EEF74" w14:textId="77777777" w:rsidR="00D67D36" w:rsidRPr="00D67D36" w:rsidRDefault="00D67D36" w:rsidP="00D67D36">
      <w:pPr>
        <w:pStyle w:val="SIBodybullet"/>
      </w:pPr>
      <w:r w:rsidRPr="00D67D36">
        <w:t>the basics of how horses learn</w:t>
      </w:r>
    </w:p>
    <w:p w14:paraId="42853950" w14:textId="77777777" w:rsidR="00D67D36" w:rsidRPr="00D67D36" w:rsidRDefault="00D67D36" w:rsidP="00D67D36">
      <w:pPr>
        <w:pStyle w:val="SIBodybullet"/>
      </w:pPr>
      <w:r w:rsidRPr="00D67D36">
        <w:t>first aid requirements and emergency response</w:t>
      </w:r>
    </w:p>
    <w:p w14:paraId="0BF49BCA" w14:textId="77777777" w:rsidR="00D67D36" w:rsidRPr="00D67D36" w:rsidRDefault="00D67D36" w:rsidP="00D67D36">
      <w:pPr>
        <w:pStyle w:val="SIBodybullet"/>
      </w:pPr>
      <w:r w:rsidRPr="00D67D36">
        <w:t>horse health and care</w:t>
      </w:r>
    </w:p>
    <w:p w14:paraId="4209532C" w14:textId="50D39399" w:rsidR="00D82AEF" w:rsidRPr="00D67D36" w:rsidRDefault="00D67D36" w:rsidP="00D67D36">
      <w:pPr>
        <w:pStyle w:val="SIBodybullet"/>
      </w:pPr>
      <w:r w:rsidRPr="00D67D36">
        <w:t>record keeping requirements</w:t>
      </w:r>
      <w:r w:rsidR="000A1B4E">
        <w:t>.</w:t>
      </w:r>
    </w:p>
    <w:p w14:paraId="7AC8A110" w14:textId="5FB0F762" w:rsidR="00D67D36" w:rsidRPr="00D67D36" w:rsidRDefault="00D67D36" w:rsidP="00097B79">
      <w:pPr>
        <w:pStyle w:val="SIBodymain"/>
      </w:pPr>
      <w:r w:rsidRPr="00D67D36">
        <w:t xml:space="preserve">There are a number of recognised qualifications, skill sets and units of competency available for people intending to instruct on horse handling and/or riding. Some organisations within the horse industry provide nationally recognised instructor/coach qualifications. These include training providers regulated by the Australian Skills Quality Authority (ASQA) and the </w:t>
      </w:r>
      <w:r w:rsidR="000A2922">
        <w:t>Equestrian Australia Coaching Scheme</w:t>
      </w:r>
      <w:r w:rsidRPr="00D67D36">
        <w:t>.</w:t>
      </w:r>
      <w:r w:rsidR="00405852">
        <w:t xml:space="preserve"> See Section </w:t>
      </w:r>
      <w:r w:rsidR="00A0125D">
        <w:t>7</w:t>
      </w:r>
      <w:r w:rsidR="00405852">
        <w:t xml:space="preserve"> of this Guide for details of some qualfications, skill sets or units of competency that may be suitable.</w:t>
      </w:r>
    </w:p>
    <w:p w14:paraId="15A6CFBE" w14:textId="4C45F71C" w:rsidR="00405852" w:rsidRDefault="00405852" w:rsidP="00146BD7">
      <w:pPr>
        <w:pStyle w:val="SIBodymainbulletintro"/>
      </w:pPr>
      <w:r>
        <w:t>Some</w:t>
      </w:r>
      <w:r w:rsidR="00D67D36" w:rsidRPr="00D67D36">
        <w:t xml:space="preserve"> groups </w:t>
      </w:r>
      <w:r>
        <w:t>of people may</w:t>
      </w:r>
      <w:r w:rsidR="000A1B4E">
        <w:t xml:space="preserve"> require an instructor/</w:t>
      </w:r>
      <w:r w:rsidR="00D67D36" w:rsidRPr="00D67D36">
        <w:t>coach with additional recognised qualifications, knowledge and skills</w:t>
      </w:r>
      <w:r>
        <w:t xml:space="preserve">. </w:t>
      </w:r>
      <w:r w:rsidR="00650F34">
        <w:t>Such groups include:</w:t>
      </w:r>
    </w:p>
    <w:p w14:paraId="7DD7DA18" w14:textId="4BAA7DBD" w:rsidR="00D67D36" w:rsidRDefault="00D67D36" w:rsidP="00D67D36">
      <w:pPr>
        <w:pStyle w:val="SIBodybullet"/>
      </w:pPr>
      <w:r w:rsidRPr="00D67D36">
        <w:t>people with a disability</w:t>
      </w:r>
      <w:r w:rsidR="00405852">
        <w:t xml:space="preserve"> </w:t>
      </w:r>
      <w:r w:rsidRPr="00D67D36">
        <w:t xml:space="preserve">that might impact on </w:t>
      </w:r>
      <w:r w:rsidR="00650F34">
        <w:t>their ability to manage a horse</w:t>
      </w:r>
    </w:p>
    <w:p w14:paraId="66A6968C" w14:textId="388798EE" w:rsidR="00650F34" w:rsidRDefault="00650F34" w:rsidP="00D67D36">
      <w:pPr>
        <w:pStyle w:val="SIBodybullet"/>
      </w:pPr>
      <w:r w:rsidRPr="00D67D36">
        <w:t>people from culturally and linguistically diverse backgrounds</w:t>
      </w:r>
      <w:r w:rsidR="00DF1927">
        <w:t>.</w:t>
      </w:r>
    </w:p>
    <w:p w14:paraId="3830861A" w14:textId="2F970765" w:rsidR="00D82AEF" w:rsidRDefault="00D67D36" w:rsidP="00D67D36">
      <w:pPr>
        <w:pStyle w:val="SICallout"/>
      </w:pPr>
      <w:r>
        <w:t xml:space="preserve">Note: Some units of competency </w:t>
      </w:r>
      <w:r w:rsidR="00F570EE">
        <w:t xml:space="preserve">covered by this Guide </w:t>
      </w:r>
      <w:r>
        <w:t>specify addit</w:t>
      </w:r>
      <w:r w:rsidR="00716C0B">
        <w:t>i</w:t>
      </w:r>
      <w:r>
        <w:t>onal assessor requirements relating to instructing or coaching horse riding skills</w:t>
      </w:r>
      <w:r w:rsidR="00B25E33">
        <w:t xml:space="preserve"> or other specific requir</w:t>
      </w:r>
      <w:r w:rsidR="0034764E">
        <w:t>e</w:t>
      </w:r>
      <w:r w:rsidR="00B25E33">
        <w:t>ments</w:t>
      </w:r>
      <w:r>
        <w:t xml:space="preserve">. These </w:t>
      </w:r>
      <w:r w:rsidRPr="0034764E">
        <w:t xml:space="preserve">are specified in Section </w:t>
      </w:r>
      <w:r w:rsidR="00A0125D">
        <w:t>7</w:t>
      </w:r>
      <w:r w:rsidR="001C6252" w:rsidRPr="0034764E">
        <w:t xml:space="preserve"> Practic</w:t>
      </w:r>
      <w:r w:rsidR="00CB1C24">
        <w:t>a</w:t>
      </w:r>
      <w:r w:rsidR="001C6252" w:rsidRPr="0034764E">
        <w:t>l a</w:t>
      </w:r>
      <w:r w:rsidR="00B25E33" w:rsidRPr="0034764E">
        <w:t>dvice for R</w:t>
      </w:r>
      <w:r w:rsidR="000F714A">
        <w:t>TOs</w:t>
      </w:r>
      <w:r w:rsidR="0034764E">
        <w:t>.</w:t>
      </w:r>
    </w:p>
    <w:p w14:paraId="3895626C" w14:textId="77777777" w:rsidR="00D67D36" w:rsidRPr="00D67D36" w:rsidRDefault="00D67D36" w:rsidP="00D67D36">
      <w:pPr>
        <w:pStyle w:val="Heading3"/>
        <w:rPr>
          <w:rStyle w:val="SIBodybold"/>
          <w:b/>
        </w:rPr>
      </w:pPr>
      <w:bookmarkStart w:id="22" w:name="_Toc480380354"/>
      <w:r w:rsidRPr="00D67D36">
        <w:rPr>
          <w:rStyle w:val="SIBodybold"/>
          <w:b/>
        </w:rPr>
        <w:t>Safe work procedures</w:t>
      </w:r>
      <w:bookmarkEnd w:id="22"/>
    </w:p>
    <w:p w14:paraId="4F6AF8A0" w14:textId="71893282" w:rsidR="00D67D36" w:rsidRPr="00D67D36" w:rsidRDefault="00D67D36" w:rsidP="00146BD7">
      <w:pPr>
        <w:pStyle w:val="SIBodymainbulletintro"/>
      </w:pPr>
      <w:r w:rsidRPr="00D67D36">
        <w:t xml:space="preserve">Developing clear, simple and effective safe work procedures is an important part in helping </w:t>
      </w:r>
      <w:r w:rsidR="005D150D">
        <w:t>workers</w:t>
      </w:r>
      <w:r w:rsidRPr="00D67D36">
        <w:t xml:space="preserve"> safely interact</w:t>
      </w:r>
      <w:r w:rsidR="005D150D">
        <w:t xml:space="preserve"> with horses.</w:t>
      </w:r>
      <w:r w:rsidR="00146BD7">
        <w:t xml:space="preserve"> </w:t>
      </w:r>
      <w:r w:rsidRPr="00D67D36">
        <w:t xml:space="preserve">The PCBU must ensure workers and others at the workplace are aware of and follow the procedures they establish. Safe work procedures may </w:t>
      </w:r>
      <w:r w:rsidR="005D150D">
        <w:t>include</w:t>
      </w:r>
      <w:r w:rsidRPr="00D67D36">
        <w:t>:</w:t>
      </w:r>
    </w:p>
    <w:p w14:paraId="55D0E9CA" w14:textId="77777777" w:rsidR="00D67D36" w:rsidRPr="00D67D36" w:rsidRDefault="00D67D36" w:rsidP="00D67D36">
      <w:pPr>
        <w:pStyle w:val="SIBodybullet"/>
      </w:pPr>
      <w:r w:rsidRPr="00D67D36">
        <w:t>matching the horse and person</w:t>
      </w:r>
    </w:p>
    <w:p w14:paraId="4AA5D827" w14:textId="77777777" w:rsidR="00D67D36" w:rsidRPr="00D67D36" w:rsidRDefault="00D67D36" w:rsidP="00D67D36">
      <w:pPr>
        <w:pStyle w:val="SIBodybullet"/>
      </w:pPr>
      <w:r w:rsidRPr="00D67D36">
        <w:t>conducting an environmental assessment</w:t>
      </w:r>
    </w:p>
    <w:p w14:paraId="57622DFA" w14:textId="77777777" w:rsidR="00D67D36" w:rsidRPr="00D67D36" w:rsidRDefault="00D67D36" w:rsidP="00D67D36">
      <w:pPr>
        <w:pStyle w:val="SIBodybullet"/>
      </w:pPr>
      <w:r w:rsidRPr="00D67D36">
        <w:t>communicating with workers and customers</w:t>
      </w:r>
    </w:p>
    <w:p w14:paraId="6C8AB98B" w14:textId="77777777" w:rsidR="00D67D36" w:rsidRPr="00D67D36" w:rsidRDefault="00D67D36" w:rsidP="00D67D36">
      <w:pPr>
        <w:pStyle w:val="SIBodybullet"/>
      </w:pPr>
      <w:r w:rsidRPr="00D67D36">
        <w:t>addressing hazards in confined and open areas</w:t>
      </w:r>
    </w:p>
    <w:p w14:paraId="20FCEEA7" w14:textId="77777777" w:rsidR="00D67D36" w:rsidRPr="00D67D36" w:rsidRDefault="00D67D36" w:rsidP="00D67D36">
      <w:pPr>
        <w:pStyle w:val="SIBodybullet"/>
      </w:pPr>
      <w:r w:rsidRPr="00D67D36">
        <w:t>addressing hazards with both a single horse and a herd</w:t>
      </w:r>
    </w:p>
    <w:p w14:paraId="225C388A" w14:textId="77777777" w:rsidR="00D82AEF" w:rsidRPr="00D67D36" w:rsidRDefault="00D67D36" w:rsidP="00D67D36">
      <w:pPr>
        <w:pStyle w:val="SIBodybullet"/>
      </w:pPr>
      <w:r w:rsidRPr="00D67D36">
        <w:t>recognising and understanding changes in horse behaviour</w:t>
      </w:r>
    </w:p>
    <w:p w14:paraId="46F1BEA1" w14:textId="77777777" w:rsidR="00D67D36" w:rsidRPr="00D67D36" w:rsidRDefault="00D67D36" w:rsidP="00D67D36">
      <w:pPr>
        <w:pStyle w:val="SIBodybullet"/>
      </w:pPr>
      <w:r w:rsidRPr="00D67D36">
        <w:lastRenderedPageBreak/>
        <w:t xml:space="preserve">maintaining and using appropriate </w:t>
      </w:r>
      <w:r w:rsidR="00662E77">
        <w:t>personal protective equipment (</w:t>
      </w:r>
      <w:r w:rsidRPr="00D67D36">
        <w:t>PPE</w:t>
      </w:r>
      <w:r w:rsidR="00662E77">
        <w:t>)</w:t>
      </w:r>
    </w:p>
    <w:p w14:paraId="432AFEAE" w14:textId="77777777" w:rsidR="00D67D36" w:rsidRPr="00D67D36" w:rsidRDefault="00D67D36" w:rsidP="00D67D36">
      <w:pPr>
        <w:pStyle w:val="SIBodybullet"/>
      </w:pPr>
      <w:r w:rsidRPr="00D67D36">
        <w:t>handling horses</w:t>
      </w:r>
    </w:p>
    <w:p w14:paraId="63792B08" w14:textId="77777777" w:rsidR="00D67D36" w:rsidRPr="00D67D36" w:rsidRDefault="00D67D36" w:rsidP="00D67D36">
      <w:pPr>
        <w:pStyle w:val="SIBodybullet"/>
      </w:pPr>
      <w:r w:rsidRPr="00D67D36">
        <w:t>approaching a horse and avoiding their blind spots and kicking zones</w:t>
      </w:r>
    </w:p>
    <w:p w14:paraId="3A74B93C" w14:textId="77777777" w:rsidR="00D67D36" w:rsidRPr="00D67D36" w:rsidRDefault="00D67D36" w:rsidP="00D67D36">
      <w:pPr>
        <w:pStyle w:val="SIBodybullet"/>
      </w:pPr>
      <w:r w:rsidRPr="00D67D36">
        <w:t>catching a horse on its own and in a herd</w:t>
      </w:r>
    </w:p>
    <w:p w14:paraId="2AF2F8C8" w14:textId="77777777" w:rsidR="00D67D36" w:rsidRPr="00D67D36" w:rsidRDefault="00D67D36" w:rsidP="00D67D36">
      <w:pPr>
        <w:pStyle w:val="SIBodybullet"/>
      </w:pPr>
      <w:r w:rsidRPr="00D67D36">
        <w:t>leading horses through a group of horses</w:t>
      </w:r>
    </w:p>
    <w:p w14:paraId="463EDD28" w14:textId="77777777" w:rsidR="00D67D36" w:rsidRPr="00D67D36" w:rsidRDefault="00D67D36" w:rsidP="00D67D36">
      <w:pPr>
        <w:pStyle w:val="SIBodybullet"/>
      </w:pPr>
      <w:r w:rsidRPr="00D67D36">
        <w:t>leading horses through narrow places</w:t>
      </w:r>
    </w:p>
    <w:p w14:paraId="74B732D3" w14:textId="77777777" w:rsidR="00D67D36" w:rsidRPr="00D67D36" w:rsidRDefault="00D67D36" w:rsidP="00D67D36">
      <w:pPr>
        <w:pStyle w:val="SIBodybullet"/>
      </w:pPr>
      <w:r w:rsidRPr="00D67D36">
        <w:t>standing and holding a horse on its own and in a group</w:t>
      </w:r>
    </w:p>
    <w:p w14:paraId="3325CD0D" w14:textId="77777777" w:rsidR="00D67D36" w:rsidRPr="00D67D36" w:rsidRDefault="00D67D36" w:rsidP="00D67D36">
      <w:pPr>
        <w:pStyle w:val="SIBodybullet"/>
      </w:pPr>
      <w:r w:rsidRPr="00D67D36">
        <w:t>accessing and working around a horse in a stable or enclosed zone</w:t>
      </w:r>
    </w:p>
    <w:p w14:paraId="4C384410" w14:textId="77777777" w:rsidR="00D67D36" w:rsidRPr="00D67D36" w:rsidRDefault="00D67D36" w:rsidP="00D67D36">
      <w:pPr>
        <w:pStyle w:val="SIBodybullet"/>
      </w:pPr>
      <w:r w:rsidRPr="00D67D36">
        <w:t>securing horses</w:t>
      </w:r>
    </w:p>
    <w:p w14:paraId="2597F993" w14:textId="77777777" w:rsidR="00D67D36" w:rsidRPr="00D67D36" w:rsidRDefault="00D67D36" w:rsidP="00D67D36">
      <w:pPr>
        <w:pStyle w:val="SIBodybullet"/>
      </w:pPr>
      <w:r w:rsidRPr="00D67D36">
        <w:t>working around a secured horse</w:t>
      </w:r>
    </w:p>
    <w:p w14:paraId="524E351F" w14:textId="77777777" w:rsidR="00D67D36" w:rsidRPr="00D67D36" w:rsidRDefault="00D67D36" w:rsidP="00D67D36">
      <w:pPr>
        <w:pStyle w:val="SIBodybullet"/>
      </w:pPr>
      <w:r w:rsidRPr="00D67D36">
        <w:t>rugging horses</w:t>
      </w:r>
    </w:p>
    <w:p w14:paraId="1D58D35C" w14:textId="77777777" w:rsidR="00D67D36" w:rsidRPr="00D67D36" w:rsidRDefault="00D67D36" w:rsidP="00D67D36">
      <w:pPr>
        <w:pStyle w:val="SIBodybullet"/>
      </w:pPr>
      <w:r w:rsidRPr="00D67D36">
        <w:t>grooming and picking out hooves</w:t>
      </w:r>
    </w:p>
    <w:p w14:paraId="73B135E1" w14:textId="77777777" w:rsidR="00D67D36" w:rsidRPr="00D67D36" w:rsidRDefault="00D67D36" w:rsidP="00D67D36">
      <w:pPr>
        <w:pStyle w:val="SIBodybullet"/>
      </w:pPr>
      <w:r w:rsidRPr="00D67D36">
        <w:t>handling legs and bandaging</w:t>
      </w:r>
    </w:p>
    <w:p w14:paraId="706CE130" w14:textId="4FBB5AC5" w:rsidR="00D67D36" w:rsidRPr="00D67D36" w:rsidRDefault="00D67D36" w:rsidP="00D67D36">
      <w:pPr>
        <w:pStyle w:val="SIBodybullet"/>
      </w:pPr>
      <w:r w:rsidRPr="00D67D36">
        <w:t xml:space="preserve">using and applying appropriate </w:t>
      </w:r>
      <w:r w:rsidR="00431296">
        <w:t>gear (</w:t>
      </w:r>
      <w:r w:rsidRPr="00D67D36">
        <w:t>tack</w:t>
      </w:r>
      <w:r w:rsidR="00431296">
        <w:t>)</w:t>
      </w:r>
    </w:p>
    <w:p w14:paraId="1C07D05F" w14:textId="77777777" w:rsidR="00D67D36" w:rsidRPr="00D67D36" w:rsidRDefault="00D67D36" w:rsidP="00D67D36">
      <w:pPr>
        <w:pStyle w:val="SIBodybullet"/>
      </w:pPr>
      <w:r w:rsidRPr="00D67D36">
        <w:t>mounting and dismounting</w:t>
      </w:r>
    </w:p>
    <w:p w14:paraId="72D18F92" w14:textId="77777777" w:rsidR="00D67D36" w:rsidRPr="00D67D36" w:rsidRDefault="00D67D36" w:rsidP="00D67D36">
      <w:pPr>
        <w:pStyle w:val="SIBodybullet"/>
      </w:pPr>
      <w:r w:rsidRPr="00D67D36">
        <w:t>using the reins</w:t>
      </w:r>
    </w:p>
    <w:p w14:paraId="6C7DC3AE" w14:textId="77777777" w:rsidR="00D67D36" w:rsidRPr="00D67D36" w:rsidRDefault="00D67D36" w:rsidP="00D67D36">
      <w:pPr>
        <w:pStyle w:val="SIBodybullet"/>
      </w:pPr>
      <w:r w:rsidRPr="00D67D36">
        <w:t>ensuring correct body position when riding a horse</w:t>
      </w:r>
    </w:p>
    <w:p w14:paraId="2FC8DCED" w14:textId="77777777" w:rsidR="00D67D36" w:rsidRPr="00D67D36" w:rsidRDefault="00D67D36" w:rsidP="00D67D36">
      <w:pPr>
        <w:pStyle w:val="SIBodybullet"/>
      </w:pPr>
      <w:r w:rsidRPr="00D67D36">
        <w:t>riding in groups</w:t>
      </w:r>
    </w:p>
    <w:p w14:paraId="47D04D88" w14:textId="77777777" w:rsidR="00D67D36" w:rsidRPr="00D67D36" w:rsidRDefault="00D67D36" w:rsidP="00D67D36">
      <w:pPr>
        <w:pStyle w:val="SIBodybullet"/>
      </w:pPr>
      <w:r w:rsidRPr="00D67D36">
        <w:t>monitoring horse welfare</w:t>
      </w:r>
    </w:p>
    <w:p w14:paraId="1D3B47A7" w14:textId="77777777" w:rsidR="00D67D36" w:rsidRPr="00D67D36" w:rsidRDefault="00D67D36" w:rsidP="00D67D36">
      <w:pPr>
        <w:pStyle w:val="SIBodybullet"/>
      </w:pPr>
      <w:r w:rsidRPr="00D67D36">
        <w:t>cooling a horse after work and releasing it</w:t>
      </w:r>
    </w:p>
    <w:p w14:paraId="0638A511" w14:textId="77777777" w:rsidR="00D67D36" w:rsidRPr="00D67D36" w:rsidRDefault="00D67D36" w:rsidP="00D67D36">
      <w:pPr>
        <w:pStyle w:val="SIBodybullet"/>
      </w:pPr>
      <w:r w:rsidRPr="00D67D36">
        <w:t>feeding horses and other manual tasks</w:t>
      </w:r>
    </w:p>
    <w:p w14:paraId="46213705" w14:textId="77777777" w:rsidR="00D67D36" w:rsidRPr="00D67D36" w:rsidRDefault="00D67D36" w:rsidP="00D67D36">
      <w:pPr>
        <w:pStyle w:val="SIBodybullet"/>
      </w:pPr>
      <w:r w:rsidRPr="00D67D36">
        <w:t>maintaining biosecurity to prevent spread of disease</w:t>
      </w:r>
    </w:p>
    <w:p w14:paraId="03489D5A" w14:textId="77777777" w:rsidR="00D67D36" w:rsidRPr="00D67D36" w:rsidRDefault="00D67D36" w:rsidP="00D67D36">
      <w:pPr>
        <w:pStyle w:val="SIBodybullet"/>
      </w:pPr>
      <w:r w:rsidRPr="00D67D36">
        <w:t>administering first aid</w:t>
      </w:r>
    </w:p>
    <w:p w14:paraId="13C933B4" w14:textId="77777777" w:rsidR="00D67D36" w:rsidRPr="00D67D36" w:rsidRDefault="00D67D36" w:rsidP="00D67D36">
      <w:pPr>
        <w:pStyle w:val="SIBodybullet"/>
      </w:pPr>
      <w:r w:rsidRPr="00D67D36">
        <w:t>responding in emergency situations</w:t>
      </w:r>
    </w:p>
    <w:p w14:paraId="28D1481A" w14:textId="77777777" w:rsidR="00D67D36" w:rsidRPr="00D67D36" w:rsidRDefault="00D67D36" w:rsidP="00D67D36">
      <w:pPr>
        <w:pStyle w:val="SIBodybullet"/>
      </w:pPr>
      <w:r w:rsidRPr="00D67D36">
        <w:t>managing horse transportation</w:t>
      </w:r>
    </w:p>
    <w:p w14:paraId="7FC7D167" w14:textId="77777777" w:rsidR="00D67D36" w:rsidRPr="00D67D36" w:rsidRDefault="00D67D36" w:rsidP="00D67D36">
      <w:pPr>
        <w:pStyle w:val="SIBodybullet"/>
      </w:pPr>
      <w:r w:rsidRPr="00D67D36">
        <w:t>using electronic devices appropriately</w:t>
      </w:r>
    </w:p>
    <w:p w14:paraId="2FB952F5" w14:textId="77777777" w:rsidR="00D67D36" w:rsidRPr="00D67D36" w:rsidRDefault="00D67D36" w:rsidP="00D67D36">
      <w:pPr>
        <w:pStyle w:val="SIBodybullet"/>
      </w:pPr>
      <w:r w:rsidRPr="00D67D36">
        <w:t>handling chemicals</w:t>
      </w:r>
    </w:p>
    <w:p w14:paraId="73B04243" w14:textId="77777777" w:rsidR="00D67D36" w:rsidRPr="00D67D36" w:rsidRDefault="00D67D36" w:rsidP="00D67D36">
      <w:pPr>
        <w:pStyle w:val="SIBodybullet"/>
      </w:pPr>
      <w:r w:rsidRPr="00D67D36">
        <w:t>handling and administering medications.</w:t>
      </w:r>
    </w:p>
    <w:p w14:paraId="4BEB0C8F" w14:textId="77777777" w:rsidR="00D67D36" w:rsidRDefault="00D67D36" w:rsidP="00146BD7">
      <w:pPr>
        <w:pStyle w:val="SIBodymain"/>
      </w:pPr>
      <w:r w:rsidRPr="00D67D36">
        <w:t>This list is not definitive and can be tailored to suit individual workplaces and circumstances.</w:t>
      </w:r>
    </w:p>
    <w:p w14:paraId="134DAC7C" w14:textId="42473FAC" w:rsidR="00735339" w:rsidRPr="00D67D36" w:rsidRDefault="00662E77" w:rsidP="00735339">
      <w:pPr>
        <w:pStyle w:val="SICallout"/>
      </w:pPr>
      <w:r>
        <w:t xml:space="preserve">Note: </w:t>
      </w:r>
      <w:r w:rsidRPr="00F72BAD">
        <w:rPr>
          <w:rStyle w:val="SIBodyitalics"/>
        </w:rPr>
        <w:t xml:space="preserve">Section </w:t>
      </w:r>
      <w:r w:rsidR="00A0125D">
        <w:rPr>
          <w:rStyle w:val="SIBodyitalics"/>
        </w:rPr>
        <w:t>7</w:t>
      </w:r>
      <w:r w:rsidR="00735339">
        <w:t xml:space="preserve"> </w:t>
      </w:r>
      <w:r w:rsidRPr="0034764E">
        <w:rPr>
          <w:i/>
        </w:rPr>
        <w:t>Practical a</w:t>
      </w:r>
      <w:r w:rsidR="00735339" w:rsidRPr="0034764E">
        <w:rPr>
          <w:i/>
        </w:rPr>
        <w:t>dvice to RTOs</w:t>
      </w:r>
      <w:r w:rsidR="00735339">
        <w:t xml:space="preserve"> provides </w:t>
      </w:r>
      <w:r w:rsidR="00F74C5C">
        <w:t xml:space="preserve">links to resources for </w:t>
      </w:r>
      <w:r w:rsidR="00735339">
        <w:t>updating procedures.</w:t>
      </w:r>
    </w:p>
    <w:p w14:paraId="6EBEE36A" w14:textId="77777777" w:rsidR="006D6C11" w:rsidRPr="004C268E" w:rsidRDefault="006D6C11" w:rsidP="004C268E">
      <w:pPr>
        <w:pStyle w:val="Heading3"/>
        <w:rPr>
          <w:rStyle w:val="SIBodybold"/>
          <w:b/>
        </w:rPr>
      </w:pPr>
      <w:bookmarkStart w:id="23" w:name="_Toc480380352"/>
      <w:r w:rsidRPr="004C268E">
        <w:rPr>
          <w:rStyle w:val="SIBodybold"/>
          <w:b/>
        </w:rPr>
        <w:t>First aid and emergency response</w:t>
      </w:r>
      <w:bookmarkEnd w:id="23"/>
    </w:p>
    <w:p w14:paraId="2C274029" w14:textId="5595625F" w:rsidR="001C3DF9" w:rsidRPr="001C3DF9" w:rsidRDefault="001C3DF9" w:rsidP="003E5084">
      <w:pPr>
        <w:pStyle w:val="SIBodymainbulletintro"/>
      </w:pPr>
      <w:r w:rsidRPr="001C3DF9">
        <w:t>WH</w:t>
      </w:r>
      <w:r w:rsidR="00F72BAD">
        <w:t>S legislation</w:t>
      </w:r>
      <w:r w:rsidRPr="001C3DF9">
        <w:t xml:space="preserve"> places specific obligations on a PCBU in relation to first aid, including </w:t>
      </w:r>
      <w:r w:rsidRPr="003E5084">
        <w:t>requirements</w:t>
      </w:r>
      <w:r w:rsidRPr="001C3DF9">
        <w:t xml:space="preserve"> to:</w:t>
      </w:r>
    </w:p>
    <w:p w14:paraId="78D53909" w14:textId="77777777" w:rsidR="001C3DF9" w:rsidRPr="001C3DF9" w:rsidRDefault="001C3DF9" w:rsidP="001C3DF9">
      <w:pPr>
        <w:pStyle w:val="SIBodybullet"/>
      </w:pPr>
      <w:r w:rsidRPr="001C3DF9">
        <w:lastRenderedPageBreak/>
        <w:t>provide first aid equipment and ensure each worker at the workplace has access to the equipment</w:t>
      </w:r>
    </w:p>
    <w:p w14:paraId="26FA0DCD" w14:textId="77777777" w:rsidR="001C3DF9" w:rsidRPr="001C3DF9" w:rsidRDefault="001C3DF9" w:rsidP="001C3DF9">
      <w:pPr>
        <w:pStyle w:val="SIBodybullet"/>
      </w:pPr>
      <w:r w:rsidRPr="001C3DF9">
        <w:t>ensure access to facilities for the administration of first aid</w:t>
      </w:r>
    </w:p>
    <w:p w14:paraId="61F02AF1" w14:textId="77777777" w:rsidR="001C3DF9" w:rsidRPr="001C3DF9" w:rsidRDefault="001C3DF9" w:rsidP="001C3DF9">
      <w:pPr>
        <w:pStyle w:val="SIBodybullet"/>
      </w:pPr>
      <w:r w:rsidRPr="001C3DF9">
        <w:t>ensure that an adequate number of workers are trained to administer first aid at the workplace or that workers have access to an adequate number of other people who have been trained to administer first aid</w:t>
      </w:r>
    </w:p>
    <w:p w14:paraId="55AC459A" w14:textId="1487D715" w:rsidR="001C3DF9" w:rsidRPr="001C3DF9" w:rsidRDefault="001C3DF9" w:rsidP="001C3DF9">
      <w:pPr>
        <w:pStyle w:val="SIBodybullet"/>
      </w:pPr>
      <w:r w:rsidRPr="001C3DF9">
        <w:t>consider all relevant matters when determining how to provide first aid</w:t>
      </w:r>
      <w:r w:rsidR="002571BD">
        <w:t>,</w:t>
      </w:r>
      <w:r w:rsidRPr="001C3DF9">
        <w:t xml:space="preserve"> including:</w:t>
      </w:r>
    </w:p>
    <w:p w14:paraId="4CF70DEB" w14:textId="77777777" w:rsidR="001C3DF9" w:rsidRPr="001C3DF9" w:rsidRDefault="001C3DF9" w:rsidP="005D150D">
      <w:pPr>
        <w:pStyle w:val="SIBodybullet2"/>
      </w:pPr>
      <w:r w:rsidRPr="001C3DF9">
        <w:t>the nature of the work being carried out at the workplace</w:t>
      </w:r>
    </w:p>
    <w:p w14:paraId="3CDDDC91" w14:textId="77777777" w:rsidR="001C3DF9" w:rsidRPr="001C3DF9" w:rsidRDefault="001C3DF9" w:rsidP="005D150D">
      <w:pPr>
        <w:pStyle w:val="SIBodybullet2"/>
      </w:pPr>
      <w:r w:rsidRPr="001C3DF9">
        <w:t>the nature of the hazards at the workplace</w:t>
      </w:r>
    </w:p>
    <w:p w14:paraId="26638B9B" w14:textId="77777777" w:rsidR="001C3DF9" w:rsidRPr="001C3DF9" w:rsidRDefault="001C3DF9" w:rsidP="005D150D">
      <w:pPr>
        <w:pStyle w:val="SIBodybullet2"/>
      </w:pPr>
      <w:r w:rsidRPr="001C3DF9">
        <w:t xml:space="preserve">the size, </w:t>
      </w:r>
      <w:proofErr w:type="gramStart"/>
      <w:r w:rsidRPr="001C3DF9">
        <w:t>location</w:t>
      </w:r>
      <w:proofErr w:type="gramEnd"/>
      <w:r w:rsidRPr="001C3DF9">
        <w:t xml:space="preserve"> and nature of the workplace</w:t>
      </w:r>
    </w:p>
    <w:p w14:paraId="53EF867C" w14:textId="77777777" w:rsidR="001C3DF9" w:rsidRPr="001C3DF9" w:rsidRDefault="001C3DF9" w:rsidP="005D150D">
      <w:pPr>
        <w:pStyle w:val="SIBodybullet2"/>
      </w:pPr>
      <w:r w:rsidRPr="001C3DF9">
        <w:t>the number and composition of the workers at the workplace.</w:t>
      </w:r>
    </w:p>
    <w:p w14:paraId="27072056" w14:textId="087D6F35" w:rsidR="001C3DF9" w:rsidRPr="001C3DF9" w:rsidRDefault="001C3DF9" w:rsidP="00146BD7">
      <w:pPr>
        <w:pStyle w:val="SIBodymain"/>
      </w:pPr>
      <w:r w:rsidRPr="001C3DF9">
        <w:t>Horses pose a high</w:t>
      </w:r>
      <w:r w:rsidR="00EF7084">
        <w:t xml:space="preserve"> safety risk </w:t>
      </w:r>
      <w:r w:rsidR="003E5084">
        <w:t xml:space="preserve">so </w:t>
      </w:r>
      <w:r w:rsidR="00EF7084">
        <w:t>PCBU</w:t>
      </w:r>
      <w:r w:rsidRPr="001C3DF9">
        <w:t>s must ensure processes are in place to respond to incidents if they occur. First aid equipment and facilities should be located at convenient points and in areas where there is a higher risk of an injury or illness occurring. For example, a horse riding instructor should have a first aid kit nearby and hold current first aid qualifications, unless they are accompanied by another worker who has such qualifications.</w:t>
      </w:r>
    </w:p>
    <w:p w14:paraId="57703C30" w14:textId="77777777" w:rsidR="001C3DF9" w:rsidRPr="001C3DF9" w:rsidRDefault="001C3DF9" w:rsidP="00146BD7">
      <w:pPr>
        <w:pStyle w:val="SIBodymain"/>
      </w:pPr>
      <w:r w:rsidRPr="001C3DF9">
        <w:t>Persons trained to administer first aid should hold nationally recognised Statement/s of Attainment issued by a Registered Training Organisation (RTO). They should attend training on a regular basis to refresh their first aid knowledge and skills.</w:t>
      </w:r>
    </w:p>
    <w:p w14:paraId="624A2226" w14:textId="4502C764" w:rsidR="008F0D85" w:rsidRDefault="008F0D85">
      <w:pPr>
        <w:spacing w:after="0" w:line="240" w:lineRule="auto"/>
        <w:rPr>
          <w:rFonts w:ascii="Arial" w:hAnsi="Arial" w:cs="Arial"/>
          <w:noProof/>
          <w:lang w:eastAsia="en-AU"/>
        </w:rPr>
      </w:pPr>
    </w:p>
    <w:p w14:paraId="6088EBFF" w14:textId="20226359" w:rsidR="009F489C" w:rsidRDefault="001C3DF9" w:rsidP="00146BD7">
      <w:pPr>
        <w:pStyle w:val="SIBodymain"/>
      </w:pPr>
      <w:r w:rsidRPr="001C3DF9">
        <w:t>PCBUs should also develop and implement procedures to ensure workers have a clear understanding o</w:t>
      </w:r>
      <w:r w:rsidR="003E5084">
        <w:t xml:space="preserve">f first aid in their workplace. </w:t>
      </w:r>
      <w:r w:rsidRPr="001C3DF9">
        <w:t>First aid procedures should be regularly reviewed in consultation with workers. First aid may also be incorporated into emergency planning procedures.</w:t>
      </w:r>
      <w:r w:rsidR="003E5084">
        <w:t xml:space="preserve"> </w:t>
      </w:r>
    </w:p>
    <w:p w14:paraId="7FD26CDA" w14:textId="77777777" w:rsidR="004C268E" w:rsidRPr="004C268E" w:rsidRDefault="004C268E" w:rsidP="00527BCB">
      <w:pPr>
        <w:pStyle w:val="Heading3"/>
      </w:pPr>
      <w:r w:rsidRPr="004C268E">
        <w:t>Emergency Planning</w:t>
      </w:r>
    </w:p>
    <w:p w14:paraId="46A6D185" w14:textId="1B6FE77D" w:rsidR="004C268E" w:rsidRPr="004C268E" w:rsidRDefault="00F72BAD" w:rsidP="00146BD7">
      <w:pPr>
        <w:pStyle w:val="SIBodymain"/>
      </w:pPr>
      <w:r>
        <w:t>WHS legislation</w:t>
      </w:r>
      <w:r w:rsidR="004C268E" w:rsidRPr="004C268E">
        <w:t xml:space="preserve"> places specific obligations on a PCBU to ensure that an emergency plan</w:t>
      </w:r>
      <w:r w:rsidR="004C268E">
        <w:t xml:space="preserve"> </w:t>
      </w:r>
      <w:r w:rsidR="004C268E" w:rsidRPr="004C268E">
        <w:t>is prepared for the workplace that provides procedures to respond effectively in an emergency.</w:t>
      </w:r>
    </w:p>
    <w:p w14:paraId="08C0AB91" w14:textId="77777777" w:rsidR="004C268E" w:rsidRPr="004C268E" w:rsidRDefault="004C268E" w:rsidP="003E5084">
      <w:pPr>
        <w:pStyle w:val="SIBodymainbulletintro"/>
      </w:pPr>
      <w:r w:rsidRPr="004C268E">
        <w:t>The emergency procedures must include:</w:t>
      </w:r>
    </w:p>
    <w:p w14:paraId="6282A1C1" w14:textId="77777777" w:rsidR="004C268E" w:rsidRPr="004C268E" w:rsidRDefault="004C268E" w:rsidP="004C268E">
      <w:pPr>
        <w:pStyle w:val="SIBodybullet"/>
      </w:pPr>
      <w:r w:rsidRPr="004C268E">
        <w:t xml:space="preserve">an effective response to </w:t>
      </w:r>
      <w:proofErr w:type="gramStart"/>
      <w:r w:rsidRPr="004C268E">
        <w:t>an emergency situation</w:t>
      </w:r>
      <w:proofErr w:type="gramEnd"/>
    </w:p>
    <w:p w14:paraId="48845F46" w14:textId="77777777" w:rsidR="004C268E" w:rsidRPr="004C268E" w:rsidRDefault="004C268E" w:rsidP="004C268E">
      <w:pPr>
        <w:pStyle w:val="SIBodybullet"/>
      </w:pPr>
      <w:r w:rsidRPr="004C268E">
        <w:t>procedures for evacuating the workplace</w:t>
      </w:r>
    </w:p>
    <w:p w14:paraId="1947EB6E" w14:textId="77777777" w:rsidR="004C268E" w:rsidRPr="004C268E" w:rsidRDefault="004C268E" w:rsidP="004C268E">
      <w:pPr>
        <w:pStyle w:val="SIBodybullet"/>
      </w:pPr>
      <w:r w:rsidRPr="004C268E">
        <w:t>contact made to emergency services at the earliest opportunity</w:t>
      </w:r>
    </w:p>
    <w:p w14:paraId="771F9D1F" w14:textId="77777777" w:rsidR="004C268E" w:rsidRPr="004C268E" w:rsidRDefault="004C268E" w:rsidP="004C268E">
      <w:pPr>
        <w:pStyle w:val="SIBodybullet"/>
      </w:pPr>
      <w:r w:rsidRPr="004C268E">
        <w:t>medical treatment and assistance, and</w:t>
      </w:r>
    </w:p>
    <w:p w14:paraId="12DB9704" w14:textId="77777777" w:rsidR="004C268E" w:rsidRPr="004C268E" w:rsidRDefault="004C268E" w:rsidP="004C268E">
      <w:pPr>
        <w:pStyle w:val="SIBodybullet"/>
      </w:pPr>
      <w:r w:rsidRPr="004C268E">
        <w:t>effective communication between the person authorised by the PCBU to co-ordinate the emergency response and all persons at the workplace.</w:t>
      </w:r>
    </w:p>
    <w:p w14:paraId="0D3D2589" w14:textId="77777777" w:rsidR="004C268E" w:rsidRDefault="004C268E" w:rsidP="00146BD7">
      <w:pPr>
        <w:pStyle w:val="SIBodymain"/>
      </w:pPr>
      <w:r w:rsidRPr="004C268E">
        <w:t>Emergency plans and procedures should be practised and tested. Emergency procedures should specify the role of persons trained to administer first aid according to their level of qualification and competence. In particular, persons trained to administer first aid should be instructed not to exceed their training and expertise in first aid. Other staff, including managers, should be instructed not to direct people trained to administer first aid to exceed their first aid training and expertise.</w:t>
      </w:r>
    </w:p>
    <w:p w14:paraId="7DD5AB45" w14:textId="77777777" w:rsidR="00285BF6" w:rsidRPr="00F72BAD" w:rsidRDefault="00285BF6" w:rsidP="00656F60">
      <w:pPr>
        <w:rPr>
          <w:rStyle w:val="SIBodybold"/>
          <w:rFonts w:eastAsia="Calibri"/>
        </w:rPr>
      </w:pPr>
      <w:r w:rsidRPr="00F72BAD">
        <w:rPr>
          <w:rStyle w:val="SIBodybold"/>
          <w:rFonts w:eastAsia="Calibri"/>
        </w:rPr>
        <w:t xml:space="preserve">Access to communication with emergency services should </w:t>
      </w:r>
      <w:proofErr w:type="gramStart"/>
      <w:r w:rsidRPr="00F72BAD">
        <w:rPr>
          <w:rStyle w:val="SIBodybold"/>
          <w:rFonts w:eastAsia="Calibri"/>
        </w:rPr>
        <w:t>be available at all horse activities at all times</w:t>
      </w:r>
      <w:proofErr w:type="gramEnd"/>
      <w:r w:rsidRPr="00F72BAD">
        <w:rPr>
          <w:rStyle w:val="SIBodybold"/>
          <w:rFonts w:eastAsia="Calibri"/>
        </w:rPr>
        <w:t>.</w:t>
      </w:r>
    </w:p>
    <w:p w14:paraId="0730ECD7" w14:textId="6027CED5" w:rsidR="00BE1140" w:rsidRPr="00656F60" w:rsidRDefault="00BE1140" w:rsidP="00BE1140">
      <w:pPr>
        <w:pStyle w:val="SICallout"/>
      </w:pPr>
      <w:r w:rsidRPr="0034764E">
        <w:lastRenderedPageBreak/>
        <w:t xml:space="preserve">Note: Guidance on </w:t>
      </w:r>
      <w:r w:rsidR="008374EB" w:rsidRPr="0034764E">
        <w:t>reporting incidents and injuries</w:t>
      </w:r>
      <w:r w:rsidRPr="0034764E">
        <w:t xml:space="preserve"> (notifiable incidents) is included in </w:t>
      </w:r>
      <w:r w:rsidRPr="00F72BAD">
        <w:rPr>
          <w:rStyle w:val="SIBodyitalics"/>
        </w:rPr>
        <w:t xml:space="preserve">Section </w:t>
      </w:r>
      <w:r w:rsidR="00A0125D">
        <w:rPr>
          <w:rStyle w:val="SIBodyitalics"/>
        </w:rPr>
        <w:t>7</w:t>
      </w:r>
      <w:r w:rsidR="00A0125D" w:rsidRPr="00F72BAD">
        <w:rPr>
          <w:rStyle w:val="SIBodyitalics"/>
        </w:rPr>
        <w:t xml:space="preserve"> </w:t>
      </w:r>
      <w:r w:rsidR="00F72BAD" w:rsidRPr="00F72BAD">
        <w:rPr>
          <w:rStyle w:val="SIBodyitalics"/>
        </w:rPr>
        <w:t>Practical advice for RTOs</w:t>
      </w:r>
      <w:r w:rsidR="00F72BAD">
        <w:t xml:space="preserve">. </w:t>
      </w:r>
    </w:p>
    <w:p w14:paraId="2293F159" w14:textId="2885BCEC" w:rsidR="000E57D9" w:rsidRPr="005C57C1" w:rsidRDefault="005772B4" w:rsidP="005772B4">
      <w:pPr>
        <w:pStyle w:val="SIText"/>
        <w:framePr w:wrap="around"/>
        <w:pBdr>
          <w:top w:val="thinThickLargeGap" w:sz="24" w:space="6" w:color="auto"/>
          <w:bottom w:val="thickThinLargeGap" w:sz="24" w:space="6" w:color="auto"/>
        </w:pBdr>
        <w:rPr>
          <w:rFonts w:eastAsia="Calibri" w:cs="Arial"/>
          <w:noProof/>
          <w:sz w:val="22"/>
          <w:szCs w:val="22"/>
          <w:lang w:eastAsia="en-AU"/>
        </w:rPr>
      </w:pPr>
      <w:bookmarkStart w:id="24" w:name="_Toc480380353"/>
      <w:r w:rsidRPr="005C57C1">
        <w:rPr>
          <w:rFonts w:eastAsia="Calibri" w:cs="Arial"/>
          <w:i/>
          <w:iCs/>
          <w:noProof/>
          <w:sz w:val="22"/>
          <w:szCs w:val="22"/>
          <w:lang w:eastAsia="en-AU"/>
        </w:rPr>
        <w:t>ACMNEW3X1 Work safely in equine workplaces</w:t>
      </w:r>
      <w:r w:rsidRPr="005C57C1">
        <w:rPr>
          <w:rFonts w:eastAsia="Calibri" w:cs="Arial"/>
          <w:noProof/>
          <w:sz w:val="22"/>
          <w:szCs w:val="22"/>
          <w:lang w:eastAsia="en-AU"/>
        </w:rPr>
        <w:t xml:space="preserve"> has been to developed to provide the skills and knowledge for individuals contribute proactively to workplace health and safely, including taking responsibility to respond to emergency sitaut</w:t>
      </w:r>
      <w:r w:rsidR="000E57D9" w:rsidRPr="005C57C1">
        <w:rPr>
          <w:rFonts w:eastAsia="Calibri" w:cs="Arial"/>
          <w:noProof/>
          <w:sz w:val="22"/>
          <w:szCs w:val="22"/>
          <w:lang w:eastAsia="en-AU"/>
        </w:rPr>
        <w:t>ion</w:t>
      </w:r>
      <w:r w:rsidRPr="005C57C1">
        <w:rPr>
          <w:rFonts w:eastAsia="Calibri" w:cs="Arial"/>
          <w:noProof/>
          <w:sz w:val="22"/>
          <w:szCs w:val="22"/>
          <w:lang w:eastAsia="en-AU"/>
        </w:rPr>
        <w:t xml:space="preserve">, includiug emergencies that affect the health and safety of workers, visitors and </w:t>
      </w:r>
      <w:r w:rsidR="000E57D9" w:rsidRPr="005C57C1">
        <w:rPr>
          <w:rFonts w:eastAsia="Calibri" w:cs="Arial"/>
          <w:noProof/>
          <w:sz w:val="22"/>
          <w:szCs w:val="22"/>
          <w:lang w:eastAsia="en-AU"/>
        </w:rPr>
        <w:t>horses.</w:t>
      </w:r>
    </w:p>
    <w:p w14:paraId="106EF6E5" w14:textId="2C27684B" w:rsidR="008C35B8" w:rsidRDefault="008C35B8">
      <w:pPr>
        <w:spacing w:after="0" w:line="240" w:lineRule="auto"/>
      </w:pPr>
      <w:r>
        <w:rPr>
          <w:b/>
        </w:rPr>
        <w:br w:type="page"/>
      </w:r>
    </w:p>
    <w:p w14:paraId="7AFA9E10" w14:textId="7ED36FA5" w:rsidR="006D6C11" w:rsidRPr="00B7234C" w:rsidRDefault="006D6C11" w:rsidP="00B7234C">
      <w:pPr>
        <w:pStyle w:val="Heading3"/>
        <w:rPr>
          <w:rStyle w:val="SIBodybold"/>
          <w:b/>
        </w:rPr>
      </w:pPr>
      <w:r w:rsidRPr="00B7234C">
        <w:rPr>
          <w:rStyle w:val="SIBodybold"/>
          <w:b/>
        </w:rPr>
        <w:lastRenderedPageBreak/>
        <w:t>Control measures</w:t>
      </w:r>
      <w:bookmarkEnd w:id="24"/>
      <w:r w:rsidR="00B7234C" w:rsidRPr="00B7234C">
        <w:rPr>
          <w:rStyle w:val="SIBodybold"/>
          <w:b/>
        </w:rPr>
        <w:t xml:space="preserve"> for a safe work environment</w:t>
      </w:r>
    </w:p>
    <w:p w14:paraId="008E8F0F" w14:textId="7A3F1BEE" w:rsidR="00201F57" w:rsidRPr="00001801" w:rsidRDefault="00B7234C" w:rsidP="00146BD7">
      <w:pPr>
        <w:pStyle w:val="SIBodymain"/>
      </w:pPr>
      <w:r w:rsidRPr="00B7234C">
        <w:t>There are a number of hazards that should be considered when new or inexperienced riders or handlers interact with horses. Knowing how to appropriately manage these hazards can minimise the risk of injury.</w:t>
      </w:r>
      <w:r w:rsidR="003E5084">
        <w:t xml:space="preserve"> </w:t>
      </w:r>
      <w:r w:rsidR="00201F57" w:rsidRPr="00001801">
        <w:t>In addition, PCBUs may wish to advise new or inexperienced riders or handlers of the following safety tips</w:t>
      </w:r>
      <w:r w:rsidR="00201F57">
        <w:t>.</w:t>
      </w:r>
    </w:p>
    <w:p w14:paraId="7812F38D" w14:textId="77777777" w:rsidR="00201F57" w:rsidRPr="00F90009" w:rsidRDefault="00201F57" w:rsidP="00F90009">
      <w:pPr>
        <w:pStyle w:val="SIBodyitalicsandbold0"/>
      </w:pPr>
      <w:r w:rsidRPr="00F90009">
        <w:t>Safety tips for riders or handlers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8"/>
        <w:gridCol w:w="4508"/>
      </w:tblGrid>
      <w:tr w:rsidR="00201F57" w14:paraId="1A19440C" w14:textId="77777777" w:rsidTr="008F0D85">
        <w:tc>
          <w:tcPr>
            <w:tcW w:w="4508" w:type="dxa"/>
            <w:tcBorders>
              <w:top w:val="single" w:sz="4" w:space="0" w:color="auto"/>
              <w:bottom w:val="nil"/>
              <w:right w:val="single" w:sz="4" w:space="0" w:color="auto"/>
            </w:tcBorders>
          </w:tcPr>
          <w:p w14:paraId="0A165341" w14:textId="77777777" w:rsidR="00201F57" w:rsidRDefault="00201F57" w:rsidP="00F90009">
            <w:pPr>
              <w:pStyle w:val="SITableheading"/>
            </w:pPr>
            <w:r>
              <w:t>DO</w:t>
            </w:r>
          </w:p>
        </w:tc>
        <w:tc>
          <w:tcPr>
            <w:tcW w:w="4508" w:type="dxa"/>
            <w:tcBorders>
              <w:left w:val="single" w:sz="4" w:space="0" w:color="auto"/>
            </w:tcBorders>
          </w:tcPr>
          <w:p w14:paraId="15849372" w14:textId="77777777" w:rsidR="00201F57" w:rsidRDefault="00201F57" w:rsidP="00F90009">
            <w:pPr>
              <w:pStyle w:val="SITableheading"/>
            </w:pPr>
            <w:r>
              <w:t>DO NOT</w:t>
            </w:r>
          </w:p>
        </w:tc>
      </w:tr>
      <w:tr w:rsidR="00201F57" w14:paraId="21C0E385" w14:textId="77777777" w:rsidTr="008F0D85">
        <w:tc>
          <w:tcPr>
            <w:tcW w:w="4508" w:type="dxa"/>
            <w:tcBorders>
              <w:top w:val="nil"/>
              <w:bottom w:val="single" w:sz="4" w:space="0" w:color="auto"/>
              <w:right w:val="single" w:sz="4" w:space="0" w:color="auto"/>
            </w:tcBorders>
          </w:tcPr>
          <w:p w14:paraId="56544CB6" w14:textId="77777777" w:rsidR="00201F57" w:rsidRPr="00815636" w:rsidRDefault="00201F57" w:rsidP="00F72BAD">
            <w:pPr>
              <w:pStyle w:val="SITablebullet1"/>
            </w:pPr>
            <w:r w:rsidRPr="00815636">
              <w:t>Approach a horse with its safety zones in mind and speak or make some kind of noise so the horse is aware of your presence when approaching.</w:t>
            </w:r>
          </w:p>
          <w:p w14:paraId="7B0FBF79" w14:textId="77777777" w:rsidR="00201F57" w:rsidRPr="00815636" w:rsidRDefault="00201F57" w:rsidP="00F72BAD">
            <w:pPr>
              <w:pStyle w:val="SITablebullet1"/>
            </w:pPr>
            <w:r w:rsidRPr="00815636">
              <w:t>Correctly secure a horse (or have it controlled) when grooming, saddling or rugging.</w:t>
            </w:r>
          </w:p>
          <w:p w14:paraId="26319199" w14:textId="77777777" w:rsidR="00201F57" w:rsidRPr="00815636" w:rsidRDefault="00201F57" w:rsidP="00F72BAD">
            <w:pPr>
              <w:pStyle w:val="SITablebullet1"/>
            </w:pPr>
            <w:r w:rsidRPr="00815636">
              <w:t>Walk at the horse’s left shoulder, with both hands correctly placed on a lead rope.</w:t>
            </w:r>
          </w:p>
          <w:p w14:paraId="56AB722C" w14:textId="77777777" w:rsidR="00201F57" w:rsidRPr="00815636" w:rsidRDefault="00201F57" w:rsidP="00F72BAD">
            <w:pPr>
              <w:pStyle w:val="SITablebullet1"/>
            </w:pPr>
            <w:r w:rsidRPr="00815636">
              <w:t>Move quietly and confidently when working around a horse</w:t>
            </w:r>
            <w:r>
              <w:t>.</w:t>
            </w:r>
          </w:p>
          <w:p w14:paraId="0A47E8CA" w14:textId="77777777" w:rsidR="00201F57" w:rsidRPr="00815636" w:rsidRDefault="00201F57" w:rsidP="00F72BAD">
            <w:pPr>
              <w:pStyle w:val="SITablebullet1"/>
            </w:pPr>
            <w:r w:rsidRPr="00815636">
              <w:t>Be alert to sudden changes in a horse’s behaviour.</w:t>
            </w:r>
          </w:p>
          <w:p w14:paraId="03BA48F4" w14:textId="77777777" w:rsidR="00201F57" w:rsidRPr="00001801" w:rsidRDefault="00201F57" w:rsidP="00F72BAD">
            <w:pPr>
              <w:pStyle w:val="SITablebullet1"/>
            </w:pPr>
            <w:r w:rsidRPr="00815636">
              <w:t>Always maintain your body in a position where you can move quickly away from the horse.</w:t>
            </w:r>
          </w:p>
        </w:tc>
        <w:tc>
          <w:tcPr>
            <w:tcW w:w="4508" w:type="dxa"/>
            <w:tcBorders>
              <w:left w:val="single" w:sz="4" w:space="0" w:color="auto"/>
            </w:tcBorders>
          </w:tcPr>
          <w:p w14:paraId="1C8D7BA1" w14:textId="77777777" w:rsidR="00201F57" w:rsidRDefault="00201F57" w:rsidP="00F72BAD">
            <w:pPr>
              <w:pStyle w:val="SITablebullet1"/>
            </w:pPr>
            <w:r w:rsidRPr="00001801">
              <w:t>Approach a horse in its kicking zone.</w:t>
            </w:r>
          </w:p>
          <w:p w14:paraId="7ACC91CC" w14:textId="77777777" w:rsidR="00201F57" w:rsidRDefault="00201F57" w:rsidP="00F72BAD">
            <w:pPr>
              <w:pStyle w:val="SITablebullet1"/>
            </w:pPr>
            <w:r w:rsidRPr="00001801">
              <w:t>Wrap a horse’s rope or reins around a person’s hand, arm, neck or body.</w:t>
            </w:r>
          </w:p>
          <w:p w14:paraId="150235CC" w14:textId="77777777" w:rsidR="00201F57" w:rsidRDefault="00201F57" w:rsidP="00F72BAD">
            <w:pPr>
              <w:pStyle w:val="SITablebullet1"/>
            </w:pPr>
            <w:r w:rsidRPr="00001801">
              <w:t>Stand on the reins or lead rope to hold or restrain a horse.</w:t>
            </w:r>
          </w:p>
          <w:p w14:paraId="10D6A229" w14:textId="77777777" w:rsidR="00201F57" w:rsidRDefault="00201F57" w:rsidP="00F72BAD">
            <w:pPr>
              <w:pStyle w:val="SITablebullet1"/>
            </w:pPr>
            <w:r w:rsidRPr="00001801">
              <w:t>Be complacent around a horse.</w:t>
            </w:r>
          </w:p>
          <w:p w14:paraId="1517CA93" w14:textId="77777777" w:rsidR="00201F57" w:rsidRDefault="00201F57" w:rsidP="00F72BAD">
            <w:pPr>
              <w:pStyle w:val="SITablebullet1"/>
            </w:pPr>
            <w:r w:rsidRPr="00001801">
              <w:t>Let the reins or lead rope dangle towards the ground while bridling or haltering.</w:t>
            </w:r>
          </w:p>
          <w:p w14:paraId="4CC32E69" w14:textId="77777777" w:rsidR="00201F57" w:rsidRDefault="00201F57" w:rsidP="00F72BAD">
            <w:pPr>
              <w:pStyle w:val="SITablebullet1"/>
            </w:pPr>
            <w:r w:rsidRPr="00001801">
              <w:t>Duck under the neck or body of a secured horse.</w:t>
            </w:r>
          </w:p>
          <w:p w14:paraId="76D85725" w14:textId="77777777" w:rsidR="00201F57" w:rsidRDefault="00201F57" w:rsidP="00F72BAD">
            <w:pPr>
              <w:pStyle w:val="SITablebullet1"/>
            </w:pPr>
            <w:r w:rsidRPr="00001801">
              <w:t>Kneel or sit on the ground near a horse.</w:t>
            </w:r>
          </w:p>
          <w:p w14:paraId="649420F2" w14:textId="77777777" w:rsidR="00201F57" w:rsidRDefault="00201F57" w:rsidP="00F72BAD">
            <w:pPr>
              <w:pStyle w:val="SITablebullet1"/>
            </w:pPr>
            <w:r w:rsidRPr="00001801">
              <w:t>Mount a horse when it is secured.</w:t>
            </w:r>
          </w:p>
        </w:tc>
      </w:tr>
    </w:tbl>
    <w:p w14:paraId="61FC19D6" w14:textId="238CA0C5" w:rsidR="008F0D85" w:rsidRDefault="008F0D85" w:rsidP="008F0D85">
      <w:pPr>
        <w:pStyle w:val="Caption"/>
        <w:rPr>
          <w:rStyle w:val="SIBodybold"/>
          <w:rFonts w:eastAsia="Calibri"/>
        </w:rPr>
      </w:pPr>
      <w:r>
        <w:rPr>
          <w:w w:val="110"/>
        </w:rPr>
        <w:t>Table 2: Safety tips</w:t>
      </w:r>
    </w:p>
    <w:p w14:paraId="2E9799D3" w14:textId="4BD294DD" w:rsidR="00B7234C" w:rsidRPr="003E5084" w:rsidRDefault="00B7234C" w:rsidP="00F90009">
      <w:pPr>
        <w:pStyle w:val="SIBodyitalicsandbold0"/>
      </w:pPr>
      <w:r w:rsidRPr="003E5084">
        <w:t>Stables and yards</w:t>
      </w:r>
      <w:r w:rsidR="003E5084">
        <w:t xml:space="preserve"> hazards and risks</w:t>
      </w:r>
    </w:p>
    <w:p w14:paraId="08F4FFB5" w14:textId="77777777" w:rsidR="00B7234C" w:rsidRPr="00B7234C" w:rsidRDefault="00B7234C" w:rsidP="00146BD7">
      <w:pPr>
        <w:pStyle w:val="SIBodymain"/>
      </w:pPr>
      <w:r w:rsidRPr="00B7234C">
        <w:t>As most environments for horses include stables or yards, it is important to ensure they are kept safe.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2"/>
        <w:gridCol w:w="6084"/>
      </w:tblGrid>
      <w:tr w:rsidR="00B7234C" w14:paraId="1A439D22" w14:textId="77777777" w:rsidTr="003E5084">
        <w:trPr>
          <w:trHeight w:val="320"/>
        </w:trPr>
        <w:tc>
          <w:tcPr>
            <w:tcW w:w="1626" w:type="pct"/>
            <w:shd w:val="clear" w:color="auto" w:fill="auto"/>
          </w:tcPr>
          <w:p w14:paraId="03F738AC" w14:textId="77777777" w:rsidR="00B7234C" w:rsidRDefault="00B7234C" w:rsidP="00F90009">
            <w:pPr>
              <w:pStyle w:val="SITableheading"/>
            </w:pPr>
            <w:r>
              <w:t>Examples of hazards and risks</w:t>
            </w:r>
          </w:p>
        </w:tc>
        <w:tc>
          <w:tcPr>
            <w:tcW w:w="3374" w:type="pct"/>
            <w:shd w:val="clear" w:color="auto" w:fill="auto"/>
          </w:tcPr>
          <w:p w14:paraId="3E45E3DE" w14:textId="77777777" w:rsidR="00B7234C" w:rsidRDefault="00B7234C" w:rsidP="00F90009">
            <w:pPr>
              <w:pStyle w:val="SITableheading"/>
            </w:pPr>
            <w:r w:rsidRPr="00B7234C">
              <w:t>Examples of controls</w:t>
            </w:r>
          </w:p>
        </w:tc>
      </w:tr>
      <w:tr w:rsidR="00B7234C" w14:paraId="4CBAEA5F" w14:textId="77777777" w:rsidTr="003E5084">
        <w:trPr>
          <w:trHeight w:val="2304"/>
        </w:trPr>
        <w:tc>
          <w:tcPr>
            <w:tcW w:w="1626" w:type="pct"/>
            <w:shd w:val="clear" w:color="auto" w:fill="auto"/>
          </w:tcPr>
          <w:p w14:paraId="2EEFE0E4" w14:textId="77777777" w:rsidR="00B7234C" w:rsidRPr="00B7234C" w:rsidRDefault="00B7234C" w:rsidP="00F72BAD">
            <w:pPr>
              <w:pStyle w:val="SITabletext"/>
            </w:pPr>
            <w:r w:rsidRPr="00B7234C">
              <w:t>Being crushed or trodden on by a horse</w:t>
            </w:r>
          </w:p>
        </w:tc>
        <w:tc>
          <w:tcPr>
            <w:tcW w:w="3374" w:type="pct"/>
            <w:shd w:val="clear" w:color="auto" w:fill="auto"/>
          </w:tcPr>
          <w:p w14:paraId="439365DE" w14:textId="77777777" w:rsidR="00B7234C" w:rsidRPr="00B7234C" w:rsidRDefault="00B7234C" w:rsidP="00F72BAD">
            <w:pPr>
              <w:pStyle w:val="SITablebullet1"/>
            </w:pPr>
            <w:r w:rsidRPr="00B7234C">
              <w:t>Limit access to the horse keeping area.</w:t>
            </w:r>
          </w:p>
          <w:p w14:paraId="08B7C3BA" w14:textId="77777777" w:rsidR="00B7234C" w:rsidRPr="00B7234C" w:rsidRDefault="00B7234C" w:rsidP="00F72BAD">
            <w:pPr>
              <w:pStyle w:val="SITablebullet1"/>
            </w:pPr>
            <w:r w:rsidRPr="00B7234C">
              <w:t>Provide an appropriate amount of instruction, supervision and training for handling horses in confined areas.</w:t>
            </w:r>
          </w:p>
          <w:p w14:paraId="0CDC7464" w14:textId="77777777" w:rsidR="00B7234C" w:rsidRPr="00B7234C" w:rsidRDefault="00B7234C" w:rsidP="00F72BAD">
            <w:pPr>
              <w:pStyle w:val="SITablebullet1"/>
            </w:pPr>
            <w:r w:rsidRPr="00B7234C">
              <w:t>Provide enough space for people working with horses.</w:t>
            </w:r>
          </w:p>
          <w:p w14:paraId="0069CE30" w14:textId="77777777" w:rsidR="00B7234C" w:rsidRPr="00B7234C" w:rsidRDefault="00B7234C" w:rsidP="00F72BAD">
            <w:pPr>
              <w:pStyle w:val="SITablebullet1"/>
            </w:pPr>
            <w:r w:rsidRPr="00B7234C">
              <w:t>Identify suitable exit routes.</w:t>
            </w:r>
          </w:p>
          <w:p w14:paraId="7617C134" w14:textId="433F1F2C" w:rsidR="00B7234C" w:rsidRPr="00B7234C" w:rsidRDefault="00B7234C" w:rsidP="00F72BAD">
            <w:pPr>
              <w:pStyle w:val="SITablebullet1"/>
            </w:pPr>
            <w:r w:rsidRPr="00B7234C">
              <w:t>Ensure gates open both ways in confined areas where appropriate.</w:t>
            </w:r>
          </w:p>
          <w:p w14:paraId="085BE9D2" w14:textId="77777777" w:rsidR="00B7234C" w:rsidRPr="00B7234C" w:rsidRDefault="00B7234C" w:rsidP="00F72BAD">
            <w:pPr>
              <w:pStyle w:val="SITablebullet1"/>
            </w:pPr>
            <w:r w:rsidRPr="00B7234C">
              <w:t>Keep gates correctly latched.</w:t>
            </w:r>
          </w:p>
          <w:p w14:paraId="4925DDCD" w14:textId="77777777" w:rsidR="00B7234C" w:rsidRPr="00B7234C" w:rsidRDefault="00B7234C" w:rsidP="00F72BAD">
            <w:pPr>
              <w:pStyle w:val="SITablebullet1"/>
            </w:pPr>
            <w:r w:rsidRPr="00B7234C">
              <w:t>Ensure equipment does not create an obstacle.</w:t>
            </w:r>
            <w:r>
              <w:br/>
            </w:r>
          </w:p>
        </w:tc>
      </w:tr>
      <w:tr w:rsidR="00B7234C" w14:paraId="685A9F19" w14:textId="77777777" w:rsidTr="003E5084">
        <w:trPr>
          <w:trHeight w:val="2016"/>
        </w:trPr>
        <w:tc>
          <w:tcPr>
            <w:tcW w:w="1626" w:type="pct"/>
            <w:shd w:val="clear" w:color="auto" w:fill="auto"/>
          </w:tcPr>
          <w:p w14:paraId="39BE23BE" w14:textId="77777777" w:rsidR="00B7234C" w:rsidRPr="00B7234C" w:rsidRDefault="00B7234C" w:rsidP="00F72BAD">
            <w:pPr>
              <w:pStyle w:val="SITabletext"/>
            </w:pPr>
            <w:r w:rsidRPr="00B7234C">
              <w:t>Herd behaviour of horses</w:t>
            </w:r>
          </w:p>
        </w:tc>
        <w:tc>
          <w:tcPr>
            <w:tcW w:w="3374" w:type="pct"/>
            <w:shd w:val="clear" w:color="auto" w:fill="auto"/>
          </w:tcPr>
          <w:p w14:paraId="4E6DF2B6" w14:textId="77777777" w:rsidR="00B7234C" w:rsidRPr="00B7234C" w:rsidRDefault="00B7234C" w:rsidP="00F72BAD">
            <w:pPr>
              <w:pStyle w:val="SITablebullet1"/>
            </w:pPr>
            <w:r w:rsidRPr="00B7234C">
              <w:t>Train handlers to lead a horse through a group.</w:t>
            </w:r>
          </w:p>
          <w:p w14:paraId="6B04FCEB" w14:textId="77777777" w:rsidR="00B7234C" w:rsidRPr="00B7234C" w:rsidRDefault="00B7234C" w:rsidP="00F72BAD">
            <w:pPr>
              <w:pStyle w:val="SITablebullet1"/>
            </w:pPr>
            <w:r w:rsidRPr="00B7234C">
              <w:t>Exclude horses that behave aggressively from the herd.</w:t>
            </w:r>
          </w:p>
          <w:p w14:paraId="3967A42E" w14:textId="77777777" w:rsidR="00B7234C" w:rsidRPr="00B7234C" w:rsidRDefault="00B7234C" w:rsidP="00F72BAD">
            <w:pPr>
              <w:pStyle w:val="SITablebullet1"/>
            </w:pPr>
            <w:r w:rsidRPr="00B7234C">
              <w:t>Ensure there is enough space for horses to move around without becoming agitated.</w:t>
            </w:r>
          </w:p>
          <w:p w14:paraId="58124643" w14:textId="77777777" w:rsidR="00B7234C" w:rsidRPr="00B7234C" w:rsidRDefault="00B7234C" w:rsidP="00F72BAD">
            <w:pPr>
              <w:pStyle w:val="SITablebullet1"/>
            </w:pPr>
            <w:r w:rsidRPr="00B7234C">
              <w:t>Train handlers to recognise hazardous situations.</w:t>
            </w:r>
          </w:p>
          <w:p w14:paraId="501E521A" w14:textId="77777777" w:rsidR="00B7234C" w:rsidRPr="00B7234C" w:rsidRDefault="00B7234C" w:rsidP="00F72BAD">
            <w:pPr>
              <w:pStyle w:val="SITablebullet1"/>
            </w:pPr>
            <w:r w:rsidRPr="00B7234C">
              <w:t>Identify suitable exit routes.</w:t>
            </w:r>
          </w:p>
          <w:p w14:paraId="3640A083" w14:textId="77777777" w:rsidR="00B7234C" w:rsidRPr="00B7234C" w:rsidRDefault="00B7234C" w:rsidP="00F72BAD">
            <w:pPr>
              <w:pStyle w:val="SITablebullet1"/>
            </w:pPr>
            <w:r w:rsidRPr="00B7234C">
              <w:t>Ensure horses are only fed in a group by people who are trained to do so.</w:t>
            </w:r>
            <w:r>
              <w:br/>
            </w:r>
          </w:p>
        </w:tc>
      </w:tr>
    </w:tbl>
    <w:p w14:paraId="7796764B" w14:textId="2DB7C8BC" w:rsidR="006D6C11" w:rsidRDefault="008F0D85" w:rsidP="003E5084">
      <w:pPr>
        <w:pStyle w:val="Caption"/>
        <w:rPr>
          <w:rStyle w:val="SIBodybold"/>
          <w:rFonts w:eastAsia="Calibri"/>
        </w:rPr>
      </w:pPr>
      <w:r>
        <w:rPr>
          <w:w w:val="110"/>
        </w:rPr>
        <w:t>Table 3</w:t>
      </w:r>
      <w:r w:rsidR="003E5084">
        <w:rPr>
          <w:w w:val="110"/>
        </w:rPr>
        <w:t>: Examples of hazards, risks and control measures for stables or yards</w:t>
      </w:r>
    </w:p>
    <w:p w14:paraId="0EA58ED6" w14:textId="77777777" w:rsidR="00B7234C" w:rsidRDefault="00B7234C" w:rsidP="00527BCB">
      <w:pPr>
        <w:pStyle w:val="Heading3"/>
      </w:pPr>
      <w:r w:rsidRPr="00B7234C">
        <w:lastRenderedPageBreak/>
        <w:t>Riding in enclosed areas</w:t>
      </w:r>
    </w:p>
    <w:p w14:paraId="00656E54" w14:textId="77777777" w:rsidR="00B7234C" w:rsidRDefault="00B7234C" w:rsidP="00146BD7">
      <w:pPr>
        <w:pStyle w:val="SIBodymain"/>
      </w:pPr>
      <w:r w:rsidRPr="00B7234C">
        <w:t>Horses are frequently ridden in enclosed areas by new or inexperienced persons.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57"/>
        <w:gridCol w:w="6059"/>
      </w:tblGrid>
      <w:tr w:rsidR="00B7234C" w14:paraId="151C68ED" w14:textId="77777777" w:rsidTr="003E5084">
        <w:trPr>
          <w:trHeight w:val="320"/>
        </w:trPr>
        <w:tc>
          <w:tcPr>
            <w:tcW w:w="1640" w:type="pct"/>
            <w:shd w:val="clear" w:color="auto" w:fill="auto"/>
          </w:tcPr>
          <w:p w14:paraId="1A25BDC2" w14:textId="77777777" w:rsidR="00B7234C" w:rsidRPr="00B7234C" w:rsidRDefault="00B7234C" w:rsidP="00F90009">
            <w:pPr>
              <w:pStyle w:val="SITableheading"/>
            </w:pPr>
            <w:r w:rsidRPr="00B7234C">
              <w:t>Examples of hazards and risks</w:t>
            </w:r>
          </w:p>
        </w:tc>
        <w:tc>
          <w:tcPr>
            <w:tcW w:w="3360" w:type="pct"/>
            <w:shd w:val="clear" w:color="auto" w:fill="auto"/>
          </w:tcPr>
          <w:p w14:paraId="34ED77DF" w14:textId="77777777" w:rsidR="00B7234C" w:rsidRPr="00B7234C" w:rsidRDefault="00B7234C" w:rsidP="00F90009">
            <w:pPr>
              <w:pStyle w:val="SITableheading"/>
            </w:pPr>
            <w:r w:rsidRPr="00B7234C">
              <w:t>Examples of controls</w:t>
            </w:r>
          </w:p>
        </w:tc>
      </w:tr>
      <w:tr w:rsidR="00B7234C" w14:paraId="4C2BE5E2" w14:textId="77777777" w:rsidTr="003E5084">
        <w:trPr>
          <w:trHeight w:val="5328"/>
        </w:trPr>
        <w:tc>
          <w:tcPr>
            <w:tcW w:w="1640" w:type="pct"/>
            <w:shd w:val="clear" w:color="auto" w:fill="auto"/>
          </w:tcPr>
          <w:p w14:paraId="7B76FC8D" w14:textId="2F25FEE4" w:rsidR="009E1C78" w:rsidRDefault="003E5084" w:rsidP="00F72BAD">
            <w:pPr>
              <w:pStyle w:val="SITabletext"/>
            </w:pPr>
            <w:r w:rsidRPr="003E5084">
              <w:t>Falling from a horse if horse slips or trips</w:t>
            </w:r>
          </w:p>
          <w:p w14:paraId="7DF20770" w14:textId="75AEE027" w:rsidR="009E1C78" w:rsidRDefault="009E1C78" w:rsidP="00F72BAD">
            <w:pPr>
              <w:pStyle w:val="SITabletext"/>
            </w:pPr>
          </w:p>
        </w:tc>
        <w:tc>
          <w:tcPr>
            <w:tcW w:w="3360" w:type="pct"/>
            <w:shd w:val="clear" w:color="auto" w:fill="auto"/>
          </w:tcPr>
          <w:p w14:paraId="49144E7F" w14:textId="77777777" w:rsidR="00B7234C" w:rsidRDefault="00B7234C" w:rsidP="00F72BAD">
            <w:pPr>
              <w:pStyle w:val="SITablebullet1"/>
            </w:pPr>
            <w:r w:rsidRPr="00B7234C">
              <w:t>Gather sufficient information about any medical conditions or allergies that riders may have.</w:t>
            </w:r>
          </w:p>
          <w:p w14:paraId="2B142CE3" w14:textId="77777777" w:rsidR="00B7234C" w:rsidRDefault="00B7234C" w:rsidP="00F72BAD">
            <w:pPr>
              <w:pStyle w:val="SITablebullet1"/>
            </w:pPr>
            <w:r w:rsidRPr="00B7234C">
              <w:t>Ensure the instructor/coach has a recognised qualification.</w:t>
            </w:r>
          </w:p>
          <w:p w14:paraId="400AD6A2" w14:textId="77777777" w:rsidR="00B7234C" w:rsidRDefault="00B7234C" w:rsidP="00F72BAD">
            <w:pPr>
              <w:pStyle w:val="SITablebullet1"/>
            </w:pPr>
            <w:r w:rsidRPr="00B7234C">
              <w:t>Ensure the horses are appropriate for the task.</w:t>
            </w:r>
          </w:p>
          <w:p w14:paraId="7AD8DA57" w14:textId="77777777" w:rsidR="00B7234C" w:rsidRDefault="00B7234C" w:rsidP="00F72BAD">
            <w:pPr>
              <w:pStyle w:val="SITablebullet1"/>
            </w:pPr>
            <w:r w:rsidRPr="00B7234C">
              <w:t>Remove unnecessary equipment from the area.</w:t>
            </w:r>
          </w:p>
          <w:p w14:paraId="6C3D4579" w14:textId="77777777" w:rsidR="00B7234C" w:rsidRDefault="00B7234C" w:rsidP="00F72BAD">
            <w:pPr>
              <w:pStyle w:val="SITablebullet1"/>
            </w:pPr>
            <w:r w:rsidRPr="00B7234C">
              <w:t>Provide a level riding surface with good drainage.</w:t>
            </w:r>
          </w:p>
          <w:p w14:paraId="059F1531" w14:textId="77777777" w:rsidR="00B7234C" w:rsidRDefault="00B7234C" w:rsidP="00F72BAD">
            <w:pPr>
              <w:pStyle w:val="SITablebullet1"/>
            </w:pPr>
            <w:r w:rsidRPr="00B7234C">
              <w:t>Ensure riding helmets comply with AS/NZ 3838:2006 Helmets for horse riding and horse-related activities or equivalent and are properly secured.</w:t>
            </w:r>
          </w:p>
          <w:p w14:paraId="42FCB15F" w14:textId="7ED8DC16" w:rsidR="00B7234C" w:rsidRDefault="00B7234C" w:rsidP="00F72BAD">
            <w:pPr>
              <w:pStyle w:val="SITablebullet1"/>
            </w:pPr>
            <w:r w:rsidRPr="00B7234C">
              <w:t xml:space="preserve">Assist with the mounting process by holding the horse and ensuring </w:t>
            </w:r>
            <w:r w:rsidR="00431296">
              <w:t xml:space="preserve">gear </w:t>
            </w:r>
            <w:r w:rsidRPr="00B7234C">
              <w:t>and equipment is correctly adjusted.</w:t>
            </w:r>
          </w:p>
          <w:p w14:paraId="732D68AB" w14:textId="77777777" w:rsidR="00B7234C" w:rsidRDefault="00B7234C" w:rsidP="00F72BAD">
            <w:pPr>
              <w:pStyle w:val="SITablebullet1"/>
            </w:pPr>
            <w:r w:rsidRPr="00B7234C">
              <w:t>Limit the numbers of riders in the area based on its size and the activity being carried out.</w:t>
            </w:r>
          </w:p>
          <w:p w14:paraId="30155C30" w14:textId="77777777" w:rsidR="00B7234C" w:rsidRDefault="00B7234C" w:rsidP="00F72BAD">
            <w:pPr>
              <w:pStyle w:val="SITablebullet1"/>
            </w:pPr>
            <w:r w:rsidRPr="00B7234C">
              <w:t>Ensure an appropriate ratio of instructors/coaches to inexperienced riders, based on the horses, the number of riders, level of experience and the environment.</w:t>
            </w:r>
          </w:p>
          <w:p w14:paraId="3E7E5EDA" w14:textId="77777777" w:rsidR="00B7234C" w:rsidRDefault="00B7234C" w:rsidP="00F72BAD">
            <w:pPr>
              <w:pStyle w:val="SITablebullet1"/>
            </w:pPr>
            <w:r w:rsidRPr="00B7234C">
              <w:t>Ensure the instructor/coach keeps riders together and in their sights at all times; no riders should be behind the instructor/coach.</w:t>
            </w:r>
          </w:p>
          <w:p w14:paraId="11099AA1" w14:textId="77777777" w:rsidR="00B7234C" w:rsidRDefault="00B7234C" w:rsidP="00F72BAD">
            <w:pPr>
              <w:pStyle w:val="SITablebullet1"/>
            </w:pPr>
            <w:r w:rsidRPr="00B7234C">
              <w:t>Ensure a safe gap between horses when riding.</w:t>
            </w:r>
          </w:p>
          <w:p w14:paraId="387DC644" w14:textId="77777777" w:rsidR="00B7234C" w:rsidRDefault="00B7234C" w:rsidP="00F72BAD">
            <w:pPr>
              <w:pStyle w:val="SITablebullet1"/>
            </w:pPr>
            <w:r w:rsidRPr="00B7234C">
              <w:t>Provide activities or exercises to help riders gain confidence.</w:t>
            </w:r>
          </w:p>
        </w:tc>
      </w:tr>
      <w:tr w:rsidR="00B7234C" w14:paraId="7A9CEDDA" w14:textId="77777777" w:rsidTr="003E5084">
        <w:trPr>
          <w:trHeight w:val="1348"/>
        </w:trPr>
        <w:tc>
          <w:tcPr>
            <w:tcW w:w="1640" w:type="pct"/>
            <w:shd w:val="clear" w:color="auto" w:fill="auto"/>
          </w:tcPr>
          <w:p w14:paraId="4B1EFE5F" w14:textId="77777777" w:rsidR="00B7234C" w:rsidRDefault="00B7234C" w:rsidP="00F72BAD">
            <w:pPr>
              <w:pStyle w:val="SITabletext"/>
            </w:pPr>
            <w:r w:rsidRPr="00B7234C">
              <w:t>Unauthorised entry to enclosed areas</w:t>
            </w:r>
          </w:p>
        </w:tc>
        <w:tc>
          <w:tcPr>
            <w:tcW w:w="3360" w:type="pct"/>
            <w:shd w:val="clear" w:color="auto" w:fill="auto"/>
          </w:tcPr>
          <w:p w14:paraId="7F11523B" w14:textId="77777777" w:rsidR="00B7234C" w:rsidRDefault="00B7234C" w:rsidP="00F72BAD">
            <w:pPr>
              <w:pStyle w:val="SITablebullet1"/>
            </w:pPr>
            <w:r w:rsidRPr="00B7234C">
              <w:t>Provide barriers made of suitable material to prevent unsupervised access.</w:t>
            </w:r>
          </w:p>
          <w:p w14:paraId="568CABD3" w14:textId="77777777" w:rsidR="00B7234C" w:rsidRDefault="00B7234C" w:rsidP="00F72BAD">
            <w:pPr>
              <w:pStyle w:val="SITablebullet1"/>
            </w:pPr>
            <w:r w:rsidRPr="00B7234C">
              <w:t>Install warning signs.</w:t>
            </w:r>
          </w:p>
          <w:p w14:paraId="6DA8AA5F" w14:textId="77777777" w:rsidR="00B7234C" w:rsidRDefault="00B7234C" w:rsidP="00F72BAD">
            <w:pPr>
              <w:pStyle w:val="SITablebullet1"/>
            </w:pPr>
            <w:r w:rsidRPr="00B7234C">
              <w:t>Exclude other animals such as dogs from enclosed areas where horses will be present.</w:t>
            </w:r>
          </w:p>
        </w:tc>
      </w:tr>
    </w:tbl>
    <w:p w14:paraId="715DC166" w14:textId="0762433B" w:rsidR="00B7234C" w:rsidRDefault="003E5084" w:rsidP="003E5084">
      <w:pPr>
        <w:pStyle w:val="Caption"/>
        <w:rPr>
          <w:rStyle w:val="SIBodybold"/>
          <w:rFonts w:eastAsia="Calibri"/>
        </w:rPr>
      </w:pPr>
      <w:r w:rsidRPr="00B7234C">
        <w:rPr>
          <w:w w:val="110"/>
        </w:rPr>
        <w:t xml:space="preserve">Table </w:t>
      </w:r>
      <w:r w:rsidR="008F0D85">
        <w:rPr>
          <w:w w:val="110"/>
        </w:rPr>
        <w:t>4</w:t>
      </w:r>
      <w:r w:rsidRPr="00B7234C">
        <w:rPr>
          <w:w w:val="110"/>
        </w:rPr>
        <w:t>: Examples of hazards, risks and controls when riding a horse in enclosed areas</w:t>
      </w:r>
    </w:p>
    <w:p w14:paraId="34D153FA" w14:textId="77777777" w:rsidR="00F66294" w:rsidRDefault="00F66294">
      <w:pPr>
        <w:spacing w:after="0" w:line="240" w:lineRule="auto"/>
        <w:rPr>
          <w:rFonts w:ascii="Arial" w:eastAsia="Times New Roman" w:hAnsi="Arial" w:cs="Arial"/>
          <w:i/>
          <w:iCs/>
          <w:color w:val="00B050"/>
        </w:rPr>
      </w:pPr>
      <w:r>
        <w:br w:type="page"/>
      </w:r>
    </w:p>
    <w:p w14:paraId="5D8F6347" w14:textId="77777777" w:rsidR="00A36245" w:rsidRPr="00A36245" w:rsidRDefault="00A36245" w:rsidP="00527BCB">
      <w:pPr>
        <w:pStyle w:val="Heading3"/>
      </w:pPr>
      <w:r w:rsidRPr="00A36245">
        <w:lastRenderedPageBreak/>
        <w:t>Riding in open areas</w:t>
      </w:r>
    </w:p>
    <w:p w14:paraId="60E0833E" w14:textId="49120980" w:rsidR="00A36245" w:rsidRPr="00A36245" w:rsidRDefault="00A36245" w:rsidP="00146BD7">
      <w:pPr>
        <w:pStyle w:val="SIBodymain"/>
      </w:pPr>
      <w:r w:rsidRPr="00A36245">
        <w:t>Horses ridden in an op</w:t>
      </w:r>
      <w:r w:rsidR="009E1C78">
        <w:t>en area pose additional risks because</w:t>
      </w:r>
      <w:r w:rsidRPr="00A36245">
        <w:t xml:space="preserve"> the horse can get distracted, shy or bolt away.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8"/>
        <w:gridCol w:w="5898"/>
      </w:tblGrid>
      <w:tr w:rsidR="00A36245" w:rsidRPr="003E5084" w14:paraId="717A6A2F" w14:textId="77777777" w:rsidTr="00F90009">
        <w:trPr>
          <w:trHeight w:val="320"/>
          <w:tblHeader/>
        </w:trPr>
        <w:tc>
          <w:tcPr>
            <w:tcW w:w="1729" w:type="pct"/>
            <w:shd w:val="clear" w:color="auto" w:fill="auto"/>
          </w:tcPr>
          <w:p w14:paraId="2844C1E9" w14:textId="77777777" w:rsidR="00A36245" w:rsidRPr="003E5084" w:rsidRDefault="00A36245" w:rsidP="00F90009">
            <w:pPr>
              <w:pStyle w:val="SITableheading"/>
            </w:pPr>
            <w:r w:rsidRPr="003E5084">
              <w:t xml:space="preserve">Examples of </w:t>
            </w:r>
            <w:r w:rsidRPr="00F90009">
              <w:t>hazards</w:t>
            </w:r>
            <w:r w:rsidRPr="003E5084">
              <w:t xml:space="preserve"> and risks</w:t>
            </w:r>
          </w:p>
        </w:tc>
        <w:tc>
          <w:tcPr>
            <w:tcW w:w="3271" w:type="pct"/>
            <w:shd w:val="clear" w:color="auto" w:fill="auto"/>
          </w:tcPr>
          <w:p w14:paraId="70CFDDBC" w14:textId="77777777" w:rsidR="00A36245" w:rsidRPr="003E5084" w:rsidRDefault="00A36245" w:rsidP="00F90009">
            <w:pPr>
              <w:pStyle w:val="SITableheading"/>
            </w:pPr>
            <w:r w:rsidRPr="003E5084">
              <w:t>Examples of controls</w:t>
            </w:r>
          </w:p>
        </w:tc>
      </w:tr>
      <w:tr w:rsidR="00A36245" w:rsidRPr="00A36245" w14:paraId="0E9653A6" w14:textId="77777777" w:rsidTr="00F90009">
        <w:trPr>
          <w:trHeight w:val="4600"/>
        </w:trPr>
        <w:tc>
          <w:tcPr>
            <w:tcW w:w="1729" w:type="pct"/>
            <w:shd w:val="clear" w:color="auto" w:fill="auto"/>
          </w:tcPr>
          <w:p w14:paraId="004874B4" w14:textId="77777777" w:rsidR="00A36245" w:rsidRPr="00A36245" w:rsidRDefault="00A36245" w:rsidP="00F72BAD">
            <w:pPr>
              <w:pStyle w:val="SITabletext"/>
            </w:pPr>
            <w:r w:rsidRPr="00A36245">
              <w:t xml:space="preserve">Obstacles in </w:t>
            </w:r>
            <w:r w:rsidRPr="003E5084">
              <w:t>open</w:t>
            </w:r>
            <w:r w:rsidRPr="00A36245">
              <w:t xml:space="preserve"> areas</w:t>
            </w:r>
          </w:p>
        </w:tc>
        <w:tc>
          <w:tcPr>
            <w:tcW w:w="3271" w:type="pct"/>
            <w:shd w:val="clear" w:color="auto" w:fill="auto"/>
          </w:tcPr>
          <w:p w14:paraId="76B1D8F5" w14:textId="77777777" w:rsidR="00A36245" w:rsidRPr="003E5084" w:rsidRDefault="00A36245" w:rsidP="00F72BAD">
            <w:pPr>
              <w:pStyle w:val="SITablebullet1"/>
            </w:pPr>
            <w:r w:rsidRPr="003E5084">
              <w:t>Check the route before riding out and assess any changes to the environment.</w:t>
            </w:r>
          </w:p>
          <w:p w14:paraId="1FDD185B" w14:textId="77777777" w:rsidR="00A36245" w:rsidRPr="003E5084" w:rsidRDefault="00A36245" w:rsidP="00F72BAD">
            <w:pPr>
              <w:pStyle w:val="SITablebullet1"/>
            </w:pPr>
            <w:r w:rsidRPr="003E5084">
              <w:t>Match the route and activities to the skill levels of the least capable rider.</w:t>
            </w:r>
          </w:p>
          <w:p w14:paraId="7FFC2BC1" w14:textId="77777777" w:rsidR="00A36245" w:rsidRPr="003E5084" w:rsidRDefault="00A36245" w:rsidP="00F72BAD">
            <w:pPr>
              <w:pStyle w:val="SITablebullet1"/>
            </w:pPr>
            <w:r w:rsidRPr="003E5084">
              <w:t>Keep away from main roads, vehicles, animals (where appropriate) and physical hazards such as cliffs, swamps, low tree branches and steep creek beds.</w:t>
            </w:r>
          </w:p>
          <w:p w14:paraId="08277D02" w14:textId="77777777" w:rsidR="00A36245" w:rsidRPr="003E5084" w:rsidRDefault="00A36245" w:rsidP="00F72BAD">
            <w:pPr>
              <w:pStyle w:val="SITablebullet1"/>
            </w:pPr>
            <w:r w:rsidRPr="003E5084">
              <w:t>Ensure that the control of the group can be managed through an appropriate ratio of instructors/coaches to inexperienced riders. This should be based on the use to which the horses will be put, the number of riders, level of experience and the environment (e.g. confined or open spaces).</w:t>
            </w:r>
          </w:p>
          <w:p w14:paraId="6DF36CCC" w14:textId="608025D6" w:rsidR="00A36245" w:rsidRPr="003E5084" w:rsidRDefault="00A36245" w:rsidP="00F72BAD">
            <w:pPr>
              <w:pStyle w:val="SITablebullet1"/>
            </w:pPr>
            <w:r w:rsidRPr="003E5084">
              <w:t xml:space="preserve">Ensure </w:t>
            </w:r>
            <w:r w:rsidR="00431296">
              <w:t xml:space="preserve">gear </w:t>
            </w:r>
            <w:r w:rsidRPr="003E5084">
              <w:t>and equipment is correctly fitted.</w:t>
            </w:r>
          </w:p>
          <w:p w14:paraId="2EA1BB5B" w14:textId="77777777" w:rsidR="00A36245" w:rsidRPr="003E5084" w:rsidRDefault="00A36245" w:rsidP="00F72BAD">
            <w:pPr>
              <w:pStyle w:val="SITablebullet1"/>
            </w:pPr>
            <w:r w:rsidRPr="003E5084">
              <w:t>Check riders can stop, start and turn their horse before departing on a ride.</w:t>
            </w:r>
          </w:p>
          <w:p w14:paraId="0D9D659B" w14:textId="77777777" w:rsidR="00A36245" w:rsidRPr="003E5084" w:rsidRDefault="00A36245" w:rsidP="00F72BAD">
            <w:pPr>
              <w:pStyle w:val="SITablebullet1"/>
            </w:pPr>
            <w:r w:rsidRPr="003E5084">
              <w:t>Ensure horses carrying inexperienced children riders are led on a lead rope by an instructor/coach.</w:t>
            </w:r>
          </w:p>
          <w:p w14:paraId="6A4FB316" w14:textId="77777777" w:rsidR="00A36245" w:rsidRPr="003E5084" w:rsidRDefault="00A36245" w:rsidP="00F72BAD">
            <w:pPr>
              <w:pStyle w:val="SITablebullet1"/>
            </w:pPr>
            <w:r w:rsidRPr="003E5084">
              <w:t>Provide instruction on riding in different environments.</w:t>
            </w:r>
          </w:p>
        </w:tc>
      </w:tr>
      <w:tr w:rsidR="00A36245" w:rsidRPr="00A36245" w14:paraId="4D4F7C0C" w14:textId="77777777" w:rsidTr="00F90009">
        <w:trPr>
          <w:trHeight w:val="2120"/>
        </w:trPr>
        <w:tc>
          <w:tcPr>
            <w:tcW w:w="1729" w:type="pct"/>
            <w:shd w:val="clear" w:color="auto" w:fill="auto"/>
          </w:tcPr>
          <w:p w14:paraId="3813B610" w14:textId="77777777" w:rsidR="00A36245" w:rsidRPr="00A36245" w:rsidRDefault="00A36245" w:rsidP="00F72BAD">
            <w:pPr>
              <w:pStyle w:val="SITabletext"/>
            </w:pPr>
            <w:r w:rsidRPr="00A36245">
              <w:t>Horses bolting, becoming restless or shying</w:t>
            </w:r>
          </w:p>
        </w:tc>
        <w:tc>
          <w:tcPr>
            <w:tcW w:w="3271" w:type="pct"/>
            <w:shd w:val="clear" w:color="auto" w:fill="auto"/>
          </w:tcPr>
          <w:p w14:paraId="673C4479" w14:textId="77777777" w:rsidR="00A36245" w:rsidRPr="00A36245" w:rsidRDefault="00A36245" w:rsidP="00F72BAD">
            <w:pPr>
              <w:pStyle w:val="SITablebullet1"/>
            </w:pPr>
            <w:r w:rsidRPr="00A36245">
              <w:t>Ensure riders have a good understanding of the behaviour and temperament of the horse.</w:t>
            </w:r>
          </w:p>
          <w:p w14:paraId="0E1BCCCC" w14:textId="77777777" w:rsidR="00A36245" w:rsidRPr="00A36245" w:rsidRDefault="00A36245" w:rsidP="00F72BAD">
            <w:pPr>
              <w:pStyle w:val="SITablebullet1"/>
            </w:pPr>
            <w:r w:rsidRPr="00A36245">
              <w:t>Exclude horses with a history of dangerous or inconsistent behaviour.</w:t>
            </w:r>
          </w:p>
          <w:p w14:paraId="5B8C64BB" w14:textId="77777777" w:rsidR="00A36245" w:rsidRPr="00A36245" w:rsidRDefault="00A36245" w:rsidP="00F72BAD">
            <w:pPr>
              <w:pStyle w:val="SITablebullet1"/>
            </w:pPr>
            <w:r w:rsidRPr="00A36245">
              <w:t>Assess the suitability of a horse by testing:</w:t>
            </w:r>
          </w:p>
          <w:p w14:paraId="340143BC" w14:textId="77777777" w:rsidR="00A36245" w:rsidRPr="00F66294" w:rsidRDefault="00A36245" w:rsidP="00F72BAD">
            <w:pPr>
              <w:pStyle w:val="SITablebullet2"/>
            </w:pPr>
            <w:r w:rsidRPr="00A36245">
              <w:t xml:space="preserve">it in an open </w:t>
            </w:r>
            <w:r w:rsidRPr="00F66294">
              <w:t>area to determine if it is calm and well behaved</w:t>
            </w:r>
          </w:p>
          <w:p w14:paraId="2F90490E" w14:textId="77777777" w:rsidR="00A36245" w:rsidRPr="00A36245" w:rsidRDefault="00A36245" w:rsidP="00F72BAD">
            <w:pPr>
              <w:pStyle w:val="SITablebullet2"/>
            </w:pPr>
            <w:r w:rsidRPr="00F66294">
              <w:t>its reaction to different situations they are likely to encounter before using them with a new or inexperienced rider.</w:t>
            </w:r>
          </w:p>
        </w:tc>
      </w:tr>
      <w:tr w:rsidR="00A36245" w:rsidRPr="00A36245" w14:paraId="79731B34" w14:textId="77777777" w:rsidTr="00F90009">
        <w:trPr>
          <w:trHeight w:val="4840"/>
        </w:trPr>
        <w:tc>
          <w:tcPr>
            <w:tcW w:w="1729" w:type="pct"/>
            <w:shd w:val="clear" w:color="auto" w:fill="auto"/>
          </w:tcPr>
          <w:p w14:paraId="7D56A9A7" w14:textId="77777777" w:rsidR="00A36245" w:rsidRPr="00A36245" w:rsidRDefault="00A36245" w:rsidP="00F72BAD">
            <w:pPr>
              <w:pStyle w:val="SITabletext"/>
            </w:pPr>
            <w:r w:rsidRPr="00A36245">
              <w:t>Rider loses control of the horse</w:t>
            </w:r>
          </w:p>
        </w:tc>
        <w:tc>
          <w:tcPr>
            <w:tcW w:w="3271" w:type="pct"/>
            <w:shd w:val="clear" w:color="auto" w:fill="auto"/>
          </w:tcPr>
          <w:p w14:paraId="00B76EF2" w14:textId="77777777" w:rsidR="00A36245" w:rsidRPr="00A36245" w:rsidRDefault="00A36245" w:rsidP="00F72BAD">
            <w:pPr>
              <w:pStyle w:val="SITablebullet1"/>
            </w:pPr>
            <w:r w:rsidRPr="00A36245">
              <w:t>Assess and verify that the horse is calm and easy to control (e.g. does not bolt, buck, behave aggressively towards people or other horses).</w:t>
            </w:r>
          </w:p>
          <w:p w14:paraId="1827F662" w14:textId="77777777" w:rsidR="00A36245" w:rsidRPr="00A36245" w:rsidRDefault="00A36245" w:rsidP="00F72BAD">
            <w:pPr>
              <w:pStyle w:val="SITablebullet1"/>
            </w:pPr>
            <w:r w:rsidRPr="00A36245">
              <w:t>Check before departure that riders understand instructions about changes of pace or direction and can control their horse including starting, stopping and turning.</w:t>
            </w:r>
          </w:p>
          <w:p w14:paraId="5023D77B" w14:textId="77777777" w:rsidR="00A36245" w:rsidRPr="00A36245" w:rsidRDefault="00A36245" w:rsidP="00F72BAD">
            <w:pPr>
              <w:pStyle w:val="SITablebullet1"/>
            </w:pPr>
            <w:r w:rsidRPr="00A36245">
              <w:t>Ensure a competent rider adjusts the pace, ensures the route is safe and blocks if a horse tries to pass.</w:t>
            </w:r>
          </w:p>
          <w:p w14:paraId="0A0E72C6" w14:textId="77777777" w:rsidR="00A36245" w:rsidRPr="00A36245" w:rsidRDefault="00A36245" w:rsidP="00F72BAD">
            <w:pPr>
              <w:pStyle w:val="SITablebullet1"/>
            </w:pPr>
            <w:r w:rsidRPr="00A36245">
              <w:t>Ensure a competent rider never leaves the front of the ride.</w:t>
            </w:r>
          </w:p>
          <w:p w14:paraId="6755D312" w14:textId="77777777" w:rsidR="00A36245" w:rsidRPr="00A36245" w:rsidRDefault="00A36245" w:rsidP="00F72BAD">
            <w:pPr>
              <w:pStyle w:val="SITablebullet1"/>
            </w:pPr>
            <w:r w:rsidRPr="00A36245">
              <w:t>Ensure the rider at the back of the ride manages the whole group and communicates with the lead rider in directing them to change the pace or stop as necessary.</w:t>
            </w:r>
          </w:p>
          <w:p w14:paraId="628F3BC5" w14:textId="77777777" w:rsidR="00A36245" w:rsidRPr="00A36245" w:rsidRDefault="00A36245" w:rsidP="00F72BAD">
            <w:pPr>
              <w:pStyle w:val="SITablebullet1"/>
            </w:pPr>
            <w:r w:rsidRPr="00A36245">
              <w:t>Ensure instructors/coaches and group controllers are physically fit and capable of responding to a rider who has lost control of their horse.</w:t>
            </w:r>
          </w:p>
          <w:p w14:paraId="2BF4D36D" w14:textId="77777777" w:rsidR="00A36245" w:rsidRPr="00A36245" w:rsidRDefault="00A36245" w:rsidP="00F72BAD">
            <w:pPr>
              <w:pStyle w:val="SITablebullet1"/>
            </w:pPr>
            <w:r w:rsidRPr="00A36245">
              <w:t>Distribute workers throughout the group to help individual riders where appropriate.</w:t>
            </w:r>
          </w:p>
          <w:p w14:paraId="6A5FD4C9" w14:textId="77777777" w:rsidR="00A36245" w:rsidRPr="00A36245" w:rsidRDefault="00A36245" w:rsidP="00F72BAD">
            <w:pPr>
              <w:pStyle w:val="SITablebullet1"/>
            </w:pPr>
            <w:r w:rsidRPr="00A36245">
              <w:t>Match the route and activities to the skill level of the least capable rider.</w:t>
            </w:r>
          </w:p>
        </w:tc>
      </w:tr>
    </w:tbl>
    <w:p w14:paraId="4FE78137" w14:textId="6893913D" w:rsidR="00F66294" w:rsidRDefault="008F0D85" w:rsidP="003E5084">
      <w:pPr>
        <w:pStyle w:val="Caption"/>
        <w:rPr>
          <w:rFonts w:ascii="Arial" w:eastAsia="Times New Roman" w:hAnsi="Arial" w:cs="Arial"/>
        </w:rPr>
      </w:pPr>
      <w:r>
        <w:rPr>
          <w:w w:val="105"/>
        </w:rPr>
        <w:t>Table 5</w:t>
      </w:r>
      <w:r w:rsidR="003E5084">
        <w:rPr>
          <w:w w:val="105"/>
        </w:rPr>
        <w:t>: Examples of hazards, risks and controls when riding a horse in open areas</w:t>
      </w:r>
      <w:r w:rsidR="003E5084">
        <w:t xml:space="preserve"> </w:t>
      </w:r>
      <w:r w:rsidR="00F66294">
        <w:br w:type="page"/>
      </w:r>
    </w:p>
    <w:p w14:paraId="7F550766" w14:textId="21EDFEAA" w:rsidR="00A36245" w:rsidRPr="004304BD" w:rsidRDefault="00431296" w:rsidP="00527BCB">
      <w:pPr>
        <w:pStyle w:val="Heading3"/>
      </w:pPr>
      <w:r>
        <w:lastRenderedPageBreak/>
        <w:t xml:space="preserve">Gear </w:t>
      </w:r>
    </w:p>
    <w:p w14:paraId="7C09CDE2" w14:textId="7D88D084" w:rsidR="00A36245" w:rsidRPr="004304BD" w:rsidRDefault="00431296" w:rsidP="00146BD7">
      <w:pPr>
        <w:pStyle w:val="SIBodymain"/>
      </w:pPr>
      <w:r>
        <w:t>Gear (sometimes refered to as t</w:t>
      </w:r>
      <w:r w:rsidR="00A36245" w:rsidRPr="004304BD">
        <w:t>ack</w:t>
      </w:r>
      <w:r>
        <w:t>)</w:t>
      </w:r>
      <w:r w:rsidR="00A36245" w:rsidRPr="004304BD">
        <w:t xml:space="preserve"> is a piece of equipment or accessory used on a horse and may include items such as saddles, stirrups, bridles, halters, lead ropes, harnesses and breastplates. A wide array of </w:t>
      </w:r>
      <w:r>
        <w:t>gear</w:t>
      </w:r>
      <w:r w:rsidRPr="004304BD">
        <w:t xml:space="preserve"> </w:t>
      </w:r>
      <w:r w:rsidR="00A36245" w:rsidRPr="004304BD">
        <w:t>is used for different purposes.</w:t>
      </w:r>
    </w:p>
    <w:p w14:paraId="1F2C64CB" w14:textId="15EBC52D" w:rsidR="00A36245" w:rsidRPr="004304BD" w:rsidRDefault="00A36245" w:rsidP="00146BD7">
      <w:pPr>
        <w:pStyle w:val="SIBodymainbulletintro"/>
      </w:pPr>
      <w:r w:rsidRPr="004304BD">
        <w:t xml:space="preserve">The three key principles related to </w:t>
      </w:r>
      <w:r w:rsidR="00431296">
        <w:t>gear</w:t>
      </w:r>
      <w:r w:rsidR="00431296" w:rsidRPr="004304BD">
        <w:t xml:space="preserve"> </w:t>
      </w:r>
      <w:r w:rsidRPr="004304BD">
        <w:t>are to ensure it:</w:t>
      </w:r>
    </w:p>
    <w:p w14:paraId="052385CF" w14:textId="77777777" w:rsidR="00A36245" w:rsidRPr="004304BD" w:rsidRDefault="00A36245" w:rsidP="004304BD">
      <w:pPr>
        <w:pStyle w:val="SIBodybullet"/>
      </w:pPr>
      <w:r w:rsidRPr="004304BD">
        <w:t>fits the horse and rider</w:t>
      </w:r>
    </w:p>
    <w:p w14:paraId="3ED1034E" w14:textId="77777777" w:rsidR="00A36245" w:rsidRPr="004304BD" w:rsidRDefault="00A36245" w:rsidP="004304BD">
      <w:pPr>
        <w:pStyle w:val="SIBodybullet"/>
      </w:pPr>
      <w:r w:rsidRPr="004304BD">
        <w:t>is appropriate for the activity</w:t>
      </w:r>
    </w:p>
    <w:p w14:paraId="7378AE82" w14:textId="77777777" w:rsidR="00A36245" w:rsidRPr="004304BD" w:rsidRDefault="00A36245" w:rsidP="004304BD">
      <w:pPr>
        <w:pStyle w:val="SIBodybullet"/>
      </w:pPr>
      <w:r w:rsidRPr="004304BD">
        <w:t>is regularly maintained and checked prior to use.</w:t>
      </w:r>
    </w:p>
    <w:p w14:paraId="5D11F2BE" w14:textId="77777777" w:rsidR="00A36245" w:rsidRDefault="00A36245" w:rsidP="00A36245">
      <w:pPr>
        <w:spacing w:before="3"/>
        <w:rPr>
          <w:rFonts w:ascii="Century Gothic"/>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2"/>
        <w:gridCol w:w="6084"/>
      </w:tblGrid>
      <w:tr w:rsidR="00A36245" w:rsidRPr="004304BD" w14:paraId="0F9C3CA7" w14:textId="77777777" w:rsidTr="00F90009">
        <w:trPr>
          <w:trHeight w:val="320"/>
        </w:trPr>
        <w:tc>
          <w:tcPr>
            <w:tcW w:w="1626" w:type="pct"/>
            <w:shd w:val="clear" w:color="auto" w:fill="auto"/>
          </w:tcPr>
          <w:p w14:paraId="195D26E8" w14:textId="77777777" w:rsidR="00A36245" w:rsidRPr="004304BD" w:rsidRDefault="00A36245" w:rsidP="00F90009">
            <w:pPr>
              <w:pStyle w:val="SITableheading"/>
            </w:pPr>
            <w:r w:rsidRPr="004304BD">
              <w:t>Examples of hazards and risks</w:t>
            </w:r>
          </w:p>
        </w:tc>
        <w:tc>
          <w:tcPr>
            <w:tcW w:w="3374" w:type="pct"/>
            <w:shd w:val="clear" w:color="auto" w:fill="auto"/>
          </w:tcPr>
          <w:p w14:paraId="25AA416A" w14:textId="77777777" w:rsidR="00A36245" w:rsidRPr="004304BD" w:rsidRDefault="00A36245" w:rsidP="00F90009">
            <w:pPr>
              <w:pStyle w:val="SITableheading"/>
            </w:pPr>
            <w:r w:rsidRPr="004304BD">
              <w:t>Examples of controls</w:t>
            </w:r>
          </w:p>
        </w:tc>
      </w:tr>
      <w:tr w:rsidR="00A36245" w14:paraId="01C7A2E3" w14:textId="77777777" w:rsidTr="00F90009">
        <w:trPr>
          <w:trHeight w:val="860"/>
        </w:trPr>
        <w:tc>
          <w:tcPr>
            <w:tcW w:w="1626" w:type="pct"/>
            <w:shd w:val="clear" w:color="auto" w:fill="auto"/>
          </w:tcPr>
          <w:p w14:paraId="77CF8E88" w14:textId="10F81988" w:rsidR="00A36245" w:rsidRPr="00A36245" w:rsidRDefault="00431296" w:rsidP="00F72BAD">
            <w:pPr>
              <w:pStyle w:val="SITabletext"/>
            </w:pPr>
            <w:r>
              <w:t>Gear</w:t>
            </w:r>
            <w:r w:rsidRPr="00A36245">
              <w:t xml:space="preserve"> </w:t>
            </w:r>
            <w:r w:rsidR="00A36245" w:rsidRPr="00A36245">
              <w:t>breaking or failing</w:t>
            </w:r>
          </w:p>
        </w:tc>
        <w:tc>
          <w:tcPr>
            <w:tcW w:w="3374" w:type="pct"/>
            <w:shd w:val="clear" w:color="auto" w:fill="auto"/>
          </w:tcPr>
          <w:p w14:paraId="709BFCA0" w14:textId="77777777" w:rsidR="00A36245" w:rsidRDefault="00A36245" w:rsidP="00F72BAD">
            <w:pPr>
              <w:pStyle w:val="SITablebullet1"/>
            </w:pPr>
            <w:r w:rsidRPr="00A36245">
              <w:t>Check stitching regularly.</w:t>
            </w:r>
          </w:p>
          <w:p w14:paraId="2B3784D5" w14:textId="77777777" w:rsidR="00A36245" w:rsidRDefault="00A36245" w:rsidP="00F72BAD">
            <w:pPr>
              <w:pStyle w:val="SITablebullet1"/>
            </w:pPr>
            <w:r w:rsidRPr="00A36245">
              <w:t>Clean regularly.</w:t>
            </w:r>
          </w:p>
          <w:p w14:paraId="0BEF98DA" w14:textId="18F82324" w:rsidR="00937C95" w:rsidRDefault="00A36245" w:rsidP="00F72BAD">
            <w:pPr>
              <w:pStyle w:val="SITablebullet1"/>
            </w:pPr>
            <w:r w:rsidRPr="00A36245">
              <w:t xml:space="preserve">Replace damaged </w:t>
            </w:r>
            <w:r w:rsidR="00431296">
              <w:t>gear</w:t>
            </w:r>
            <w:r w:rsidRPr="00A36245">
              <w:t>.</w:t>
            </w:r>
          </w:p>
        </w:tc>
      </w:tr>
      <w:tr w:rsidR="00A36245" w14:paraId="7F464AEB" w14:textId="77777777" w:rsidTr="00F90009">
        <w:trPr>
          <w:trHeight w:val="2160"/>
        </w:trPr>
        <w:tc>
          <w:tcPr>
            <w:tcW w:w="1626" w:type="pct"/>
            <w:shd w:val="clear" w:color="auto" w:fill="auto"/>
          </w:tcPr>
          <w:p w14:paraId="62C0A113" w14:textId="0268E06B" w:rsidR="00A36245" w:rsidRPr="00A36245" w:rsidRDefault="00431296" w:rsidP="00F72BAD">
            <w:pPr>
              <w:pStyle w:val="SITabletext"/>
            </w:pPr>
            <w:r>
              <w:t>Gear</w:t>
            </w:r>
            <w:r w:rsidRPr="00A36245">
              <w:t xml:space="preserve"> </w:t>
            </w:r>
            <w:r w:rsidR="00A36245" w:rsidRPr="00A36245">
              <w:t>is not operating as intended</w:t>
            </w:r>
          </w:p>
        </w:tc>
        <w:tc>
          <w:tcPr>
            <w:tcW w:w="3374" w:type="pct"/>
            <w:shd w:val="clear" w:color="auto" w:fill="auto"/>
          </w:tcPr>
          <w:p w14:paraId="12F0421B" w14:textId="0C760F2A" w:rsidR="00A36245" w:rsidRDefault="00A36245" w:rsidP="00F72BAD">
            <w:pPr>
              <w:pStyle w:val="SITablebullet1"/>
            </w:pPr>
            <w:r w:rsidRPr="00A36245">
              <w:t xml:space="preserve">Select suitable </w:t>
            </w:r>
            <w:r w:rsidR="00431296">
              <w:t>gear</w:t>
            </w:r>
            <w:r w:rsidR="00431296" w:rsidRPr="00A36245">
              <w:t xml:space="preserve"> </w:t>
            </w:r>
            <w:r w:rsidRPr="00A36245">
              <w:t>for horse and rider.</w:t>
            </w:r>
          </w:p>
          <w:p w14:paraId="2624B504" w14:textId="28306AC5" w:rsidR="00A36245" w:rsidRDefault="00A36245" w:rsidP="00F72BAD">
            <w:pPr>
              <w:pStyle w:val="SITablebullet1"/>
            </w:pPr>
            <w:r w:rsidRPr="00A36245">
              <w:t xml:space="preserve">Match </w:t>
            </w:r>
            <w:r w:rsidR="00331452">
              <w:t>gear</w:t>
            </w:r>
            <w:r w:rsidRPr="00A36245">
              <w:t xml:space="preserve"> to the activity being carried out.</w:t>
            </w:r>
          </w:p>
          <w:p w14:paraId="69411E90" w14:textId="647CCDFD" w:rsidR="00A36245" w:rsidRDefault="00A36245" w:rsidP="00F72BAD">
            <w:pPr>
              <w:pStyle w:val="SITablebullet1"/>
            </w:pPr>
            <w:r w:rsidRPr="00A36245">
              <w:t xml:space="preserve">Fit </w:t>
            </w:r>
            <w:r w:rsidR="00331452">
              <w:t>gear</w:t>
            </w:r>
            <w:r w:rsidRPr="00A36245">
              <w:t>correctly to the horse.</w:t>
            </w:r>
          </w:p>
          <w:p w14:paraId="023E586D" w14:textId="22F749FA" w:rsidR="00A36245" w:rsidRDefault="00A36245" w:rsidP="00F72BAD">
            <w:pPr>
              <w:pStyle w:val="SITablebullet1"/>
            </w:pPr>
            <w:r w:rsidRPr="00A36245">
              <w:t xml:space="preserve">Check the </w:t>
            </w:r>
            <w:r w:rsidR="00331452">
              <w:t>gear</w:t>
            </w:r>
            <w:r w:rsidRPr="00A36245">
              <w:t xml:space="preserve"> including the girth/cinch before a rider mounts the horse and once mounted.</w:t>
            </w:r>
          </w:p>
          <w:p w14:paraId="2CD30678" w14:textId="77777777" w:rsidR="00A36245" w:rsidRDefault="00A36245" w:rsidP="00F72BAD">
            <w:pPr>
              <w:pStyle w:val="SITablebullet1"/>
            </w:pPr>
            <w:r w:rsidRPr="00A36245">
              <w:t>Check the saddle cloth for positioning and possible irritation.</w:t>
            </w:r>
          </w:p>
          <w:p w14:paraId="36ABFE44" w14:textId="40B99D0C" w:rsidR="00FE0280" w:rsidRDefault="00A36245" w:rsidP="00F72BAD">
            <w:pPr>
              <w:pStyle w:val="SITablebullet1"/>
            </w:pPr>
            <w:r w:rsidRPr="00A36245">
              <w:t>Check the width and height of the rider’s stirrups before riding out to ensure they are the appropriate size.</w:t>
            </w:r>
          </w:p>
        </w:tc>
      </w:tr>
      <w:tr w:rsidR="00A36245" w14:paraId="50DE477B" w14:textId="77777777" w:rsidTr="00F90009">
        <w:trPr>
          <w:trHeight w:val="2840"/>
        </w:trPr>
        <w:tc>
          <w:tcPr>
            <w:tcW w:w="1626" w:type="pct"/>
            <w:shd w:val="clear" w:color="auto" w:fill="auto"/>
          </w:tcPr>
          <w:p w14:paraId="46B51FDE" w14:textId="6C979163" w:rsidR="00A36245" w:rsidRPr="00A36245" w:rsidRDefault="00431296" w:rsidP="00F72BAD">
            <w:pPr>
              <w:pStyle w:val="SITabletext"/>
            </w:pPr>
            <w:r>
              <w:t>Gear</w:t>
            </w:r>
            <w:r w:rsidRPr="00A36245">
              <w:t xml:space="preserve"> </w:t>
            </w:r>
            <w:r w:rsidR="00A36245" w:rsidRPr="00A36245">
              <w:t>is not suitable for new or inexperienced rider</w:t>
            </w:r>
          </w:p>
        </w:tc>
        <w:tc>
          <w:tcPr>
            <w:tcW w:w="3374" w:type="pct"/>
            <w:shd w:val="clear" w:color="auto" w:fill="auto"/>
          </w:tcPr>
          <w:p w14:paraId="2D94634A" w14:textId="77777777" w:rsidR="00A36245" w:rsidRDefault="00A36245" w:rsidP="00F72BAD">
            <w:pPr>
              <w:pStyle w:val="SITablebullet1"/>
            </w:pPr>
            <w:r w:rsidRPr="00A36245">
              <w:t>Use saddles with knee and thigh rolls, or equivalent structure to support the rider and help them balance (e.g. stock, western or hybrid saddle).</w:t>
            </w:r>
          </w:p>
          <w:p w14:paraId="30B1C6FB" w14:textId="77777777" w:rsidR="00A36245" w:rsidRDefault="00A36245" w:rsidP="00F72BAD">
            <w:pPr>
              <w:pStyle w:val="SITablebullet1"/>
            </w:pPr>
            <w:r w:rsidRPr="00A36245">
              <w:t>Use saddles with either two points of attachment or one point and a surcingle; and if using a leather latigo ensure it is double wrapped.</w:t>
            </w:r>
          </w:p>
          <w:p w14:paraId="2F2B4E65" w14:textId="77777777" w:rsidR="00A36245" w:rsidRDefault="00A36245" w:rsidP="00F72BAD">
            <w:pPr>
              <w:pStyle w:val="SITablebullet1"/>
            </w:pPr>
            <w:r w:rsidRPr="00A36245">
              <w:t>Use footwear appropriate for horse riding.</w:t>
            </w:r>
          </w:p>
          <w:p w14:paraId="2B6B4FE9" w14:textId="77777777" w:rsidR="00A36245" w:rsidRDefault="00A36245" w:rsidP="00F72BAD">
            <w:pPr>
              <w:pStyle w:val="SITablebullet1"/>
            </w:pPr>
            <w:r w:rsidRPr="00A36245">
              <w:t>Use breakaway stirrups or other devices to prevent the foot from being caught in the iron in case of a fall.</w:t>
            </w:r>
          </w:p>
          <w:p w14:paraId="4EE5619B" w14:textId="27411952" w:rsidR="00FE0280" w:rsidRDefault="00A36245" w:rsidP="00F72BAD">
            <w:pPr>
              <w:pStyle w:val="SITablebullet1"/>
            </w:pPr>
            <w:r w:rsidRPr="00A36245">
              <w:t>Use safety irons where appropriate, such as in the racing industry.</w:t>
            </w:r>
          </w:p>
        </w:tc>
      </w:tr>
    </w:tbl>
    <w:p w14:paraId="7A692128" w14:textId="0DB18232" w:rsidR="00B7234C" w:rsidRPr="00F90009" w:rsidRDefault="00F90009" w:rsidP="00F90009">
      <w:pPr>
        <w:pStyle w:val="Caption"/>
        <w:rPr>
          <w:rStyle w:val="SIBodybold"/>
          <w:rFonts w:eastAsia="Calibri"/>
          <w:b w:val="0"/>
        </w:rPr>
      </w:pPr>
      <w:r>
        <w:rPr>
          <w:w w:val="110"/>
        </w:rPr>
        <w:t xml:space="preserve">Table </w:t>
      </w:r>
      <w:r w:rsidR="008F0D85">
        <w:rPr>
          <w:w w:val="110"/>
        </w:rPr>
        <w:t>6</w:t>
      </w:r>
      <w:r>
        <w:rPr>
          <w:w w:val="110"/>
        </w:rPr>
        <w:t xml:space="preserve">: Examples of hazards, risks and controls associated with </w:t>
      </w:r>
      <w:r w:rsidR="00431296">
        <w:rPr>
          <w:w w:val="110"/>
        </w:rPr>
        <w:t>gear</w:t>
      </w:r>
    </w:p>
    <w:p w14:paraId="2E29F5D1" w14:textId="77777777" w:rsidR="00F66294" w:rsidRDefault="00F66294">
      <w:pPr>
        <w:spacing w:after="0" w:line="240" w:lineRule="auto"/>
        <w:rPr>
          <w:rFonts w:ascii="Arial" w:eastAsia="Times New Roman" w:hAnsi="Arial" w:cs="Arial"/>
          <w:i/>
          <w:iCs/>
          <w:color w:val="231F20"/>
          <w:w w:val="110"/>
        </w:rPr>
      </w:pPr>
      <w:r>
        <w:rPr>
          <w:color w:val="231F20"/>
          <w:w w:val="110"/>
        </w:rPr>
        <w:br w:type="page"/>
      </w:r>
    </w:p>
    <w:p w14:paraId="1AC81730" w14:textId="77777777" w:rsidR="00F66294" w:rsidRPr="00F66294" w:rsidRDefault="00F66294" w:rsidP="00527BCB">
      <w:pPr>
        <w:pStyle w:val="Heading3"/>
      </w:pPr>
      <w:r w:rsidRPr="00F66294">
        <w:lastRenderedPageBreak/>
        <w:t>Horse transportation</w:t>
      </w:r>
    </w:p>
    <w:p w14:paraId="51114641" w14:textId="05606C41" w:rsidR="00F66294" w:rsidRDefault="00F66294" w:rsidP="00146BD7">
      <w:pPr>
        <w:pStyle w:val="SIBodymain"/>
      </w:pPr>
      <w:r w:rsidRPr="00F66294">
        <w:t xml:space="preserve">The PCBU has a duty to ensure the safety of all workers, including those that may be involved in transporting horses. These workers are not always experienced horse riders or handlers and may be new to the work location and </w:t>
      </w:r>
      <w:r w:rsidR="00F90009">
        <w:t>the horse(s) being transported.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2"/>
        <w:gridCol w:w="6084"/>
      </w:tblGrid>
      <w:tr w:rsidR="00F66294" w14:paraId="268F8B60" w14:textId="77777777" w:rsidTr="00F90009">
        <w:trPr>
          <w:trHeight w:val="320"/>
        </w:trPr>
        <w:tc>
          <w:tcPr>
            <w:tcW w:w="1626" w:type="pct"/>
            <w:shd w:val="clear" w:color="auto" w:fill="auto"/>
          </w:tcPr>
          <w:p w14:paraId="67BA1167" w14:textId="77777777" w:rsidR="00F66294" w:rsidRDefault="00F66294" w:rsidP="00F90009">
            <w:pPr>
              <w:pStyle w:val="SITableheading"/>
            </w:pPr>
            <w:r>
              <w:t>Examples of hazards and risks</w:t>
            </w:r>
          </w:p>
        </w:tc>
        <w:tc>
          <w:tcPr>
            <w:tcW w:w="3374" w:type="pct"/>
            <w:shd w:val="clear" w:color="auto" w:fill="auto"/>
          </w:tcPr>
          <w:p w14:paraId="683A7B0D" w14:textId="77777777" w:rsidR="00F66294" w:rsidRDefault="00F66294" w:rsidP="00F90009">
            <w:pPr>
              <w:pStyle w:val="SITableheading"/>
            </w:pPr>
            <w:r>
              <w:rPr>
                <w:w w:val="105"/>
              </w:rPr>
              <w:t>Examples of controls</w:t>
            </w:r>
          </w:p>
        </w:tc>
      </w:tr>
      <w:tr w:rsidR="00F66294" w14:paraId="271B1E86" w14:textId="77777777" w:rsidTr="00F90009">
        <w:trPr>
          <w:trHeight w:val="1807"/>
        </w:trPr>
        <w:tc>
          <w:tcPr>
            <w:tcW w:w="1626" w:type="pct"/>
            <w:shd w:val="clear" w:color="auto" w:fill="auto"/>
          </w:tcPr>
          <w:p w14:paraId="6BE299B2" w14:textId="77777777" w:rsidR="00F66294" w:rsidRPr="00F66294" w:rsidRDefault="00F66294" w:rsidP="00F72BAD">
            <w:pPr>
              <w:pStyle w:val="SITabletext"/>
            </w:pPr>
            <w:r w:rsidRPr="00F66294">
              <w:t>Equipment is not operating as intended</w:t>
            </w:r>
          </w:p>
        </w:tc>
        <w:tc>
          <w:tcPr>
            <w:tcW w:w="3374" w:type="pct"/>
            <w:shd w:val="clear" w:color="auto" w:fill="auto"/>
          </w:tcPr>
          <w:p w14:paraId="6F2F27DD" w14:textId="77777777" w:rsidR="00F66294" w:rsidRDefault="00F66294" w:rsidP="00F72BAD">
            <w:pPr>
              <w:pStyle w:val="SITablebullet1"/>
            </w:pPr>
            <w:r w:rsidRPr="00F66294">
              <w:t>Ensure the horse trailer and associated equipment is in good working order.</w:t>
            </w:r>
          </w:p>
          <w:p w14:paraId="7F194031" w14:textId="77777777" w:rsidR="00F66294" w:rsidRDefault="00F66294" w:rsidP="00F72BAD">
            <w:pPr>
              <w:pStyle w:val="SITablebullet1"/>
            </w:pPr>
            <w:r w:rsidRPr="00F66294">
              <w:t>Check and, if necessary, chock a tailboard so it will not move.</w:t>
            </w:r>
          </w:p>
          <w:p w14:paraId="06C0A232" w14:textId="77777777" w:rsidR="00F66294" w:rsidRDefault="00F66294" w:rsidP="00F72BAD">
            <w:pPr>
              <w:pStyle w:val="SITablebullet1"/>
            </w:pPr>
            <w:r w:rsidRPr="00F66294">
              <w:t>Ensure that workers operating equipment are trained in its proper use, including the sequencing of the application of equipment.</w:t>
            </w:r>
          </w:p>
        </w:tc>
      </w:tr>
      <w:tr w:rsidR="00F66294" w14:paraId="5B8D922F" w14:textId="77777777" w:rsidTr="00F90009">
        <w:trPr>
          <w:trHeight w:val="1870"/>
        </w:trPr>
        <w:tc>
          <w:tcPr>
            <w:tcW w:w="1626" w:type="pct"/>
            <w:shd w:val="clear" w:color="auto" w:fill="auto"/>
          </w:tcPr>
          <w:p w14:paraId="566EC3A9" w14:textId="77777777" w:rsidR="00F66294" w:rsidRPr="00D32766" w:rsidRDefault="00F66294" w:rsidP="00F72BAD">
            <w:pPr>
              <w:pStyle w:val="SITabletext"/>
            </w:pPr>
            <w:r w:rsidRPr="00F66294">
              <w:t>Horse displays dangerous behaviours</w:t>
            </w:r>
          </w:p>
        </w:tc>
        <w:tc>
          <w:tcPr>
            <w:tcW w:w="3374" w:type="pct"/>
            <w:shd w:val="clear" w:color="auto" w:fill="auto"/>
          </w:tcPr>
          <w:p w14:paraId="72550115" w14:textId="77777777" w:rsidR="00F66294" w:rsidRDefault="00F66294" w:rsidP="00F72BAD">
            <w:pPr>
              <w:pStyle w:val="SITablebullet1"/>
            </w:pPr>
            <w:r w:rsidRPr="00F66294">
              <w:t>Assess the surrounding environment for any possible distractions or hazards for the horse or handler.</w:t>
            </w:r>
          </w:p>
          <w:p w14:paraId="421788E7" w14:textId="77777777" w:rsidR="00F66294" w:rsidRDefault="00F66294" w:rsidP="00F72BAD">
            <w:pPr>
              <w:pStyle w:val="SITablebullet1"/>
            </w:pPr>
            <w:r w:rsidRPr="00F66294">
              <w:t>Review the horses’ previous experience with transportation.</w:t>
            </w:r>
          </w:p>
          <w:p w14:paraId="1BEBCC94" w14:textId="77777777" w:rsidR="00F66294" w:rsidRDefault="00F66294" w:rsidP="00F72BAD">
            <w:pPr>
              <w:pStyle w:val="SITablebullet1"/>
            </w:pPr>
            <w:r w:rsidRPr="00F66294">
              <w:t>Review the size and number of horses in the horse trailer and the temperament of each horse.</w:t>
            </w:r>
          </w:p>
          <w:p w14:paraId="40140842" w14:textId="77777777" w:rsidR="00F66294" w:rsidRDefault="00F66294" w:rsidP="00F72BAD">
            <w:pPr>
              <w:pStyle w:val="SITablebullet1"/>
            </w:pPr>
            <w:r w:rsidRPr="00F66294">
              <w:t>Ensure appropriate PPE is worn by the handler.</w:t>
            </w:r>
          </w:p>
        </w:tc>
      </w:tr>
      <w:tr w:rsidR="00F66294" w14:paraId="77396CBA" w14:textId="77777777" w:rsidTr="00F90009">
        <w:trPr>
          <w:trHeight w:val="2950"/>
        </w:trPr>
        <w:tc>
          <w:tcPr>
            <w:tcW w:w="1626" w:type="pct"/>
            <w:shd w:val="clear" w:color="auto" w:fill="auto"/>
          </w:tcPr>
          <w:p w14:paraId="612DF67B" w14:textId="77777777" w:rsidR="00F66294" w:rsidRPr="00F66294" w:rsidRDefault="00F66294" w:rsidP="00C57629">
            <w:pPr>
              <w:pStyle w:val="SITabletext"/>
              <w:ind w:right="98"/>
            </w:pPr>
            <w:r w:rsidRPr="00F66294">
              <w:t>Lack of knowledge/experience of handler</w:t>
            </w:r>
          </w:p>
        </w:tc>
        <w:tc>
          <w:tcPr>
            <w:tcW w:w="3374" w:type="pct"/>
            <w:shd w:val="clear" w:color="auto" w:fill="auto"/>
          </w:tcPr>
          <w:p w14:paraId="3B55AB9E" w14:textId="77777777" w:rsidR="00F66294" w:rsidRDefault="00F66294" w:rsidP="00F72BAD">
            <w:pPr>
              <w:pStyle w:val="SITablebullet1"/>
            </w:pPr>
            <w:r w:rsidRPr="00F66294">
              <w:t>Assess the experience level of the person loading and unloading the horses, including their knowledge of horse behaviour and associated risks.</w:t>
            </w:r>
          </w:p>
          <w:p w14:paraId="60A5AB8E" w14:textId="77777777" w:rsidR="00F66294" w:rsidRDefault="00F66294" w:rsidP="00F72BAD">
            <w:pPr>
              <w:pStyle w:val="SITablebullet1"/>
            </w:pPr>
            <w:r w:rsidRPr="00F66294">
              <w:t>Ensure the handler is trained in safe procedures. Examples may include:</w:t>
            </w:r>
          </w:p>
          <w:p w14:paraId="4EB35AA6" w14:textId="77777777" w:rsidR="00F66294" w:rsidRDefault="00F66294" w:rsidP="00F72BAD">
            <w:pPr>
              <w:pStyle w:val="SITablebullet2"/>
            </w:pPr>
            <w:r w:rsidRPr="00F66294">
              <w:t>leading the horse onto transport vehicles</w:t>
            </w:r>
          </w:p>
          <w:p w14:paraId="51A97A01" w14:textId="77777777" w:rsidR="00F66294" w:rsidRDefault="00F66294" w:rsidP="00F72BAD">
            <w:pPr>
              <w:pStyle w:val="SITablebullet2"/>
            </w:pPr>
            <w:r w:rsidRPr="00F66294">
              <w:t>closing the doors/ramps of the vehicles</w:t>
            </w:r>
          </w:p>
          <w:p w14:paraId="6DBA612F" w14:textId="77777777" w:rsidR="00F66294" w:rsidRDefault="00F66294" w:rsidP="00F72BAD">
            <w:pPr>
              <w:pStyle w:val="SITablebullet2"/>
            </w:pPr>
            <w:r w:rsidRPr="00F66294">
              <w:t>securing the horse</w:t>
            </w:r>
          </w:p>
          <w:p w14:paraId="222F4CB3" w14:textId="77777777" w:rsidR="00F66294" w:rsidRDefault="00F66294" w:rsidP="00F72BAD">
            <w:pPr>
              <w:pStyle w:val="SITablebullet2"/>
            </w:pPr>
            <w:r w:rsidRPr="00F66294">
              <w:t>opening vehicle doors</w:t>
            </w:r>
          </w:p>
          <w:p w14:paraId="0B9E35FD" w14:textId="77777777" w:rsidR="00F66294" w:rsidRDefault="00F66294" w:rsidP="00F72BAD">
            <w:pPr>
              <w:pStyle w:val="SITablebullet2"/>
            </w:pPr>
            <w:r w:rsidRPr="00F66294">
              <w:t>untying the horse</w:t>
            </w:r>
          </w:p>
          <w:p w14:paraId="4F89DEE9" w14:textId="77777777" w:rsidR="00F66294" w:rsidRDefault="00F66294" w:rsidP="00F72BAD">
            <w:pPr>
              <w:pStyle w:val="SITablebullet2"/>
            </w:pPr>
            <w:r w:rsidRPr="00F66294">
              <w:t>leading the horse from the vehicle.</w:t>
            </w:r>
          </w:p>
        </w:tc>
      </w:tr>
    </w:tbl>
    <w:p w14:paraId="710D24D6" w14:textId="0FB9158E" w:rsidR="00B7234C" w:rsidRDefault="008F0D85" w:rsidP="00F90009">
      <w:pPr>
        <w:pStyle w:val="Caption"/>
        <w:rPr>
          <w:rStyle w:val="SIBodybold"/>
          <w:rFonts w:eastAsia="Calibri"/>
        </w:rPr>
      </w:pPr>
      <w:r>
        <w:rPr>
          <w:w w:val="110"/>
        </w:rPr>
        <w:t>Table 7</w:t>
      </w:r>
      <w:r w:rsidR="00F90009">
        <w:rPr>
          <w:w w:val="110"/>
        </w:rPr>
        <w:t>: Examples of hazards, risks and controls associated with horse transportation</w:t>
      </w:r>
    </w:p>
    <w:p w14:paraId="204B1CF5" w14:textId="16D14BEF" w:rsidR="004743AA" w:rsidRDefault="004743AA" w:rsidP="004743AA">
      <w:pPr>
        <w:pStyle w:val="SICallout"/>
        <w:rPr>
          <w:rStyle w:val="SIBodybold"/>
          <w:rFonts w:eastAsia="Calibri"/>
          <w:b w:val="0"/>
        </w:rPr>
      </w:pPr>
      <w:r w:rsidRPr="004743AA">
        <w:rPr>
          <w:rStyle w:val="SIBodybold"/>
          <w:rFonts w:eastAsia="Calibri"/>
          <w:b w:val="0"/>
        </w:rPr>
        <w:t xml:space="preserve">Note: </w:t>
      </w:r>
      <w:r w:rsidR="00570B91">
        <w:rPr>
          <w:rStyle w:val="SIBodybold"/>
          <w:rFonts w:eastAsia="Calibri"/>
          <w:b w:val="0"/>
        </w:rPr>
        <w:t xml:space="preserve">Legislation and </w:t>
      </w:r>
      <w:r w:rsidRPr="004743AA">
        <w:rPr>
          <w:rStyle w:val="SIBodybold"/>
          <w:rFonts w:eastAsia="Calibri"/>
          <w:b w:val="0"/>
        </w:rPr>
        <w:t>codes of practice</w:t>
      </w:r>
      <w:r w:rsidR="00570B91">
        <w:rPr>
          <w:rStyle w:val="SIBodybold"/>
          <w:rFonts w:eastAsia="Calibri"/>
          <w:b w:val="0"/>
        </w:rPr>
        <w:t xml:space="preserve"> relating to horse transportation apply to some states and territories. </w:t>
      </w:r>
      <w:r w:rsidR="005D11EE">
        <w:rPr>
          <w:rStyle w:val="SIBodybold"/>
          <w:rFonts w:eastAsia="Calibri"/>
          <w:b w:val="0"/>
        </w:rPr>
        <w:t xml:space="preserve">Refer to </w:t>
      </w:r>
      <w:r w:rsidR="009425C5">
        <w:rPr>
          <w:rStyle w:val="SIBodybold"/>
          <w:rFonts w:eastAsia="Calibri"/>
          <w:b w:val="0"/>
        </w:rPr>
        <w:t>Section</w:t>
      </w:r>
      <w:r w:rsidR="00F90009">
        <w:rPr>
          <w:rStyle w:val="SIBodybold"/>
          <w:rFonts w:eastAsia="Calibri"/>
          <w:b w:val="0"/>
        </w:rPr>
        <w:t xml:space="preserve"> </w:t>
      </w:r>
      <w:r w:rsidR="00A0125D">
        <w:rPr>
          <w:rStyle w:val="SIBodybold"/>
          <w:rFonts w:eastAsia="Calibri"/>
          <w:b w:val="0"/>
        </w:rPr>
        <w:t>9</w:t>
      </w:r>
      <w:r w:rsidR="00F90009">
        <w:rPr>
          <w:rStyle w:val="SIBodybold"/>
          <w:rFonts w:eastAsia="Calibri"/>
          <w:b w:val="0"/>
        </w:rPr>
        <w:t xml:space="preserve"> of this Guide </w:t>
      </w:r>
      <w:r w:rsidR="00570B91">
        <w:rPr>
          <w:rStyle w:val="SIBodybold"/>
          <w:rFonts w:eastAsia="Calibri"/>
          <w:b w:val="0"/>
        </w:rPr>
        <w:t>for more information.</w:t>
      </w:r>
    </w:p>
    <w:p w14:paraId="16BB317E" w14:textId="597BF078" w:rsidR="0023296E" w:rsidRDefault="00E057C9" w:rsidP="00375C7F">
      <w:pPr>
        <w:pStyle w:val="SICallout"/>
        <w:rPr>
          <w:rStyle w:val="SIBodybold"/>
          <w:rFonts w:eastAsia="Calibri"/>
          <w:b w:val="0"/>
        </w:rPr>
      </w:pPr>
      <w:r w:rsidRPr="00A9237E">
        <w:rPr>
          <w:rStyle w:val="SIText-Italic"/>
        </w:rPr>
        <w:t>ACMSSNEW000X3 Transort Horses by Road Skill Set</w:t>
      </w:r>
      <w:r w:rsidRPr="00E057C9">
        <w:rPr>
          <w:rStyle w:val="SIBodybold"/>
          <w:rFonts w:eastAsia="Calibri"/>
          <w:b w:val="0"/>
        </w:rPr>
        <w:t xml:space="preserve"> </w:t>
      </w:r>
      <w:r w:rsidR="00323231">
        <w:rPr>
          <w:rStyle w:val="SIBodybold"/>
          <w:rFonts w:eastAsia="Calibri"/>
          <w:b w:val="0"/>
        </w:rPr>
        <w:t xml:space="preserve">has been created to provide the skills and knowledge </w:t>
      </w:r>
      <w:r w:rsidR="00594EA2">
        <w:rPr>
          <w:rStyle w:val="SIBodybold"/>
          <w:rFonts w:eastAsia="Calibri"/>
          <w:b w:val="0"/>
        </w:rPr>
        <w:t xml:space="preserve">to safely transport horses by road, </w:t>
      </w:r>
      <w:r w:rsidR="00C258C5" w:rsidRPr="00C258C5">
        <w:rPr>
          <w:rStyle w:val="SIBodybold"/>
          <w:rFonts w:eastAsia="Calibri"/>
          <w:b w:val="0"/>
        </w:rPr>
        <w:t>including planning, loading, unloading and consideration of animal welfare requirements.</w:t>
      </w:r>
      <w:r w:rsidR="00C258C5">
        <w:rPr>
          <w:rStyle w:val="SIBodybold"/>
          <w:rFonts w:eastAsia="Calibri"/>
          <w:b w:val="0"/>
        </w:rPr>
        <w:t xml:space="preserve"> It includes the following units:</w:t>
      </w:r>
    </w:p>
    <w:p w14:paraId="2A9368E5" w14:textId="3C440D6D" w:rsidR="00375C7F" w:rsidRPr="00CC1877" w:rsidRDefault="00375C7F" w:rsidP="00375C7F">
      <w:pPr>
        <w:pStyle w:val="SICallout"/>
        <w:rPr>
          <w:rStyle w:val="SIText-Italic"/>
        </w:rPr>
      </w:pPr>
      <w:r w:rsidRPr="00CC1877">
        <w:rPr>
          <w:rStyle w:val="SIText-Italic"/>
        </w:rPr>
        <w:t>•</w:t>
      </w:r>
      <w:r w:rsidR="0023296E" w:rsidRPr="00CC1877">
        <w:rPr>
          <w:rStyle w:val="SIText-Italic"/>
        </w:rPr>
        <w:t xml:space="preserve">   </w:t>
      </w:r>
      <w:r w:rsidRPr="00CC1877">
        <w:rPr>
          <w:rStyle w:val="SIText-Italic"/>
        </w:rPr>
        <w:t>ACMEQU2X12 Handle horses safely</w:t>
      </w:r>
    </w:p>
    <w:p w14:paraId="742BE6E4" w14:textId="3920A929" w:rsidR="00375C7F" w:rsidRPr="00CC1877" w:rsidRDefault="00375C7F" w:rsidP="00375C7F">
      <w:pPr>
        <w:pStyle w:val="SICallout"/>
        <w:rPr>
          <w:rStyle w:val="SIText-Italic"/>
        </w:rPr>
      </w:pPr>
      <w:r w:rsidRPr="00CC1877">
        <w:rPr>
          <w:rStyle w:val="SIText-Italic"/>
        </w:rPr>
        <w:t>•</w:t>
      </w:r>
      <w:r w:rsidRPr="00CC1877">
        <w:rPr>
          <w:rStyle w:val="SIText-Italic"/>
        </w:rPr>
        <w:tab/>
      </w:r>
      <w:r w:rsidR="0023296E" w:rsidRPr="00CC1877">
        <w:rPr>
          <w:rStyle w:val="SIText-Italic"/>
        </w:rPr>
        <w:t xml:space="preserve">  </w:t>
      </w:r>
      <w:r w:rsidRPr="00CC1877">
        <w:rPr>
          <w:rStyle w:val="SIText-Italic"/>
        </w:rPr>
        <w:t>ACMNEW2X1* Load and unload horses</w:t>
      </w:r>
    </w:p>
    <w:p w14:paraId="5345B788" w14:textId="4FC88501" w:rsidR="00375C7F" w:rsidRPr="00CC1877" w:rsidRDefault="00375C7F" w:rsidP="00375C7F">
      <w:pPr>
        <w:pStyle w:val="SICallout"/>
        <w:rPr>
          <w:rStyle w:val="SIText-Italic"/>
        </w:rPr>
      </w:pPr>
      <w:r w:rsidRPr="00CC1877">
        <w:rPr>
          <w:rStyle w:val="SIText-Italic"/>
        </w:rPr>
        <w:t>•</w:t>
      </w:r>
      <w:r w:rsidRPr="00CC1877">
        <w:rPr>
          <w:rStyle w:val="SIText-Italic"/>
        </w:rPr>
        <w:tab/>
      </w:r>
      <w:r w:rsidR="0023296E" w:rsidRPr="00CC1877">
        <w:rPr>
          <w:rStyle w:val="SIText-Italic"/>
        </w:rPr>
        <w:t xml:space="preserve">  </w:t>
      </w:r>
      <w:r w:rsidRPr="00CC1877">
        <w:rPr>
          <w:rStyle w:val="SIText-Italic"/>
        </w:rPr>
        <w:t>ACMEQU3X8* Transport horses by road</w:t>
      </w:r>
    </w:p>
    <w:p w14:paraId="3BB738D0" w14:textId="48353521" w:rsidR="007025D9" w:rsidRPr="00CC1877" w:rsidRDefault="00375C7F" w:rsidP="00375C7F">
      <w:pPr>
        <w:pStyle w:val="SICallout"/>
        <w:rPr>
          <w:rStyle w:val="SIText-Italic"/>
        </w:rPr>
      </w:pPr>
      <w:r w:rsidRPr="00CC1877">
        <w:rPr>
          <w:rStyle w:val="SIText-Italic"/>
        </w:rPr>
        <w:t>•</w:t>
      </w:r>
      <w:r w:rsidRPr="00CC1877">
        <w:rPr>
          <w:rStyle w:val="SIText-Italic"/>
        </w:rPr>
        <w:tab/>
      </w:r>
      <w:r w:rsidR="0023296E" w:rsidRPr="00CC1877">
        <w:rPr>
          <w:rStyle w:val="SIText-Italic"/>
        </w:rPr>
        <w:t xml:space="preserve">  </w:t>
      </w:r>
      <w:r w:rsidRPr="00CC1877">
        <w:rPr>
          <w:rStyle w:val="SIText-Italic"/>
        </w:rPr>
        <w:t>ACMGEN303 Assess the welfare status of an animal</w:t>
      </w:r>
    </w:p>
    <w:p w14:paraId="007B91FD" w14:textId="4EC860B3" w:rsidR="00C258C5" w:rsidRPr="00E057C9" w:rsidRDefault="00716C0B" w:rsidP="00716C0B">
      <w:pPr>
        <w:pStyle w:val="SICallout"/>
        <w:rPr>
          <w:rStyle w:val="SIBodybold"/>
          <w:rFonts w:eastAsia="Calibri"/>
          <w:b w:val="0"/>
        </w:rPr>
      </w:pPr>
      <w:r w:rsidRPr="00716C0B">
        <w:rPr>
          <w:rStyle w:val="SIBodybold"/>
          <w:rFonts w:eastAsia="Calibri"/>
          <w:b w:val="0"/>
        </w:rPr>
        <w:lastRenderedPageBreak/>
        <w:t>An asterisk (*) next to the unit code indicates that there are prerequisite requirements which must be met</w:t>
      </w:r>
      <w:r>
        <w:rPr>
          <w:rStyle w:val="SIBodybold"/>
          <w:rFonts w:eastAsia="Calibri"/>
          <w:b w:val="0"/>
        </w:rPr>
        <w:t xml:space="preserve"> </w:t>
      </w:r>
      <w:r w:rsidRPr="00716C0B">
        <w:rPr>
          <w:rStyle w:val="SIBodybold"/>
          <w:rFonts w:eastAsia="Calibri"/>
          <w:b w:val="0"/>
        </w:rPr>
        <w:t>as part of the skills set requirements.</w:t>
      </w:r>
    </w:p>
    <w:p w14:paraId="04683EE0" w14:textId="77777777" w:rsidR="00B205FE" w:rsidRPr="00B205FE" w:rsidRDefault="00B205FE" w:rsidP="00527BCB">
      <w:pPr>
        <w:pStyle w:val="Heading3"/>
      </w:pPr>
      <w:r w:rsidRPr="00B205FE">
        <w:t>Biological hazards</w:t>
      </w:r>
    </w:p>
    <w:p w14:paraId="2E40DB09" w14:textId="77777777" w:rsidR="00B205FE" w:rsidRPr="00B205FE" w:rsidRDefault="00B205FE" w:rsidP="00146BD7">
      <w:pPr>
        <w:pStyle w:val="SIBodymain"/>
      </w:pPr>
      <w:r w:rsidRPr="00B205FE">
        <w:t>New or inexperienced riders should be educated about biological hazards such as those contracted from animals (zoonoses), dust and allergens.</w:t>
      </w:r>
    </w:p>
    <w:p w14:paraId="091FC2F0" w14:textId="57D107EF" w:rsidR="00B205FE" w:rsidRPr="00B205FE" w:rsidRDefault="00B205FE" w:rsidP="00146BD7">
      <w:pPr>
        <w:pStyle w:val="SIBodymain"/>
      </w:pPr>
      <w:r w:rsidRPr="00B205FE">
        <w:t>After exposure, symptoms can develop within minutes or may take several hour</w:t>
      </w:r>
      <w:r w:rsidR="00FE0280">
        <w:t>s to show and, a</w:t>
      </w:r>
      <w:r w:rsidRPr="00B205FE">
        <w:t>s such, it may not always be apparent</w:t>
      </w:r>
      <w:r w:rsidR="00FE0280">
        <w:t xml:space="preserve"> that</w:t>
      </w:r>
      <w:r w:rsidRPr="00B205FE">
        <w:t xml:space="preserve"> the symptoms are associated with the workplace. Relief from symptoms during rest days and holidays often points to an occupational cause. The earlier a sensitised person is removed from exposure, the greater the likelihood of avoiding serious damage to health.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2"/>
        <w:gridCol w:w="6084"/>
      </w:tblGrid>
      <w:tr w:rsidR="00B205FE" w14:paraId="5013FEAE" w14:textId="77777777" w:rsidTr="00F90009">
        <w:trPr>
          <w:trHeight w:val="320"/>
        </w:trPr>
        <w:tc>
          <w:tcPr>
            <w:tcW w:w="1626" w:type="pct"/>
            <w:shd w:val="clear" w:color="auto" w:fill="auto"/>
          </w:tcPr>
          <w:p w14:paraId="14C44C9E" w14:textId="77777777" w:rsidR="00B205FE" w:rsidRDefault="00B205FE" w:rsidP="00F90009">
            <w:pPr>
              <w:pStyle w:val="SITableheading"/>
            </w:pPr>
            <w:r>
              <w:t>Examples of hazards and risks</w:t>
            </w:r>
          </w:p>
        </w:tc>
        <w:tc>
          <w:tcPr>
            <w:tcW w:w="3374" w:type="pct"/>
            <w:shd w:val="clear" w:color="auto" w:fill="auto"/>
          </w:tcPr>
          <w:p w14:paraId="49BC18E6" w14:textId="77777777" w:rsidR="00B205FE" w:rsidRDefault="00B205FE" w:rsidP="00F90009">
            <w:pPr>
              <w:pStyle w:val="SITableheading"/>
            </w:pPr>
            <w:r>
              <w:rPr>
                <w:w w:val="105"/>
              </w:rPr>
              <w:t>Examples of controls</w:t>
            </w:r>
          </w:p>
        </w:tc>
      </w:tr>
      <w:tr w:rsidR="00B205FE" w14:paraId="15CA87DB" w14:textId="77777777" w:rsidTr="00F90009">
        <w:trPr>
          <w:trHeight w:val="1880"/>
        </w:trPr>
        <w:tc>
          <w:tcPr>
            <w:tcW w:w="1626" w:type="pct"/>
            <w:shd w:val="clear" w:color="auto" w:fill="auto"/>
          </w:tcPr>
          <w:p w14:paraId="2A1E2BDC" w14:textId="77777777" w:rsidR="00B205FE" w:rsidRPr="00B205FE" w:rsidRDefault="00B205FE" w:rsidP="00F72BAD">
            <w:pPr>
              <w:pStyle w:val="SITabletext"/>
            </w:pPr>
            <w:r>
              <w:t xml:space="preserve">Dust and allergens </w:t>
            </w:r>
            <w:r w:rsidRPr="00B205FE">
              <w:t>that could result</w:t>
            </w:r>
            <w:r>
              <w:t xml:space="preserve"> in respiratory inflammation, </w:t>
            </w:r>
            <w:proofErr w:type="gramStart"/>
            <w:r w:rsidRPr="00B205FE">
              <w:t>sensitisation</w:t>
            </w:r>
            <w:proofErr w:type="gramEnd"/>
            <w:r w:rsidRPr="00B205FE">
              <w:t xml:space="preserve"> or other respiratory diseases.</w:t>
            </w:r>
          </w:p>
          <w:p w14:paraId="628557CF" w14:textId="77777777" w:rsidR="00B205FE" w:rsidRPr="00B205FE" w:rsidRDefault="00B205FE" w:rsidP="00F72BAD">
            <w:pPr>
              <w:pStyle w:val="SITabletext"/>
            </w:pPr>
            <w:r w:rsidRPr="00B205FE">
              <w:t>For example, extrinsic allergic alveolitis or occupational asthma</w:t>
            </w:r>
          </w:p>
        </w:tc>
        <w:tc>
          <w:tcPr>
            <w:tcW w:w="3374" w:type="pct"/>
            <w:shd w:val="clear" w:color="auto" w:fill="auto"/>
          </w:tcPr>
          <w:p w14:paraId="30868594" w14:textId="77777777" w:rsidR="00B205FE" w:rsidRPr="00B205FE" w:rsidRDefault="00B205FE" w:rsidP="00F72BAD">
            <w:pPr>
              <w:pStyle w:val="SITablebullet1"/>
            </w:pPr>
            <w:r w:rsidRPr="00B205FE">
              <w:t>Remove the person from exposure.</w:t>
            </w:r>
          </w:p>
          <w:p w14:paraId="33BF4F64" w14:textId="021D538D" w:rsidR="00B205FE" w:rsidRPr="00B205FE" w:rsidRDefault="00B205FE" w:rsidP="00F72BAD">
            <w:pPr>
              <w:pStyle w:val="SITablebullet1"/>
            </w:pPr>
            <w:r w:rsidRPr="00B205FE">
              <w:t>Re</w:t>
            </w:r>
            <w:r w:rsidR="00FE0280">
              <w:t>duce dust creation when working;</w:t>
            </w:r>
            <w:r w:rsidRPr="00B205FE">
              <w:t xml:space="preserve"> for example</w:t>
            </w:r>
            <w:r w:rsidR="00FE0280">
              <w:t>,</w:t>
            </w:r>
            <w:r w:rsidRPr="00B205FE">
              <w:t xml:space="preserve"> wet the surface.</w:t>
            </w:r>
          </w:p>
          <w:p w14:paraId="4D5573E3" w14:textId="77777777" w:rsidR="00B205FE" w:rsidRPr="00B205FE" w:rsidRDefault="00B205FE" w:rsidP="00F72BAD">
            <w:pPr>
              <w:pStyle w:val="SITablebullet1"/>
            </w:pPr>
            <w:r w:rsidRPr="00B205FE">
              <w:t>Increase ventilation.</w:t>
            </w:r>
          </w:p>
          <w:p w14:paraId="624BAD05" w14:textId="77777777" w:rsidR="00B205FE" w:rsidRPr="00B205FE" w:rsidRDefault="00B205FE" w:rsidP="00F72BAD">
            <w:pPr>
              <w:pStyle w:val="SITablebullet1"/>
            </w:pPr>
            <w:r w:rsidRPr="00B205FE">
              <w:t>Use clean or dust free bedding.</w:t>
            </w:r>
          </w:p>
          <w:p w14:paraId="0C3985B1" w14:textId="77777777" w:rsidR="00B205FE" w:rsidRDefault="00B205FE" w:rsidP="00F72BAD">
            <w:pPr>
              <w:pStyle w:val="SITablebullet1"/>
            </w:pPr>
            <w:r w:rsidRPr="00B205FE">
              <w:t>Where suitable, use a respirator that complies with AS/NZS 1716:2012 Respiratory Protective Devices.</w:t>
            </w:r>
          </w:p>
        </w:tc>
      </w:tr>
      <w:tr w:rsidR="00B205FE" w14:paraId="093816CD" w14:textId="77777777" w:rsidTr="00F90009">
        <w:trPr>
          <w:trHeight w:val="7000"/>
        </w:trPr>
        <w:tc>
          <w:tcPr>
            <w:tcW w:w="1626" w:type="pct"/>
            <w:shd w:val="clear" w:color="auto" w:fill="auto"/>
          </w:tcPr>
          <w:p w14:paraId="15CAAB03" w14:textId="77777777" w:rsidR="00B205FE" w:rsidRPr="00B205FE" w:rsidRDefault="00B205FE" w:rsidP="00F72BAD">
            <w:pPr>
              <w:pStyle w:val="SITabletext"/>
            </w:pPr>
            <w:r w:rsidRPr="00B205FE">
              <w:t>Bacterial or viral microbes that could result in Ringworm, Salmonellosis, Methicillin- Resistant Staphylococcus Aureus (MRSA), Leptospirosis and Hendra Virus</w:t>
            </w:r>
          </w:p>
        </w:tc>
        <w:tc>
          <w:tcPr>
            <w:tcW w:w="3374" w:type="pct"/>
            <w:shd w:val="clear" w:color="auto" w:fill="auto"/>
          </w:tcPr>
          <w:p w14:paraId="1B0F4C63" w14:textId="2C10E196" w:rsidR="00B205FE" w:rsidRPr="00B205FE" w:rsidRDefault="00B205FE" w:rsidP="00F72BAD">
            <w:pPr>
              <w:pStyle w:val="SITablebullet1"/>
            </w:pPr>
            <w:r w:rsidRPr="00B205FE">
              <w:t>Provide and maintain hygienic hand washing facilities</w:t>
            </w:r>
            <w:r w:rsidR="00FE0280">
              <w:t>,</w:t>
            </w:r>
            <w:r w:rsidRPr="00B205FE">
              <w:t xml:space="preserve"> including running water and liquid soap or waterless alcohol based hand rubs, and hand drying facilities such as paper towels.</w:t>
            </w:r>
          </w:p>
          <w:p w14:paraId="34F23194" w14:textId="77777777" w:rsidR="00B205FE" w:rsidRPr="00B205FE" w:rsidRDefault="00B205FE" w:rsidP="00F72BAD">
            <w:pPr>
              <w:pStyle w:val="SITablebullet1"/>
            </w:pPr>
            <w:r w:rsidRPr="00B205FE">
              <w:t>Instruct riders and handlers to practice hand hygiene:</w:t>
            </w:r>
          </w:p>
          <w:p w14:paraId="4A64DCC6" w14:textId="77777777" w:rsidR="00B205FE" w:rsidRPr="00891409" w:rsidRDefault="00B205FE" w:rsidP="00F72BAD">
            <w:pPr>
              <w:pStyle w:val="SITablebullet2"/>
            </w:pPr>
            <w:r w:rsidRPr="00891409">
              <w:t>after contact with horses, handling horse equipment, removing PPE and on leaving animal areas</w:t>
            </w:r>
          </w:p>
          <w:p w14:paraId="1A7661E3" w14:textId="77777777" w:rsidR="00B205FE" w:rsidRPr="00891409" w:rsidRDefault="00B205FE" w:rsidP="00F72BAD">
            <w:pPr>
              <w:pStyle w:val="SITablebullet2"/>
            </w:pPr>
            <w:r w:rsidRPr="00891409">
              <w:t>before eating and drinking</w:t>
            </w:r>
          </w:p>
          <w:p w14:paraId="4A95FFA8" w14:textId="77777777" w:rsidR="00B205FE" w:rsidRPr="00891409" w:rsidRDefault="00B205FE" w:rsidP="00F72BAD">
            <w:pPr>
              <w:pStyle w:val="SITablebullet2"/>
            </w:pPr>
            <w:r w:rsidRPr="00891409">
              <w:t>following contamination with a horse’s blood and body substances.</w:t>
            </w:r>
          </w:p>
          <w:p w14:paraId="777DA0BA" w14:textId="77777777" w:rsidR="00B205FE" w:rsidRPr="00B205FE" w:rsidRDefault="00B205FE" w:rsidP="00F72BAD">
            <w:pPr>
              <w:pStyle w:val="SITablebullet1"/>
            </w:pPr>
            <w:r w:rsidRPr="00B205FE">
              <w:t>Provide designated eating areas away from animal areas.</w:t>
            </w:r>
          </w:p>
          <w:p w14:paraId="298BF177" w14:textId="77777777" w:rsidR="00B205FE" w:rsidRPr="00B205FE" w:rsidRDefault="00B205FE" w:rsidP="00F72BAD">
            <w:pPr>
              <w:pStyle w:val="SITablebullet1"/>
            </w:pPr>
            <w:r w:rsidRPr="00B205FE">
              <w:t>Maintain stables and yards in a clean and hygienic condition.</w:t>
            </w:r>
          </w:p>
          <w:p w14:paraId="78BB194D" w14:textId="77777777" w:rsidR="00B205FE" w:rsidRPr="00B205FE" w:rsidRDefault="00B205FE" w:rsidP="00F72BAD">
            <w:pPr>
              <w:pStyle w:val="SITablebullet1"/>
            </w:pPr>
            <w:r w:rsidRPr="00B205FE">
              <w:t>Minimise buil</w:t>
            </w:r>
            <w:r w:rsidR="005D11EE">
              <w:t>d-up of horse manure and soiled</w:t>
            </w:r>
            <w:r w:rsidRPr="00B205FE">
              <w:t xml:space="preserve"> bedding.</w:t>
            </w:r>
          </w:p>
          <w:p w14:paraId="3CC68C38" w14:textId="77777777" w:rsidR="00B205FE" w:rsidRPr="00B205FE" w:rsidRDefault="00B205FE" w:rsidP="00F72BAD">
            <w:pPr>
              <w:pStyle w:val="SITablebullet1"/>
            </w:pPr>
            <w:r w:rsidRPr="00B205FE">
              <w:t>Regularly clean horse equipment and tools.</w:t>
            </w:r>
          </w:p>
          <w:p w14:paraId="27FE13E4" w14:textId="77777777" w:rsidR="00B205FE" w:rsidRPr="00B205FE" w:rsidRDefault="00B205FE" w:rsidP="00F72BAD">
            <w:pPr>
              <w:pStyle w:val="SITablebullet1"/>
            </w:pPr>
            <w:r w:rsidRPr="00B205FE">
              <w:t>Provide appropriate PPE to protect clothing, exposed skin and face from contact with a horse’s blood and body substances.</w:t>
            </w:r>
          </w:p>
          <w:p w14:paraId="594DD99C" w14:textId="77777777" w:rsidR="00B205FE" w:rsidRPr="00B205FE" w:rsidRDefault="00B205FE" w:rsidP="00F72BAD">
            <w:pPr>
              <w:pStyle w:val="SITablebullet1"/>
            </w:pPr>
            <w:r w:rsidRPr="00B205FE">
              <w:t>Discourage human facial contact with areas such as the muzzle where horse saliva or nasal secretions can be transferred to a person’s face.</w:t>
            </w:r>
          </w:p>
          <w:p w14:paraId="1AA20FF7" w14:textId="77777777" w:rsidR="00B205FE" w:rsidRPr="00B205FE" w:rsidRDefault="00B205FE" w:rsidP="00F72BAD">
            <w:pPr>
              <w:pStyle w:val="SITablebullet1"/>
            </w:pPr>
            <w:r w:rsidRPr="00B205FE">
              <w:t>Ensure riders and handlers cover cuts and abrasions with a water resistant dressing.</w:t>
            </w:r>
          </w:p>
          <w:p w14:paraId="564B257C" w14:textId="77777777" w:rsidR="00B205FE" w:rsidRPr="00B205FE" w:rsidRDefault="00B205FE" w:rsidP="00F72BAD">
            <w:pPr>
              <w:pStyle w:val="SITablebullet1"/>
            </w:pPr>
            <w:r w:rsidRPr="00B205FE">
              <w:t>Ensure vaccination and parasite controls for horses are maintained.</w:t>
            </w:r>
          </w:p>
          <w:p w14:paraId="1BE9ED13" w14:textId="77777777" w:rsidR="00B205FE" w:rsidRPr="00B205FE" w:rsidRDefault="00B205FE" w:rsidP="00F72BAD">
            <w:pPr>
              <w:pStyle w:val="SITablebullet1"/>
            </w:pPr>
            <w:r w:rsidRPr="00B205FE">
              <w:t>Consider vaccination against the Hendra Virus in high risk areas.</w:t>
            </w:r>
          </w:p>
          <w:p w14:paraId="7838C25F" w14:textId="03B8B947" w:rsidR="00B205FE" w:rsidRPr="00B205FE" w:rsidRDefault="00B205FE" w:rsidP="00F72BAD">
            <w:pPr>
              <w:pStyle w:val="SITablebullet1"/>
            </w:pPr>
            <w:r w:rsidRPr="00B205FE">
              <w:t>Isolate horses showing signs of illness from people and other animals</w:t>
            </w:r>
            <w:r w:rsidR="00FE0280">
              <w:t>,</w:t>
            </w:r>
            <w:r w:rsidRPr="00B205FE">
              <w:t xml:space="preserve"> and seek veterinary attention.</w:t>
            </w:r>
          </w:p>
          <w:p w14:paraId="3485B9DD" w14:textId="77777777" w:rsidR="00B205FE" w:rsidRDefault="00B205FE" w:rsidP="00F72BAD">
            <w:pPr>
              <w:pStyle w:val="SITablebullet1"/>
            </w:pPr>
            <w:r w:rsidRPr="00B205FE">
              <w:t>Implement a pest control program and keep feed bins covered to discourage rats and other pests.</w:t>
            </w:r>
          </w:p>
        </w:tc>
      </w:tr>
    </w:tbl>
    <w:p w14:paraId="47CF5CD6" w14:textId="23664AF8" w:rsidR="00F54877" w:rsidRDefault="00F90009" w:rsidP="00F90009">
      <w:pPr>
        <w:pStyle w:val="Caption"/>
        <w:rPr>
          <w:w w:val="105"/>
        </w:rPr>
      </w:pPr>
      <w:r>
        <w:rPr>
          <w:w w:val="105"/>
        </w:rPr>
        <w:t xml:space="preserve">Table </w:t>
      </w:r>
      <w:r w:rsidR="008F0D85">
        <w:rPr>
          <w:w w:val="105"/>
        </w:rPr>
        <w:t>8</w:t>
      </w:r>
      <w:r>
        <w:rPr>
          <w:w w:val="105"/>
        </w:rPr>
        <w:t>: Examples of biological hazards associated with interacting with horses</w:t>
      </w:r>
    </w:p>
    <w:p w14:paraId="79295794" w14:textId="77777777" w:rsidR="0081567E" w:rsidRDefault="0081567E" w:rsidP="00C952C5">
      <w:pPr>
        <w:pStyle w:val="Heading1"/>
        <w:sectPr w:rsidR="0081567E" w:rsidSect="00A25525">
          <w:footerReference w:type="default" r:id="rId36"/>
          <w:pgSz w:w="11906" w:h="16838"/>
          <w:pgMar w:top="1440" w:right="1440" w:bottom="1440" w:left="1440" w:header="708" w:footer="708" w:gutter="0"/>
          <w:cols w:space="708"/>
          <w:titlePg/>
          <w:docGrid w:linePitch="360"/>
        </w:sectPr>
      </w:pPr>
    </w:p>
    <w:p w14:paraId="4211C0CD" w14:textId="77777777" w:rsidR="00C952C5" w:rsidRDefault="00D0788B" w:rsidP="00C952C5">
      <w:pPr>
        <w:pStyle w:val="Heading1"/>
      </w:pPr>
      <w:bookmarkStart w:id="25" w:name="_Toc71616652"/>
      <w:r>
        <w:lastRenderedPageBreak/>
        <w:t>4</w:t>
      </w:r>
      <w:r w:rsidR="007B7546" w:rsidRPr="007B7546">
        <w:t xml:space="preserve"> Moving towards consistent terminology</w:t>
      </w:r>
      <w:bookmarkEnd w:id="25"/>
    </w:p>
    <w:p w14:paraId="3E1E5203" w14:textId="03AE4001" w:rsidR="008B5740" w:rsidRPr="00B858E8" w:rsidRDefault="00EF7084" w:rsidP="006B27B4">
      <w:pPr>
        <w:pStyle w:val="SIBodyaftertable"/>
        <w:rPr>
          <w:noProof/>
        </w:rPr>
      </w:pPr>
      <w:r>
        <w:rPr>
          <w:noProof/>
        </w:rPr>
        <w:t>C</w:t>
      </w:r>
      <w:r w:rsidR="008B5740" w:rsidRPr="00B858E8">
        <w:rPr>
          <w:noProof/>
        </w:rPr>
        <w:t xml:space="preserve">onsistent terminology </w:t>
      </w:r>
      <w:r>
        <w:rPr>
          <w:noProof/>
        </w:rPr>
        <w:t xml:space="preserve">has been used </w:t>
      </w:r>
      <w:r w:rsidR="008B5740" w:rsidRPr="00B858E8">
        <w:rPr>
          <w:noProof/>
        </w:rPr>
        <w:t>in units of competency involving interactions with horses</w:t>
      </w:r>
      <w:r w:rsidR="00B858E8">
        <w:rPr>
          <w:noProof/>
        </w:rPr>
        <w:t xml:space="preserve"> to assist users determine the level of skill and experience of the learner or candid</w:t>
      </w:r>
      <w:r w:rsidR="005D11EE">
        <w:rPr>
          <w:noProof/>
        </w:rPr>
        <w:t>a</w:t>
      </w:r>
      <w:r w:rsidR="00B858E8">
        <w:rPr>
          <w:noProof/>
        </w:rPr>
        <w:t>te and suitability of horses</w:t>
      </w:r>
      <w:r w:rsidR="008B5740" w:rsidRPr="00B858E8">
        <w:rPr>
          <w:noProof/>
        </w:rPr>
        <w:t>. The terminology used relating to handlers</w:t>
      </w:r>
      <w:r w:rsidR="00B858E8" w:rsidRPr="00B858E8">
        <w:rPr>
          <w:noProof/>
        </w:rPr>
        <w:t xml:space="preserve"> or</w:t>
      </w:r>
      <w:r w:rsidR="008B5740" w:rsidRPr="00B858E8">
        <w:rPr>
          <w:noProof/>
        </w:rPr>
        <w:t xml:space="preserve"> riders and types of horses was agreed to with a cross section of </w:t>
      </w:r>
      <w:r w:rsidR="00B858E8" w:rsidRPr="00B858E8">
        <w:rPr>
          <w:noProof/>
        </w:rPr>
        <w:t>industry</w:t>
      </w:r>
      <w:r w:rsidR="008B5740" w:rsidRPr="00B858E8">
        <w:rPr>
          <w:noProof/>
        </w:rPr>
        <w:t xml:space="preserve"> stakeholders.</w:t>
      </w:r>
    </w:p>
    <w:p w14:paraId="2C3D1941" w14:textId="77777777" w:rsidR="007341DD" w:rsidRDefault="00D0788B" w:rsidP="009D0739">
      <w:pPr>
        <w:pStyle w:val="Heading2"/>
      </w:pPr>
      <w:r>
        <w:t xml:space="preserve">4.1 </w:t>
      </w:r>
      <w:r w:rsidR="007341DD">
        <w:t>Horse suitability</w:t>
      </w:r>
    </w:p>
    <w:p w14:paraId="3EFE9620" w14:textId="272A8C06" w:rsidR="007341DD" w:rsidRDefault="007341DD" w:rsidP="006B27B4">
      <w:pPr>
        <w:pStyle w:val="SIBodyaftertable"/>
      </w:pPr>
      <w:r w:rsidRPr="008B5740">
        <w:t>All horses pose an element of risk when handling</w:t>
      </w:r>
      <w:r w:rsidR="009C212B">
        <w:t>,</w:t>
      </w:r>
      <w:r w:rsidRPr="008B5740">
        <w:t xml:space="preserve"> </w:t>
      </w:r>
      <w:proofErr w:type="gramStart"/>
      <w:r w:rsidRPr="008B5740">
        <w:t>riding</w:t>
      </w:r>
      <w:proofErr w:type="gramEnd"/>
      <w:r w:rsidR="009C212B">
        <w:t xml:space="preserve"> or driving</w:t>
      </w:r>
      <w:r w:rsidRPr="008B5740">
        <w:t xml:space="preserve">. </w:t>
      </w:r>
      <w:r w:rsidR="005D11EE">
        <w:t xml:space="preserve">Horses are large, </w:t>
      </w:r>
      <w:r w:rsidR="00357042">
        <w:t xml:space="preserve">highly </w:t>
      </w:r>
      <w:r w:rsidR="005D11EE">
        <w:t xml:space="preserve">reactive herd </w:t>
      </w:r>
      <w:r w:rsidR="005D11EE" w:rsidRPr="008B5740">
        <w:t>animal</w:t>
      </w:r>
      <w:r w:rsidR="005D11EE">
        <w:t>s that can be unpredictable when</w:t>
      </w:r>
      <w:r w:rsidR="00357042">
        <w:t xml:space="preserve"> fearful or feeling </w:t>
      </w:r>
      <w:r w:rsidR="00DF6536">
        <w:t>unsafe</w:t>
      </w:r>
      <w:r w:rsidRPr="008B5740">
        <w:t>. Predictability of horse behaviour increases with the amount of training and education of the horse</w:t>
      </w:r>
      <w:r w:rsidR="00357042">
        <w:t xml:space="preserve"> and</w:t>
      </w:r>
      <w:r w:rsidR="005D11EE">
        <w:t xml:space="preserve"> </w:t>
      </w:r>
      <w:r w:rsidR="00F90009">
        <w:t xml:space="preserve">of </w:t>
      </w:r>
      <w:r w:rsidR="005D11EE">
        <w:t>the</w:t>
      </w:r>
      <w:r w:rsidR="007F3860">
        <w:t xml:space="preserve"> handler</w:t>
      </w:r>
      <w:r w:rsidR="005D11EE">
        <w:t xml:space="preserve"> or </w:t>
      </w:r>
      <w:r w:rsidR="007F3860">
        <w:t>rider</w:t>
      </w:r>
      <w:r w:rsidRPr="008B5740">
        <w:t>.</w:t>
      </w:r>
    </w:p>
    <w:p w14:paraId="47D2165A" w14:textId="1963E6EC" w:rsidR="00E9605A" w:rsidRPr="008B5740" w:rsidRDefault="00E9605A" w:rsidP="006B27B4">
      <w:pPr>
        <w:pStyle w:val="SIBodyaftertable"/>
      </w:pPr>
      <w:r>
        <w:t>A critical safety requirement in training and assessment is e</w:t>
      </w:r>
      <w:r w:rsidR="00357042">
        <w:t xml:space="preserve">nsuring that </w:t>
      </w:r>
      <w:r w:rsidR="00F90009">
        <w:t>individuals</w:t>
      </w:r>
      <w:r>
        <w:t xml:space="preserve"> are matched to a horse that has been assessed as suitable for </w:t>
      </w:r>
      <w:r w:rsidR="007F3860">
        <w:t>the activity</w:t>
      </w:r>
      <w:r w:rsidR="00EB6BE5">
        <w:t xml:space="preserve"> </w:t>
      </w:r>
      <w:r w:rsidR="007F3860">
        <w:t xml:space="preserve">it is to be used for </w:t>
      </w:r>
      <w:r w:rsidR="00EB6BE5">
        <w:t xml:space="preserve">(fit for purpose) </w:t>
      </w:r>
      <w:r w:rsidR="007F3860">
        <w:t>and for the</w:t>
      </w:r>
      <w:r>
        <w:t xml:space="preserve"> skill level and experience</w:t>
      </w:r>
      <w:r w:rsidR="007F3860">
        <w:t xml:space="preserve"> of the </w:t>
      </w:r>
      <w:r w:rsidR="00F90009">
        <w:t>individual.</w:t>
      </w:r>
    </w:p>
    <w:p w14:paraId="61B05488" w14:textId="77777777" w:rsidR="006D30D1" w:rsidRPr="005B2E30" w:rsidRDefault="006D30D1" w:rsidP="006D30D1">
      <w:pPr>
        <w:pStyle w:val="SICallout"/>
      </w:pPr>
      <w:r w:rsidRPr="005B2E30">
        <w:rPr>
          <w:b/>
        </w:rPr>
        <w:t>Suitable horse</w:t>
      </w:r>
      <w:r w:rsidRPr="005B2E30">
        <w:t xml:space="preserve"> – a horse that has been assessed to match the activity expected of it and is deemed suitable for the capability of the person required to interact with it. </w:t>
      </w:r>
      <w:r w:rsidR="007F3860">
        <w:t>(SafeWork NSW)</w:t>
      </w:r>
    </w:p>
    <w:p w14:paraId="44A7DD71" w14:textId="77777777" w:rsidR="007341DD" w:rsidRPr="008B5740" w:rsidRDefault="007F3860" w:rsidP="00F90009">
      <w:pPr>
        <w:pStyle w:val="SIBodymainbulletintro"/>
      </w:pPr>
      <w:r>
        <w:t xml:space="preserve">The following </w:t>
      </w:r>
      <w:r w:rsidR="007341DD" w:rsidRPr="008B5740">
        <w:t xml:space="preserve">categories and definitions have been used </w:t>
      </w:r>
      <w:r>
        <w:t>in</w:t>
      </w:r>
      <w:r w:rsidR="007341DD" w:rsidRPr="008B5740">
        <w:t xml:space="preserve"> units of competency </w:t>
      </w:r>
      <w:r w:rsidR="00DF6536">
        <w:t>involving</w:t>
      </w:r>
      <w:r w:rsidR="007341DD" w:rsidRPr="008B5740">
        <w:t xml:space="preserve"> </w:t>
      </w:r>
      <w:r>
        <w:t>interaction</w:t>
      </w:r>
      <w:r w:rsidR="00DF6536">
        <w:t>s</w:t>
      </w:r>
      <w:r>
        <w:t xml:space="preserve"> with</w:t>
      </w:r>
      <w:r w:rsidR="007341DD" w:rsidRPr="008B5740">
        <w:t xml:space="preserve"> horses.</w:t>
      </w:r>
    </w:p>
    <w:p w14:paraId="76E71170" w14:textId="77777777" w:rsidR="007341DD" w:rsidRPr="00012598" w:rsidRDefault="007341DD" w:rsidP="006D30D1">
      <w:pPr>
        <w:pStyle w:val="SIBodybullet"/>
      </w:pPr>
      <w:r w:rsidRPr="00012598">
        <w:t xml:space="preserve">Level 1: A </w:t>
      </w:r>
      <w:r w:rsidR="006D30D1">
        <w:rPr>
          <w:b/>
        </w:rPr>
        <w:t>calm</w:t>
      </w:r>
      <w:r w:rsidRPr="00B43193">
        <w:rPr>
          <w:b/>
        </w:rPr>
        <w:t xml:space="preserve">, consistent and obedient horse </w:t>
      </w:r>
      <w:r w:rsidRPr="00012598">
        <w:t xml:space="preserve">that </w:t>
      </w:r>
      <w:r w:rsidR="007F3860">
        <w:t>has been educated for the relevant activity.</w:t>
      </w:r>
      <w:r>
        <w:t xml:space="preserve"> This category of horse</w:t>
      </w:r>
      <w:r w:rsidR="007F3860">
        <w:t xml:space="preserve"> used within </w:t>
      </w:r>
      <w:r>
        <w:t xml:space="preserve">confined environments poses the lowest level of risk to handlers </w:t>
      </w:r>
      <w:r w:rsidR="007F3860">
        <w:t>or</w:t>
      </w:r>
      <w:r>
        <w:t xml:space="preserve"> riders.</w:t>
      </w:r>
    </w:p>
    <w:p w14:paraId="1994EA47" w14:textId="7BB3BFCE" w:rsidR="007341DD" w:rsidRPr="00012598" w:rsidRDefault="007341DD" w:rsidP="006D30D1">
      <w:pPr>
        <w:pStyle w:val="SIBodybullet"/>
      </w:pPr>
      <w:r w:rsidRPr="00012598">
        <w:t xml:space="preserve">Level 2: A </w:t>
      </w:r>
      <w:r w:rsidR="006D30D1">
        <w:rPr>
          <w:b/>
        </w:rPr>
        <w:t>compliant</w:t>
      </w:r>
      <w:r w:rsidRPr="00B43193">
        <w:rPr>
          <w:b/>
        </w:rPr>
        <w:t xml:space="preserve"> and manageable horse</w:t>
      </w:r>
      <w:r w:rsidR="007F3860">
        <w:rPr>
          <w:b/>
        </w:rPr>
        <w:t xml:space="preserve"> </w:t>
      </w:r>
      <w:r w:rsidR="007F3860" w:rsidRPr="00012598">
        <w:t xml:space="preserve">that </w:t>
      </w:r>
      <w:r w:rsidR="007F3860">
        <w:t>has been educated for the relevant activity and is</w:t>
      </w:r>
      <w:r w:rsidRPr="00D63ACC">
        <w:t xml:space="preserve"> used in</w:t>
      </w:r>
      <w:r>
        <w:rPr>
          <w:b/>
        </w:rPr>
        <w:t xml:space="preserve"> </w:t>
      </w:r>
      <w:r w:rsidR="006D30D1">
        <w:t>suitable</w:t>
      </w:r>
      <w:r>
        <w:t xml:space="preserve"> environments. Th</w:t>
      </w:r>
      <w:r w:rsidR="00DF6536">
        <w:t>is category</w:t>
      </w:r>
      <w:r>
        <w:t xml:space="preserve"> pose</w:t>
      </w:r>
      <w:r w:rsidR="00DF6536">
        <w:t>s</w:t>
      </w:r>
      <w:r>
        <w:t xml:space="preserve"> a higher risk to handlers </w:t>
      </w:r>
      <w:r w:rsidR="007F3860">
        <w:t>or</w:t>
      </w:r>
      <w:r>
        <w:t xml:space="preserve"> </w:t>
      </w:r>
      <w:r w:rsidR="004243BE">
        <w:t>riders than those described in L</w:t>
      </w:r>
      <w:r>
        <w:t>evel 1.</w:t>
      </w:r>
    </w:p>
    <w:p w14:paraId="00EC718D" w14:textId="77777777" w:rsidR="006D30D1" w:rsidRDefault="007341DD" w:rsidP="006D30D1">
      <w:pPr>
        <w:pStyle w:val="SIBodybullet"/>
      </w:pPr>
      <w:r w:rsidRPr="007674FB">
        <w:t xml:space="preserve">Level 3: A </w:t>
      </w:r>
      <w:r w:rsidRPr="007674FB">
        <w:rPr>
          <w:b/>
        </w:rPr>
        <w:t xml:space="preserve">less </w:t>
      </w:r>
      <w:r w:rsidR="006D30D1">
        <w:rPr>
          <w:b/>
        </w:rPr>
        <w:t>compliant</w:t>
      </w:r>
      <w:r w:rsidRPr="007674FB">
        <w:rPr>
          <w:b/>
        </w:rPr>
        <w:t xml:space="preserve"> and highly reactive horse</w:t>
      </w:r>
      <w:r w:rsidRPr="007674FB">
        <w:t xml:space="preserve">. </w:t>
      </w:r>
      <w:r w:rsidRPr="00D63ACC">
        <w:t xml:space="preserve">This category of horse </w:t>
      </w:r>
      <w:r>
        <w:t xml:space="preserve">can react unpredictably and pose a high level of risk to handlers and riders. </w:t>
      </w:r>
      <w:r w:rsidR="007F3860">
        <w:t>Horses in this category may include stallions and young horses that have had limited education.</w:t>
      </w:r>
    </w:p>
    <w:p w14:paraId="528E0451" w14:textId="77777777" w:rsidR="00F72BAD" w:rsidRDefault="00F72BAD">
      <w:pPr>
        <w:spacing w:after="0" w:line="240" w:lineRule="auto"/>
        <w:rPr>
          <w:rFonts w:ascii="Century Gothic" w:eastAsia="Times New Roman" w:hAnsi="Century Gothic"/>
          <w:b/>
          <w:sz w:val="28"/>
          <w:szCs w:val="26"/>
        </w:rPr>
      </w:pPr>
      <w:r>
        <w:br w:type="page"/>
      </w:r>
    </w:p>
    <w:p w14:paraId="09CCD3D7" w14:textId="0BD3AC84" w:rsidR="0065549C" w:rsidRDefault="00D0788B" w:rsidP="009D0739">
      <w:pPr>
        <w:pStyle w:val="Heading2"/>
      </w:pPr>
      <w:r>
        <w:lastRenderedPageBreak/>
        <w:t xml:space="preserve">4.2 </w:t>
      </w:r>
      <w:r w:rsidR="0065549C">
        <w:t>Handler</w:t>
      </w:r>
      <w:r w:rsidR="008C1F39">
        <w:t xml:space="preserve"> </w:t>
      </w:r>
      <w:r w:rsidR="00D91808">
        <w:t>and/</w:t>
      </w:r>
      <w:r w:rsidR="00B858E8">
        <w:t>or rider</w:t>
      </w:r>
    </w:p>
    <w:p w14:paraId="11E799A1" w14:textId="77777777" w:rsidR="00B858E8" w:rsidRPr="00B858E8" w:rsidRDefault="00B858E8" w:rsidP="00146BD7">
      <w:pPr>
        <w:pStyle w:val="SIBodymainbulletintro"/>
      </w:pPr>
      <w:r w:rsidRPr="00B858E8">
        <w:t>Handlers</w:t>
      </w:r>
      <w:r w:rsidR="00D91808">
        <w:t xml:space="preserve"> and/</w:t>
      </w:r>
      <w:r w:rsidRPr="00B858E8">
        <w:t xml:space="preserve">or riders have been grouped into three </w:t>
      </w:r>
      <w:r w:rsidR="007341DD">
        <w:t xml:space="preserve">general </w:t>
      </w:r>
      <w:r w:rsidRPr="00B858E8">
        <w:t>categories:</w:t>
      </w:r>
    </w:p>
    <w:p w14:paraId="7CFD6F24" w14:textId="50974322" w:rsidR="00B858E8" w:rsidRDefault="00B858E8" w:rsidP="00B858E8">
      <w:pPr>
        <w:pStyle w:val="SIBodybullet"/>
      </w:pPr>
      <w:r>
        <w:t xml:space="preserve">Level 1 </w:t>
      </w:r>
      <w:r w:rsidR="004243BE">
        <w:t>–</w:t>
      </w:r>
      <w:r>
        <w:t xml:space="preserve"> </w:t>
      </w:r>
      <w:r w:rsidRPr="008B5740">
        <w:t xml:space="preserve">New and/or inexperienced horse </w:t>
      </w:r>
      <w:r w:rsidR="008C1F39" w:rsidRPr="008B5740">
        <w:t>handler</w:t>
      </w:r>
      <w:r w:rsidR="008C1F39">
        <w:t xml:space="preserve"> </w:t>
      </w:r>
      <w:r w:rsidR="008C1F39" w:rsidRPr="008B5740">
        <w:t xml:space="preserve">and/or </w:t>
      </w:r>
      <w:r w:rsidR="004243BE">
        <w:t>rider</w:t>
      </w:r>
    </w:p>
    <w:p w14:paraId="219DC2BC" w14:textId="77777777" w:rsidR="00B858E8" w:rsidRDefault="00B858E8" w:rsidP="00B858E8">
      <w:pPr>
        <w:pStyle w:val="SIBodybullet"/>
      </w:pPr>
      <w:r w:rsidRPr="008B5740">
        <w:t xml:space="preserve">Level 2 – Moderately experienced horse </w:t>
      </w:r>
      <w:r w:rsidR="008C1F39" w:rsidRPr="008B5740">
        <w:t>handler</w:t>
      </w:r>
      <w:r w:rsidR="008C1F39">
        <w:t xml:space="preserve"> </w:t>
      </w:r>
      <w:r w:rsidR="008C1F39" w:rsidRPr="008B5740">
        <w:t>and/or rider</w:t>
      </w:r>
    </w:p>
    <w:p w14:paraId="3C4471E6" w14:textId="50D4EF47" w:rsidR="00B858E8" w:rsidRDefault="00B858E8" w:rsidP="00B858E8">
      <w:pPr>
        <w:pStyle w:val="SIBodybullet"/>
      </w:pPr>
      <w:r>
        <w:t>L</w:t>
      </w:r>
      <w:r w:rsidRPr="008B5740">
        <w:t xml:space="preserve">evel 3 – Highly experienced horse </w:t>
      </w:r>
      <w:r w:rsidR="008C1F39" w:rsidRPr="008B5740">
        <w:t>handler</w:t>
      </w:r>
      <w:r w:rsidR="008C1F39">
        <w:t xml:space="preserve"> </w:t>
      </w:r>
      <w:r w:rsidR="008C1F39" w:rsidRPr="008B5740">
        <w:t>and/or rider</w:t>
      </w:r>
      <w:r w:rsidR="00EF7084">
        <w:t>.</w:t>
      </w:r>
    </w:p>
    <w:p w14:paraId="28D268F6" w14:textId="3585D354" w:rsidR="007341DD" w:rsidRDefault="007341DD" w:rsidP="007341DD">
      <w:pPr>
        <w:pStyle w:val="SICallout"/>
      </w:pPr>
      <w:r w:rsidRPr="005B2E30">
        <w:rPr>
          <w:b/>
        </w:rPr>
        <w:t>Rider or handl</w:t>
      </w:r>
      <w:r w:rsidRPr="001F24DC">
        <w:rPr>
          <w:b/>
        </w:rPr>
        <w:t>er</w:t>
      </w:r>
      <w:r w:rsidRPr="005B2E30">
        <w:t xml:space="preserve"> – a person who rides, drives or handles a horse in any capacity at a workplace, and may include a worker, s</w:t>
      </w:r>
      <w:r w:rsidR="00D91808">
        <w:t>tudent, visitor</w:t>
      </w:r>
      <w:r w:rsidR="004243BE">
        <w:t xml:space="preserve"> or other person (SafeWork NSW)</w:t>
      </w:r>
    </w:p>
    <w:p w14:paraId="2B116821" w14:textId="1DDD4E5D" w:rsidR="007341DD" w:rsidRPr="005B2E30" w:rsidRDefault="007341DD" w:rsidP="007341DD">
      <w:pPr>
        <w:pStyle w:val="SICallout"/>
      </w:pPr>
      <w:r w:rsidRPr="005B2E30">
        <w:rPr>
          <w:b/>
        </w:rPr>
        <w:t>Interacting</w:t>
      </w:r>
      <w:r w:rsidR="00FE0280">
        <w:t xml:space="preserve"> – </w:t>
      </w:r>
      <w:r w:rsidRPr="005B2E30">
        <w:t>when a person is near a horse and can include being in close proximity, such as when handling, loading, riding or entering a paddock or place where horses are kep</w:t>
      </w:r>
      <w:r w:rsidR="00D91808">
        <w:t>t</w:t>
      </w:r>
      <w:r w:rsidRPr="005B2E30">
        <w:t xml:space="preserve"> </w:t>
      </w:r>
      <w:r w:rsidR="00D91808">
        <w:t>(SafeWork NSW)</w:t>
      </w:r>
    </w:p>
    <w:p w14:paraId="55D48DC2" w14:textId="410ABBC2" w:rsidR="00B858E8" w:rsidRPr="008B5740" w:rsidRDefault="00B858E8" w:rsidP="00146BD7">
      <w:pPr>
        <w:pStyle w:val="SIBodymain"/>
      </w:pPr>
      <w:r w:rsidRPr="007341DD">
        <w:rPr>
          <w:b/>
        </w:rPr>
        <w:t xml:space="preserve">Level 1 </w:t>
      </w:r>
      <w:r w:rsidR="00734C46">
        <w:rPr>
          <w:b/>
        </w:rPr>
        <w:t>–</w:t>
      </w:r>
      <w:r w:rsidRPr="007341DD">
        <w:rPr>
          <w:b/>
        </w:rPr>
        <w:t xml:space="preserve"> New and/or inexperienced horse </w:t>
      </w:r>
      <w:r w:rsidR="008C1F39" w:rsidRPr="007341DD">
        <w:rPr>
          <w:b/>
        </w:rPr>
        <w:t xml:space="preserve">handler and/or </w:t>
      </w:r>
      <w:r w:rsidRPr="007341DD">
        <w:rPr>
          <w:b/>
        </w:rPr>
        <w:t>rider</w:t>
      </w:r>
      <w:r w:rsidR="001F24DC">
        <w:rPr>
          <w:b/>
        </w:rPr>
        <w:t xml:space="preserve"> </w:t>
      </w:r>
      <w:r w:rsidRPr="008B5740">
        <w:t>–</w:t>
      </w:r>
      <w:r w:rsidR="001F24DC">
        <w:t xml:space="preserve"> </w:t>
      </w:r>
      <w:r w:rsidRPr="008B5740">
        <w:t xml:space="preserve">should be matched with a </w:t>
      </w:r>
      <w:r w:rsidR="00EC222D">
        <w:t>calm</w:t>
      </w:r>
      <w:r w:rsidRPr="008B5740">
        <w:t>, consistent and obedient horse suitable for their experience and capability and assessed in a confined environment.</w:t>
      </w:r>
    </w:p>
    <w:p w14:paraId="564F2829" w14:textId="764DF1C8" w:rsidR="00B858E8" w:rsidRPr="005B2E30" w:rsidRDefault="00B858E8" w:rsidP="00B858E8">
      <w:pPr>
        <w:pStyle w:val="SICallout"/>
      </w:pPr>
      <w:r w:rsidRPr="005B2E30">
        <w:rPr>
          <w:b/>
        </w:rPr>
        <w:t>New or inexperienced</w:t>
      </w:r>
      <w:r w:rsidRPr="005B2E30">
        <w:t xml:space="preserve"> – a </w:t>
      </w:r>
      <w:r w:rsidR="008C1F39" w:rsidRPr="005B2E30">
        <w:t xml:space="preserve">handler or </w:t>
      </w:r>
      <w:r w:rsidRPr="005B2E30">
        <w:t>rider is ‘new or inexperien</w:t>
      </w:r>
      <w:r w:rsidR="001F24DC">
        <w:t>ced’ if they have no or minimal</w:t>
      </w:r>
      <w:r w:rsidRPr="005B2E30">
        <w:t xml:space="preserve"> knowledge or skill gained from interacting with horses. In some circumstances</w:t>
      </w:r>
      <w:r w:rsidR="001F24DC">
        <w:t>, when</w:t>
      </w:r>
      <w:r w:rsidRPr="005B2E30">
        <w:t xml:space="preserve"> there has been a signif</w:t>
      </w:r>
      <w:r w:rsidR="00F90009">
        <w:t>icant change in duties, f</w:t>
      </w:r>
      <w:r w:rsidRPr="005B2E30">
        <w:t xml:space="preserve">or example, when moving from mustering cattle to the racing industry, the person may initially be considered new or inexperienced until an assessment has been undertaken. </w:t>
      </w:r>
      <w:r w:rsidR="007341DD">
        <w:t>(SafeWork NSW)</w:t>
      </w:r>
    </w:p>
    <w:p w14:paraId="35C4A12F" w14:textId="77777777" w:rsidR="00B858E8" w:rsidRDefault="00B858E8" w:rsidP="00146BD7">
      <w:pPr>
        <w:pStyle w:val="SIBodymain"/>
      </w:pPr>
      <w:r w:rsidRPr="007341DD">
        <w:rPr>
          <w:b/>
        </w:rPr>
        <w:t xml:space="preserve">Level 2 – Moderately experienced horse </w:t>
      </w:r>
      <w:r w:rsidR="008C1F39" w:rsidRPr="007341DD">
        <w:rPr>
          <w:b/>
        </w:rPr>
        <w:t>handler and/or rider</w:t>
      </w:r>
      <w:r w:rsidR="008C1F39" w:rsidRPr="008B5740">
        <w:t xml:space="preserve"> </w:t>
      </w:r>
      <w:r w:rsidRPr="008B5740">
        <w:t xml:space="preserve">– has some previous experience handling horses. They should be assessed in a </w:t>
      </w:r>
      <w:r w:rsidR="00EC222D">
        <w:t>suitable</w:t>
      </w:r>
      <w:r w:rsidRPr="008B5740">
        <w:t xml:space="preserve"> environment and matched with a horse suitable for their experience and capability.</w:t>
      </w:r>
    </w:p>
    <w:p w14:paraId="65F725E3" w14:textId="77777777" w:rsidR="00B858E8" w:rsidRPr="008B5740" w:rsidRDefault="00B858E8" w:rsidP="00146BD7">
      <w:pPr>
        <w:pStyle w:val="SIBodymain"/>
      </w:pPr>
      <w:r w:rsidRPr="007341DD">
        <w:rPr>
          <w:b/>
        </w:rPr>
        <w:t xml:space="preserve">Level 3 – Highly experienced horse </w:t>
      </w:r>
      <w:r w:rsidR="008C1F39" w:rsidRPr="007341DD">
        <w:rPr>
          <w:b/>
        </w:rPr>
        <w:t>handler and/or rider</w:t>
      </w:r>
      <w:r w:rsidR="008C1F39" w:rsidRPr="008B5740">
        <w:t xml:space="preserve"> </w:t>
      </w:r>
      <w:r w:rsidRPr="008B5740">
        <w:t>– has worked with a range of horses in a variety of environments and conditions.</w:t>
      </w:r>
    </w:p>
    <w:p w14:paraId="6AFA9920" w14:textId="77777777" w:rsidR="00F72BAD" w:rsidRDefault="00F72BAD">
      <w:pPr>
        <w:spacing w:after="0" w:line="240" w:lineRule="auto"/>
        <w:rPr>
          <w:rStyle w:val="SIBodybold"/>
          <w:rFonts w:eastAsia="Calibri" w:cs="Arial"/>
          <w:color w:val="000000"/>
        </w:rPr>
      </w:pPr>
      <w:r>
        <w:rPr>
          <w:rStyle w:val="SIBodybold"/>
          <w:rFonts w:eastAsia="Calibri"/>
          <w:b w:val="0"/>
        </w:rPr>
        <w:br w:type="page"/>
      </w:r>
    </w:p>
    <w:p w14:paraId="1144EB71" w14:textId="21378BCA" w:rsidR="00EB6BE5" w:rsidRPr="00F72BAD" w:rsidRDefault="00EB6BE5" w:rsidP="00F72BAD">
      <w:pPr>
        <w:pStyle w:val="SIHeading3"/>
        <w:rPr>
          <w:rStyle w:val="SIBodybold"/>
          <w:rFonts w:eastAsia="Calibri"/>
          <w:b/>
        </w:rPr>
      </w:pPr>
      <w:r w:rsidRPr="00F72BAD">
        <w:rPr>
          <w:rStyle w:val="SIBodybold"/>
          <w:rFonts w:eastAsia="Calibri"/>
          <w:b/>
        </w:rPr>
        <w:lastRenderedPageBreak/>
        <w:t>M</w:t>
      </w:r>
      <w:r w:rsidR="00DF6536" w:rsidRPr="00F72BAD">
        <w:rPr>
          <w:rStyle w:val="SIBodybold"/>
          <w:rFonts w:eastAsia="Calibri"/>
          <w:b/>
        </w:rPr>
        <w:t>atching m</w:t>
      </w:r>
      <w:r w:rsidRPr="00F72BAD">
        <w:rPr>
          <w:rStyle w:val="SIBodybold"/>
          <w:rFonts w:eastAsia="Calibri"/>
          <w:b/>
        </w:rPr>
        <w:t>atrix</w:t>
      </w:r>
    </w:p>
    <w:p w14:paraId="1C090307" w14:textId="19C43AEC" w:rsidR="00FE51BE" w:rsidRDefault="00FE51BE" w:rsidP="006B27B4">
      <w:pPr>
        <w:pStyle w:val="SIBodyaftertable"/>
      </w:pPr>
      <w:r>
        <w:t>The categories above are general guidelines only</w:t>
      </w:r>
      <w:r w:rsidR="00DF6536">
        <w:t>.</w:t>
      </w:r>
      <w:r w:rsidRPr="00FE51BE">
        <w:t xml:space="preserve"> The following matrix provides a quick snapshot of suggested horse suitability for each category of handler,</w:t>
      </w:r>
      <w:r>
        <w:t xml:space="preserve"> </w:t>
      </w:r>
      <w:proofErr w:type="gramStart"/>
      <w:r w:rsidRPr="00FE51BE">
        <w:t>rider</w:t>
      </w:r>
      <w:proofErr w:type="gramEnd"/>
      <w:r w:rsidRPr="00FE51BE">
        <w:t xml:space="preserve"> or driver. </w:t>
      </w:r>
      <w:r>
        <w:t>It</w:t>
      </w:r>
      <w:r w:rsidRPr="00FE51BE">
        <w:t xml:space="preserve"> does not replace the need for trainers and assessors to undertake an assessment of each horse and individual </w:t>
      </w:r>
      <w:r w:rsidR="008F0D85" w:rsidRPr="00FE51BE">
        <w:t>before</w:t>
      </w:r>
      <w:r w:rsidRPr="00FE51BE">
        <w:t xml:space="preserve"> matching them for the designated activity. </w:t>
      </w:r>
      <w:r>
        <w:t xml:space="preserve">The assessor and/or trainer assessing an individual’s experience and capabilities to match with a suitable horse must be a </w:t>
      </w:r>
      <w:r w:rsidRPr="008B5740">
        <w:t>competent person</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057"/>
        <w:gridCol w:w="1657"/>
        <w:gridCol w:w="1657"/>
        <w:gridCol w:w="1657"/>
      </w:tblGrid>
      <w:tr w:rsidR="008F0D85" w:rsidRPr="001E0A66" w14:paraId="68EC973F" w14:textId="77777777" w:rsidTr="008F0D85">
        <w:tc>
          <w:tcPr>
            <w:tcW w:w="880" w:type="dxa"/>
          </w:tcPr>
          <w:p w14:paraId="44E8CB6B" w14:textId="77777777" w:rsidR="008F0D85" w:rsidRPr="001E0A66" w:rsidRDefault="008F0D85" w:rsidP="008F0D85">
            <w:pPr>
              <w:pStyle w:val="SITableheading"/>
            </w:pPr>
            <w:r>
              <w:t>Level</w:t>
            </w:r>
          </w:p>
        </w:tc>
        <w:tc>
          <w:tcPr>
            <w:tcW w:w="3060" w:type="dxa"/>
          </w:tcPr>
          <w:p w14:paraId="31D0B1BF" w14:textId="77777777" w:rsidR="008F0D85" w:rsidRDefault="008F0D85" w:rsidP="008F0D85">
            <w:pPr>
              <w:pStyle w:val="SITableheading"/>
            </w:pPr>
            <w:r>
              <w:t>Horse</w:t>
            </w:r>
          </w:p>
        </w:tc>
        <w:tc>
          <w:tcPr>
            <w:tcW w:w="1657" w:type="dxa"/>
          </w:tcPr>
          <w:p w14:paraId="2E3FB91D" w14:textId="77777777" w:rsidR="008F0D85" w:rsidRPr="001E0A66" w:rsidRDefault="008F0D85" w:rsidP="008F0D85">
            <w:pPr>
              <w:pStyle w:val="SITableheading"/>
            </w:pPr>
            <w:r>
              <w:t>Handler</w:t>
            </w:r>
          </w:p>
        </w:tc>
        <w:tc>
          <w:tcPr>
            <w:tcW w:w="1657" w:type="dxa"/>
          </w:tcPr>
          <w:p w14:paraId="5DAD675F" w14:textId="77777777" w:rsidR="008F0D85" w:rsidRPr="001E0A66" w:rsidRDefault="008F0D85" w:rsidP="008F0D85">
            <w:pPr>
              <w:pStyle w:val="SITableheading"/>
            </w:pPr>
            <w:r>
              <w:t xml:space="preserve">Rider </w:t>
            </w:r>
          </w:p>
        </w:tc>
        <w:tc>
          <w:tcPr>
            <w:tcW w:w="1657" w:type="dxa"/>
          </w:tcPr>
          <w:p w14:paraId="60639F8C" w14:textId="77777777" w:rsidR="008F0D85" w:rsidRPr="001E0A66" w:rsidRDefault="008F0D85" w:rsidP="008F0D85">
            <w:pPr>
              <w:pStyle w:val="SITableheading"/>
            </w:pPr>
            <w:r>
              <w:t>Driver</w:t>
            </w:r>
          </w:p>
        </w:tc>
      </w:tr>
      <w:tr w:rsidR="008F0D85" w:rsidRPr="001E0A66" w14:paraId="143E9B95" w14:textId="77777777" w:rsidTr="008F0D85">
        <w:tc>
          <w:tcPr>
            <w:tcW w:w="880" w:type="dxa"/>
          </w:tcPr>
          <w:p w14:paraId="57734079" w14:textId="77777777" w:rsidR="008F0D85" w:rsidRPr="001E0A66" w:rsidRDefault="008F0D85" w:rsidP="008F0D85">
            <w:pPr>
              <w:pStyle w:val="SITableheading"/>
            </w:pPr>
            <w:r>
              <w:t>1</w:t>
            </w:r>
          </w:p>
        </w:tc>
        <w:tc>
          <w:tcPr>
            <w:tcW w:w="3060" w:type="dxa"/>
          </w:tcPr>
          <w:p w14:paraId="7B7D5412" w14:textId="77777777" w:rsidR="008F0D85" w:rsidRPr="00F90009" w:rsidRDefault="008F0D85" w:rsidP="00F72BAD">
            <w:pPr>
              <w:pStyle w:val="SITabletext"/>
            </w:pPr>
            <w:r w:rsidRPr="00F90009">
              <w:t>Calm, consistent, obedient – educated or trained for activity</w:t>
            </w:r>
          </w:p>
        </w:tc>
        <w:tc>
          <w:tcPr>
            <w:tcW w:w="1657" w:type="dxa"/>
          </w:tcPr>
          <w:p w14:paraId="120F28E2" w14:textId="77777777" w:rsidR="008F0D85" w:rsidRPr="00F90009" w:rsidRDefault="008F0D85" w:rsidP="00F72BAD">
            <w:pPr>
              <w:pStyle w:val="SITabletext"/>
            </w:pPr>
            <w:r w:rsidRPr="00F90009">
              <w:t>New and/or inexperienced</w:t>
            </w:r>
          </w:p>
        </w:tc>
        <w:tc>
          <w:tcPr>
            <w:tcW w:w="1657" w:type="dxa"/>
          </w:tcPr>
          <w:p w14:paraId="6AA020C5" w14:textId="77777777" w:rsidR="008F0D85" w:rsidRPr="00F90009" w:rsidRDefault="008F0D85" w:rsidP="00F72BAD">
            <w:pPr>
              <w:pStyle w:val="SITabletext"/>
            </w:pPr>
            <w:r w:rsidRPr="00F90009">
              <w:t>New and/or inexperienced</w:t>
            </w:r>
          </w:p>
        </w:tc>
        <w:tc>
          <w:tcPr>
            <w:tcW w:w="1657" w:type="dxa"/>
          </w:tcPr>
          <w:p w14:paraId="1C160806" w14:textId="77777777" w:rsidR="008F0D85" w:rsidRPr="00F90009" w:rsidRDefault="008F0D85" w:rsidP="00F72BAD">
            <w:pPr>
              <w:pStyle w:val="SITabletext"/>
            </w:pPr>
            <w:r w:rsidRPr="00F90009">
              <w:t>New and/or inexperienced</w:t>
            </w:r>
          </w:p>
        </w:tc>
      </w:tr>
      <w:tr w:rsidR="008F0D85" w:rsidRPr="001E0A66" w14:paraId="02DBFFFE" w14:textId="77777777" w:rsidTr="008F0D85">
        <w:tc>
          <w:tcPr>
            <w:tcW w:w="880" w:type="dxa"/>
          </w:tcPr>
          <w:p w14:paraId="40E36EF5" w14:textId="77777777" w:rsidR="008F0D85" w:rsidRPr="001E0A66" w:rsidRDefault="008F0D85" w:rsidP="008F0D85">
            <w:pPr>
              <w:pStyle w:val="SITableheading"/>
            </w:pPr>
            <w:r>
              <w:t>2</w:t>
            </w:r>
          </w:p>
        </w:tc>
        <w:tc>
          <w:tcPr>
            <w:tcW w:w="3060" w:type="dxa"/>
          </w:tcPr>
          <w:p w14:paraId="70247FF2" w14:textId="77777777" w:rsidR="008F0D85" w:rsidRPr="00F90009" w:rsidRDefault="008F0D85" w:rsidP="00F72BAD">
            <w:pPr>
              <w:pStyle w:val="SITabletext"/>
            </w:pPr>
            <w:r w:rsidRPr="00F90009">
              <w:t>Compliant and manageable educated or trained for activity</w:t>
            </w:r>
          </w:p>
        </w:tc>
        <w:tc>
          <w:tcPr>
            <w:tcW w:w="1657" w:type="dxa"/>
          </w:tcPr>
          <w:p w14:paraId="434D6A0A" w14:textId="77777777" w:rsidR="008F0D85" w:rsidRPr="00F90009" w:rsidRDefault="008F0D85" w:rsidP="00F72BAD">
            <w:pPr>
              <w:pStyle w:val="SITabletext"/>
            </w:pPr>
            <w:r w:rsidRPr="00F90009">
              <w:t>Moderately experienced</w:t>
            </w:r>
          </w:p>
          <w:p w14:paraId="0BE9D6AE" w14:textId="77777777" w:rsidR="008F0D85" w:rsidRPr="00F90009" w:rsidRDefault="008F0D85" w:rsidP="00F72BAD">
            <w:pPr>
              <w:pStyle w:val="SITabletext"/>
            </w:pPr>
            <w:r w:rsidRPr="00F90009">
              <w:t>New and/or inexperienced</w:t>
            </w:r>
          </w:p>
        </w:tc>
        <w:tc>
          <w:tcPr>
            <w:tcW w:w="1657" w:type="dxa"/>
          </w:tcPr>
          <w:p w14:paraId="24DD8AE8" w14:textId="77777777" w:rsidR="008F0D85" w:rsidRPr="00F90009" w:rsidRDefault="008F0D85" w:rsidP="00F72BAD">
            <w:pPr>
              <w:pStyle w:val="SITabletext"/>
            </w:pPr>
            <w:r w:rsidRPr="00F90009">
              <w:t>Moderately experienced</w:t>
            </w:r>
          </w:p>
        </w:tc>
        <w:tc>
          <w:tcPr>
            <w:tcW w:w="1657" w:type="dxa"/>
          </w:tcPr>
          <w:p w14:paraId="6226BAE0" w14:textId="77777777" w:rsidR="008F0D85" w:rsidRPr="00F90009" w:rsidRDefault="008F0D85" w:rsidP="00F72BAD">
            <w:pPr>
              <w:pStyle w:val="SITabletext"/>
            </w:pPr>
            <w:r w:rsidRPr="00F90009">
              <w:t>Moderately experienced</w:t>
            </w:r>
          </w:p>
        </w:tc>
      </w:tr>
      <w:tr w:rsidR="008F0D85" w:rsidRPr="001E0A66" w14:paraId="51226695" w14:textId="77777777" w:rsidTr="008F0D85">
        <w:tc>
          <w:tcPr>
            <w:tcW w:w="880" w:type="dxa"/>
          </w:tcPr>
          <w:p w14:paraId="4CF853DE" w14:textId="77777777" w:rsidR="008F0D85" w:rsidRPr="001E0A66" w:rsidRDefault="008F0D85" w:rsidP="008F0D85">
            <w:pPr>
              <w:pStyle w:val="SITableheading"/>
            </w:pPr>
            <w:r>
              <w:t>3</w:t>
            </w:r>
          </w:p>
        </w:tc>
        <w:tc>
          <w:tcPr>
            <w:tcW w:w="3060" w:type="dxa"/>
          </w:tcPr>
          <w:p w14:paraId="6DB64603" w14:textId="77777777" w:rsidR="008F0D85" w:rsidRPr="00F90009" w:rsidRDefault="008F0D85" w:rsidP="00F72BAD">
            <w:pPr>
              <w:pStyle w:val="SITabletext"/>
            </w:pPr>
            <w:r w:rsidRPr="00F90009">
              <w:t>Less complaint and highly reactive horse</w:t>
            </w:r>
          </w:p>
        </w:tc>
        <w:tc>
          <w:tcPr>
            <w:tcW w:w="1657" w:type="dxa"/>
          </w:tcPr>
          <w:p w14:paraId="04A8D42F" w14:textId="77777777" w:rsidR="008F0D85" w:rsidRPr="00F90009" w:rsidRDefault="008F0D85" w:rsidP="00F72BAD">
            <w:pPr>
              <w:pStyle w:val="SITabletext"/>
            </w:pPr>
            <w:r w:rsidRPr="00F90009">
              <w:t>Highly experienced</w:t>
            </w:r>
          </w:p>
        </w:tc>
        <w:tc>
          <w:tcPr>
            <w:tcW w:w="1657" w:type="dxa"/>
          </w:tcPr>
          <w:p w14:paraId="5BE0C28C" w14:textId="77777777" w:rsidR="008F0D85" w:rsidRPr="00F90009" w:rsidRDefault="008F0D85" w:rsidP="00F72BAD">
            <w:pPr>
              <w:pStyle w:val="SITabletext"/>
            </w:pPr>
            <w:r w:rsidRPr="00F90009">
              <w:t>Highly experienced</w:t>
            </w:r>
          </w:p>
        </w:tc>
        <w:tc>
          <w:tcPr>
            <w:tcW w:w="1657" w:type="dxa"/>
          </w:tcPr>
          <w:p w14:paraId="58946CE5" w14:textId="77777777" w:rsidR="008F0D85" w:rsidRPr="00F90009" w:rsidRDefault="008F0D85" w:rsidP="00F72BAD">
            <w:pPr>
              <w:pStyle w:val="SITabletext"/>
            </w:pPr>
            <w:r w:rsidRPr="00F90009">
              <w:t>Highly experienced</w:t>
            </w:r>
          </w:p>
        </w:tc>
      </w:tr>
    </w:tbl>
    <w:p w14:paraId="18151D12" w14:textId="4C9D7F68" w:rsidR="008F0D85" w:rsidRPr="00FE51BE" w:rsidRDefault="008F0D85" w:rsidP="008F0D85">
      <w:pPr>
        <w:pStyle w:val="Caption"/>
      </w:pPr>
      <w:r>
        <w:rPr>
          <w:w w:val="105"/>
        </w:rPr>
        <w:t>Table 9: Matching matrix</w:t>
      </w:r>
    </w:p>
    <w:p w14:paraId="553B627E" w14:textId="1B3C24BD" w:rsidR="00FE51BE" w:rsidRPr="005B2E30" w:rsidRDefault="00FE51BE" w:rsidP="00F90009">
      <w:pPr>
        <w:pStyle w:val="SICallout"/>
      </w:pPr>
      <w:r w:rsidRPr="005B2E30">
        <w:rPr>
          <w:b/>
        </w:rPr>
        <w:t>Competent person</w:t>
      </w:r>
      <w:r w:rsidRPr="005B2E30">
        <w:t xml:space="preserve"> – a person who has acquired, through training, qualification or experience, the knowledge and </w:t>
      </w:r>
      <w:r w:rsidRPr="00F90009">
        <w:t>skills</w:t>
      </w:r>
      <w:r w:rsidRPr="005B2E30">
        <w:t xml:space="preserve"> to ensure the safety of those interacting with horses. (</w:t>
      </w:r>
      <w:r w:rsidR="003B3950">
        <w:t>Source: Code of Practice for managing R</w:t>
      </w:r>
      <w:r w:rsidR="009A6779">
        <w:t>r</w:t>
      </w:r>
      <w:r w:rsidR="003B3950">
        <w:t>isk when new or inexperienced riders or handlers interact with horses in the workplace, SafeWork NSW, 2017</w:t>
      </w:r>
      <w:r w:rsidRPr="005B2E30">
        <w:t>)</w:t>
      </w:r>
    </w:p>
    <w:p w14:paraId="623E698B" w14:textId="77777777" w:rsidR="007B7546" w:rsidRPr="00BC704D" w:rsidRDefault="00A1572D" w:rsidP="00A9237E">
      <w:pPr>
        <w:pStyle w:val="Heading1"/>
      </w:pPr>
      <w:r>
        <w:rPr>
          <w:noProof/>
        </w:rPr>
        <w:br w:type="page"/>
      </w:r>
      <w:bookmarkStart w:id="26" w:name="_Toc71616653"/>
      <w:r w:rsidR="00D0788B">
        <w:lastRenderedPageBreak/>
        <w:t>5</w:t>
      </w:r>
      <w:r w:rsidR="007B7546" w:rsidRPr="00BC704D">
        <w:t xml:space="preserve"> </w:t>
      </w:r>
      <w:r w:rsidR="00EE758F">
        <w:t>E</w:t>
      </w:r>
      <w:r w:rsidR="008E3132" w:rsidRPr="00BC704D">
        <w:t>mbedd</w:t>
      </w:r>
      <w:r w:rsidR="00EE758F">
        <w:t>ing safety</w:t>
      </w:r>
      <w:r w:rsidR="008E3132" w:rsidRPr="00BC704D">
        <w:t xml:space="preserve"> in </w:t>
      </w:r>
      <w:r w:rsidR="004306BA" w:rsidRPr="00BC704D">
        <w:t>units of competency</w:t>
      </w:r>
      <w:bookmarkEnd w:id="26"/>
    </w:p>
    <w:p w14:paraId="0F63D74F" w14:textId="7369CEDD" w:rsidR="004306BA" w:rsidRDefault="004306BA" w:rsidP="006B27B4">
      <w:pPr>
        <w:pStyle w:val="SIBodyaftertable"/>
      </w:pPr>
      <w:r>
        <w:t xml:space="preserve">Several updates have been made to the units of competency involving interactions with horses to ensure safety is embedded in the </w:t>
      </w:r>
      <w:r w:rsidR="00F90009">
        <w:t>units. The</w:t>
      </w:r>
      <w:r>
        <w:t xml:space="preserve"> foll</w:t>
      </w:r>
      <w:r w:rsidR="00EC3E2D">
        <w:t>o</w:t>
      </w:r>
      <w:r>
        <w:t xml:space="preserve">wing example highlights </w:t>
      </w:r>
      <w:r w:rsidR="00F90009">
        <w:t xml:space="preserve">key areas of a unit where specific safety references are found. </w:t>
      </w:r>
    </w:p>
    <w:p w14:paraId="0447B510" w14:textId="3B8E68D3" w:rsidR="004306BA" w:rsidRDefault="00D0788B" w:rsidP="009D0739">
      <w:pPr>
        <w:pStyle w:val="Heading2"/>
      </w:pPr>
      <w:r>
        <w:t xml:space="preserve">5.1 </w:t>
      </w:r>
      <w:commentRangeStart w:id="27"/>
      <w:r w:rsidR="001C789A">
        <w:t>Unit of competency</w:t>
      </w:r>
      <w:commentRangeEnd w:id="27"/>
      <w:r w:rsidR="00BF1635">
        <w:rPr>
          <w:rStyle w:val="CommentReference"/>
          <w:rFonts w:ascii="Calibri" w:hAnsi="Calibri"/>
          <w:b w:val="0"/>
        </w:rPr>
        <w:commentReference w:id="27"/>
      </w:r>
    </w:p>
    <w:p w14:paraId="4DF9E59A" w14:textId="31FDFB82" w:rsidR="004306BA" w:rsidRPr="004306BA" w:rsidRDefault="009734C7" w:rsidP="004306BA">
      <w:r>
        <w:rPr>
          <w:noProof/>
          <w:lang w:eastAsia="en-AU"/>
        </w:rPr>
        <mc:AlternateContent>
          <mc:Choice Requires="wps">
            <w:drawing>
              <wp:anchor distT="0" distB="0" distL="114300" distR="114300" simplePos="0" relativeHeight="251658243" behindDoc="0" locked="0" layoutInCell="1" allowOverlap="1" wp14:anchorId="58BBCE3E" wp14:editId="58C63406">
                <wp:simplePos x="0" y="0"/>
                <wp:positionH relativeFrom="column">
                  <wp:posOffset>5293360</wp:posOffset>
                </wp:positionH>
                <wp:positionV relativeFrom="paragraph">
                  <wp:posOffset>3708685</wp:posOffset>
                </wp:positionV>
                <wp:extent cx="1169073" cy="575765"/>
                <wp:effectExtent l="933450" t="0" r="12065" b="15240"/>
                <wp:wrapNone/>
                <wp:docPr id="17" name="Rectangular Callout 17"/>
                <wp:cNvGraphicFramePr/>
                <a:graphic xmlns:a="http://schemas.openxmlformats.org/drawingml/2006/main">
                  <a:graphicData uri="http://schemas.microsoft.com/office/word/2010/wordprocessingShape">
                    <wps:wsp>
                      <wps:cNvSpPr/>
                      <wps:spPr>
                        <a:xfrm>
                          <a:off x="0" y="0"/>
                          <a:ext cx="1169073" cy="575765"/>
                        </a:xfrm>
                        <a:prstGeom prst="wedgeRectCallout">
                          <a:avLst>
                            <a:gd name="adj1" fmla="val -126209"/>
                            <a:gd name="adj2" fmla="val -23932"/>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9074A65" w14:textId="77777777" w:rsidR="004C1DCD" w:rsidRPr="008E3132" w:rsidRDefault="004C1DCD" w:rsidP="009F383C">
                            <w:pPr>
                              <w:spacing w:after="0" w:line="240" w:lineRule="auto"/>
                              <w:jc w:val="center"/>
                              <w:rPr>
                                <w:rFonts w:ascii="Arial" w:hAnsi="Arial" w:cs="Arial"/>
                                <w:sz w:val="20"/>
                                <w:szCs w:val="20"/>
                              </w:rPr>
                            </w:pPr>
                            <w:r>
                              <w:rPr>
                                <w:rFonts w:ascii="Arial" w:hAnsi="Arial" w:cs="Arial"/>
                                <w:sz w:val="18"/>
                                <w:szCs w:val="20"/>
                              </w:rPr>
                              <w:t>Prerequisite addresses safety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BCE3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7" o:spid="_x0000_s1026" type="#_x0000_t61" style="position:absolute;margin-left:416.8pt;margin-top:292pt;width:92.05pt;height:45.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" adj="-16461,5631" fillcolor="#70ad47 [3209]" strokecolor="#375623 [1609]" strokeweight="1pt">
                <v:textbox>
                  <w:txbxContent>
                    <w:p w14:paraId="59074A65" w14:textId="77777777" w:rsidR="004C1DCD" w:rsidRPr="008E3132" w:rsidRDefault="004C1DCD" w:rsidP="009F383C">
                      <w:pPr>
                        <w:spacing w:after="0" w:line="240" w:lineRule="auto"/>
                        <w:jc w:val="center"/>
                        <w:rPr>
                          <w:rFonts w:ascii="Arial" w:hAnsi="Arial" w:cs="Arial"/>
                          <w:sz w:val="20"/>
                          <w:szCs w:val="20"/>
                        </w:rPr>
                      </w:pPr>
                      <w:r>
                        <w:rPr>
                          <w:rFonts w:ascii="Arial" w:hAnsi="Arial" w:cs="Arial"/>
                          <w:sz w:val="18"/>
                          <w:szCs w:val="20"/>
                        </w:rPr>
                        <w:t>Prerequisite addresses safety issue</w:t>
                      </w:r>
                    </w:p>
                  </w:txbxContent>
                </v:textbox>
              </v:shape>
            </w:pict>
          </mc:Fallback>
        </mc:AlternateContent>
      </w:r>
      <w:r>
        <w:rPr>
          <w:noProof/>
          <w:lang w:eastAsia="en-AU"/>
        </w:rPr>
        <mc:AlternateContent>
          <mc:Choice Requires="wps">
            <w:drawing>
              <wp:anchor distT="0" distB="0" distL="114300" distR="114300" simplePos="0" relativeHeight="251658256" behindDoc="0" locked="0" layoutInCell="1" allowOverlap="1" wp14:anchorId="62E2355C" wp14:editId="74F50433">
                <wp:simplePos x="0" y="0"/>
                <wp:positionH relativeFrom="column">
                  <wp:posOffset>5664390</wp:posOffset>
                </wp:positionH>
                <wp:positionV relativeFrom="paragraph">
                  <wp:posOffset>6288187</wp:posOffset>
                </wp:positionV>
                <wp:extent cx="802005" cy="572135"/>
                <wp:effectExtent l="1676400" t="0" r="17145" b="18415"/>
                <wp:wrapNone/>
                <wp:docPr id="26" name="Rectangular Callout 8"/>
                <wp:cNvGraphicFramePr/>
                <a:graphic xmlns:a="http://schemas.openxmlformats.org/drawingml/2006/main">
                  <a:graphicData uri="http://schemas.microsoft.com/office/word/2010/wordprocessingShape">
                    <wps:wsp>
                      <wps:cNvSpPr/>
                      <wps:spPr>
                        <a:xfrm>
                          <a:off x="0" y="0"/>
                          <a:ext cx="802005" cy="572135"/>
                        </a:xfrm>
                        <a:prstGeom prst="wedgeRectCallout">
                          <a:avLst>
                            <a:gd name="adj1" fmla="val -252818"/>
                            <a:gd name="adj2" fmla="val -14202"/>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437C00D" w14:textId="06C4B80B" w:rsidR="009734C7" w:rsidRPr="008E3132" w:rsidRDefault="009734C7" w:rsidP="009734C7">
                            <w:pPr>
                              <w:spacing w:after="0" w:line="240" w:lineRule="auto"/>
                              <w:jc w:val="center"/>
                              <w:rPr>
                                <w:rFonts w:ascii="Arial" w:hAnsi="Arial" w:cs="Arial"/>
                                <w:sz w:val="20"/>
                                <w:szCs w:val="20"/>
                              </w:rPr>
                            </w:pPr>
                            <w:r>
                              <w:rPr>
                                <w:rFonts w:ascii="Arial" w:hAnsi="Arial" w:cs="Arial"/>
                                <w:sz w:val="20"/>
                                <w:szCs w:val="20"/>
                              </w:rPr>
                              <w:t>Horse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2355C" id="Rectangular Callout 8" o:spid="_x0000_s1027" type="#_x0000_t61" style="position:absolute;margin-left:446pt;margin-top:495.15pt;width:63.15pt;height:45.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" adj="-43809,7732" fillcolor="#70ad47 [3209]" strokecolor="#375623 [1609]" strokeweight="1pt">
                <v:textbox>
                  <w:txbxContent>
                    <w:p w14:paraId="2437C00D" w14:textId="06C4B80B" w:rsidR="009734C7" w:rsidRPr="008E3132" w:rsidRDefault="009734C7" w:rsidP="009734C7">
                      <w:pPr>
                        <w:spacing w:after="0" w:line="240" w:lineRule="auto"/>
                        <w:jc w:val="center"/>
                        <w:rPr>
                          <w:rFonts w:ascii="Arial" w:hAnsi="Arial" w:cs="Arial"/>
                          <w:sz w:val="20"/>
                          <w:szCs w:val="20"/>
                        </w:rPr>
                      </w:pPr>
                      <w:r>
                        <w:rPr>
                          <w:rFonts w:ascii="Arial" w:hAnsi="Arial" w:cs="Arial"/>
                          <w:sz w:val="20"/>
                          <w:szCs w:val="20"/>
                        </w:rPr>
                        <w:t>Horse safety</w:t>
                      </w:r>
                    </w:p>
                  </w:txbxContent>
                </v:textbox>
              </v:shape>
            </w:pict>
          </mc:Fallback>
        </mc:AlternateContent>
      </w:r>
      <w:r>
        <w:rPr>
          <w:noProof/>
          <w:lang w:eastAsia="en-AU"/>
        </w:rPr>
        <mc:AlternateContent>
          <mc:Choice Requires="wps">
            <w:drawing>
              <wp:anchor distT="0" distB="0" distL="114300" distR="114300" simplePos="0" relativeHeight="251658241" behindDoc="0" locked="0" layoutInCell="1" allowOverlap="1" wp14:anchorId="6A20A224" wp14:editId="1CDE177E">
                <wp:simplePos x="0" y="0"/>
                <wp:positionH relativeFrom="column">
                  <wp:posOffset>238836</wp:posOffset>
                </wp:positionH>
                <wp:positionV relativeFrom="paragraph">
                  <wp:posOffset>5012121</wp:posOffset>
                </wp:positionV>
                <wp:extent cx="1197610" cy="879475"/>
                <wp:effectExtent l="0" t="0" r="269240" b="15875"/>
                <wp:wrapNone/>
                <wp:docPr id="8" name="Rectangular Callout 8"/>
                <wp:cNvGraphicFramePr/>
                <a:graphic xmlns:a="http://schemas.openxmlformats.org/drawingml/2006/main">
                  <a:graphicData uri="http://schemas.microsoft.com/office/word/2010/wordprocessingShape">
                    <wps:wsp>
                      <wps:cNvSpPr/>
                      <wps:spPr>
                        <a:xfrm>
                          <a:off x="0" y="0"/>
                          <a:ext cx="1197610" cy="879475"/>
                        </a:xfrm>
                        <a:prstGeom prst="wedgeRectCallout">
                          <a:avLst>
                            <a:gd name="adj1" fmla="val 68469"/>
                            <a:gd name="adj2" fmla="val -1793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B58B8A5" w14:textId="08286652" w:rsidR="009734C7" w:rsidRPr="009734C7" w:rsidRDefault="009734C7" w:rsidP="009734C7">
                            <w:pPr>
                              <w:pStyle w:val="CommentText"/>
                              <w:rPr>
                                <w:rFonts w:ascii="Arial" w:hAnsi="Arial" w:cs="Arial"/>
                              </w:rPr>
                            </w:pPr>
                            <w:r w:rsidRPr="009734C7">
                              <w:rPr>
                                <w:rFonts w:ascii="Arial" w:hAnsi="Arial" w:cs="Arial"/>
                              </w:rPr>
                              <w:t>Hazard identification, risk assessment and control</w:t>
                            </w:r>
                          </w:p>
                          <w:p w14:paraId="6F48A953" w14:textId="20D678D5" w:rsidR="004C1DCD" w:rsidRPr="008E3132" w:rsidRDefault="004C1DCD" w:rsidP="008E3132">
                            <w:pPr>
                              <w:spacing w:after="0" w:line="240" w:lineRule="auto"/>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A224" id="_x0000_s1028" type="#_x0000_t61" style="position:absolute;margin-left:18.8pt;margin-top:394.65pt;width:94.3pt;height:6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" adj="25589,6926" fillcolor="#70ad47 [3209]" strokecolor="#375623 [1609]" strokeweight="1pt">
                <v:textbox>
                  <w:txbxContent>
                    <w:p w14:paraId="6B58B8A5" w14:textId="08286652" w:rsidR="009734C7" w:rsidRPr="009734C7" w:rsidRDefault="009734C7" w:rsidP="009734C7">
                      <w:pPr>
                        <w:pStyle w:val="CommentText"/>
                        <w:rPr>
                          <w:rFonts w:ascii="Arial" w:hAnsi="Arial" w:cs="Arial"/>
                        </w:rPr>
                      </w:pPr>
                      <w:r w:rsidRPr="009734C7">
                        <w:rPr>
                          <w:rFonts w:ascii="Arial" w:hAnsi="Arial" w:cs="Arial"/>
                        </w:rPr>
                        <w:t>Hazard identification, risk assessment and control</w:t>
                      </w:r>
                    </w:p>
                    <w:p w14:paraId="6F48A953" w14:textId="20D678D5" w:rsidR="004C1DCD" w:rsidRPr="008E3132" w:rsidRDefault="004C1DCD" w:rsidP="008E3132">
                      <w:pPr>
                        <w:spacing w:after="0" w:line="240" w:lineRule="auto"/>
                        <w:jc w:val="center"/>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58255" behindDoc="0" locked="0" layoutInCell="1" allowOverlap="1" wp14:anchorId="033326AA" wp14:editId="2B51575D">
                <wp:simplePos x="0" y="0"/>
                <wp:positionH relativeFrom="column">
                  <wp:posOffset>5736296</wp:posOffset>
                </wp:positionH>
                <wp:positionV relativeFrom="paragraph">
                  <wp:posOffset>5355733</wp:posOffset>
                </wp:positionV>
                <wp:extent cx="802091" cy="539058"/>
                <wp:effectExtent l="285750" t="0" r="17145" b="13970"/>
                <wp:wrapNone/>
                <wp:docPr id="25" name="Rectangular Callout 8"/>
                <wp:cNvGraphicFramePr/>
                <a:graphic xmlns:a="http://schemas.openxmlformats.org/drawingml/2006/main">
                  <a:graphicData uri="http://schemas.microsoft.com/office/word/2010/wordprocessingShape">
                    <wps:wsp>
                      <wps:cNvSpPr/>
                      <wps:spPr>
                        <a:xfrm>
                          <a:off x="0" y="0"/>
                          <a:ext cx="802091" cy="539058"/>
                        </a:xfrm>
                        <a:prstGeom prst="wedgeRectCallout">
                          <a:avLst>
                            <a:gd name="adj1" fmla="val -80095"/>
                            <a:gd name="adj2" fmla="val -8238"/>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149C036" w14:textId="249B502F" w:rsidR="009734C7" w:rsidRPr="008E3132" w:rsidRDefault="00D07F09" w:rsidP="009734C7">
                            <w:pPr>
                              <w:spacing w:after="0" w:line="240" w:lineRule="auto"/>
                              <w:jc w:val="center"/>
                              <w:rPr>
                                <w:rFonts w:ascii="Arial" w:hAnsi="Arial" w:cs="Arial"/>
                                <w:sz w:val="20"/>
                                <w:szCs w:val="20"/>
                              </w:rPr>
                            </w:pPr>
                            <w:r>
                              <w:rPr>
                                <w:rFonts w:ascii="Arial" w:hAnsi="Arial" w:cs="Arial"/>
                                <w:sz w:val="20"/>
                                <w:szCs w:val="20"/>
                              </w:rPr>
                              <w:t xml:space="preserve">Specific </w:t>
                            </w:r>
                            <w:r w:rsidR="009734C7">
                              <w:rPr>
                                <w:rFonts w:ascii="Arial" w:hAnsi="Arial" w:cs="Arial"/>
                                <w:sz w:val="20"/>
                                <w:szCs w:val="20"/>
                              </w:rPr>
                              <w:t>PPE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26AA" id="_x0000_s1029" type="#_x0000_t61" style="position:absolute;margin-left:451.7pt;margin-top:421.7pt;width:63.15pt;height:42.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" adj="-6501,9021" fillcolor="#70ad47 [3209]" strokecolor="#375623 [1609]" strokeweight="1pt">
                <v:textbox>
                  <w:txbxContent>
                    <w:p w14:paraId="4149C036" w14:textId="249B502F" w:rsidR="009734C7" w:rsidRPr="008E3132" w:rsidRDefault="00D07F09" w:rsidP="009734C7">
                      <w:pPr>
                        <w:spacing w:after="0" w:line="240" w:lineRule="auto"/>
                        <w:jc w:val="center"/>
                        <w:rPr>
                          <w:rFonts w:ascii="Arial" w:hAnsi="Arial" w:cs="Arial"/>
                          <w:sz w:val="20"/>
                          <w:szCs w:val="20"/>
                        </w:rPr>
                      </w:pPr>
                      <w:r>
                        <w:rPr>
                          <w:rFonts w:ascii="Arial" w:hAnsi="Arial" w:cs="Arial"/>
                          <w:sz w:val="20"/>
                          <w:szCs w:val="20"/>
                        </w:rPr>
                        <w:t xml:space="preserve">Specific </w:t>
                      </w:r>
                      <w:r w:rsidR="009734C7">
                        <w:rPr>
                          <w:rFonts w:ascii="Arial" w:hAnsi="Arial" w:cs="Arial"/>
                          <w:sz w:val="20"/>
                          <w:szCs w:val="20"/>
                        </w:rPr>
                        <w:t>PPE</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4467860E" wp14:editId="4929A659">
                <wp:simplePos x="0" y="0"/>
                <wp:positionH relativeFrom="column">
                  <wp:posOffset>5439201</wp:posOffset>
                </wp:positionH>
                <wp:positionV relativeFrom="paragraph">
                  <wp:posOffset>1934551</wp:posOffset>
                </wp:positionV>
                <wp:extent cx="1166239" cy="839338"/>
                <wp:effectExtent l="247650" t="0" r="15240" b="18415"/>
                <wp:wrapNone/>
                <wp:docPr id="6" name="Rectangular Callout 6"/>
                <wp:cNvGraphicFramePr/>
                <a:graphic xmlns:a="http://schemas.openxmlformats.org/drawingml/2006/main">
                  <a:graphicData uri="http://schemas.microsoft.com/office/word/2010/wordprocessingShape">
                    <wps:wsp>
                      <wps:cNvSpPr/>
                      <wps:spPr>
                        <a:xfrm>
                          <a:off x="0" y="0"/>
                          <a:ext cx="1166239" cy="839338"/>
                        </a:xfrm>
                        <a:prstGeom prst="wedgeRectCallout">
                          <a:avLst>
                            <a:gd name="adj1" fmla="val -69802"/>
                            <a:gd name="adj2" fmla="val 38807"/>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4B749A3" w14:textId="45196227" w:rsidR="004C1DCD" w:rsidRPr="009734C7" w:rsidRDefault="009734C7" w:rsidP="008E3132">
                            <w:pPr>
                              <w:spacing w:after="0" w:line="240" w:lineRule="auto"/>
                              <w:jc w:val="center"/>
                              <w:rPr>
                                <w:rFonts w:ascii="Arial" w:hAnsi="Arial" w:cs="Arial"/>
                                <w:sz w:val="16"/>
                                <w:szCs w:val="18"/>
                              </w:rPr>
                            </w:pPr>
                            <w:r w:rsidRPr="009734C7">
                              <w:rPr>
                                <w:rFonts w:ascii="Arial" w:hAnsi="Arial" w:cs="Arial"/>
                                <w:sz w:val="20"/>
                                <w:szCs w:val="20"/>
                              </w:rPr>
                              <w:t>Reference to WHS and animal welfare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7860E" id="Rectangular Callout 6" o:spid="_x0000_s1030" type="#_x0000_t61" style="position:absolute;margin-left:428.3pt;margin-top:152.35pt;width:91.85pt;height:6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" adj="-4277,19182" fillcolor="#70ad47 [3209]" strokecolor="#375623 [1609]" strokeweight="1pt">
                <v:textbox>
                  <w:txbxContent>
                    <w:p w14:paraId="74B749A3" w14:textId="45196227" w:rsidR="004C1DCD" w:rsidRPr="009734C7" w:rsidRDefault="009734C7" w:rsidP="008E3132">
                      <w:pPr>
                        <w:spacing w:after="0" w:line="240" w:lineRule="auto"/>
                        <w:jc w:val="center"/>
                        <w:rPr>
                          <w:rFonts w:ascii="Arial" w:hAnsi="Arial" w:cs="Arial"/>
                          <w:sz w:val="16"/>
                          <w:szCs w:val="18"/>
                        </w:rPr>
                      </w:pPr>
                      <w:r w:rsidRPr="009734C7">
                        <w:rPr>
                          <w:rFonts w:ascii="Arial" w:hAnsi="Arial" w:cs="Arial"/>
                          <w:sz w:val="20"/>
                          <w:szCs w:val="20"/>
                        </w:rPr>
                        <w:t>Reference to WHS and animal welfare requirements</w:t>
                      </w:r>
                    </w:p>
                  </w:txbxContent>
                </v:textbox>
              </v:shape>
            </w:pict>
          </mc:Fallback>
        </mc:AlternateContent>
      </w:r>
      <w:r w:rsidR="00656F46">
        <w:rPr>
          <w:noProof/>
          <w:lang w:eastAsia="en-AU"/>
        </w:rPr>
        <mc:AlternateContent>
          <mc:Choice Requires="wps">
            <w:drawing>
              <wp:anchor distT="0" distB="0" distL="114300" distR="114300" simplePos="0" relativeHeight="251658242" behindDoc="0" locked="0" layoutInCell="1" allowOverlap="1" wp14:anchorId="3FBDD6D2" wp14:editId="12308D51">
                <wp:simplePos x="0" y="0"/>
                <wp:positionH relativeFrom="column">
                  <wp:posOffset>455674</wp:posOffset>
                </wp:positionH>
                <wp:positionV relativeFrom="paragraph">
                  <wp:posOffset>1337974</wp:posOffset>
                </wp:positionV>
                <wp:extent cx="981075" cy="514350"/>
                <wp:effectExtent l="0" t="0" r="276225" b="19050"/>
                <wp:wrapNone/>
                <wp:docPr id="9" name="Rectangular Callout 9"/>
                <wp:cNvGraphicFramePr/>
                <a:graphic xmlns:a="http://schemas.openxmlformats.org/drawingml/2006/main">
                  <a:graphicData uri="http://schemas.microsoft.com/office/word/2010/wordprocessingShape">
                    <wps:wsp>
                      <wps:cNvSpPr/>
                      <wps:spPr>
                        <a:xfrm>
                          <a:off x="0" y="0"/>
                          <a:ext cx="981075" cy="514350"/>
                        </a:xfrm>
                        <a:prstGeom prst="wedgeRectCallout">
                          <a:avLst>
                            <a:gd name="adj1" fmla="val 72795"/>
                            <a:gd name="adj2" fmla="val -37588"/>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CA85331" w14:textId="77777777" w:rsidR="009734C7" w:rsidRPr="009734C7" w:rsidRDefault="009734C7" w:rsidP="009734C7">
                            <w:pPr>
                              <w:spacing w:after="0" w:line="240" w:lineRule="auto"/>
                              <w:jc w:val="center"/>
                              <w:rPr>
                                <w:rFonts w:ascii="Arial" w:hAnsi="Arial" w:cs="Arial"/>
                                <w:sz w:val="20"/>
                              </w:rPr>
                            </w:pPr>
                            <w:r w:rsidRPr="009734C7">
                              <w:rPr>
                                <w:rFonts w:ascii="Arial" w:hAnsi="Arial" w:cs="Arial"/>
                                <w:sz w:val="20"/>
                              </w:rPr>
                              <w:t>Safety in the unit outcome</w:t>
                            </w:r>
                          </w:p>
                          <w:p w14:paraId="1A56B5D9" w14:textId="6A759A2B" w:rsidR="004C1DCD" w:rsidRPr="008E3132" w:rsidRDefault="004C1DCD" w:rsidP="008E3132">
                            <w:pPr>
                              <w:spacing w:after="0" w:line="240" w:lineRule="auto"/>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DD6D2" id="Rectangular Callout 9" o:spid="_x0000_s1031" type="#_x0000_t61" style="position:absolute;margin-left:35.9pt;margin-top:105.35pt;width:77.25pt;height: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" adj="26524,2681" fillcolor="#70ad47 [3209]" strokecolor="#375623 [1609]" strokeweight="1pt">
                <v:textbox>
                  <w:txbxContent>
                    <w:p w14:paraId="3CA85331" w14:textId="77777777" w:rsidR="009734C7" w:rsidRPr="009734C7" w:rsidRDefault="009734C7" w:rsidP="009734C7">
                      <w:pPr>
                        <w:spacing w:after="0" w:line="240" w:lineRule="auto"/>
                        <w:jc w:val="center"/>
                        <w:rPr>
                          <w:rFonts w:ascii="Arial" w:hAnsi="Arial" w:cs="Arial"/>
                          <w:sz w:val="20"/>
                        </w:rPr>
                      </w:pPr>
                      <w:r w:rsidRPr="009734C7">
                        <w:rPr>
                          <w:rFonts w:ascii="Arial" w:hAnsi="Arial" w:cs="Arial"/>
                          <w:sz w:val="20"/>
                        </w:rPr>
                        <w:t>Safety in the unit outcome</w:t>
                      </w:r>
                    </w:p>
                    <w:p w14:paraId="1A56B5D9" w14:textId="6A759A2B" w:rsidR="004C1DCD" w:rsidRPr="008E3132" w:rsidRDefault="004C1DCD" w:rsidP="008E3132">
                      <w:pPr>
                        <w:spacing w:after="0" w:line="240" w:lineRule="auto"/>
                        <w:jc w:val="center"/>
                        <w:rPr>
                          <w:rFonts w:ascii="Arial" w:hAnsi="Arial" w:cs="Arial"/>
                          <w:sz w:val="20"/>
                          <w:szCs w:val="20"/>
                        </w:rPr>
                      </w:pPr>
                    </w:p>
                  </w:txbxContent>
                </v:textbox>
              </v:shape>
            </w:pict>
          </mc:Fallback>
        </mc:AlternateContent>
      </w:r>
      <w:r w:rsidRPr="009734C7">
        <w:rPr>
          <w:noProof/>
        </w:rPr>
        <w:t xml:space="preserve"> </w:t>
      </w:r>
      <w:r>
        <w:rPr>
          <w:noProof/>
        </w:rPr>
        <w:drawing>
          <wp:inline distT="0" distB="0" distL="0" distR="0" wp14:anchorId="4BE3E83D" wp14:editId="01514E2C">
            <wp:extent cx="5572125" cy="7534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572125" cy="7534275"/>
                    </a:xfrm>
                    <a:prstGeom prst="rect">
                      <a:avLst/>
                    </a:prstGeom>
                  </pic:spPr>
                </pic:pic>
              </a:graphicData>
            </a:graphic>
          </wp:inline>
        </w:drawing>
      </w:r>
    </w:p>
    <w:p w14:paraId="06EA2708" w14:textId="5BD04B9B" w:rsidR="007A6DD2" w:rsidRDefault="007A6DD2">
      <w:pPr>
        <w:spacing w:after="0" w:line="240" w:lineRule="auto"/>
        <w:rPr>
          <w:noProof/>
        </w:rPr>
      </w:pPr>
    </w:p>
    <w:p w14:paraId="6A583B4D" w14:textId="4F9A4831" w:rsidR="00F90009" w:rsidRDefault="00F90009">
      <w:pPr>
        <w:spacing w:after="0" w:line="240" w:lineRule="auto"/>
        <w:rPr>
          <w:noProof/>
        </w:rPr>
      </w:pPr>
    </w:p>
    <w:p w14:paraId="5FE80877" w14:textId="3863D628" w:rsidR="007A6DD2" w:rsidRDefault="00D07F09">
      <w:pPr>
        <w:spacing w:after="0" w:line="240" w:lineRule="auto"/>
        <w:rPr>
          <w:noProof/>
        </w:rPr>
      </w:pPr>
      <w:r>
        <w:rPr>
          <w:noProof/>
        </w:rPr>
        <w:drawing>
          <wp:inline distT="0" distB="0" distL="0" distR="0" wp14:anchorId="6C53F39D" wp14:editId="691B7F71">
            <wp:extent cx="5657850" cy="3467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57850" cy="3467100"/>
                    </a:xfrm>
                    <a:prstGeom prst="rect">
                      <a:avLst/>
                    </a:prstGeom>
                  </pic:spPr>
                </pic:pic>
              </a:graphicData>
            </a:graphic>
          </wp:inline>
        </w:drawing>
      </w:r>
      <w:r w:rsidR="00A732CB" w:rsidRPr="00A732CB">
        <w:rPr>
          <w:noProof/>
          <w:lang w:eastAsia="en-AU"/>
        </w:rPr>
        <w:t xml:space="preserve"> </w:t>
      </w:r>
    </w:p>
    <w:p w14:paraId="73326E5D" w14:textId="49EDC645" w:rsidR="00F90009" w:rsidRDefault="00F90009" w:rsidP="00F90009">
      <w:pPr>
        <w:pStyle w:val="Caption"/>
        <w:rPr>
          <w:noProof/>
        </w:rPr>
      </w:pPr>
      <w:r>
        <w:rPr>
          <w:noProof/>
        </w:rPr>
        <w:t>Figure 2 Safety references in units of competency</w:t>
      </w:r>
    </w:p>
    <w:p w14:paraId="4444D0CC" w14:textId="313DEAB5" w:rsidR="00133206" w:rsidRDefault="007A6DD2">
      <w:pPr>
        <w:spacing w:after="0" w:line="240" w:lineRule="auto"/>
        <w:rPr>
          <w:noProof/>
        </w:rPr>
      </w:pPr>
      <w:r>
        <w:rPr>
          <w:noProof/>
        </w:rPr>
        <w:br w:type="page"/>
      </w:r>
    </w:p>
    <w:p w14:paraId="1F0AEADE" w14:textId="1FF90060" w:rsidR="007A6DD2" w:rsidRDefault="00D0788B" w:rsidP="009D0739">
      <w:pPr>
        <w:pStyle w:val="Heading2"/>
        <w:rPr>
          <w:noProof/>
        </w:rPr>
      </w:pPr>
      <w:r>
        <w:rPr>
          <w:noProof/>
        </w:rPr>
        <w:lastRenderedPageBreak/>
        <w:t xml:space="preserve">5.2 </w:t>
      </w:r>
      <w:r w:rsidR="00734C46">
        <w:rPr>
          <w:noProof/>
        </w:rPr>
        <w:t>Assessment r</w:t>
      </w:r>
      <w:r w:rsidR="007A6DD2">
        <w:rPr>
          <w:noProof/>
        </w:rPr>
        <w:t>equirements</w:t>
      </w:r>
    </w:p>
    <w:p w14:paraId="00E10871" w14:textId="1672061B" w:rsidR="007A6DD2" w:rsidRDefault="007A6DD2">
      <w:pPr>
        <w:spacing w:after="0" w:line="240" w:lineRule="auto"/>
        <w:rPr>
          <w:noProof/>
        </w:rPr>
      </w:pPr>
    </w:p>
    <w:p w14:paraId="1A83DF16" w14:textId="119360D5" w:rsidR="00F90009" w:rsidRDefault="00D07F09">
      <w:pPr>
        <w:spacing w:after="0" w:line="240" w:lineRule="auto"/>
        <w:rPr>
          <w:noProof/>
        </w:rPr>
      </w:pPr>
      <w:r>
        <w:rPr>
          <w:noProof/>
          <w:lang w:eastAsia="en-AU"/>
        </w:rPr>
        <mc:AlternateContent>
          <mc:Choice Requires="wps">
            <w:drawing>
              <wp:anchor distT="0" distB="0" distL="114300" distR="114300" simplePos="0" relativeHeight="251658257" behindDoc="0" locked="0" layoutInCell="1" allowOverlap="1" wp14:anchorId="5DF6878B" wp14:editId="0B11CBBD">
                <wp:simplePos x="0" y="0"/>
                <wp:positionH relativeFrom="column">
                  <wp:posOffset>4722694</wp:posOffset>
                </wp:positionH>
                <wp:positionV relativeFrom="paragraph">
                  <wp:posOffset>6956719</wp:posOffset>
                </wp:positionV>
                <wp:extent cx="1363980" cy="476250"/>
                <wp:effectExtent l="1809750" t="0" r="26670" b="19050"/>
                <wp:wrapNone/>
                <wp:docPr id="30" name="Rectangular Callout 19"/>
                <wp:cNvGraphicFramePr/>
                <a:graphic xmlns:a="http://schemas.openxmlformats.org/drawingml/2006/main">
                  <a:graphicData uri="http://schemas.microsoft.com/office/word/2010/wordprocessingShape">
                    <wps:wsp>
                      <wps:cNvSpPr/>
                      <wps:spPr>
                        <a:xfrm>
                          <a:off x="0" y="0"/>
                          <a:ext cx="1363980" cy="476250"/>
                        </a:xfrm>
                        <a:prstGeom prst="wedgeRectCallout">
                          <a:avLst>
                            <a:gd name="adj1" fmla="val -178267"/>
                            <a:gd name="adj2" fmla="val -21174"/>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D466B68" w14:textId="263A9000" w:rsidR="00D07F09" w:rsidRPr="008E3132" w:rsidRDefault="00D07F09" w:rsidP="00D07F09">
                            <w:pPr>
                              <w:spacing w:after="0" w:line="240" w:lineRule="auto"/>
                              <w:jc w:val="center"/>
                              <w:rPr>
                                <w:rFonts w:ascii="Arial" w:hAnsi="Arial" w:cs="Arial"/>
                                <w:sz w:val="18"/>
                                <w:szCs w:val="20"/>
                              </w:rPr>
                            </w:pPr>
                            <w:r w:rsidRPr="00D07F09">
                              <w:rPr>
                                <w:rFonts w:ascii="Arial" w:hAnsi="Arial" w:cs="Arial"/>
                                <w:sz w:val="18"/>
                                <w:szCs w:val="20"/>
                              </w:rPr>
                              <w:t>Safe horse handling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878B" id="Rectangular Callout 19" o:spid="_x0000_s1032" type="#_x0000_t61" style="position:absolute;margin-left:371.85pt;margin-top:547.75pt;width:107.4pt;height: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" adj="-27706,6226" fillcolor="#70ad47 [3209]" strokecolor="#375623 [1609]" strokeweight="1pt">
                <v:textbox>
                  <w:txbxContent>
                    <w:p w14:paraId="7D466B68" w14:textId="263A9000" w:rsidR="00D07F09" w:rsidRPr="008E3132" w:rsidRDefault="00D07F09" w:rsidP="00D07F09">
                      <w:pPr>
                        <w:spacing w:after="0" w:line="240" w:lineRule="auto"/>
                        <w:jc w:val="center"/>
                        <w:rPr>
                          <w:rFonts w:ascii="Arial" w:hAnsi="Arial" w:cs="Arial"/>
                          <w:sz w:val="18"/>
                          <w:szCs w:val="20"/>
                        </w:rPr>
                      </w:pPr>
                      <w:r w:rsidRPr="00D07F09">
                        <w:rPr>
                          <w:rFonts w:ascii="Arial" w:hAnsi="Arial" w:cs="Arial"/>
                          <w:sz w:val="18"/>
                          <w:szCs w:val="20"/>
                        </w:rPr>
                        <w:t>Safe horse handling</w:t>
                      </w:r>
                    </w:p>
                  </w:txbxContent>
                </v:textbox>
              </v:shape>
            </w:pict>
          </mc:Fallback>
        </mc:AlternateContent>
      </w:r>
      <w:r>
        <w:rPr>
          <w:noProof/>
          <w:lang w:eastAsia="en-AU"/>
        </w:rPr>
        <mc:AlternateContent>
          <mc:Choice Requires="wps">
            <w:drawing>
              <wp:anchor distT="0" distB="0" distL="114300" distR="114300" simplePos="0" relativeHeight="251658246" behindDoc="0" locked="0" layoutInCell="1" allowOverlap="1" wp14:anchorId="2D78CC48" wp14:editId="67E0C3CD">
                <wp:simplePos x="0" y="0"/>
                <wp:positionH relativeFrom="column">
                  <wp:posOffset>3434971</wp:posOffset>
                </wp:positionH>
                <wp:positionV relativeFrom="paragraph">
                  <wp:posOffset>4329525</wp:posOffset>
                </wp:positionV>
                <wp:extent cx="1363980" cy="476250"/>
                <wp:effectExtent l="266700" t="0" r="26670" b="19050"/>
                <wp:wrapNone/>
                <wp:docPr id="19" name="Rectangular Callout 19"/>
                <wp:cNvGraphicFramePr/>
                <a:graphic xmlns:a="http://schemas.openxmlformats.org/drawingml/2006/main">
                  <a:graphicData uri="http://schemas.microsoft.com/office/word/2010/wordprocessingShape">
                    <wps:wsp>
                      <wps:cNvSpPr/>
                      <wps:spPr>
                        <a:xfrm>
                          <a:off x="0" y="0"/>
                          <a:ext cx="1363980" cy="476250"/>
                        </a:xfrm>
                        <a:prstGeom prst="wedgeRectCallout">
                          <a:avLst>
                            <a:gd name="adj1" fmla="val -67202"/>
                            <a:gd name="adj2" fmla="val -14010"/>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A67DB6B" w14:textId="29175672"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Equipment safety checks and operation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8CC48" id="_x0000_s1033" type="#_x0000_t61" style="position:absolute;margin-left:270.45pt;margin-top:340.9pt;width:107.4pt;height: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" adj="-3716,7774" fillcolor="#70ad47 [3209]" strokecolor="#375623 [1609]" strokeweight="1pt">
                <v:textbox>
                  <w:txbxContent>
                    <w:p w14:paraId="2A67DB6B" w14:textId="29175672"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Equipment safety checks and operation</w:t>
                      </w:r>
                    </w:p>
                  </w:txbxContent>
                </v:textbox>
              </v:shape>
            </w:pict>
          </mc:Fallback>
        </mc:AlternateContent>
      </w:r>
      <w:r>
        <w:rPr>
          <w:noProof/>
          <w:lang w:eastAsia="en-AU"/>
        </w:rPr>
        <mc:AlternateContent>
          <mc:Choice Requires="wps">
            <w:drawing>
              <wp:anchor distT="0" distB="0" distL="114300" distR="114300" simplePos="0" relativeHeight="251658248" behindDoc="0" locked="0" layoutInCell="1" allowOverlap="1" wp14:anchorId="09478425" wp14:editId="00AD1CAD">
                <wp:simplePos x="0" y="0"/>
                <wp:positionH relativeFrom="column">
                  <wp:posOffset>5485831</wp:posOffset>
                </wp:positionH>
                <wp:positionV relativeFrom="paragraph">
                  <wp:posOffset>3224056</wp:posOffset>
                </wp:positionV>
                <wp:extent cx="1091565" cy="1623695"/>
                <wp:effectExtent l="552450" t="0" r="13335" b="14605"/>
                <wp:wrapNone/>
                <wp:docPr id="21" name="Rectangular Callout 21"/>
                <wp:cNvGraphicFramePr/>
                <a:graphic xmlns:a="http://schemas.openxmlformats.org/drawingml/2006/main">
                  <a:graphicData uri="http://schemas.microsoft.com/office/word/2010/wordprocessingShape">
                    <wps:wsp>
                      <wps:cNvSpPr/>
                      <wps:spPr>
                        <a:xfrm>
                          <a:off x="0" y="0"/>
                          <a:ext cx="1091565" cy="1623695"/>
                        </a:xfrm>
                        <a:prstGeom prst="wedgeRectCallout">
                          <a:avLst>
                            <a:gd name="adj1" fmla="val -97886"/>
                            <a:gd name="adj2" fmla="val -12293"/>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B540A19" w14:textId="10EA1981" w:rsidR="00D07F09" w:rsidRDefault="00D07F09" w:rsidP="00D07F09">
                            <w:pPr>
                              <w:pStyle w:val="CommentText"/>
                            </w:pPr>
                            <w:r>
                              <w:t xml:space="preserve">Hazard identification, risk assessment/control, </w:t>
                            </w:r>
                            <w:proofErr w:type="gramStart"/>
                            <w:r>
                              <w:t>PPE</w:t>
                            </w:r>
                            <w:proofErr w:type="gramEnd"/>
                            <w:r>
                              <w:t xml:space="preserve"> and safe and low horse handling techniques</w:t>
                            </w:r>
                          </w:p>
                          <w:p w14:paraId="1AE7EABE" w14:textId="588682C8" w:rsidR="004C1DCD" w:rsidRPr="008E3132" w:rsidRDefault="004C1DCD" w:rsidP="00D230C4">
                            <w:pPr>
                              <w:spacing w:after="0" w:line="240" w:lineRule="auto"/>
                              <w:jc w:val="center"/>
                              <w:rPr>
                                <w:rFonts w:ascii="Arial" w:hAnsi="Arial" w:cs="Arial"/>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78425" id="Rectangular Callout 21" o:spid="_x0000_s1034" type="#_x0000_t61" style="position:absolute;margin-left:431.95pt;margin-top:253.85pt;width:85.95pt;height:127.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" adj="-10343,8145" fillcolor="#70ad47 [3209]" strokecolor="#375623 [1609]" strokeweight="1pt">
                <v:textbox>
                  <w:txbxContent>
                    <w:p w14:paraId="3B540A19" w14:textId="10EA1981" w:rsidR="00D07F09" w:rsidRDefault="00D07F09" w:rsidP="00D07F09">
                      <w:pPr>
                        <w:pStyle w:val="CommentText"/>
                      </w:pPr>
                      <w:r>
                        <w:t xml:space="preserve">Hazard identification, risk assessment/control, </w:t>
                      </w:r>
                      <w:proofErr w:type="gramStart"/>
                      <w:r>
                        <w:t>PPE</w:t>
                      </w:r>
                      <w:proofErr w:type="gramEnd"/>
                      <w:r>
                        <w:t xml:space="preserve"> and safe and low horse handling techniques</w:t>
                      </w:r>
                    </w:p>
                    <w:p w14:paraId="1AE7EABE" w14:textId="588682C8" w:rsidR="004C1DCD" w:rsidRPr="008E3132" w:rsidRDefault="004C1DCD" w:rsidP="00D230C4">
                      <w:pPr>
                        <w:spacing w:after="0" w:line="240" w:lineRule="auto"/>
                        <w:jc w:val="center"/>
                        <w:rPr>
                          <w:rFonts w:ascii="Arial" w:hAnsi="Arial" w:cs="Arial"/>
                          <w:sz w:val="18"/>
                          <w:szCs w:val="20"/>
                        </w:rPr>
                      </w:pPr>
                    </w:p>
                  </w:txbxContent>
                </v:textbox>
              </v:shape>
            </w:pict>
          </mc:Fallback>
        </mc:AlternateContent>
      </w:r>
      <w:r>
        <w:rPr>
          <w:noProof/>
          <w:lang w:eastAsia="en-AU"/>
        </w:rPr>
        <mc:AlternateContent>
          <mc:Choice Requires="wps">
            <w:drawing>
              <wp:anchor distT="0" distB="0" distL="114300" distR="114300" simplePos="0" relativeHeight="251658247" behindDoc="0" locked="0" layoutInCell="1" allowOverlap="1" wp14:anchorId="35660CA7" wp14:editId="709D50DD">
                <wp:simplePos x="0" y="0"/>
                <wp:positionH relativeFrom="column">
                  <wp:posOffset>5321490</wp:posOffset>
                </wp:positionH>
                <wp:positionV relativeFrom="paragraph">
                  <wp:posOffset>1463496</wp:posOffset>
                </wp:positionV>
                <wp:extent cx="906145" cy="1378424"/>
                <wp:effectExtent l="838200" t="0" r="27305" b="12700"/>
                <wp:wrapNone/>
                <wp:docPr id="20" name="Rectangular Callout 20"/>
                <wp:cNvGraphicFramePr/>
                <a:graphic xmlns:a="http://schemas.openxmlformats.org/drawingml/2006/main">
                  <a:graphicData uri="http://schemas.microsoft.com/office/word/2010/wordprocessingShape">
                    <wps:wsp>
                      <wps:cNvSpPr/>
                      <wps:spPr>
                        <a:xfrm>
                          <a:off x="0" y="0"/>
                          <a:ext cx="906145" cy="1378424"/>
                        </a:xfrm>
                        <a:prstGeom prst="wedgeRectCallout">
                          <a:avLst>
                            <a:gd name="adj1" fmla="val -137861"/>
                            <a:gd name="adj2" fmla="val -16648"/>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30E3AD5" w14:textId="10D81650"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Skills demonstration includes hazard identification, risk assessment/control, and use of PPE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0CA7" id="Rectangular Callout 20" o:spid="_x0000_s1035" type="#_x0000_t61" style="position:absolute;margin-left:419pt;margin-top:115.25pt;width:71.35pt;height:10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" adj="-18978,7204" fillcolor="#70ad47 [3209]" strokecolor="#375623 [1609]" strokeweight="1pt">
                <v:textbox>
                  <w:txbxContent>
                    <w:p w14:paraId="030E3AD5" w14:textId="10D81650"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Skills demonstration includes hazard identification, risk assessment/control, and use of PPE</w:t>
                      </w:r>
                    </w:p>
                  </w:txbxContent>
                </v:textbox>
              </v:shape>
            </w:pict>
          </mc:Fallback>
        </mc:AlternateContent>
      </w:r>
      <w:r>
        <w:rPr>
          <w:noProof/>
          <w:lang w:eastAsia="en-AU"/>
        </w:rPr>
        <mc:AlternateContent>
          <mc:Choice Requires="wps">
            <w:drawing>
              <wp:anchor distT="0" distB="0" distL="114300" distR="114300" simplePos="0" relativeHeight="251658244" behindDoc="0" locked="0" layoutInCell="1" allowOverlap="1" wp14:anchorId="4AD9CA0B" wp14:editId="57F2C626">
                <wp:simplePos x="0" y="0"/>
                <wp:positionH relativeFrom="column">
                  <wp:posOffset>5612073</wp:posOffset>
                </wp:positionH>
                <wp:positionV relativeFrom="paragraph">
                  <wp:posOffset>651453</wp:posOffset>
                </wp:positionV>
                <wp:extent cx="906145" cy="390525"/>
                <wp:effectExtent l="400050" t="0" r="27305" b="85725"/>
                <wp:wrapNone/>
                <wp:docPr id="18" name="Rectangular Callout 18"/>
                <wp:cNvGraphicFramePr/>
                <a:graphic xmlns:a="http://schemas.openxmlformats.org/drawingml/2006/main">
                  <a:graphicData uri="http://schemas.microsoft.com/office/word/2010/wordprocessingShape">
                    <wps:wsp>
                      <wps:cNvSpPr/>
                      <wps:spPr>
                        <a:xfrm>
                          <a:off x="0" y="0"/>
                          <a:ext cx="906145" cy="390525"/>
                        </a:xfrm>
                        <a:prstGeom prst="wedgeRectCallout">
                          <a:avLst>
                            <a:gd name="adj1" fmla="val -88160"/>
                            <a:gd name="adj2" fmla="val 58290"/>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5FFDCCE" w14:textId="77777777" w:rsidR="004C1DCD" w:rsidRPr="008E3132" w:rsidRDefault="004C1DCD" w:rsidP="00D230C4">
                            <w:pPr>
                              <w:spacing w:after="0" w:line="240" w:lineRule="auto"/>
                              <w:jc w:val="center"/>
                              <w:rPr>
                                <w:rFonts w:ascii="Arial" w:hAnsi="Arial" w:cs="Arial"/>
                                <w:sz w:val="18"/>
                                <w:szCs w:val="20"/>
                              </w:rPr>
                            </w:pPr>
                            <w:r w:rsidRPr="008E3132">
                              <w:rPr>
                                <w:rFonts w:ascii="Arial" w:hAnsi="Arial" w:cs="Arial"/>
                                <w:sz w:val="18"/>
                                <w:szCs w:val="20"/>
                              </w:rPr>
                              <w:t>Type of horse specified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9CA0B" id="Rectangular Callout 18" o:spid="_x0000_s1036" type="#_x0000_t61" style="position:absolute;margin-left:441.9pt;margin-top:51.3pt;width:71.35pt;height:3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" adj="-8243,23391" fillcolor="#70ad47 [3209]" strokecolor="#375623 [1609]" strokeweight="1pt">
                <v:textbox>
                  <w:txbxContent>
                    <w:p w14:paraId="45FFDCCE" w14:textId="77777777" w:rsidR="004C1DCD" w:rsidRPr="008E3132" w:rsidRDefault="004C1DCD" w:rsidP="00D230C4">
                      <w:pPr>
                        <w:spacing w:after="0" w:line="240" w:lineRule="auto"/>
                        <w:jc w:val="center"/>
                        <w:rPr>
                          <w:rFonts w:ascii="Arial" w:hAnsi="Arial" w:cs="Arial"/>
                          <w:sz w:val="18"/>
                          <w:szCs w:val="20"/>
                        </w:rPr>
                      </w:pPr>
                      <w:r w:rsidRPr="008E3132">
                        <w:rPr>
                          <w:rFonts w:ascii="Arial" w:hAnsi="Arial" w:cs="Arial"/>
                          <w:sz w:val="18"/>
                          <w:szCs w:val="20"/>
                        </w:rPr>
                        <w:t>Type of horse specified</w:t>
                      </w:r>
                    </w:p>
                  </w:txbxContent>
                </v:textbox>
              </v:shape>
            </w:pict>
          </mc:Fallback>
        </mc:AlternateContent>
      </w:r>
      <w:r>
        <w:rPr>
          <w:noProof/>
        </w:rPr>
        <w:drawing>
          <wp:inline distT="0" distB="0" distL="0" distR="0" wp14:anchorId="5F5293CF" wp14:editId="7DFD57F1">
            <wp:extent cx="5667375" cy="7696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667375" cy="7696200"/>
                    </a:xfrm>
                    <a:prstGeom prst="rect">
                      <a:avLst/>
                    </a:prstGeom>
                  </pic:spPr>
                </pic:pic>
              </a:graphicData>
            </a:graphic>
          </wp:inline>
        </w:drawing>
      </w:r>
    </w:p>
    <w:p w14:paraId="7747C0E4" w14:textId="5CA18F8C" w:rsidR="00F90009" w:rsidRDefault="00D07F09">
      <w:pPr>
        <w:spacing w:after="0" w:line="240" w:lineRule="auto"/>
        <w:rPr>
          <w:noProof/>
        </w:rPr>
      </w:pPr>
      <w:r>
        <w:rPr>
          <w:noProof/>
          <w:lang w:eastAsia="en-AU"/>
        </w:rPr>
        <w:lastRenderedPageBreak/>
        <mc:AlternateContent>
          <mc:Choice Requires="wps">
            <w:drawing>
              <wp:anchor distT="0" distB="0" distL="114300" distR="114300" simplePos="0" relativeHeight="251658249" behindDoc="0" locked="0" layoutInCell="1" allowOverlap="1" wp14:anchorId="127DDC92" wp14:editId="55F60DBD">
                <wp:simplePos x="0" y="0"/>
                <wp:positionH relativeFrom="column">
                  <wp:posOffset>5599240</wp:posOffset>
                </wp:positionH>
                <wp:positionV relativeFrom="paragraph">
                  <wp:posOffset>2149286</wp:posOffset>
                </wp:positionV>
                <wp:extent cx="930275" cy="981710"/>
                <wp:effectExtent l="342900" t="0" r="22225" b="27940"/>
                <wp:wrapNone/>
                <wp:docPr id="22" name="Rectangular Callout 22"/>
                <wp:cNvGraphicFramePr/>
                <a:graphic xmlns:a="http://schemas.openxmlformats.org/drawingml/2006/main">
                  <a:graphicData uri="http://schemas.microsoft.com/office/word/2010/wordprocessingShape">
                    <wps:wsp>
                      <wps:cNvSpPr/>
                      <wps:spPr>
                        <a:xfrm>
                          <a:off x="0" y="0"/>
                          <a:ext cx="930275" cy="981710"/>
                        </a:xfrm>
                        <a:prstGeom prst="wedgeRectCallout">
                          <a:avLst>
                            <a:gd name="adj1" fmla="val -83311"/>
                            <a:gd name="adj2" fmla="val -20923"/>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5328DC2" w14:textId="56DB9D07"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User Guide provides advice and resources for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DDC92" id="Rectangular Callout 22" o:spid="_x0000_s1037" type="#_x0000_t61" style="position:absolute;margin-left:440.9pt;margin-top:169.25pt;width:73.25pt;height:77.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" adj="-7195,6281" fillcolor="#70ad47 [3209]" strokecolor="#375623 [1609]" strokeweight="1pt">
                <v:textbox>
                  <w:txbxContent>
                    <w:p w14:paraId="65328DC2" w14:textId="56DB9D07" w:rsidR="004C1DCD" w:rsidRPr="008E3132" w:rsidRDefault="00D07F09" w:rsidP="00D230C4">
                      <w:pPr>
                        <w:spacing w:after="0" w:line="240" w:lineRule="auto"/>
                        <w:jc w:val="center"/>
                        <w:rPr>
                          <w:rFonts w:ascii="Arial" w:hAnsi="Arial" w:cs="Arial"/>
                          <w:sz w:val="18"/>
                          <w:szCs w:val="20"/>
                        </w:rPr>
                      </w:pPr>
                      <w:r w:rsidRPr="00D07F09">
                        <w:rPr>
                          <w:rFonts w:ascii="Arial" w:hAnsi="Arial" w:cs="Arial"/>
                          <w:sz w:val="18"/>
                          <w:szCs w:val="20"/>
                        </w:rPr>
                        <w:t>User Guide provides advice and resources for risk assessment</w:t>
                      </w:r>
                    </w:p>
                  </w:txbxContent>
                </v:textbox>
              </v:shape>
            </w:pict>
          </mc:Fallback>
        </mc:AlternateContent>
      </w:r>
      <w:r>
        <w:rPr>
          <w:noProof/>
          <w:lang w:eastAsia="en-AU"/>
        </w:rPr>
        <mc:AlternateContent>
          <mc:Choice Requires="wps">
            <w:drawing>
              <wp:anchor distT="0" distB="0" distL="114300" distR="114300" simplePos="0" relativeHeight="251658250" behindDoc="0" locked="0" layoutInCell="1" allowOverlap="1" wp14:anchorId="34AD11E0" wp14:editId="38EC9E70">
                <wp:simplePos x="0" y="0"/>
                <wp:positionH relativeFrom="column">
                  <wp:posOffset>5515117</wp:posOffset>
                </wp:positionH>
                <wp:positionV relativeFrom="paragraph">
                  <wp:posOffset>266131</wp:posOffset>
                </wp:positionV>
                <wp:extent cx="1101090" cy="1081074"/>
                <wp:effectExtent l="438150" t="0" r="22860" b="24130"/>
                <wp:wrapNone/>
                <wp:docPr id="23" name="Rectangular Callout 23"/>
                <wp:cNvGraphicFramePr/>
                <a:graphic xmlns:a="http://schemas.openxmlformats.org/drawingml/2006/main">
                  <a:graphicData uri="http://schemas.microsoft.com/office/word/2010/wordprocessingShape">
                    <wps:wsp>
                      <wps:cNvSpPr/>
                      <wps:spPr>
                        <a:xfrm>
                          <a:off x="0" y="0"/>
                          <a:ext cx="1101090" cy="1081074"/>
                        </a:xfrm>
                        <a:prstGeom prst="wedgeRectCallout">
                          <a:avLst>
                            <a:gd name="adj1" fmla="val -86242"/>
                            <a:gd name="adj2" fmla="val -3279"/>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03E1D18" w14:textId="7FE128CD" w:rsidR="00D07F09" w:rsidRDefault="00D07F09" w:rsidP="00D07F09">
                            <w:pPr>
                              <w:pStyle w:val="CommentText"/>
                            </w:pPr>
                            <w:r>
                              <w:t>Matching horses used for assessment to the person being assessed</w:t>
                            </w:r>
                          </w:p>
                          <w:p w14:paraId="2F897F0B" w14:textId="1B5969D7" w:rsidR="004C1DCD" w:rsidRPr="008E3132" w:rsidRDefault="004C1DCD" w:rsidP="00C74F38">
                            <w:pPr>
                              <w:spacing w:after="0" w:line="240" w:lineRule="auto"/>
                              <w:jc w:val="center"/>
                              <w:rPr>
                                <w:rFonts w:ascii="Arial" w:hAnsi="Arial" w:cs="Arial"/>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11E0" id="Rectangular Callout 23" o:spid="_x0000_s1038" type="#_x0000_t61" style="position:absolute;margin-left:434.25pt;margin-top:20.95pt;width:86.7pt;height:85.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" adj="-7828,10092" fillcolor="#70ad47 [3209]" strokecolor="#375623 [1609]" strokeweight="1pt">
                <v:textbox>
                  <w:txbxContent>
                    <w:p w14:paraId="503E1D18" w14:textId="7FE128CD" w:rsidR="00D07F09" w:rsidRDefault="00D07F09" w:rsidP="00D07F09">
                      <w:pPr>
                        <w:pStyle w:val="CommentText"/>
                      </w:pPr>
                      <w:r>
                        <w:t>Matching horses used for assessment to the person being assessed</w:t>
                      </w:r>
                    </w:p>
                    <w:p w14:paraId="2F897F0B" w14:textId="1B5969D7" w:rsidR="004C1DCD" w:rsidRPr="008E3132" w:rsidRDefault="004C1DCD" w:rsidP="00C74F38">
                      <w:pPr>
                        <w:spacing w:after="0" w:line="240" w:lineRule="auto"/>
                        <w:jc w:val="center"/>
                        <w:rPr>
                          <w:rFonts w:ascii="Arial" w:hAnsi="Arial" w:cs="Arial"/>
                          <w:sz w:val="18"/>
                          <w:szCs w:val="20"/>
                        </w:rPr>
                      </w:pPr>
                    </w:p>
                  </w:txbxContent>
                </v:textbox>
              </v:shape>
            </w:pict>
          </mc:Fallback>
        </mc:AlternateContent>
      </w:r>
      <w:r>
        <w:rPr>
          <w:noProof/>
        </w:rPr>
        <w:drawing>
          <wp:inline distT="0" distB="0" distL="0" distR="0" wp14:anchorId="31A769CC" wp14:editId="7E927FF0">
            <wp:extent cx="5657850" cy="36861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657850" cy="3686175"/>
                    </a:xfrm>
                    <a:prstGeom prst="rect">
                      <a:avLst/>
                    </a:prstGeom>
                  </pic:spPr>
                </pic:pic>
              </a:graphicData>
            </a:graphic>
          </wp:inline>
        </w:drawing>
      </w:r>
    </w:p>
    <w:p w14:paraId="327CD1CA" w14:textId="07735FC0" w:rsidR="00F90009" w:rsidRDefault="00F90009" w:rsidP="00F90009">
      <w:pPr>
        <w:pStyle w:val="Caption"/>
        <w:rPr>
          <w:noProof/>
        </w:rPr>
      </w:pPr>
      <w:r>
        <w:rPr>
          <w:noProof/>
        </w:rPr>
        <w:t>Figure 3 Safety references in assessment requirements</w:t>
      </w:r>
    </w:p>
    <w:p w14:paraId="76E9A28F" w14:textId="77777777" w:rsidR="00F90009" w:rsidRDefault="00F90009">
      <w:pPr>
        <w:spacing w:after="0" w:line="240" w:lineRule="auto"/>
        <w:rPr>
          <w:noProof/>
        </w:rPr>
      </w:pPr>
    </w:p>
    <w:p w14:paraId="540D7698" w14:textId="2022ECF8" w:rsidR="007B7546" w:rsidRDefault="007B7546">
      <w:pPr>
        <w:spacing w:after="0" w:line="240" w:lineRule="auto"/>
        <w:rPr>
          <w:rFonts w:ascii="Century Gothic" w:eastAsia="Times New Roman" w:hAnsi="Century Gothic"/>
          <w:b/>
          <w:noProof/>
          <w:color w:val="00843D"/>
          <w:sz w:val="32"/>
          <w:szCs w:val="32"/>
        </w:rPr>
      </w:pPr>
      <w:r>
        <w:rPr>
          <w:noProof/>
        </w:rPr>
        <w:br w:type="page"/>
      </w:r>
    </w:p>
    <w:p w14:paraId="4140A493" w14:textId="0208EAC2" w:rsidR="002873BD" w:rsidRDefault="002873BD" w:rsidP="002873BD">
      <w:pPr>
        <w:pStyle w:val="Heading1"/>
      </w:pPr>
      <w:bookmarkStart w:id="28" w:name="_Toc71616654"/>
      <w:r>
        <w:lastRenderedPageBreak/>
        <w:t xml:space="preserve">6 Safety in the racing industry </w:t>
      </w:r>
      <w:bookmarkEnd w:id="28"/>
    </w:p>
    <w:p w14:paraId="582011CF" w14:textId="28B76819" w:rsidR="002873BD" w:rsidRDefault="002873BD" w:rsidP="0069705A">
      <w:pPr>
        <w:pStyle w:val="SIBodymainbulletintro"/>
      </w:pPr>
      <w:r>
        <w:t xml:space="preserve">Safety has been embedded in the </w:t>
      </w:r>
      <w:r w:rsidR="00087A7D">
        <w:t xml:space="preserve">performance criteria of the </w:t>
      </w:r>
      <w:r>
        <w:t xml:space="preserve">RGR units of competency </w:t>
      </w:r>
      <w:r w:rsidR="00452E4C">
        <w:t xml:space="preserve">following the same approach </w:t>
      </w:r>
      <w:r w:rsidR="009C212B">
        <w:t xml:space="preserve">used </w:t>
      </w:r>
      <w:r w:rsidR="00452E4C">
        <w:t xml:space="preserve">for units involving interactions with horses in </w:t>
      </w:r>
      <w:r>
        <w:t xml:space="preserve">the </w:t>
      </w:r>
      <w:r w:rsidRPr="0068294B">
        <w:t xml:space="preserve">ACM Animal Care and </w:t>
      </w:r>
      <w:r w:rsidRPr="00D2014E">
        <w:t>Management and AHC Agriculture, Horticulture and Conservation and Land Management Training Package</w:t>
      </w:r>
      <w:r w:rsidR="00087A7D">
        <w:t>s</w:t>
      </w:r>
      <w:r w:rsidRPr="00D2014E">
        <w:t>.</w:t>
      </w:r>
      <w:r w:rsidR="009C212B">
        <w:t xml:space="preserve"> However, some key differences relate to the RGR Racing </w:t>
      </w:r>
      <w:r w:rsidR="00A86559">
        <w:t xml:space="preserve">and Breeding </w:t>
      </w:r>
      <w:r w:rsidR="009C212B">
        <w:t>Training Package, namely:</w:t>
      </w:r>
    </w:p>
    <w:p w14:paraId="7DF6F099" w14:textId="76C03E14" w:rsidR="00A31E2A" w:rsidRDefault="00EE3FF5" w:rsidP="0069705A">
      <w:pPr>
        <w:pStyle w:val="SIBodybullet"/>
      </w:pPr>
      <w:r>
        <w:t>characteristics</w:t>
      </w:r>
      <w:r w:rsidR="00A31E2A">
        <w:t xml:space="preserve"> of racehorses</w:t>
      </w:r>
    </w:p>
    <w:p w14:paraId="748AB8B6" w14:textId="087C6C14" w:rsidR="00A31E2A" w:rsidRDefault="00A31E2A" w:rsidP="0069705A">
      <w:pPr>
        <w:pStyle w:val="SIBodybullet"/>
      </w:pPr>
      <w:r>
        <w:t>matching individuals to racehorses and activities</w:t>
      </w:r>
    </w:p>
    <w:p w14:paraId="425F1AE4" w14:textId="58ED8DF9" w:rsidR="00A31E2A" w:rsidRDefault="00A31E2A" w:rsidP="0069705A">
      <w:pPr>
        <w:pStyle w:val="SIBodybullet"/>
      </w:pPr>
      <w:r>
        <w:t>use of prerequisite units to address safety.</w:t>
      </w:r>
    </w:p>
    <w:p w14:paraId="6AFD70FC" w14:textId="6B663D43" w:rsidR="002873BD" w:rsidRPr="0069705A" w:rsidRDefault="00A17674" w:rsidP="0069705A">
      <w:pPr>
        <w:pStyle w:val="Heading2"/>
      </w:pPr>
      <w:r>
        <w:t xml:space="preserve">6.1 </w:t>
      </w:r>
      <w:r w:rsidR="009C212B" w:rsidRPr="0069705A">
        <w:t>Characteristics of r</w:t>
      </w:r>
      <w:r w:rsidR="002873BD" w:rsidRPr="0069705A">
        <w:t>acehorses</w:t>
      </w:r>
    </w:p>
    <w:p w14:paraId="7A094165" w14:textId="76F6C765" w:rsidR="009C212B" w:rsidRDefault="009C212B" w:rsidP="0069705A">
      <w:pPr>
        <w:pStyle w:val="SIBodymainbulletintro"/>
      </w:pPr>
      <w:r>
        <w:t xml:space="preserve">Racehorses are often hghly strung and can be extremely unpredictable and </w:t>
      </w:r>
      <w:r w:rsidR="000D07C0">
        <w:t xml:space="preserve">potentially </w:t>
      </w:r>
      <w:r>
        <w:t xml:space="preserve">dangerous for </w:t>
      </w:r>
      <w:r w:rsidR="000D07C0">
        <w:t xml:space="preserve">new or </w:t>
      </w:r>
      <w:r>
        <w:t>inexperienced individuals</w:t>
      </w:r>
      <w:r w:rsidR="000D07C0">
        <w:t xml:space="preserve"> to racing environments</w:t>
      </w:r>
      <w:r>
        <w:t xml:space="preserve">. </w:t>
      </w:r>
    </w:p>
    <w:p w14:paraId="043A6C47" w14:textId="7B662587" w:rsidR="00087A7D" w:rsidRDefault="009C212B" w:rsidP="009C212B">
      <w:pPr>
        <w:pStyle w:val="SIBodyaftertable"/>
        <w:rPr>
          <w:noProof/>
        </w:rPr>
      </w:pPr>
      <w:r>
        <w:rPr>
          <w:noProof/>
        </w:rPr>
        <w:t xml:space="preserve">The </w:t>
      </w:r>
      <w:r w:rsidRPr="00B858E8">
        <w:rPr>
          <w:noProof/>
        </w:rPr>
        <w:t>terminology</w:t>
      </w:r>
      <w:r>
        <w:rPr>
          <w:noProof/>
        </w:rPr>
        <w:t xml:space="preserve"> developed to use in ACM and AHC units of competency</w:t>
      </w:r>
      <w:r w:rsidR="00087A7D">
        <w:rPr>
          <w:noProof/>
        </w:rPr>
        <w:t xml:space="preserve">, outlined in section 4, has been applied to units of competency used in Certificate I and Certificate II in Racing </w:t>
      </w:r>
      <w:r w:rsidR="000D07C0">
        <w:rPr>
          <w:noProof/>
        </w:rPr>
        <w:t xml:space="preserve">only as these qualifications are likely to </w:t>
      </w:r>
      <w:r w:rsidR="00087A7D">
        <w:rPr>
          <w:noProof/>
        </w:rPr>
        <w:t>include new or inexperienced individuals</w:t>
      </w:r>
      <w:r w:rsidR="000D07C0">
        <w:rPr>
          <w:noProof/>
        </w:rPr>
        <w:t xml:space="preserve"> to the racing industry</w:t>
      </w:r>
      <w:r w:rsidR="00087A7D">
        <w:rPr>
          <w:noProof/>
        </w:rPr>
        <w:t>.</w:t>
      </w:r>
      <w:r w:rsidR="000D07C0">
        <w:rPr>
          <w:noProof/>
        </w:rPr>
        <w:t xml:space="preserve"> Being able to a</w:t>
      </w:r>
      <w:r w:rsidR="00087A7D">
        <w:rPr>
          <w:noProof/>
        </w:rPr>
        <w:t xml:space="preserve">ccess non-racing horses within racing industry workplaces was viewed as </w:t>
      </w:r>
      <w:r w:rsidR="000D07C0">
        <w:rPr>
          <w:noProof/>
        </w:rPr>
        <w:t xml:space="preserve">difficult and unrealistc and posed a potential </w:t>
      </w:r>
      <w:r w:rsidR="00087A7D">
        <w:rPr>
          <w:noProof/>
        </w:rPr>
        <w:t xml:space="preserve">barrier </w:t>
      </w:r>
      <w:r w:rsidR="000D07C0">
        <w:rPr>
          <w:noProof/>
        </w:rPr>
        <w:t>to</w:t>
      </w:r>
      <w:r w:rsidR="00087A7D">
        <w:rPr>
          <w:noProof/>
        </w:rPr>
        <w:t xml:space="preserve"> training and assessment.</w:t>
      </w:r>
      <w:r w:rsidRPr="00B858E8">
        <w:rPr>
          <w:noProof/>
        </w:rPr>
        <w:t xml:space="preserve"> </w:t>
      </w:r>
    </w:p>
    <w:p w14:paraId="731ED854" w14:textId="318712E7" w:rsidR="00087A7D" w:rsidRDefault="00087A7D" w:rsidP="009C212B">
      <w:pPr>
        <w:pStyle w:val="SIBodyaftertable"/>
        <w:rPr>
          <w:noProof/>
        </w:rPr>
      </w:pPr>
      <w:r>
        <w:rPr>
          <w:noProof/>
        </w:rPr>
        <w:t>Most racehorses would fall into categories relating to Levels 2 and 3.</w:t>
      </w:r>
    </w:p>
    <w:p w14:paraId="5171F411" w14:textId="77777777" w:rsidR="009C212B" w:rsidRPr="00012598" w:rsidRDefault="009C212B" w:rsidP="009C212B">
      <w:pPr>
        <w:pStyle w:val="SIBodybullet"/>
      </w:pPr>
      <w:r w:rsidRPr="00012598">
        <w:t xml:space="preserve">Level 2: A </w:t>
      </w:r>
      <w:r>
        <w:rPr>
          <w:b/>
        </w:rPr>
        <w:t>compliant</w:t>
      </w:r>
      <w:r w:rsidRPr="00B43193">
        <w:rPr>
          <w:b/>
        </w:rPr>
        <w:t xml:space="preserve"> and manageable horse</w:t>
      </w:r>
      <w:r>
        <w:rPr>
          <w:b/>
        </w:rPr>
        <w:t xml:space="preserve"> </w:t>
      </w:r>
      <w:r w:rsidRPr="00012598">
        <w:t xml:space="preserve">that </w:t>
      </w:r>
      <w:r>
        <w:t>has been educated for the relevant activity and is</w:t>
      </w:r>
      <w:r w:rsidRPr="00D63ACC">
        <w:t xml:space="preserve"> used in</w:t>
      </w:r>
      <w:r>
        <w:rPr>
          <w:b/>
        </w:rPr>
        <w:t xml:space="preserve"> </w:t>
      </w:r>
      <w:r>
        <w:t>suitable environments. This category poses a higher risk to handlers or riders than those described in Level 1.</w:t>
      </w:r>
    </w:p>
    <w:p w14:paraId="1BAD12F0" w14:textId="77777777" w:rsidR="009C212B" w:rsidRDefault="009C212B" w:rsidP="009C212B">
      <w:pPr>
        <w:pStyle w:val="SIBodybullet"/>
      </w:pPr>
      <w:r w:rsidRPr="007674FB">
        <w:t xml:space="preserve">Level 3: A </w:t>
      </w:r>
      <w:r w:rsidRPr="007674FB">
        <w:rPr>
          <w:b/>
        </w:rPr>
        <w:t xml:space="preserve">less </w:t>
      </w:r>
      <w:r>
        <w:rPr>
          <w:b/>
        </w:rPr>
        <w:t>compliant</w:t>
      </w:r>
      <w:r w:rsidRPr="007674FB">
        <w:rPr>
          <w:b/>
        </w:rPr>
        <w:t xml:space="preserve"> and highly reactive horse</w:t>
      </w:r>
      <w:r w:rsidRPr="007674FB">
        <w:t xml:space="preserve">. </w:t>
      </w:r>
      <w:r w:rsidRPr="00D63ACC">
        <w:t xml:space="preserve">This category of horse </w:t>
      </w:r>
      <w:r>
        <w:t>can react unpredictably and pose a high level of risk to handlers and riders. Horses in this category may include stallions and young horses that have had limited education.</w:t>
      </w:r>
    </w:p>
    <w:p w14:paraId="77520C7B" w14:textId="0B08F466" w:rsidR="006A1F7D" w:rsidRPr="0069705A" w:rsidRDefault="00A17674" w:rsidP="0069705A">
      <w:pPr>
        <w:pStyle w:val="Heading2"/>
      </w:pPr>
      <w:r>
        <w:t xml:space="preserve">6.2 </w:t>
      </w:r>
      <w:r w:rsidR="00D2014E" w:rsidRPr="0069705A">
        <w:t>Matching individual</w:t>
      </w:r>
      <w:r w:rsidR="00566CBA">
        <w:t xml:space="preserve"> to</w:t>
      </w:r>
      <w:r w:rsidR="00D2014E" w:rsidRPr="0069705A">
        <w:t xml:space="preserve"> racehorse and activity</w:t>
      </w:r>
    </w:p>
    <w:p w14:paraId="3814D6A1" w14:textId="0C65B924" w:rsidR="00452E4C" w:rsidRDefault="008B56BD" w:rsidP="0069705A">
      <w:pPr>
        <w:pStyle w:val="SIBodymainbulletintro"/>
      </w:pPr>
      <w:r>
        <w:t xml:space="preserve">Although RTOs have limited influence on racing workplace </w:t>
      </w:r>
      <w:r w:rsidR="00A31E2A">
        <w:t>operations</w:t>
      </w:r>
      <w:r w:rsidR="00273B12">
        <w:t>,</w:t>
      </w:r>
      <w:r>
        <w:t xml:space="preserve"> including the selection of trackriders and apprentice jockeys to ride </w:t>
      </w:r>
      <w:r w:rsidR="00452E4C">
        <w:t>selected</w:t>
      </w:r>
      <w:r>
        <w:t xml:space="preserve"> </w:t>
      </w:r>
      <w:r w:rsidR="00452E4C">
        <w:t>race</w:t>
      </w:r>
      <w:r>
        <w:t xml:space="preserve">horses, it is worth </w:t>
      </w:r>
      <w:r w:rsidR="00452E4C">
        <w:t xml:space="preserve">noting factors that can contribute to increased safety risks identified in </w:t>
      </w:r>
      <w:r>
        <w:t>recent research</w:t>
      </w:r>
      <w:r w:rsidR="00452E4C">
        <w:t xml:space="preserve">. </w:t>
      </w:r>
    </w:p>
    <w:p w14:paraId="4D79D4F8" w14:textId="673F665B" w:rsidR="00D2014E" w:rsidRDefault="00D2014E" w:rsidP="0069705A">
      <w:pPr>
        <w:pStyle w:val="SIBodymainbulletintro"/>
      </w:pPr>
      <w:r>
        <w:t>Research</w:t>
      </w:r>
      <w:r w:rsidR="00452E4C">
        <w:rPr>
          <w:rStyle w:val="FootnoteReference"/>
        </w:rPr>
        <w:footnoteReference w:id="7"/>
      </w:r>
      <w:r w:rsidR="00452E4C">
        <w:t xml:space="preserve"> </w:t>
      </w:r>
      <w:r>
        <w:t>undertaken by examining data relating to t</w:t>
      </w:r>
      <w:r w:rsidR="006A1F7D" w:rsidRPr="0069705A">
        <w:t>he association between jockey experience and race-day falls in flat racing in Australia</w:t>
      </w:r>
      <w:r w:rsidR="00452E4C">
        <w:t xml:space="preserve"> </w:t>
      </w:r>
      <w:r>
        <w:t xml:space="preserve">indicated that apprentice thoroughbred racing jockeys have a higher fall rate than their more experienced counterparts. </w:t>
      </w:r>
    </w:p>
    <w:p w14:paraId="7A6FE5ED" w14:textId="074F6F44" w:rsidR="00566CBA" w:rsidRPr="0069705A" w:rsidRDefault="008B56BD" w:rsidP="0069705A">
      <w:pPr>
        <w:pStyle w:val="SIBodymainbulletintro"/>
      </w:pPr>
      <w:r>
        <w:t>The</w:t>
      </w:r>
      <w:r w:rsidR="00566CBA" w:rsidRPr="0069705A">
        <w:t xml:space="preserve"> study identified t</w:t>
      </w:r>
      <w:r w:rsidR="00A31E2A">
        <w:t>hat t</w:t>
      </w:r>
      <w:r w:rsidR="00566CBA" w:rsidRPr="0069705A">
        <w:t>he following factors</w:t>
      </w:r>
      <w:r w:rsidRPr="008B56BD">
        <w:t xml:space="preserve"> </w:t>
      </w:r>
      <w:r>
        <w:t>were associated with increased rates of falls</w:t>
      </w:r>
      <w:r w:rsidR="00566CBA" w:rsidRPr="0069705A">
        <w:t>:</w:t>
      </w:r>
    </w:p>
    <w:p w14:paraId="0B229B33" w14:textId="637D51E0" w:rsidR="00D2014E" w:rsidRDefault="008B56BD" w:rsidP="0069705A">
      <w:pPr>
        <w:pStyle w:val="SIBodybullet"/>
      </w:pPr>
      <w:r>
        <w:t>l</w:t>
      </w:r>
      <w:r w:rsidR="00566CBA">
        <w:t>ess experienced apprentices as indicated by number of career rides or career stage</w:t>
      </w:r>
      <w:r>
        <w:t xml:space="preserve"> (</w:t>
      </w:r>
      <w:r w:rsidR="00566CBA">
        <w:t>including older jockey age at commencement of career, and fewer previous rides</w:t>
      </w:r>
      <w:r>
        <w:t>)</w:t>
      </w:r>
      <w:r w:rsidR="00566CBA">
        <w:t xml:space="preserve"> </w:t>
      </w:r>
    </w:p>
    <w:p w14:paraId="3E5D3E8B" w14:textId="51AEE503" w:rsidR="00566CBA" w:rsidRDefault="00566CBA" w:rsidP="0069705A">
      <w:pPr>
        <w:pStyle w:val="SIBodybullet"/>
      </w:pPr>
      <w:r>
        <w:lastRenderedPageBreak/>
        <w:t xml:space="preserve">less accomplished horses - </w:t>
      </w:r>
      <w:r w:rsidR="00D2014E">
        <w:t xml:space="preserve">fewer previous starts by the horse, younger horse age </w:t>
      </w:r>
      <w:r>
        <w:t>and lower race grade/lower prize money</w:t>
      </w:r>
    </w:p>
    <w:p w14:paraId="74802818" w14:textId="77777777" w:rsidR="008B56BD" w:rsidRDefault="00566CBA" w:rsidP="0069705A">
      <w:pPr>
        <w:pStyle w:val="SIBodybullet"/>
      </w:pPr>
      <w:r>
        <w:t xml:space="preserve">race conditions - </w:t>
      </w:r>
      <w:r w:rsidR="00D2014E">
        <w:t xml:space="preserve">shorter race distance and drier track rating. </w:t>
      </w:r>
    </w:p>
    <w:p w14:paraId="29F9F030" w14:textId="5CFAF60E" w:rsidR="008B56BD" w:rsidRDefault="008B56BD" w:rsidP="008B56BD">
      <w:pPr>
        <w:pStyle w:val="SIBodymainbulletintro"/>
      </w:pPr>
      <w:r>
        <w:t xml:space="preserve">The authors suggest that consideration be given to restricting apprentice jockeys with little race-riding experience from riding horses that have not yet won a race (maiden) or that have had few previous race starts. </w:t>
      </w:r>
    </w:p>
    <w:p w14:paraId="358446FB" w14:textId="13DA9038" w:rsidR="00273B12" w:rsidRDefault="00273B12" w:rsidP="008B56BD">
      <w:pPr>
        <w:pStyle w:val="SIBodymainbulletintro"/>
      </w:pPr>
      <w:r>
        <w:t xml:space="preserve">Training providers have a duty of care in ensuring students enrolled in workplace training and assessment are as safe as possible. RTOs are encouraged to work collaboratively with racehorse trainers in </w:t>
      </w:r>
      <w:r w:rsidR="00175334">
        <w:t xml:space="preserve">providing advice and </w:t>
      </w:r>
      <w:r w:rsidR="00A31E2A">
        <w:t xml:space="preserve">highlighting </w:t>
      </w:r>
      <w:r>
        <w:t>the matching of individuals to the selection of horses and activities</w:t>
      </w:r>
      <w:r w:rsidR="00175334">
        <w:t xml:space="preserve"> as a key safety risk control measure.</w:t>
      </w:r>
    </w:p>
    <w:p w14:paraId="5343A5CA" w14:textId="30ED14B0" w:rsidR="00A31E2A" w:rsidRPr="0069705A" w:rsidRDefault="00A31E2A" w:rsidP="0069705A">
      <w:pPr>
        <w:pStyle w:val="SIBodybulletintro"/>
      </w:pPr>
      <w:r w:rsidRPr="0069705A">
        <w:t>Ongoing focus on training and strategies that improve rider safety and racehorse welfare will enhance the public</w:t>
      </w:r>
      <w:r w:rsidR="00C740D1">
        <w:t>’</w:t>
      </w:r>
      <w:r w:rsidRPr="0069705A">
        <w:t xml:space="preserve">s perception of </w:t>
      </w:r>
      <w:r w:rsidR="00175334">
        <w:t xml:space="preserve">and </w:t>
      </w:r>
      <w:r w:rsidR="00175334" w:rsidRPr="00D13473">
        <w:t>benefit the racing industry</w:t>
      </w:r>
      <w:r w:rsidR="00175334">
        <w:t xml:space="preserve"> overall</w:t>
      </w:r>
      <w:r w:rsidRPr="0069705A">
        <w:t xml:space="preserve">. </w:t>
      </w:r>
    </w:p>
    <w:p w14:paraId="31CB3D49" w14:textId="4AD344A6" w:rsidR="009C212B" w:rsidRPr="0069705A" w:rsidRDefault="00A17674" w:rsidP="0069705A">
      <w:pPr>
        <w:pStyle w:val="Heading2"/>
      </w:pPr>
      <w:r>
        <w:t xml:space="preserve">6.3 </w:t>
      </w:r>
      <w:r w:rsidR="009C212B" w:rsidRPr="0069705A">
        <w:t>Use of prerequisite units</w:t>
      </w:r>
      <w:r w:rsidR="00725B2F">
        <w:t xml:space="preserve"> to address safety</w:t>
      </w:r>
    </w:p>
    <w:p w14:paraId="4BE91C6C" w14:textId="322F52D1" w:rsidR="00273B12" w:rsidRDefault="00273B12" w:rsidP="00273B12">
      <w:pPr>
        <w:pStyle w:val="SIBody"/>
      </w:pPr>
      <w:r>
        <w:t>Many u</w:t>
      </w:r>
      <w:r w:rsidRPr="003E5868">
        <w:t xml:space="preserve">nits </w:t>
      </w:r>
      <w:r>
        <w:t xml:space="preserve">of competency addressing the practical activities of handling, </w:t>
      </w:r>
      <w:proofErr w:type="gramStart"/>
      <w:r>
        <w:t>driving</w:t>
      </w:r>
      <w:proofErr w:type="gramEnd"/>
      <w:r>
        <w:t xml:space="preserve"> or riding racehorses</w:t>
      </w:r>
      <w:r w:rsidRPr="003E5868">
        <w:t xml:space="preserve"> within the performance services horse (PSH) sector</w:t>
      </w:r>
      <w:r>
        <w:t xml:space="preserve"> of the</w:t>
      </w:r>
      <w:r w:rsidRPr="003E5868">
        <w:t xml:space="preserve"> RGR Racing</w:t>
      </w:r>
      <w:r w:rsidR="00A86559">
        <w:t xml:space="preserve"> and Breeding </w:t>
      </w:r>
      <w:r w:rsidRPr="003E5868">
        <w:t xml:space="preserve">Training Package </w:t>
      </w:r>
      <w:r>
        <w:t>have</w:t>
      </w:r>
      <w:r w:rsidRPr="003E5868">
        <w:t xml:space="preserve"> prerequisites</w:t>
      </w:r>
      <w:r>
        <w:t xml:space="preserve">. The prerequisites are applied </w:t>
      </w:r>
      <w:r w:rsidRPr="003E5868">
        <w:t xml:space="preserve">to ensure skill development and progression to address safety issues involved with interacting with racehorses. </w:t>
      </w:r>
    </w:p>
    <w:p w14:paraId="48F42C02" w14:textId="0C7E863E" w:rsidR="00273B12" w:rsidRDefault="00273B12" w:rsidP="00273B12">
      <w:pPr>
        <w:pStyle w:val="SIBody"/>
      </w:pPr>
      <w:r>
        <w:t>Unlike other sectors where the selection of horses can be carefully managed for training, students in the racing industry are mainly workplace based and interact closely with racehorses</w:t>
      </w:r>
      <w:r w:rsidR="00E11373">
        <w:t>. As mentioned previously</w:t>
      </w:r>
      <w:r>
        <w:t>,</w:t>
      </w:r>
      <w:r w:rsidR="00E11373">
        <w:t xml:space="preserve"> racehorses</w:t>
      </w:r>
      <w:r>
        <w:t xml:space="preserve"> </w:t>
      </w:r>
      <w:r w:rsidR="00E11373">
        <w:t xml:space="preserve">tend to be highly strung and </w:t>
      </w:r>
      <w:r>
        <w:t>can behave unpredictably</w:t>
      </w:r>
      <w:r w:rsidR="00E11373">
        <w:t>, posing a higher safety risk than most other horses</w:t>
      </w:r>
      <w:r>
        <w:t>.</w:t>
      </w:r>
    </w:p>
    <w:p w14:paraId="5A491B39" w14:textId="15F98399" w:rsidR="00273B12" w:rsidRDefault="00273B12" w:rsidP="00273B12">
      <w:pPr>
        <w:pStyle w:val="SIBodybulletintro"/>
      </w:pPr>
      <w:r>
        <w:t xml:space="preserve">The following diagrams provide an overview of the prerequisites </w:t>
      </w:r>
      <w:r w:rsidR="00E11373">
        <w:t xml:space="preserve">applied </w:t>
      </w:r>
      <w:r>
        <w:t xml:space="preserve">within the PSH sector. </w:t>
      </w:r>
    </w:p>
    <w:p w14:paraId="4D461DFE" w14:textId="77777777" w:rsidR="00E11373" w:rsidRDefault="00E11373" w:rsidP="00273B12">
      <w:pPr>
        <w:pStyle w:val="SIBodybulletintro"/>
      </w:pPr>
    </w:p>
    <w:p w14:paraId="42E87C90" w14:textId="77777777" w:rsidR="00273B12" w:rsidRPr="0069705A" w:rsidRDefault="00273B12" w:rsidP="00273B12">
      <w:pPr>
        <w:pStyle w:val="SIBodybulletintro"/>
        <w:rPr>
          <w:i/>
        </w:rPr>
      </w:pPr>
      <w:r w:rsidRPr="0069705A">
        <w:rPr>
          <w:i/>
        </w:rPr>
        <w:t xml:space="preserve">Relationship of </w:t>
      </w:r>
      <w:r w:rsidRPr="00E11373">
        <w:rPr>
          <w:rStyle w:val="SIBodyitalics"/>
        </w:rPr>
        <w:t>RGRPSH201 Handle racehorses in stables and at trackwork</w:t>
      </w:r>
      <w:r w:rsidRPr="0069705A">
        <w:rPr>
          <w:i/>
        </w:rPr>
        <w:t xml:space="preserve"> to other Certificate II units of competency</w:t>
      </w:r>
    </w:p>
    <w:p w14:paraId="6BFF6BEA" w14:textId="77777777" w:rsidR="00273B12" w:rsidRDefault="00273B12" w:rsidP="00273B12">
      <w:pPr>
        <w:pStyle w:val="SIBodybulletintro"/>
      </w:pPr>
    </w:p>
    <w:p w14:paraId="40DBD469" w14:textId="77777777" w:rsidR="00273B12" w:rsidRDefault="00273B12" w:rsidP="00273B12">
      <w:pPr>
        <w:pStyle w:val="SIBodybulletintro"/>
      </w:pPr>
      <w:r>
        <w:rPr>
          <w:noProof/>
        </w:rPr>
        <w:drawing>
          <wp:inline distT="0" distB="0" distL="0" distR="0" wp14:anchorId="7BE208B4" wp14:editId="280AC7F8">
            <wp:extent cx="6124575" cy="3200400"/>
            <wp:effectExtent l="0" t="0" r="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C70A945" w14:textId="77777777" w:rsidR="00273B12" w:rsidRDefault="00273B12" w:rsidP="00273B12">
      <w:pPr>
        <w:pStyle w:val="SIBodybulletintro"/>
      </w:pPr>
    </w:p>
    <w:p w14:paraId="191A8FD7" w14:textId="4CFA8CD1" w:rsidR="00273B12" w:rsidRPr="00A85015" w:rsidRDefault="00273B12" w:rsidP="00273B12">
      <w:pPr>
        <w:pStyle w:val="SIBodybulletintro"/>
        <w:rPr>
          <w:rStyle w:val="SIBodyitalics"/>
        </w:rPr>
      </w:pPr>
      <w:r w:rsidRPr="00A85015">
        <w:rPr>
          <w:rStyle w:val="SIBodyitalics"/>
        </w:rPr>
        <w:lastRenderedPageBreak/>
        <w:t xml:space="preserve">Chain of prerequisites for PSH riding </w:t>
      </w:r>
      <w:r w:rsidRPr="00D76A63">
        <w:rPr>
          <w:rStyle w:val="SIBodyitalics"/>
        </w:rPr>
        <w:t xml:space="preserve">(thoroughbred code) </w:t>
      </w:r>
      <w:r w:rsidRPr="00A85015">
        <w:rPr>
          <w:rStyle w:val="SIBodyitalics"/>
        </w:rPr>
        <w:t>and driving</w:t>
      </w:r>
      <w:r w:rsidRPr="00D76A63">
        <w:rPr>
          <w:rStyle w:val="SIBodyitalics"/>
        </w:rPr>
        <w:t xml:space="preserve"> (harness code)</w:t>
      </w:r>
      <w:r w:rsidRPr="00A85015">
        <w:rPr>
          <w:rStyle w:val="SIBodyitalics"/>
        </w:rPr>
        <w:t xml:space="preserve"> units of competency</w:t>
      </w:r>
      <w:r w:rsidRPr="00D76A63">
        <w:rPr>
          <w:rStyle w:val="SIBodyitalics"/>
        </w:rPr>
        <w:t>.</w:t>
      </w:r>
    </w:p>
    <w:p w14:paraId="2B0CE16E" w14:textId="77777777" w:rsidR="00273B12" w:rsidRDefault="00273B12" w:rsidP="00273B12">
      <w:pPr>
        <w:pStyle w:val="SIBodybulletintro"/>
      </w:pPr>
    </w:p>
    <w:p w14:paraId="283106E3" w14:textId="77777777" w:rsidR="00273B12" w:rsidRDefault="00273B12" w:rsidP="00273B12">
      <w:pPr>
        <w:pStyle w:val="SIBodybulletintro"/>
      </w:pPr>
      <w:r>
        <w:rPr>
          <w:noProof/>
        </w:rPr>
        <w:drawing>
          <wp:inline distT="0" distB="0" distL="0" distR="0" wp14:anchorId="0463F185" wp14:editId="2CDE754B">
            <wp:extent cx="6477000" cy="5305425"/>
            <wp:effectExtent l="38100" t="0" r="571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3C691CB" w14:textId="77777777" w:rsidR="009C212B" w:rsidRDefault="009C212B" w:rsidP="008B56BD">
      <w:pPr>
        <w:pStyle w:val="SIBodymainbulletintro"/>
      </w:pPr>
    </w:p>
    <w:p w14:paraId="4EF90E85" w14:textId="1E1BD065" w:rsidR="00A17674" w:rsidRDefault="00725B2F" w:rsidP="008B56BD">
      <w:pPr>
        <w:pStyle w:val="SIBodymainbulletintro"/>
      </w:pPr>
      <w:r>
        <w:t>The inclusion of prerequiste units impacts on the delivery of training and sequencing of skills development. The prerequistes must be addressed in the RTO’s training and assessment strategy for the relevant qualifications.</w:t>
      </w:r>
    </w:p>
    <w:p w14:paraId="11BF5F53" w14:textId="77777777" w:rsidR="00A17674" w:rsidRDefault="00A17674" w:rsidP="008B56BD">
      <w:pPr>
        <w:pStyle w:val="SIBodymainbulletintro"/>
      </w:pPr>
    </w:p>
    <w:p w14:paraId="5AF9026E" w14:textId="77777777" w:rsidR="00A17674" w:rsidRDefault="00A17674" w:rsidP="008B56BD">
      <w:pPr>
        <w:pStyle w:val="SIBodymainbulletintro"/>
      </w:pPr>
    </w:p>
    <w:p w14:paraId="5B8CCFD3" w14:textId="77777777" w:rsidR="00273B12" w:rsidRDefault="00273B12">
      <w:pPr>
        <w:spacing w:after="0" w:line="240" w:lineRule="auto"/>
        <w:rPr>
          <w:rFonts w:ascii="Century Gothic" w:eastAsia="Times New Roman" w:hAnsi="Century Gothic"/>
          <w:b/>
          <w:color w:val="00843D"/>
          <w:sz w:val="32"/>
          <w:szCs w:val="32"/>
        </w:rPr>
      </w:pPr>
      <w:r>
        <w:br w:type="page"/>
      </w:r>
    </w:p>
    <w:p w14:paraId="238B911E" w14:textId="47A36FE6" w:rsidR="00483F3B" w:rsidRDefault="00273B12" w:rsidP="00483F3B">
      <w:pPr>
        <w:pStyle w:val="Heading1"/>
      </w:pPr>
      <w:bookmarkStart w:id="29" w:name="_Toc71616655"/>
      <w:r>
        <w:lastRenderedPageBreak/>
        <w:t>7</w:t>
      </w:r>
      <w:r w:rsidR="007B7546" w:rsidRPr="007B7546">
        <w:t xml:space="preserve"> </w:t>
      </w:r>
      <w:r w:rsidR="00D0788B">
        <w:t>Practical a</w:t>
      </w:r>
      <w:r w:rsidR="00483F3B">
        <w:t>dvice for RTOs</w:t>
      </w:r>
      <w:bookmarkStart w:id="30" w:name="_Toc480380364"/>
      <w:bookmarkStart w:id="31" w:name="_Toc480380362"/>
      <w:bookmarkEnd w:id="29"/>
    </w:p>
    <w:p w14:paraId="245BDE84" w14:textId="386F181A" w:rsidR="00073E34" w:rsidRDefault="00073E34" w:rsidP="000C5827">
      <w:pPr>
        <w:pStyle w:val="SIBodymainbulletintro"/>
      </w:pPr>
      <w:r>
        <w:t xml:space="preserve">This section provides an overview of items for RTOs to check to ensure risk management has been incorporated for </w:t>
      </w:r>
      <w:r w:rsidR="00D83D5E">
        <w:t xml:space="preserve">training and assessment </w:t>
      </w:r>
      <w:r>
        <w:t xml:space="preserve">activities </w:t>
      </w:r>
      <w:r w:rsidR="00D83D5E">
        <w:t xml:space="preserve">that </w:t>
      </w:r>
      <w:r>
        <w:t>involv</w:t>
      </w:r>
      <w:r w:rsidR="00D83D5E">
        <w:t>e</w:t>
      </w:r>
      <w:r>
        <w:t xml:space="preserve"> interacti</w:t>
      </w:r>
      <w:r w:rsidR="00D83D5E">
        <w:t>ons</w:t>
      </w:r>
      <w:r>
        <w:t xml:space="preserve"> with horses</w:t>
      </w:r>
      <w:r w:rsidR="002128E2">
        <w:t>, including:</w:t>
      </w:r>
    </w:p>
    <w:p w14:paraId="33F27326" w14:textId="77777777" w:rsidR="00B01CC2" w:rsidRDefault="002128E2" w:rsidP="00073E34">
      <w:pPr>
        <w:pStyle w:val="SIBodybulletlast"/>
      </w:pPr>
      <w:r>
        <w:t>reviewing s</w:t>
      </w:r>
      <w:r w:rsidRPr="009179F4">
        <w:t>afe work procedures</w:t>
      </w:r>
    </w:p>
    <w:p w14:paraId="73743907" w14:textId="492C75B9" w:rsidR="00073E34" w:rsidRPr="009179F4" w:rsidRDefault="00B01CC2" w:rsidP="00B01CC2">
      <w:pPr>
        <w:pStyle w:val="SIBodybulletlast"/>
      </w:pPr>
      <w:r>
        <w:t>reviewing training and assessment strategies</w:t>
      </w:r>
    </w:p>
    <w:p w14:paraId="4CBCC1E5" w14:textId="11AAFFC0" w:rsidR="00073E34" w:rsidRPr="00483F3B" w:rsidRDefault="002128E2" w:rsidP="00073E34">
      <w:pPr>
        <w:pStyle w:val="SIBodybulletlast"/>
      </w:pPr>
      <w:r>
        <w:t>using tools and checklists</w:t>
      </w:r>
      <w:r w:rsidR="001F24DC">
        <w:t>,</w:t>
      </w:r>
      <w:r>
        <w:t xml:space="preserve"> and k</w:t>
      </w:r>
      <w:r w:rsidRPr="00483F3B">
        <w:t>eep records</w:t>
      </w:r>
    </w:p>
    <w:p w14:paraId="00674DE1" w14:textId="60222B02" w:rsidR="00073E34" w:rsidRPr="009179F4" w:rsidRDefault="002128E2" w:rsidP="00073E34">
      <w:pPr>
        <w:pStyle w:val="SIBodybulletlast"/>
      </w:pPr>
      <w:r>
        <w:t>conducting</w:t>
      </w:r>
      <w:r w:rsidRPr="009179F4">
        <w:t xml:space="preserve"> induction</w:t>
      </w:r>
      <w:r>
        <w:t>s</w:t>
      </w:r>
      <w:r w:rsidRPr="009179F4">
        <w:t xml:space="preserve"> </w:t>
      </w:r>
      <w:r w:rsidR="001F24DC">
        <w:t>and providing</w:t>
      </w:r>
      <w:r>
        <w:t xml:space="preserve"> </w:t>
      </w:r>
      <w:r w:rsidRPr="009179F4">
        <w:t>information</w:t>
      </w:r>
    </w:p>
    <w:p w14:paraId="1623627E" w14:textId="2FA6BF90" w:rsidR="00073E34" w:rsidRDefault="002128E2" w:rsidP="00073E34">
      <w:pPr>
        <w:pStyle w:val="SIBodybullet"/>
      </w:pPr>
      <w:r>
        <w:t>report</w:t>
      </w:r>
      <w:r w:rsidR="001F24DC">
        <w:t>ing</w:t>
      </w:r>
      <w:r>
        <w:t xml:space="preserve"> incidents and injuries.</w:t>
      </w:r>
    </w:p>
    <w:p w14:paraId="5F0C704D" w14:textId="12DA6041" w:rsidR="00073E34" w:rsidRPr="006E1FF5" w:rsidRDefault="006E1FF5" w:rsidP="006B27B4">
      <w:pPr>
        <w:pStyle w:val="SIBodyaftertable"/>
      </w:pPr>
      <w:r w:rsidRPr="006E1FF5">
        <w:t>Each</w:t>
      </w:r>
      <w:r w:rsidR="00B01CC2">
        <w:t xml:space="preserve"> sub-section</w:t>
      </w:r>
      <w:r w:rsidRPr="006E1FF5">
        <w:t xml:space="preserve"> points RTOs towards useful resources. These are not exhaustive lists. RTOS are encouraged to provide links to other useful resources to ensure that information i</w:t>
      </w:r>
      <w:r w:rsidR="004243BE">
        <w:t>s relevant and useful to users.</w:t>
      </w:r>
    </w:p>
    <w:p w14:paraId="74332171" w14:textId="6408AB96" w:rsidR="005907D5" w:rsidRPr="00676298" w:rsidRDefault="00273B12" w:rsidP="009D0739">
      <w:pPr>
        <w:pStyle w:val="Heading2"/>
      </w:pPr>
      <w:r>
        <w:rPr>
          <w:rStyle w:val="SIBodybold"/>
          <w:b/>
        </w:rPr>
        <w:t>7</w:t>
      </w:r>
      <w:r w:rsidR="00D0788B">
        <w:rPr>
          <w:rStyle w:val="SIBodybold"/>
          <w:b/>
        </w:rPr>
        <w:t xml:space="preserve">.1 </w:t>
      </w:r>
      <w:r w:rsidR="00676298" w:rsidRPr="00676298">
        <w:rPr>
          <w:rStyle w:val="SIBodybold"/>
          <w:b/>
        </w:rPr>
        <w:t xml:space="preserve">Managing risk </w:t>
      </w:r>
      <w:r w:rsidR="005907D5" w:rsidRPr="00676298">
        <w:t>for activities involving interacting with horses</w:t>
      </w:r>
    </w:p>
    <w:p w14:paraId="6896EFD9" w14:textId="2A785DB0" w:rsidR="00437C44" w:rsidRPr="009179F4" w:rsidRDefault="00676298" w:rsidP="000D5C96">
      <w:pPr>
        <w:pStyle w:val="Heading3"/>
      </w:pPr>
      <w:r>
        <w:t>Review s</w:t>
      </w:r>
      <w:r w:rsidR="00437C44" w:rsidRPr="009179F4">
        <w:t>afe work pro</w:t>
      </w:r>
      <w:r w:rsidR="004243BE">
        <w:t>cedures</w:t>
      </w:r>
    </w:p>
    <w:p w14:paraId="017C4528" w14:textId="77777777" w:rsidR="00486ED9" w:rsidRDefault="00486ED9" w:rsidP="00163329">
      <w:pPr>
        <w:pStyle w:val="SIBodymain"/>
      </w:pPr>
      <w:r>
        <w:t>RTOs delivering and assessing</w:t>
      </w:r>
      <w:r w:rsidR="00DF6536">
        <w:t xml:space="preserve"> equine</w:t>
      </w:r>
      <w:r>
        <w:t xml:space="preserve"> programs should review their risk management processes and documentation to incorporate strategies to control risks associated with interacting with horses relevant to their delivery context and cohort of learners.</w:t>
      </w:r>
    </w:p>
    <w:p w14:paraId="6ADF0FAE" w14:textId="77777777" w:rsidR="00BC2A09" w:rsidRDefault="008312D4" w:rsidP="00163329">
      <w:pPr>
        <w:pStyle w:val="SIBodymainbulletintro"/>
      </w:pPr>
      <w:r>
        <w:t xml:space="preserve">Some useful resources </w:t>
      </w:r>
      <w:r w:rsidR="00BC2A09">
        <w:t>to assist RTOs include:</w:t>
      </w:r>
    </w:p>
    <w:p w14:paraId="7537C32E" w14:textId="31CF1EF9" w:rsidR="00F12187" w:rsidRDefault="00437C44" w:rsidP="00BC2A09">
      <w:pPr>
        <w:pStyle w:val="SIBodybullet"/>
      </w:pPr>
      <w:r w:rsidRPr="00463F15">
        <w:rPr>
          <w:i/>
        </w:rPr>
        <w:t xml:space="preserve">Procedures for the Delivery of Horse Industry </w:t>
      </w:r>
      <w:r w:rsidRPr="008312D4">
        <w:t>Training</w:t>
      </w:r>
      <w:r w:rsidR="008312D4">
        <w:t xml:space="preserve"> Version 3</w:t>
      </w:r>
      <w:r w:rsidR="008312D4">
        <w:rPr>
          <w:rStyle w:val="FootnoteReference"/>
        </w:rPr>
        <w:footnoteReference w:id="8"/>
      </w:r>
      <w:r w:rsidR="008312D4">
        <w:t xml:space="preserve"> </w:t>
      </w:r>
      <w:r w:rsidR="00BC2A09">
        <w:t xml:space="preserve">which </w:t>
      </w:r>
      <w:r w:rsidR="00486ED9">
        <w:t xml:space="preserve">were developed </w:t>
      </w:r>
      <w:r>
        <w:t>to promote safety and consistency of delivery of educational programs that require interactions with horses.</w:t>
      </w:r>
      <w:r w:rsidR="00DF6536">
        <w:t xml:space="preserve"> </w:t>
      </w:r>
      <w:r>
        <w:t>Th</w:t>
      </w:r>
      <w:r w:rsidR="00DF6536">
        <w:t>is resource</w:t>
      </w:r>
      <w:r>
        <w:t xml:space="preserve"> provide</w:t>
      </w:r>
      <w:r w:rsidR="00DF6536">
        <w:t>s</w:t>
      </w:r>
      <w:r>
        <w:t xml:space="preserve"> a range of advice to address the risks associated with handling, </w:t>
      </w:r>
      <w:proofErr w:type="gramStart"/>
      <w:r>
        <w:t>driving</w:t>
      </w:r>
      <w:proofErr w:type="gramEnd"/>
      <w:r>
        <w:t xml:space="preserve"> and riding horses to ensure that best practice is used by those delivering programs.</w:t>
      </w:r>
      <w:r w:rsidR="00DF6536">
        <w:t xml:space="preserve"> </w:t>
      </w:r>
      <w:r w:rsidR="00F12187">
        <w:t>It includes standards operating procedures covering horse riding, safety with horses and use of horses in training.</w:t>
      </w:r>
    </w:p>
    <w:p w14:paraId="1775C389" w14:textId="34108F84" w:rsidR="00437C44" w:rsidRPr="00DF6536" w:rsidRDefault="00DF6536" w:rsidP="00BC2A09">
      <w:pPr>
        <w:pStyle w:val="SIBodybullet"/>
      </w:pPr>
      <w:r>
        <w:t xml:space="preserve">The </w:t>
      </w:r>
      <w:r w:rsidR="001F24DC">
        <w:rPr>
          <w:i/>
        </w:rPr>
        <w:t>Australian Horse W</w:t>
      </w:r>
      <w:r w:rsidRPr="00D24638">
        <w:rPr>
          <w:i/>
        </w:rPr>
        <w:t>elfare and</w:t>
      </w:r>
      <w:r w:rsidR="002257BF">
        <w:rPr>
          <w:i/>
        </w:rPr>
        <w:t xml:space="preserve"> W</w:t>
      </w:r>
      <w:r w:rsidRPr="00D24638">
        <w:rPr>
          <w:i/>
        </w:rPr>
        <w:t xml:space="preserve">ell-being </w:t>
      </w:r>
      <w:r w:rsidR="002257BF">
        <w:rPr>
          <w:i/>
        </w:rPr>
        <w:t>T</w:t>
      </w:r>
      <w:r w:rsidRPr="00D24638">
        <w:rPr>
          <w:i/>
        </w:rPr>
        <w:t>oolkit</w:t>
      </w:r>
      <w:r w:rsidR="00F12187">
        <w:rPr>
          <w:rStyle w:val="FootnoteReference"/>
          <w:i/>
        </w:rPr>
        <w:footnoteReference w:id="9"/>
      </w:r>
      <w:r>
        <w:rPr>
          <w:i/>
        </w:rPr>
        <w:t xml:space="preserve"> </w:t>
      </w:r>
      <w:r w:rsidRPr="00DF6536">
        <w:t xml:space="preserve">provides advice </w:t>
      </w:r>
      <w:r w:rsidR="00F12187">
        <w:t xml:space="preserve">on how to write policy, </w:t>
      </w:r>
      <w:proofErr w:type="gramStart"/>
      <w:r w:rsidR="00F12187">
        <w:t>procedures</w:t>
      </w:r>
      <w:proofErr w:type="gramEnd"/>
      <w:r w:rsidR="00F12187">
        <w:t xml:space="preserve"> and instructions and how to set up a policy register.</w:t>
      </w:r>
    </w:p>
    <w:p w14:paraId="1BDB147F" w14:textId="38C588DD" w:rsidR="00437C44" w:rsidRDefault="00437C44" w:rsidP="00163329">
      <w:pPr>
        <w:pStyle w:val="SIBodymain"/>
      </w:pPr>
      <w:r>
        <w:t>The strategies and documents</w:t>
      </w:r>
      <w:r w:rsidR="00DF6536">
        <w:t xml:space="preserve"> in these resources</w:t>
      </w:r>
      <w:r w:rsidR="008068EA">
        <w:t xml:space="preserve"> should be </w:t>
      </w:r>
      <w:r>
        <w:t>ad</w:t>
      </w:r>
      <w:r w:rsidR="002257BF">
        <w:t>apted to suit loc</w:t>
      </w:r>
      <w:r>
        <w:t>al contexts and condit</w:t>
      </w:r>
      <w:r w:rsidR="00F12187">
        <w:t>i</w:t>
      </w:r>
      <w:r>
        <w:t>ons to min</w:t>
      </w:r>
      <w:r w:rsidR="00163329">
        <w:t>i</w:t>
      </w:r>
      <w:r>
        <w:t xml:space="preserve">mise risk </w:t>
      </w:r>
      <w:r w:rsidR="00DF6536">
        <w:t>in</w:t>
      </w:r>
      <w:r>
        <w:t xml:space="preserve"> the delivery of </w:t>
      </w:r>
      <w:r w:rsidR="008068EA">
        <w:t>equine</w:t>
      </w:r>
      <w:r>
        <w:t xml:space="preserve"> programs across the broad spectrum of th</w:t>
      </w:r>
      <w:r w:rsidR="002257BF">
        <w:t>e industry.</w:t>
      </w:r>
    </w:p>
    <w:p w14:paraId="3C9CD7F9" w14:textId="77777777" w:rsidR="00DF6536" w:rsidRDefault="00DF6536" w:rsidP="00437C44"/>
    <w:p w14:paraId="68164465" w14:textId="7C620632" w:rsidR="00483F3B" w:rsidRPr="00F12187" w:rsidRDefault="00077187" w:rsidP="00F12187">
      <w:pPr>
        <w:pStyle w:val="Heading3"/>
      </w:pPr>
      <w:r>
        <w:lastRenderedPageBreak/>
        <w:t xml:space="preserve">Recordkeeping tools </w:t>
      </w:r>
    </w:p>
    <w:p w14:paraId="394AC7D5" w14:textId="261F1404" w:rsidR="00C863C4" w:rsidRDefault="00EA6EAD" w:rsidP="00EA6EAD">
      <w:pPr>
        <w:pStyle w:val="SIBodyb4table"/>
      </w:pPr>
      <w:r>
        <w:t>Recordkeeping t</w:t>
      </w:r>
      <w:r w:rsidR="00486ED9" w:rsidRPr="00C863C4">
        <w:t xml:space="preserve">ools, such as checklists, can provide a consistent approach to identifying hazards and managing risks. </w:t>
      </w:r>
      <w:r w:rsidR="000A0FA8">
        <w:t>A range of</w:t>
      </w:r>
      <w:r w:rsidR="00C863C4">
        <w:t xml:space="preserve"> </w:t>
      </w:r>
      <w:commentRangeStart w:id="32"/>
      <w:r w:rsidR="00C863C4">
        <w:t xml:space="preserve">sample tools and checklists </w:t>
      </w:r>
      <w:commentRangeEnd w:id="32"/>
      <w:r w:rsidR="00AE3E79">
        <w:rPr>
          <w:rStyle w:val="CommentReference"/>
          <w:rFonts w:ascii="Calibri" w:eastAsia="Times New Roman" w:hAnsi="Calibri" w:cs="Times New Roman"/>
          <w:noProof w:val="0"/>
          <w:lang w:eastAsia="en-US"/>
        </w:rPr>
        <w:commentReference w:id="32"/>
      </w:r>
      <w:r w:rsidR="00C863C4">
        <w:t xml:space="preserve">are available </w:t>
      </w:r>
      <w:r w:rsidR="0045578E">
        <w:t>for</w:t>
      </w:r>
      <w:r w:rsidR="00C863C4">
        <w:t xml:space="preserve"> RTOs to customise to suit their particular requirements and contexts.</w:t>
      </w:r>
      <w:r w:rsidR="00AE06D1">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72"/>
        <w:gridCol w:w="3416"/>
      </w:tblGrid>
      <w:tr w:rsidR="008068EA" w14:paraId="39D08AD1" w14:textId="77777777" w:rsidTr="008F0D85">
        <w:trPr>
          <w:tblHeader/>
        </w:trPr>
        <w:tc>
          <w:tcPr>
            <w:tcW w:w="2376" w:type="dxa"/>
            <w:shd w:val="clear" w:color="auto" w:fill="auto"/>
          </w:tcPr>
          <w:p w14:paraId="4AD033A7" w14:textId="77777777" w:rsidR="008068EA" w:rsidRDefault="008068EA" w:rsidP="00F90009">
            <w:pPr>
              <w:pStyle w:val="SITableheading"/>
            </w:pPr>
            <w:r>
              <w:t>Resource</w:t>
            </w:r>
          </w:p>
        </w:tc>
        <w:tc>
          <w:tcPr>
            <w:tcW w:w="3672" w:type="dxa"/>
            <w:shd w:val="clear" w:color="auto" w:fill="auto"/>
          </w:tcPr>
          <w:p w14:paraId="305A5D51" w14:textId="77777777" w:rsidR="008068EA" w:rsidRDefault="000A0FA8" w:rsidP="00F90009">
            <w:pPr>
              <w:pStyle w:val="SITableheading"/>
            </w:pPr>
            <w:r>
              <w:t>Description</w:t>
            </w:r>
          </w:p>
        </w:tc>
        <w:tc>
          <w:tcPr>
            <w:tcW w:w="3416" w:type="dxa"/>
            <w:shd w:val="clear" w:color="auto" w:fill="auto"/>
          </w:tcPr>
          <w:p w14:paraId="15BAC97D" w14:textId="77777777" w:rsidR="008068EA" w:rsidRDefault="008068EA" w:rsidP="00F90009">
            <w:pPr>
              <w:pStyle w:val="SITableheading"/>
            </w:pPr>
            <w:r>
              <w:t>Location</w:t>
            </w:r>
          </w:p>
        </w:tc>
      </w:tr>
      <w:tr w:rsidR="008068EA" w14:paraId="5F4FD863" w14:textId="77777777" w:rsidTr="008F0D85">
        <w:tc>
          <w:tcPr>
            <w:tcW w:w="2376" w:type="dxa"/>
            <w:shd w:val="clear" w:color="auto" w:fill="auto"/>
          </w:tcPr>
          <w:p w14:paraId="106A3591" w14:textId="4D60AC74" w:rsidR="008068EA" w:rsidRPr="008068EA" w:rsidRDefault="0045578E" w:rsidP="00F72BAD">
            <w:pPr>
              <w:pStyle w:val="SITabletext"/>
            </w:pPr>
            <w:r>
              <w:t xml:space="preserve">SafeWork NSW, </w:t>
            </w:r>
            <w:r w:rsidRPr="0045578E">
              <w:t>Code of Practice: Managing risks when new or inexperienced riders or handlers interact with horses in the workplace</w:t>
            </w:r>
            <w:r>
              <w:t>, February 2017</w:t>
            </w:r>
          </w:p>
        </w:tc>
        <w:tc>
          <w:tcPr>
            <w:tcW w:w="3672" w:type="dxa"/>
            <w:shd w:val="clear" w:color="auto" w:fill="auto"/>
          </w:tcPr>
          <w:p w14:paraId="6B19B514" w14:textId="3DFAFE8D" w:rsidR="008068EA" w:rsidRDefault="00892C58" w:rsidP="00F72BAD">
            <w:pPr>
              <w:pStyle w:val="SITablebullet1"/>
            </w:pPr>
            <w:r>
              <w:t>Appendix B</w:t>
            </w:r>
            <w:r w:rsidRPr="00C863C4">
              <w:t xml:space="preserve"> </w:t>
            </w:r>
            <w:r w:rsidR="008068EA" w:rsidRPr="00C863C4">
              <w:t xml:space="preserve">Factors to </w:t>
            </w:r>
            <w:r w:rsidR="004243BE">
              <w:t>consider when assessing a horse</w:t>
            </w:r>
          </w:p>
          <w:p w14:paraId="5444AEEF" w14:textId="531BD312" w:rsidR="008068EA" w:rsidRDefault="00892C58" w:rsidP="00F72BAD">
            <w:pPr>
              <w:pStyle w:val="SITablebullet1"/>
            </w:pPr>
            <w:r>
              <w:t xml:space="preserve">Appendix C </w:t>
            </w:r>
            <w:r w:rsidR="008068EA">
              <w:t>F</w:t>
            </w:r>
            <w:r w:rsidR="008068EA" w:rsidRPr="00C863C4">
              <w:t>actors to consider when assessing a new or inexperienced rider or handler who will intera</w:t>
            </w:r>
            <w:r w:rsidR="004243BE">
              <w:t>ct with horses in the workplace</w:t>
            </w:r>
          </w:p>
        </w:tc>
        <w:tc>
          <w:tcPr>
            <w:tcW w:w="3416" w:type="dxa"/>
            <w:shd w:val="clear" w:color="auto" w:fill="auto"/>
          </w:tcPr>
          <w:p w14:paraId="2BA9A88C" w14:textId="6D5A2227" w:rsidR="00E21D9F" w:rsidRDefault="00E21D9F" w:rsidP="00EA6EAD">
            <w:pPr>
              <w:pStyle w:val="SITablehyperlink"/>
              <w:rPr>
                <w:rStyle w:val="Hyperlink"/>
                <w:sz w:val="20"/>
              </w:rPr>
            </w:pPr>
            <w:r w:rsidRPr="00E21D9F">
              <w:rPr>
                <w:rStyle w:val="Hyperlink"/>
                <w:sz w:val="20"/>
              </w:rPr>
              <w:t>https://www.safework.nsw.gov.au/__data/assets/pdf_file/0005/79160/SW08262-Code-of-Practice-Managing-risks-when-new-or-inexperienced-riders-or-handlers-interact-with-horses-in-the-workplace.pdf</w:t>
            </w:r>
          </w:p>
          <w:p w14:paraId="6716588C" w14:textId="7BDA5C64" w:rsidR="0045578E" w:rsidRDefault="0045578E" w:rsidP="00F72BAD">
            <w:pPr>
              <w:pStyle w:val="SITabletext"/>
            </w:pPr>
          </w:p>
        </w:tc>
      </w:tr>
      <w:tr w:rsidR="003A7BCF" w14:paraId="3D733714" w14:textId="77777777" w:rsidTr="008F0D85">
        <w:tc>
          <w:tcPr>
            <w:tcW w:w="2376" w:type="dxa"/>
            <w:shd w:val="clear" w:color="auto" w:fill="auto"/>
          </w:tcPr>
          <w:p w14:paraId="7C128FBB" w14:textId="02A87E96" w:rsidR="003A7BCF" w:rsidRPr="008068EA" w:rsidRDefault="0045578E" w:rsidP="00F72BAD">
            <w:pPr>
              <w:pStyle w:val="SITabletext"/>
              <w:rPr>
                <w:rStyle w:val="FootnoteTextChar"/>
                <w:rFonts w:eastAsia="Calibri"/>
                <w:sz w:val="20"/>
                <w:szCs w:val="20"/>
              </w:rPr>
            </w:pPr>
            <w:r w:rsidRPr="00383B3A">
              <w:t xml:space="preserve">Safe Work Australia </w:t>
            </w:r>
            <w:r w:rsidRPr="0045578E">
              <w:t>Guide to Managing Risks when New and Inexperienced Persons Interact with Horses</w:t>
            </w:r>
            <w:r>
              <w:t>, June 2014</w:t>
            </w:r>
          </w:p>
        </w:tc>
        <w:tc>
          <w:tcPr>
            <w:tcW w:w="3672" w:type="dxa"/>
            <w:shd w:val="clear" w:color="auto" w:fill="auto"/>
          </w:tcPr>
          <w:p w14:paraId="6F210665" w14:textId="4DFC6169" w:rsidR="003A7BCF" w:rsidRPr="00C863C4" w:rsidRDefault="00892C58" w:rsidP="00F72BAD">
            <w:pPr>
              <w:pStyle w:val="SITablebullet1"/>
            </w:pPr>
            <w:r>
              <w:t xml:space="preserve">Appendix C </w:t>
            </w:r>
            <w:r w:rsidR="003A7BCF">
              <w:t>How to carry out a risk a</w:t>
            </w:r>
            <w:r w:rsidR="004243BE">
              <w:t>ssessment</w:t>
            </w:r>
          </w:p>
        </w:tc>
        <w:tc>
          <w:tcPr>
            <w:tcW w:w="3416" w:type="dxa"/>
            <w:shd w:val="clear" w:color="auto" w:fill="auto"/>
          </w:tcPr>
          <w:p w14:paraId="60FF4E7F" w14:textId="215A2F40" w:rsidR="003A7BCF" w:rsidRDefault="00A95BA1" w:rsidP="00EA6EAD">
            <w:pPr>
              <w:pStyle w:val="SITablehyperlink"/>
            </w:pPr>
            <w:hyperlink r:id="rId55" w:history="1">
              <w:r w:rsidR="0045578E" w:rsidRPr="007178F9">
                <w:rPr>
                  <w:rStyle w:val="Hyperlink"/>
                  <w:sz w:val="20"/>
                </w:rPr>
                <w:t>https://www.safeworkaustralia.gov.au/doc/guide-managing-risks-when-new-and-inexperienced-persons-interact-horses</w:t>
              </w:r>
            </w:hyperlink>
          </w:p>
        </w:tc>
      </w:tr>
      <w:tr w:rsidR="008068EA" w14:paraId="213E2D40" w14:textId="77777777" w:rsidTr="008F0D85">
        <w:tc>
          <w:tcPr>
            <w:tcW w:w="2376" w:type="dxa"/>
            <w:shd w:val="clear" w:color="auto" w:fill="auto"/>
          </w:tcPr>
          <w:p w14:paraId="152D2C87" w14:textId="38B0304D" w:rsidR="008068EA" w:rsidRDefault="004C1DCD" w:rsidP="00F72BAD">
            <w:pPr>
              <w:pStyle w:val="SITabletext"/>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672" w:type="dxa"/>
            <w:shd w:val="clear" w:color="auto" w:fill="auto"/>
          </w:tcPr>
          <w:p w14:paraId="0111F35D" w14:textId="1BEBD610" w:rsidR="008068EA" w:rsidRDefault="00892C58" w:rsidP="00F72BAD">
            <w:pPr>
              <w:pStyle w:val="SITablebullet1"/>
            </w:pPr>
            <w:r>
              <w:t xml:space="preserve">Template A </w:t>
            </w:r>
            <w:r w:rsidR="008068EA">
              <w:t>Horse Program Induction</w:t>
            </w:r>
            <w:r w:rsidR="008068EA" w:rsidRPr="008068EA">
              <w:t xml:space="preserve"> </w:t>
            </w:r>
            <w:r w:rsidR="008068EA">
              <w:t>Checklist</w:t>
            </w:r>
          </w:p>
          <w:p w14:paraId="28B1F2BB" w14:textId="4EE8AAD4" w:rsidR="008068EA" w:rsidRDefault="008068EA" w:rsidP="00F72BAD">
            <w:pPr>
              <w:pStyle w:val="SITablebullet1"/>
            </w:pPr>
            <w:r>
              <w:t>Template B</w:t>
            </w:r>
            <w:r w:rsidR="00C809FA">
              <w:t xml:space="preserve"> </w:t>
            </w:r>
            <w:r w:rsidR="00B47F07">
              <w:t xml:space="preserve">Participant Induction Checklist </w:t>
            </w:r>
          </w:p>
          <w:p w14:paraId="4DB9AF66" w14:textId="312DE039" w:rsidR="008068EA" w:rsidRDefault="000D7E5D" w:rsidP="00F72BAD">
            <w:pPr>
              <w:pStyle w:val="SITablebullet1"/>
            </w:pPr>
            <w:r>
              <w:t xml:space="preserve">Template C </w:t>
            </w:r>
            <w:r w:rsidR="00B47F07">
              <w:t xml:space="preserve">Horse-Related Practical Activities — Pre-activity Risk Assessment </w:t>
            </w:r>
          </w:p>
          <w:p w14:paraId="678ABBA0" w14:textId="775687AF" w:rsidR="008068EA" w:rsidRDefault="008068EA" w:rsidP="00F72BAD">
            <w:pPr>
              <w:pStyle w:val="SITablebullet1"/>
            </w:pPr>
            <w:r>
              <w:t>Template D</w:t>
            </w:r>
            <w:r w:rsidR="00C809FA">
              <w:t xml:space="preserve"> </w:t>
            </w:r>
            <w:r w:rsidR="00B47F07">
              <w:t xml:space="preserve">Horse Suitability Audit and Biosecurity Declaration </w:t>
            </w:r>
          </w:p>
          <w:p w14:paraId="504CC9EF" w14:textId="24614446" w:rsidR="008068EA" w:rsidRDefault="00892C58" w:rsidP="00F72BAD">
            <w:pPr>
              <w:pStyle w:val="SITablebullet1"/>
            </w:pPr>
            <w:r>
              <w:t xml:space="preserve">Template E </w:t>
            </w:r>
            <w:r w:rsidR="00B47F07">
              <w:t xml:space="preserve">Horse Suitability Assessment Matrix  </w:t>
            </w:r>
          </w:p>
          <w:p w14:paraId="2CEBA360" w14:textId="3924FD8D" w:rsidR="008068EA" w:rsidRDefault="000D7E5D" w:rsidP="00F72BAD">
            <w:pPr>
              <w:pStyle w:val="SITablebullet1"/>
            </w:pPr>
            <w:r>
              <w:t xml:space="preserve">Template F </w:t>
            </w:r>
            <w:r w:rsidR="00B47F07">
              <w:t xml:space="preserve">Checklist for horses which have left the control or supervision of the organisation or its staff for less than or equal to 7 days </w:t>
            </w:r>
          </w:p>
          <w:p w14:paraId="66E773A3" w14:textId="05A57290" w:rsidR="008068EA" w:rsidRDefault="008068EA" w:rsidP="00F72BAD">
            <w:pPr>
              <w:pStyle w:val="SITablebullet1"/>
            </w:pPr>
            <w:r>
              <w:t>Template</w:t>
            </w:r>
            <w:r w:rsidRPr="008068EA">
              <w:t xml:space="preserve"> </w:t>
            </w:r>
            <w:r w:rsidR="00892C58">
              <w:t>G</w:t>
            </w:r>
            <w:r w:rsidR="000A0FA8">
              <w:t xml:space="preserve"> </w:t>
            </w:r>
            <w:r w:rsidR="00B47F07">
              <w:t xml:space="preserve">Participant Acknowledgement of Risk </w:t>
            </w:r>
          </w:p>
          <w:p w14:paraId="584C2548" w14:textId="30641C0D" w:rsidR="008068EA" w:rsidRDefault="008068EA" w:rsidP="00F72BAD">
            <w:pPr>
              <w:pStyle w:val="SITablebullet1"/>
            </w:pPr>
            <w:r>
              <w:t>Template H</w:t>
            </w:r>
            <w:r w:rsidR="00C809FA">
              <w:t xml:space="preserve"> </w:t>
            </w:r>
            <w:r w:rsidR="00B47F07">
              <w:t xml:space="preserve">Horse-related Practical Activities — Participant Profile </w:t>
            </w:r>
          </w:p>
          <w:p w14:paraId="7C3F18AA" w14:textId="3F324AB0" w:rsidR="008068EA" w:rsidRDefault="008068EA" w:rsidP="00F72BAD">
            <w:pPr>
              <w:pStyle w:val="SITablebullet1"/>
            </w:pPr>
            <w:r>
              <w:t>Template</w:t>
            </w:r>
            <w:r w:rsidRPr="008068EA">
              <w:t xml:space="preserve"> </w:t>
            </w:r>
            <w:r>
              <w:t>I</w:t>
            </w:r>
            <w:r>
              <w:tab/>
            </w:r>
            <w:r w:rsidR="00B47F07">
              <w:t xml:space="preserve">Health Information — Participant Profile </w:t>
            </w:r>
          </w:p>
          <w:p w14:paraId="1BA225F9" w14:textId="6A7FA1E6" w:rsidR="008068EA" w:rsidRDefault="008068EA" w:rsidP="00F72BAD">
            <w:pPr>
              <w:pStyle w:val="SITablebullet1"/>
            </w:pPr>
            <w:r>
              <w:t>Template</w:t>
            </w:r>
            <w:r w:rsidRPr="008068EA">
              <w:t xml:space="preserve"> </w:t>
            </w:r>
            <w:r w:rsidR="00892C58">
              <w:t xml:space="preserve">J </w:t>
            </w:r>
            <w:r w:rsidR="00B47F07">
              <w:t xml:space="preserve">Matching Participant to Horse </w:t>
            </w:r>
          </w:p>
          <w:p w14:paraId="369790CF" w14:textId="2EEBE51B" w:rsidR="008068EA" w:rsidRDefault="00892C58" w:rsidP="00F72BAD">
            <w:pPr>
              <w:pStyle w:val="SITablebullet1"/>
            </w:pPr>
            <w:r>
              <w:t>Template</w:t>
            </w:r>
            <w:r w:rsidR="009B1DF8">
              <w:t xml:space="preserve"> K</w:t>
            </w:r>
            <w:r>
              <w:t xml:space="preserve"> </w:t>
            </w:r>
            <w:r w:rsidR="00B47F07">
              <w:t xml:space="preserve">Horse Usage Register </w:t>
            </w:r>
          </w:p>
          <w:p w14:paraId="6F9B1662" w14:textId="4303875E" w:rsidR="008068EA" w:rsidRDefault="00892C58" w:rsidP="00F72BAD">
            <w:pPr>
              <w:pStyle w:val="SITablebullet1"/>
            </w:pPr>
            <w:r>
              <w:t xml:space="preserve">Template L </w:t>
            </w:r>
            <w:r w:rsidR="00B47F07">
              <w:t xml:space="preserve">EXAMPLE: Expression of Interest — Information for Tenderers </w:t>
            </w:r>
          </w:p>
          <w:p w14:paraId="1C28EF97" w14:textId="3379C021" w:rsidR="008068EA" w:rsidRDefault="006E1FF5" w:rsidP="00F72BAD">
            <w:pPr>
              <w:pStyle w:val="SITablebullet1"/>
            </w:pPr>
            <w:r>
              <w:t xml:space="preserve">Template M </w:t>
            </w:r>
            <w:r w:rsidR="00B47F07">
              <w:t xml:space="preserve">— Horse Eligibility Assessment for Tendering </w:t>
            </w:r>
            <w:r w:rsidR="000D7E5D">
              <w:t xml:space="preserve">Template N </w:t>
            </w:r>
            <w:r w:rsidR="00B47F07">
              <w:t xml:space="preserve">Industry Guest Profile </w:t>
            </w:r>
          </w:p>
          <w:p w14:paraId="1A5EC7C6" w14:textId="0CF7B67A" w:rsidR="00B47F07" w:rsidRDefault="00B47F07" w:rsidP="00F72BAD">
            <w:pPr>
              <w:pStyle w:val="SITablebullet1"/>
            </w:pPr>
            <w:r>
              <w:t>Template O Internal Audit Report</w:t>
            </w:r>
          </w:p>
        </w:tc>
        <w:tc>
          <w:tcPr>
            <w:tcW w:w="3416" w:type="dxa"/>
            <w:shd w:val="clear" w:color="auto" w:fill="auto"/>
          </w:tcPr>
          <w:p w14:paraId="7C65FB16" w14:textId="209BE705" w:rsidR="007B25C1" w:rsidRDefault="00A95BA1" w:rsidP="00EA6EAD">
            <w:pPr>
              <w:pStyle w:val="SITablehyperlink"/>
            </w:pPr>
            <w:hyperlink r:id="rId56" w:history="1">
              <w:r w:rsidR="007B25C1" w:rsidRPr="005D15D6">
                <w:rPr>
                  <w:rStyle w:val="Hyperlink"/>
                  <w:sz w:val="20"/>
                </w:rPr>
                <w:t>https://www.horsecouncil.org.au/resources</w:t>
              </w:r>
            </w:hyperlink>
          </w:p>
          <w:p w14:paraId="6DC45D5A" w14:textId="0726F3DC" w:rsidR="007B25C1" w:rsidRPr="008068EA" w:rsidRDefault="007B25C1" w:rsidP="00EA6EAD">
            <w:pPr>
              <w:pStyle w:val="SITablehyperlink"/>
            </w:pPr>
          </w:p>
        </w:tc>
      </w:tr>
    </w:tbl>
    <w:p w14:paraId="3E7F90C2" w14:textId="6840CD6C" w:rsidR="00F12187" w:rsidRDefault="00F12187" w:rsidP="00F12187">
      <w:pPr>
        <w:pStyle w:val="Caption"/>
      </w:pPr>
      <w:bookmarkStart w:id="33" w:name="_Toc480380368"/>
      <w:bookmarkStart w:id="34" w:name="_Toc480380367"/>
      <w:r>
        <w:t>Table</w:t>
      </w:r>
      <w:r w:rsidR="008F0D85">
        <w:t xml:space="preserve"> 10</w:t>
      </w:r>
      <w:r>
        <w:t>: Useful resources</w:t>
      </w:r>
    </w:p>
    <w:p w14:paraId="5575E62C" w14:textId="2D94BF67" w:rsidR="00AB78C1" w:rsidRDefault="00676298" w:rsidP="000D5C96">
      <w:pPr>
        <w:pStyle w:val="Heading3"/>
      </w:pPr>
      <w:r>
        <w:lastRenderedPageBreak/>
        <w:t>Conduct</w:t>
      </w:r>
      <w:r w:rsidR="00AB78C1" w:rsidRPr="009179F4">
        <w:t xml:space="preserve"> induction</w:t>
      </w:r>
      <w:r>
        <w:t>s and provide</w:t>
      </w:r>
      <w:r w:rsidR="00AB78C1" w:rsidRPr="009179F4">
        <w:t xml:space="preserve"> information</w:t>
      </w:r>
      <w:bookmarkEnd w:id="33"/>
    </w:p>
    <w:p w14:paraId="270C0A2A" w14:textId="77777777" w:rsidR="000A0FA8" w:rsidRPr="000A0FA8" w:rsidRDefault="000A0FA8" w:rsidP="00527BD8">
      <w:pPr>
        <w:pStyle w:val="Heading3"/>
        <w:rPr>
          <w:noProof/>
          <w:lang w:eastAsia="en-AU"/>
        </w:rPr>
      </w:pPr>
      <w:r w:rsidRPr="000A0FA8">
        <w:rPr>
          <w:noProof/>
          <w:lang w:eastAsia="en-AU"/>
        </w:rPr>
        <w:t>Staff or workers</w:t>
      </w:r>
    </w:p>
    <w:p w14:paraId="13EEC17B" w14:textId="4F22254D" w:rsidR="00AB78C1" w:rsidRDefault="008D09BC" w:rsidP="00163329">
      <w:pPr>
        <w:pStyle w:val="SIBodymain"/>
      </w:pPr>
      <w:r w:rsidRPr="00276A0C">
        <w:t xml:space="preserve">RTOs </w:t>
      </w:r>
      <w:r w:rsidR="00763503">
        <w:t>must</w:t>
      </w:r>
      <w:r w:rsidRPr="00276A0C">
        <w:t xml:space="preserve"> ensure that </w:t>
      </w:r>
      <w:r w:rsidR="00AB78C1" w:rsidRPr="00276A0C">
        <w:t xml:space="preserve">trainers and assessors </w:t>
      </w:r>
      <w:r w:rsidRPr="00276A0C">
        <w:t xml:space="preserve">are </w:t>
      </w:r>
      <w:r w:rsidR="00AB78C1" w:rsidRPr="00276A0C">
        <w:t>aware of their WHS</w:t>
      </w:r>
      <w:r w:rsidR="00F72BAD">
        <w:t>/OHS</w:t>
      </w:r>
      <w:r w:rsidR="00AB78C1" w:rsidRPr="00276A0C">
        <w:t xml:space="preserve"> obligations</w:t>
      </w:r>
      <w:bookmarkEnd w:id="34"/>
      <w:r w:rsidRPr="00276A0C">
        <w:t xml:space="preserve"> and </w:t>
      </w:r>
      <w:r w:rsidRPr="000A0FA8">
        <w:t>responsibilities</w:t>
      </w:r>
      <w:r w:rsidR="00276A0C" w:rsidRPr="000A0FA8">
        <w:t xml:space="preserve"> relating to interacting with horses</w:t>
      </w:r>
      <w:r w:rsidRPr="000A0FA8">
        <w:t>. Regular briefings and professional development should be conducted to en</w:t>
      </w:r>
      <w:r w:rsidR="00F72BAD">
        <w:t xml:space="preserve">sure all staff are aware of WHS/OHS </w:t>
      </w:r>
      <w:r w:rsidRPr="000A0FA8">
        <w:t>requirements, the RTO</w:t>
      </w:r>
      <w:r w:rsidR="00763503">
        <w:t>’</w:t>
      </w:r>
      <w:r w:rsidRPr="000A0FA8">
        <w:t xml:space="preserve">s procedures, and the </w:t>
      </w:r>
      <w:r w:rsidR="00763503">
        <w:t>tools and checklists and record</w:t>
      </w:r>
      <w:r w:rsidRPr="000A0FA8">
        <w:t>keeping requirements of the RTO.</w:t>
      </w:r>
    </w:p>
    <w:p w14:paraId="49814574" w14:textId="77777777" w:rsidR="000A0FA8" w:rsidRPr="000A0FA8" w:rsidRDefault="000A0FA8" w:rsidP="00527BD8">
      <w:pPr>
        <w:pStyle w:val="Heading3"/>
      </w:pPr>
      <w:r>
        <w:t>Learners</w:t>
      </w:r>
    </w:p>
    <w:p w14:paraId="2E9A1C4B" w14:textId="6E48D7C0" w:rsidR="00763503" w:rsidRDefault="008D09BC" w:rsidP="00163329">
      <w:pPr>
        <w:pStyle w:val="SIBodymain"/>
      </w:pPr>
      <w:r w:rsidRPr="000A0FA8">
        <w:t xml:space="preserve">Learners </w:t>
      </w:r>
      <w:r w:rsidR="00763503">
        <w:t>must be</w:t>
      </w:r>
      <w:r w:rsidRPr="000A0FA8">
        <w:t xml:space="preserve"> made aware of safety risks and control measures associated with interacting with horses</w:t>
      </w:r>
      <w:r w:rsidR="00763503">
        <w:t xml:space="preserve">. They must also be informed of </w:t>
      </w:r>
      <w:r w:rsidRPr="000A0FA8">
        <w:t xml:space="preserve">their </w:t>
      </w:r>
      <w:r w:rsidR="00163329" w:rsidRPr="000A0FA8">
        <w:t>responsibilities</w:t>
      </w:r>
      <w:r w:rsidRPr="000A0FA8">
        <w:t xml:space="preserve"> and obligations </w:t>
      </w:r>
      <w:r w:rsidR="00763503">
        <w:t xml:space="preserve">for </w:t>
      </w:r>
      <w:r w:rsidRPr="000A0FA8">
        <w:t xml:space="preserve">ensuring their own safety and the safety of those around them. </w:t>
      </w:r>
    </w:p>
    <w:p w14:paraId="7F524EB3" w14:textId="0ADE65AE" w:rsidR="008D09BC" w:rsidRDefault="008D09BC" w:rsidP="00163329">
      <w:pPr>
        <w:pStyle w:val="SIBodymain"/>
      </w:pPr>
      <w:r w:rsidRPr="000A0FA8">
        <w:t xml:space="preserve">Many units of competency </w:t>
      </w:r>
      <w:r w:rsidR="00763503">
        <w:t>refer to WHS</w:t>
      </w:r>
      <w:r w:rsidR="00F72BAD">
        <w:t>/OHS</w:t>
      </w:r>
      <w:r w:rsidR="00763503">
        <w:t xml:space="preserve"> obligations as shown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5871"/>
      </w:tblGrid>
      <w:tr w:rsidR="008A73A5" w14:paraId="21ABE90A" w14:textId="77777777" w:rsidTr="008F0D85">
        <w:tc>
          <w:tcPr>
            <w:tcW w:w="3145" w:type="dxa"/>
          </w:tcPr>
          <w:p w14:paraId="13A227E2" w14:textId="4C5CEAC4" w:rsidR="008A73A5" w:rsidRDefault="004243BE" w:rsidP="00F90009">
            <w:pPr>
              <w:pStyle w:val="SITableheading"/>
            </w:pPr>
            <w:r>
              <w:t>Unit of C</w:t>
            </w:r>
            <w:r w:rsidR="00276A0C">
              <w:t>ompetency</w:t>
            </w:r>
          </w:p>
        </w:tc>
        <w:tc>
          <w:tcPr>
            <w:tcW w:w="5871" w:type="dxa"/>
          </w:tcPr>
          <w:p w14:paraId="4EE0D082" w14:textId="77777777" w:rsidR="008A73A5" w:rsidRDefault="00D7082E" w:rsidP="00F90009">
            <w:pPr>
              <w:pStyle w:val="SITableheading"/>
            </w:pPr>
            <w:r>
              <w:t>Sample statements</w:t>
            </w:r>
          </w:p>
        </w:tc>
      </w:tr>
      <w:tr w:rsidR="008A73A5" w14:paraId="28DAFF18" w14:textId="77777777" w:rsidTr="008F0D85">
        <w:tc>
          <w:tcPr>
            <w:tcW w:w="3145" w:type="dxa"/>
          </w:tcPr>
          <w:p w14:paraId="5B17E7FE" w14:textId="64FD20DD" w:rsidR="008A73A5" w:rsidRDefault="00D7082E" w:rsidP="00F72BAD">
            <w:pPr>
              <w:pStyle w:val="SITabletext"/>
            </w:pPr>
            <w:r>
              <w:t>P</w:t>
            </w:r>
            <w:r w:rsidR="004243BE">
              <w:t>erformance C</w:t>
            </w:r>
            <w:r w:rsidR="008A73A5">
              <w:t>riteria</w:t>
            </w:r>
          </w:p>
        </w:tc>
        <w:tc>
          <w:tcPr>
            <w:tcW w:w="5871" w:type="dxa"/>
          </w:tcPr>
          <w:p w14:paraId="3F2BE06D" w14:textId="44147FC9" w:rsidR="008A73A5" w:rsidRDefault="008A73A5" w:rsidP="00F72BAD">
            <w:pPr>
              <w:pStyle w:val="SITablebullet1"/>
            </w:pPr>
            <w:r w:rsidRPr="008A73A5">
              <w:t xml:space="preserve">Follow supervisor instructions, clarify </w:t>
            </w:r>
            <w:r w:rsidR="004243BE">
              <w:t>information and report problems</w:t>
            </w:r>
          </w:p>
          <w:p w14:paraId="114D97AF" w14:textId="3BEDDD2D" w:rsidR="008A73A5" w:rsidRPr="008A73A5" w:rsidRDefault="008A73A5" w:rsidP="00F72BAD">
            <w:pPr>
              <w:pStyle w:val="SITablebullet1"/>
            </w:pPr>
            <w:r w:rsidRPr="008A73A5">
              <w:t>Identify risks associated with approaching and catching loose horses and rep</w:t>
            </w:r>
            <w:r w:rsidR="004243BE">
              <w:t>ort safety risks to supervisor</w:t>
            </w:r>
          </w:p>
          <w:p w14:paraId="68C0BF22" w14:textId="1522407A" w:rsidR="008A73A5" w:rsidRDefault="008A73A5" w:rsidP="00F72BAD">
            <w:pPr>
              <w:pStyle w:val="SITablebullet1"/>
            </w:pPr>
            <w:r w:rsidRPr="008A73A5">
              <w:t>Discuss horse suitability with supervisor to determine suitabi</w:t>
            </w:r>
            <w:r w:rsidR="004243BE">
              <w:t>lity for own riding skill level</w:t>
            </w:r>
          </w:p>
          <w:p w14:paraId="45715BC9" w14:textId="55327F95" w:rsidR="008A73A5" w:rsidRPr="008A73A5" w:rsidRDefault="008A73A5" w:rsidP="00F72BAD">
            <w:pPr>
              <w:pStyle w:val="SITablebullet1"/>
            </w:pPr>
            <w:r w:rsidRPr="008A73A5">
              <w:t xml:space="preserve">Follow safe horse handling practices, work health and safety procedures, and riding etiquette associated with </w:t>
            </w:r>
            <w:r w:rsidR="004243BE">
              <w:t>workplace location and activity</w:t>
            </w:r>
          </w:p>
        </w:tc>
      </w:tr>
      <w:tr w:rsidR="008A73A5" w14:paraId="272AAE74" w14:textId="77777777" w:rsidTr="008F0D85">
        <w:tc>
          <w:tcPr>
            <w:tcW w:w="3145" w:type="dxa"/>
          </w:tcPr>
          <w:p w14:paraId="747903B9" w14:textId="4F6162E1" w:rsidR="008A73A5" w:rsidRDefault="004243BE" w:rsidP="00F72BAD">
            <w:pPr>
              <w:pStyle w:val="SITabletext"/>
            </w:pPr>
            <w:r>
              <w:t>Foundation Skills</w:t>
            </w:r>
          </w:p>
        </w:tc>
        <w:tc>
          <w:tcPr>
            <w:tcW w:w="5871" w:type="dxa"/>
          </w:tcPr>
          <w:p w14:paraId="6190BF66" w14:textId="650EE6FA" w:rsidR="00D7082E" w:rsidRDefault="00D7082E" w:rsidP="00F72BAD">
            <w:pPr>
              <w:pStyle w:val="SITabletext"/>
            </w:pPr>
            <w:r>
              <w:t>Navigate the world of work</w:t>
            </w:r>
          </w:p>
          <w:p w14:paraId="090B9B2D" w14:textId="7364E521" w:rsidR="008A73A5" w:rsidRDefault="008A73A5" w:rsidP="00F72BAD">
            <w:pPr>
              <w:pStyle w:val="SITablebullet1"/>
            </w:pPr>
            <w:r w:rsidRPr="008A73A5">
              <w:t xml:space="preserve">follow workplace procedures, including safety and animal welfare requirements, relating to own role and </w:t>
            </w:r>
            <w:r w:rsidR="004243BE">
              <w:t>work area</w:t>
            </w:r>
          </w:p>
          <w:p w14:paraId="1D4CCF23" w14:textId="72400D00" w:rsidR="008A73A5" w:rsidRDefault="008A73A5" w:rsidP="00F72BAD">
            <w:pPr>
              <w:pStyle w:val="SITablebullet1"/>
            </w:pPr>
            <w:r w:rsidRPr="008A73A5">
              <w:t xml:space="preserve">demonstrate a duty of care to self and </w:t>
            </w:r>
            <w:r w:rsidR="004243BE">
              <w:t>others when working with horses</w:t>
            </w:r>
          </w:p>
          <w:p w14:paraId="26B337A0" w14:textId="77777777" w:rsidR="00D7082E" w:rsidRDefault="00D7082E" w:rsidP="00F72BAD">
            <w:pPr>
              <w:pStyle w:val="SITabletext"/>
            </w:pPr>
            <w:r>
              <w:t>Get the work done</w:t>
            </w:r>
          </w:p>
          <w:p w14:paraId="4469BAA9" w14:textId="77777777" w:rsidR="00D7082E" w:rsidRPr="008A73A5" w:rsidRDefault="00D7082E" w:rsidP="00F72BAD">
            <w:pPr>
              <w:pStyle w:val="SITablebullet1"/>
            </w:pPr>
            <w:r w:rsidRPr="008A73A5">
              <w:t>follow clearly sequenced instructions to approach, catch and handle clam, well-educated horses</w:t>
            </w:r>
          </w:p>
        </w:tc>
      </w:tr>
    </w:tbl>
    <w:p w14:paraId="1D600353" w14:textId="7F094BCC" w:rsidR="008F0D85" w:rsidRDefault="008F0D85" w:rsidP="008F0D85">
      <w:pPr>
        <w:pStyle w:val="Caption"/>
      </w:pPr>
      <w:bookmarkStart w:id="35" w:name="_Toc480380363"/>
      <w:bookmarkStart w:id="36" w:name="_Toc480380369"/>
      <w:r>
        <w:t>Table 11: WHS obligations</w:t>
      </w:r>
    </w:p>
    <w:p w14:paraId="01BB577B" w14:textId="3D1201A5" w:rsidR="00276A0C" w:rsidRDefault="00276A0C" w:rsidP="00163329">
      <w:pPr>
        <w:pStyle w:val="SIBodymain"/>
      </w:pPr>
      <w:r>
        <w:t>Induction information may include assessing an individual’s skills and capabilities and assessing horse suitability to be able to match the individual with a sui</w:t>
      </w:r>
      <w:r w:rsidR="00946069">
        <w:t>table horse for the activity (</w:t>
      </w:r>
      <w:r w:rsidR="000D7E5D">
        <w:t>‘fit for purpose’).</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150"/>
        <w:gridCol w:w="3150"/>
      </w:tblGrid>
      <w:tr w:rsidR="000A0FA8" w14:paraId="7E669DC5" w14:textId="77777777" w:rsidTr="00163329">
        <w:tc>
          <w:tcPr>
            <w:tcW w:w="2790" w:type="dxa"/>
            <w:shd w:val="clear" w:color="auto" w:fill="auto"/>
          </w:tcPr>
          <w:p w14:paraId="25EF2008" w14:textId="77777777" w:rsidR="000A0FA8" w:rsidRDefault="000A0FA8" w:rsidP="00F90009">
            <w:pPr>
              <w:pStyle w:val="SITableheading"/>
            </w:pPr>
            <w:r>
              <w:t>Resource</w:t>
            </w:r>
          </w:p>
        </w:tc>
        <w:tc>
          <w:tcPr>
            <w:tcW w:w="3150" w:type="dxa"/>
            <w:shd w:val="clear" w:color="auto" w:fill="auto"/>
          </w:tcPr>
          <w:p w14:paraId="61AC9B80" w14:textId="77777777" w:rsidR="000A0FA8" w:rsidRDefault="000A0FA8" w:rsidP="00F90009">
            <w:pPr>
              <w:pStyle w:val="SITableheading"/>
            </w:pPr>
            <w:r>
              <w:t>Description</w:t>
            </w:r>
          </w:p>
        </w:tc>
        <w:tc>
          <w:tcPr>
            <w:tcW w:w="3150" w:type="dxa"/>
            <w:shd w:val="clear" w:color="auto" w:fill="auto"/>
          </w:tcPr>
          <w:p w14:paraId="35D66ED4" w14:textId="77777777" w:rsidR="000A0FA8" w:rsidRDefault="000A0FA8" w:rsidP="00F90009">
            <w:pPr>
              <w:pStyle w:val="SITableheading"/>
            </w:pPr>
            <w:r>
              <w:t>Location</w:t>
            </w:r>
          </w:p>
        </w:tc>
      </w:tr>
      <w:tr w:rsidR="000A0FA8" w14:paraId="10DA0C88" w14:textId="77777777" w:rsidTr="00163329">
        <w:tc>
          <w:tcPr>
            <w:tcW w:w="2790" w:type="dxa"/>
            <w:shd w:val="clear" w:color="auto" w:fill="auto"/>
          </w:tcPr>
          <w:p w14:paraId="41BF77D7" w14:textId="39F08C57" w:rsidR="000A0FA8" w:rsidRDefault="004C1DCD" w:rsidP="00F72BAD">
            <w:pPr>
              <w:pStyle w:val="SITabletext"/>
            </w:pPr>
            <w:r>
              <w:t xml:space="preserve">Manual for the 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150" w:type="dxa"/>
            <w:shd w:val="clear" w:color="auto" w:fill="auto"/>
          </w:tcPr>
          <w:p w14:paraId="696554E2" w14:textId="644E15FC" w:rsidR="000A0FA8" w:rsidRPr="00946069" w:rsidRDefault="000A0FA8" w:rsidP="00F72BAD">
            <w:pPr>
              <w:pStyle w:val="SITablebullet1"/>
            </w:pPr>
            <w:r w:rsidRPr="00946069">
              <w:t>Template A Horse</w:t>
            </w:r>
            <w:r w:rsidR="000D7E5D">
              <w:t xml:space="preserve"> Program Induction Checklist</w:t>
            </w:r>
          </w:p>
          <w:p w14:paraId="0DC32D8B" w14:textId="50D69399" w:rsidR="00DE2555" w:rsidRDefault="00DE2555" w:rsidP="00F72BAD">
            <w:pPr>
              <w:pStyle w:val="SITablebullet1"/>
            </w:pPr>
            <w:r>
              <w:t xml:space="preserve">Template </w:t>
            </w:r>
            <w:r w:rsidR="004C1DCD">
              <w:t>C</w:t>
            </w:r>
            <w:r>
              <w:t xml:space="preserve"> </w:t>
            </w:r>
            <w:r w:rsidRPr="00353F1A">
              <w:t>Horse</w:t>
            </w:r>
            <w:r w:rsidR="004C1DCD">
              <w:t>-Related</w:t>
            </w:r>
            <w:r w:rsidRPr="00353F1A">
              <w:rPr>
                <w:rStyle w:val="SIBodybold"/>
                <w:rFonts w:eastAsia="Calibri"/>
                <w:b w:val="0"/>
              </w:rPr>
              <w:t>Practical</w:t>
            </w:r>
            <w:r w:rsidRPr="00353F1A">
              <w:rPr>
                <w:b/>
              </w:rPr>
              <w:t xml:space="preserve"> </w:t>
            </w:r>
            <w:r>
              <w:t>Activities – Pre-activity Risk Assessment</w:t>
            </w:r>
          </w:p>
          <w:p w14:paraId="6F7663E0" w14:textId="52E9407A" w:rsidR="000A0FA8" w:rsidRDefault="000A0FA8" w:rsidP="00F72BAD">
            <w:pPr>
              <w:pStyle w:val="SITablebullet1"/>
            </w:pPr>
            <w:r w:rsidRPr="00946069">
              <w:t>Templa</w:t>
            </w:r>
            <w:r w:rsidR="000D7E5D">
              <w:t xml:space="preserve">te </w:t>
            </w:r>
            <w:r w:rsidR="004C1DCD">
              <w:t>G</w:t>
            </w:r>
            <w:r w:rsidRPr="00946069">
              <w:t xml:space="preserve"> Part</w:t>
            </w:r>
            <w:r w:rsidR="000D7E5D">
              <w:t>icipant Acknowledgement of Risk</w:t>
            </w:r>
          </w:p>
          <w:p w14:paraId="2BE2794B" w14:textId="595B77BD" w:rsidR="000A0FA8" w:rsidRDefault="000D7E5D" w:rsidP="00F72BAD">
            <w:pPr>
              <w:pStyle w:val="SITablebullet1"/>
            </w:pPr>
            <w:r>
              <w:t xml:space="preserve">Template </w:t>
            </w:r>
            <w:r w:rsidR="004C1DCD">
              <w:t>E</w:t>
            </w:r>
            <w:r>
              <w:t xml:space="preserve"> </w:t>
            </w:r>
            <w:r w:rsidR="000A0FA8">
              <w:t>Horse Suitability Assessment</w:t>
            </w:r>
            <w:r w:rsidR="000A0FA8" w:rsidRPr="008068EA">
              <w:t xml:space="preserve"> </w:t>
            </w:r>
            <w:r w:rsidR="000A0FA8">
              <w:t>Matrix</w:t>
            </w:r>
          </w:p>
        </w:tc>
        <w:tc>
          <w:tcPr>
            <w:tcW w:w="3150" w:type="dxa"/>
            <w:shd w:val="clear" w:color="auto" w:fill="auto"/>
          </w:tcPr>
          <w:p w14:paraId="7BC00704" w14:textId="7EE37529" w:rsidR="000A0FA8" w:rsidRDefault="007B25C1" w:rsidP="00F72BAD">
            <w:pPr>
              <w:pStyle w:val="SITabletext"/>
            </w:pPr>
            <w:commentRangeStart w:id="37"/>
            <w:r w:rsidRPr="007B25C1">
              <w:t>https://www.horsecouncil.org.au/resources</w:t>
            </w:r>
            <w:commentRangeEnd w:id="37"/>
            <w:r w:rsidR="002B7AC1">
              <w:rPr>
                <w:rStyle w:val="CommentReference"/>
                <w:rFonts w:ascii="Calibri" w:hAnsi="Calibri" w:cs="Times New Roman"/>
                <w:color w:val="auto"/>
                <w:lang w:eastAsia="en-US"/>
              </w:rPr>
              <w:commentReference w:id="37"/>
            </w:r>
          </w:p>
        </w:tc>
      </w:tr>
    </w:tbl>
    <w:p w14:paraId="1C6086CA" w14:textId="6A11AB73" w:rsidR="00AE06D1" w:rsidRDefault="00AE06D1" w:rsidP="00AE06D1">
      <w:pPr>
        <w:pStyle w:val="Caption"/>
      </w:pPr>
      <w:r>
        <w:t>Table</w:t>
      </w:r>
      <w:r w:rsidR="008F0D85">
        <w:t xml:space="preserve"> 12</w:t>
      </w:r>
      <w:r>
        <w:t xml:space="preserve">: </w:t>
      </w:r>
      <w:r w:rsidR="008F0D85">
        <w:t xml:space="preserve">Induction </w:t>
      </w:r>
      <w:r>
        <w:t>resources</w:t>
      </w:r>
    </w:p>
    <w:p w14:paraId="0AF50BDC" w14:textId="77777777" w:rsidR="00676298" w:rsidRDefault="00676298" w:rsidP="000D5C96">
      <w:pPr>
        <w:pStyle w:val="Heading3"/>
      </w:pPr>
      <w:r w:rsidRPr="00DF360E">
        <w:lastRenderedPageBreak/>
        <w:t>Report incidents and injuries</w:t>
      </w:r>
    </w:p>
    <w:bookmarkEnd w:id="35"/>
    <w:bookmarkEnd w:id="36"/>
    <w:p w14:paraId="75D4BB7A" w14:textId="77777777" w:rsidR="006078AA" w:rsidRPr="006078AA" w:rsidRDefault="006078AA" w:rsidP="00163329">
      <w:pPr>
        <w:pStyle w:val="SIBodymain"/>
      </w:pPr>
      <w:r w:rsidRPr="006078AA">
        <w:t>There may be situations when all the necessary controls and prevention strategies are in place and an injury still occurs. First aid measures should be in place to carry out an initial response and assessment.</w:t>
      </w:r>
    </w:p>
    <w:p w14:paraId="7D293F3D" w14:textId="73661CE5" w:rsidR="006078AA" w:rsidRPr="006078AA" w:rsidRDefault="00F72BAD" w:rsidP="00163329">
      <w:pPr>
        <w:pStyle w:val="SIBodymainbulletintro"/>
      </w:pPr>
      <w:r>
        <w:t xml:space="preserve">If a ‘notifiable incident’ occurs, the relevant regulator must be notified. </w:t>
      </w:r>
      <w:r w:rsidR="006078AA" w:rsidRPr="006078AA">
        <w:t>A notifiable incident involves death, serious injury or illness, or a dangerous incident. For example</w:t>
      </w:r>
      <w:r w:rsidR="004243BE">
        <w:t>,</w:t>
      </w:r>
      <w:r w:rsidR="006078AA" w:rsidRPr="006078AA">
        <w:t xml:space="preserve"> if someone:</w:t>
      </w:r>
    </w:p>
    <w:p w14:paraId="326BF42F" w14:textId="77777777" w:rsidR="006078AA" w:rsidRPr="006078AA" w:rsidRDefault="006078AA" w:rsidP="006078AA">
      <w:pPr>
        <w:pStyle w:val="SIBodybullet"/>
      </w:pPr>
      <w:r w:rsidRPr="006078AA">
        <w:t>is killed when interacting with a horse</w:t>
      </w:r>
    </w:p>
    <w:p w14:paraId="72836DA3" w14:textId="77777777" w:rsidR="006078AA" w:rsidRPr="006078AA" w:rsidRDefault="006078AA" w:rsidP="006078AA">
      <w:pPr>
        <w:pStyle w:val="SIBodybullet"/>
      </w:pPr>
      <w:r w:rsidRPr="006078AA">
        <w:t>falls off a horse and requires immediate treatment as an in-patient in a hospital</w:t>
      </w:r>
    </w:p>
    <w:p w14:paraId="3711F9C1" w14:textId="77777777" w:rsidR="006078AA" w:rsidRPr="006078AA" w:rsidRDefault="006078AA" w:rsidP="006078AA">
      <w:pPr>
        <w:pStyle w:val="SIBodybullet"/>
      </w:pPr>
      <w:r w:rsidRPr="006078AA">
        <w:t>is struck by a horse and requires immediate treatment for a serious head injury</w:t>
      </w:r>
    </w:p>
    <w:p w14:paraId="47A73E8C" w14:textId="77777777" w:rsidR="006078AA" w:rsidRPr="006078AA" w:rsidRDefault="006078AA" w:rsidP="006078AA">
      <w:pPr>
        <w:pStyle w:val="SIBodybullet"/>
      </w:pPr>
      <w:r w:rsidRPr="006078AA">
        <w:t>is crushed by a horse and requires immediate treatment for a spinal injury</w:t>
      </w:r>
    </w:p>
    <w:p w14:paraId="76176E1A" w14:textId="77777777" w:rsidR="006078AA" w:rsidRPr="006078AA" w:rsidRDefault="006078AA" w:rsidP="006078AA">
      <w:pPr>
        <w:pStyle w:val="SIBodybullet"/>
      </w:pPr>
      <w:r w:rsidRPr="006078AA">
        <w:t>contracts a zoonosis and requires immediate treatment as an in-patient in a hospital</w:t>
      </w:r>
    </w:p>
    <w:p w14:paraId="7BE7D533" w14:textId="77777777" w:rsidR="006078AA" w:rsidRPr="006078AA" w:rsidRDefault="006078AA" w:rsidP="006078AA">
      <w:pPr>
        <w:pStyle w:val="SIBodybullet"/>
      </w:pPr>
      <w:r w:rsidRPr="006078AA">
        <w:t>receives an electric shock while clipping a horse.</w:t>
      </w:r>
    </w:p>
    <w:p w14:paraId="7AC2E0AF" w14:textId="77777777" w:rsidR="0069705A" w:rsidRDefault="0069705A" w:rsidP="00163329">
      <w:pPr>
        <w:pStyle w:val="SIBodymainbulletintro"/>
      </w:pPr>
    </w:p>
    <w:p w14:paraId="09C68E2B" w14:textId="1D0598C8" w:rsidR="0098700D" w:rsidRPr="001709AC" w:rsidRDefault="005F0533" w:rsidP="00163329">
      <w:pPr>
        <w:pStyle w:val="SIBodymainbulletintro"/>
      </w:pPr>
      <w:r w:rsidRPr="001709AC">
        <w:t>If a notifiable incident has occurred, you should treat the injury first and then contact the relevant regulator</w:t>
      </w:r>
      <w:r>
        <w:t>.</w:t>
      </w:r>
      <w:r w:rsidRPr="001709AC">
        <w:t xml:space="preserve"> </w:t>
      </w:r>
      <w:r w:rsidR="0098700D" w:rsidRPr="001709AC">
        <w:t>Notifiable incidents will require a report covering:</w:t>
      </w:r>
    </w:p>
    <w:p w14:paraId="2148CB95" w14:textId="51D471B4" w:rsidR="0098700D" w:rsidRPr="0098700D" w:rsidRDefault="009D2216" w:rsidP="0098700D">
      <w:pPr>
        <w:pStyle w:val="SIBodybullet"/>
      </w:pPr>
      <w:r w:rsidRPr="00492913">
        <w:t xml:space="preserve">what </w:t>
      </w:r>
      <w:r w:rsidRPr="0098700D">
        <w:t>happened: an overview</w:t>
      </w:r>
    </w:p>
    <w:p w14:paraId="00B6E34E" w14:textId="727511CD" w:rsidR="0098700D" w:rsidRPr="0098700D" w:rsidRDefault="009D2216" w:rsidP="0098700D">
      <w:pPr>
        <w:pStyle w:val="SIBodybullet"/>
      </w:pPr>
      <w:r w:rsidRPr="0098700D">
        <w:t xml:space="preserve">when </w:t>
      </w:r>
      <w:r>
        <w:t>it happened</w:t>
      </w:r>
    </w:p>
    <w:p w14:paraId="033AE874" w14:textId="71958ECC" w:rsidR="0098700D" w:rsidRPr="0098700D" w:rsidRDefault="009D2216" w:rsidP="0098700D">
      <w:pPr>
        <w:pStyle w:val="SIBodybullet"/>
      </w:pPr>
      <w:r w:rsidRPr="0098700D">
        <w:t xml:space="preserve">where </w:t>
      </w:r>
      <w:r>
        <w:t>it happened</w:t>
      </w:r>
    </w:p>
    <w:p w14:paraId="05F457B4" w14:textId="07920CFB" w:rsidR="0098700D" w:rsidRPr="0098700D" w:rsidRDefault="009D2216" w:rsidP="0098700D">
      <w:pPr>
        <w:pStyle w:val="SIBodybullet"/>
      </w:pPr>
      <w:r>
        <w:t>what happened: details</w:t>
      </w:r>
    </w:p>
    <w:p w14:paraId="09D53DCA" w14:textId="0C5792B2" w:rsidR="0098700D" w:rsidRPr="0098700D" w:rsidRDefault="009D2216" w:rsidP="0098700D">
      <w:pPr>
        <w:pStyle w:val="SIBodybullet"/>
      </w:pPr>
      <w:r w:rsidRPr="0098700D">
        <w:t xml:space="preserve">who </w:t>
      </w:r>
      <w:r>
        <w:t xml:space="preserve">was </w:t>
      </w:r>
      <w:proofErr w:type="gramStart"/>
      <w:r>
        <w:t>affected</w:t>
      </w:r>
      <w:proofErr w:type="gramEnd"/>
    </w:p>
    <w:p w14:paraId="54B02BB8" w14:textId="18C97A9F" w:rsidR="0098700D" w:rsidRPr="0098700D" w:rsidRDefault="009D2216" w:rsidP="0098700D">
      <w:pPr>
        <w:pStyle w:val="SIBodybullet"/>
      </w:pPr>
      <w:r w:rsidRPr="0098700D">
        <w:t>how and where are they being treated (if applicable)</w:t>
      </w:r>
    </w:p>
    <w:p w14:paraId="058A2193" w14:textId="11EF3C71" w:rsidR="00C809FA" w:rsidRDefault="009D2216" w:rsidP="006F0AD2">
      <w:pPr>
        <w:pStyle w:val="SIBodybullet"/>
      </w:pPr>
      <w:r>
        <w:t>the</w:t>
      </w:r>
      <w:r w:rsidRPr="0098700D">
        <w:t xml:space="preserve"> person</w:t>
      </w:r>
      <w:r>
        <w:t>/s</w:t>
      </w:r>
      <w:r w:rsidRPr="0098700D">
        <w:t xml:space="preserve"> conduct</w:t>
      </w:r>
      <w:r>
        <w:t>ing the business or undertaking</w:t>
      </w:r>
    </w:p>
    <w:p w14:paraId="1F36C07F" w14:textId="516F5598" w:rsidR="0098700D" w:rsidRPr="0098700D" w:rsidRDefault="009D2216" w:rsidP="006F0AD2">
      <w:pPr>
        <w:pStyle w:val="SIBodybullet"/>
      </w:pPr>
      <w:r w:rsidRPr="0098700D">
        <w:t>what has/is being done</w:t>
      </w:r>
    </w:p>
    <w:p w14:paraId="1283958A" w14:textId="2DDD1050" w:rsidR="0098700D" w:rsidRDefault="009D2216" w:rsidP="0098700D">
      <w:pPr>
        <w:pStyle w:val="SIBodybullet"/>
      </w:pPr>
      <w:r>
        <w:t>name of person providing the report.</w:t>
      </w:r>
    </w:p>
    <w:p w14:paraId="0EBABFAC" w14:textId="77777777" w:rsidR="0069705A" w:rsidRDefault="0069705A" w:rsidP="00163329">
      <w:pPr>
        <w:pStyle w:val="SIBodymain"/>
      </w:pPr>
    </w:p>
    <w:p w14:paraId="5D0C9AF5" w14:textId="484B6050" w:rsidR="00DF360E" w:rsidRDefault="00DF360E" w:rsidP="00163329">
      <w:pPr>
        <w:pStyle w:val="SIBodymain"/>
      </w:pPr>
      <w:r>
        <w:t xml:space="preserve">RTOs </w:t>
      </w:r>
      <w:r w:rsidR="00462444">
        <w:t>must</w:t>
      </w:r>
      <w:r>
        <w:t xml:space="preserve"> ensure that their incident reports cover potential equine training safety incidents and accidents.</w:t>
      </w:r>
    </w:p>
    <w:p w14:paraId="47A1A250" w14:textId="70DB37AB" w:rsidR="003E7728" w:rsidRDefault="003E7728" w:rsidP="00163329">
      <w:pPr>
        <w:pStyle w:val="SIBodyb4table"/>
      </w:pPr>
      <w:r>
        <w:t>Incident and injury reports sho</w:t>
      </w:r>
      <w:r w:rsidR="00F72BAD">
        <w:t>uld be analysed on a regular ba</w:t>
      </w:r>
      <w:r>
        <w:t>sis to determine if changes to control measures need to be implemented.</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3112"/>
        <w:gridCol w:w="3263"/>
      </w:tblGrid>
      <w:tr w:rsidR="000A0FA8" w14:paraId="588E7BAD" w14:textId="77777777" w:rsidTr="00163329">
        <w:tc>
          <w:tcPr>
            <w:tcW w:w="2625" w:type="dxa"/>
            <w:shd w:val="clear" w:color="auto" w:fill="auto"/>
          </w:tcPr>
          <w:p w14:paraId="13EB7A8D" w14:textId="77777777" w:rsidR="000A0FA8" w:rsidRDefault="000A0FA8" w:rsidP="00F90009">
            <w:pPr>
              <w:pStyle w:val="SITableheading"/>
            </w:pPr>
            <w:r>
              <w:t>Resource</w:t>
            </w:r>
          </w:p>
        </w:tc>
        <w:tc>
          <w:tcPr>
            <w:tcW w:w="3112" w:type="dxa"/>
            <w:shd w:val="clear" w:color="auto" w:fill="auto"/>
          </w:tcPr>
          <w:p w14:paraId="4BC91EFB" w14:textId="77777777" w:rsidR="000A0FA8" w:rsidRDefault="000A0FA8" w:rsidP="00F90009">
            <w:pPr>
              <w:pStyle w:val="SITableheading"/>
            </w:pPr>
            <w:r>
              <w:t>Description</w:t>
            </w:r>
          </w:p>
        </w:tc>
        <w:tc>
          <w:tcPr>
            <w:tcW w:w="3263" w:type="dxa"/>
            <w:shd w:val="clear" w:color="auto" w:fill="auto"/>
          </w:tcPr>
          <w:p w14:paraId="7DB66004" w14:textId="77777777" w:rsidR="000A0FA8" w:rsidRDefault="000A0FA8" w:rsidP="00F90009">
            <w:pPr>
              <w:pStyle w:val="SITableheading"/>
            </w:pPr>
            <w:r>
              <w:t>Location</w:t>
            </w:r>
          </w:p>
        </w:tc>
      </w:tr>
      <w:tr w:rsidR="003E7728" w14:paraId="422D4FF7" w14:textId="77777777" w:rsidTr="00163329">
        <w:tc>
          <w:tcPr>
            <w:tcW w:w="2625" w:type="dxa"/>
            <w:shd w:val="clear" w:color="auto" w:fill="auto"/>
          </w:tcPr>
          <w:p w14:paraId="6D2B905C" w14:textId="77777777" w:rsidR="003E7728" w:rsidRDefault="003E7728" w:rsidP="00F72BAD">
            <w:pPr>
              <w:pStyle w:val="SITabletext"/>
            </w:pPr>
            <w:r w:rsidRPr="001709AC">
              <w:t>Safe Work Australia</w:t>
            </w:r>
          </w:p>
        </w:tc>
        <w:tc>
          <w:tcPr>
            <w:tcW w:w="3112" w:type="dxa"/>
            <w:shd w:val="clear" w:color="auto" w:fill="auto"/>
          </w:tcPr>
          <w:p w14:paraId="3B4E0492" w14:textId="77777777" w:rsidR="003E7728" w:rsidRDefault="003E7728" w:rsidP="00F72BAD">
            <w:pPr>
              <w:pStyle w:val="SITabletext"/>
            </w:pPr>
            <w:r w:rsidRPr="001709AC">
              <w:t>Incident Notification Fact Sheet</w:t>
            </w:r>
          </w:p>
        </w:tc>
        <w:tc>
          <w:tcPr>
            <w:tcW w:w="3263" w:type="dxa"/>
            <w:shd w:val="clear" w:color="auto" w:fill="auto"/>
          </w:tcPr>
          <w:p w14:paraId="3B12254A" w14:textId="77777777" w:rsidR="003E7728" w:rsidRPr="00F72BAD" w:rsidRDefault="00A95BA1" w:rsidP="00F72BAD">
            <w:pPr>
              <w:pStyle w:val="SITablehyperlink"/>
            </w:pPr>
            <w:hyperlink r:id="rId57" w:history="1">
              <w:r w:rsidR="003E7728" w:rsidRPr="00F72BAD">
                <w:rPr>
                  <w:rStyle w:val="Hyperlink"/>
                  <w:color w:val="2F5496" w:themeColor="accent5" w:themeShade="BF"/>
                  <w:sz w:val="20"/>
                </w:rPr>
                <w:t>https://www.safeworkaustralia.gov.au/doc/incident-notification-fact-sheet</w:t>
              </w:r>
            </w:hyperlink>
          </w:p>
        </w:tc>
      </w:tr>
      <w:tr w:rsidR="003E7728" w14:paraId="326B2348" w14:textId="77777777" w:rsidTr="00163329">
        <w:tc>
          <w:tcPr>
            <w:tcW w:w="2625" w:type="dxa"/>
            <w:shd w:val="clear" w:color="auto" w:fill="auto"/>
          </w:tcPr>
          <w:p w14:paraId="5F618687" w14:textId="77777777" w:rsidR="003E7728" w:rsidRPr="001709AC" w:rsidRDefault="003E7728" w:rsidP="00F72BAD">
            <w:pPr>
              <w:pStyle w:val="SITabletext"/>
            </w:pPr>
            <w:r>
              <w:t>WHS regulators</w:t>
            </w:r>
          </w:p>
        </w:tc>
        <w:tc>
          <w:tcPr>
            <w:tcW w:w="3112" w:type="dxa"/>
            <w:shd w:val="clear" w:color="auto" w:fill="auto"/>
          </w:tcPr>
          <w:p w14:paraId="3B72D40B" w14:textId="77777777" w:rsidR="003E7728" w:rsidRPr="001709AC" w:rsidRDefault="003E7728" w:rsidP="00F72BAD">
            <w:pPr>
              <w:pStyle w:val="SITabletext"/>
            </w:pPr>
            <w:r>
              <w:t>Details of state/territory WHS regulators</w:t>
            </w:r>
          </w:p>
        </w:tc>
        <w:tc>
          <w:tcPr>
            <w:tcW w:w="3263" w:type="dxa"/>
            <w:shd w:val="clear" w:color="auto" w:fill="auto"/>
          </w:tcPr>
          <w:p w14:paraId="3F3D6C28" w14:textId="2BEEE79B" w:rsidR="003E7728" w:rsidRPr="00F72BAD" w:rsidRDefault="00462444" w:rsidP="00F72BAD">
            <w:pPr>
              <w:pStyle w:val="SITabletext"/>
            </w:pPr>
            <w:r w:rsidRPr="00F72BAD">
              <w:t xml:space="preserve">Section </w:t>
            </w:r>
            <w:r w:rsidR="00422A2D">
              <w:t>9</w:t>
            </w:r>
            <w:r w:rsidRPr="00F72BAD">
              <w:t xml:space="preserve"> </w:t>
            </w:r>
            <w:r w:rsidR="00F72BAD" w:rsidRPr="00F72BAD">
              <w:t xml:space="preserve">Resources and links </w:t>
            </w:r>
            <w:r w:rsidR="003E7728" w:rsidRPr="00F72BAD">
              <w:t>of this Guide</w:t>
            </w:r>
          </w:p>
        </w:tc>
      </w:tr>
    </w:tbl>
    <w:p w14:paraId="53355872" w14:textId="7733569E" w:rsidR="000A0FA8" w:rsidRPr="0098700D" w:rsidRDefault="00AE06D1" w:rsidP="005F0533">
      <w:pPr>
        <w:pStyle w:val="Caption"/>
      </w:pPr>
      <w:r>
        <w:t>Table</w:t>
      </w:r>
      <w:r w:rsidR="008F0D85">
        <w:t xml:space="preserve"> 13</w:t>
      </w:r>
      <w:r>
        <w:t>: Useful resources</w:t>
      </w:r>
      <w:r w:rsidR="008F0D85">
        <w:t xml:space="preserve"> for notifiable WHS incident notification</w:t>
      </w:r>
    </w:p>
    <w:p w14:paraId="54FF04C1" w14:textId="77777777" w:rsidR="008F0D85" w:rsidRDefault="008F0D85">
      <w:pPr>
        <w:spacing w:after="0" w:line="240" w:lineRule="auto"/>
        <w:rPr>
          <w:rFonts w:ascii="Century Gothic" w:eastAsia="Times New Roman" w:hAnsi="Century Gothic"/>
          <w:b/>
          <w:sz w:val="28"/>
          <w:szCs w:val="26"/>
        </w:rPr>
      </w:pPr>
      <w:r>
        <w:br w:type="page"/>
      </w:r>
    </w:p>
    <w:p w14:paraId="48CE31CE" w14:textId="3BAB7BF3" w:rsidR="00676298" w:rsidRPr="00462444" w:rsidRDefault="00273B12" w:rsidP="009D0739">
      <w:pPr>
        <w:pStyle w:val="Heading2"/>
      </w:pPr>
      <w:r>
        <w:lastRenderedPageBreak/>
        <w:t>7</w:t>
      </w:r>
      <w:r w:rsidR="00D0788B" w:rsidRPr="00462444">
        <w:t xml:space="preserve">.2 </w:t>
      </w:r>
      <w:r w:rsidR="00676298" w:rsidRPr="00462444">
        <w:t>Review tra</w:t>
      </w:r>
      <w:r w:rsidR="00A85F77">
        <w:t>ining and assessment strategies</w:t>
      </w:r>
    </w:p>
    <w:p w14:paraId="692EF732" w14:textId="2A5231F8" w:rsidR="00462444" w:rsidRDefault="00483F3B" w:rsidP="00163329">
      <w:pPr>
        <w:pStyle w:val="SIBodymain"/>
      </w:pPr>
      <w:r>
        <w:t xml:space="preserve">This section </w:t>
      </w:r>
      <w:r w:rsidR="00462444">
        <w:t>does not</w:t>
      </w:r>
      <w:r>
        <w:t xml:space="preserve"> provide advice on how to develop a training and assessment strategy (TAS). </w:t>
      </w:r>
      <w:r w:rsidR="00462444">
        <w:t>This section</w:t>
      </w:r>
      <w:r>
        <w:t xml:space="preserve"> highlight</w:t>
      </w:r>
      <w:r w:rsidR="00462444">
        <w:t>s</w:t>
      </w:r>
      <w:r>
        <w:t xml:space="preserve"> areas that RTOs </w:t>
      </w:r>
      <w:r w:rsidR="00462444">
        <w:t>might</w:t>
      </w:r>
      <w:r>
        <w:t xml:space="preserve"> </w:t>
      </w:r>
      <w:r w:rsidR="00462444">
        <w:t xml:space="preserve">need to address when </w:t>
      </w:r>
      <w:r>
        <w:t xml:space="preserve">developing or updating their TAS </w:t>
      </w:r>
      <w:r w:rsidR="00462444">
        <w:t>to make sure that it covers safe delivery and assessment of equine related units of competency.</w:t>
      </w:r>
    </w:p>
    <w:p w14:paraId="783A5F77" w14:textId="46B35775" w:rsidR="00B01CC2" w:rsidRPr="00D81517" w:rsidRDefault="00B01CC2" w:rsidP="00163329">
      <w:pPr>
        <w:pStyle w:val="SIBodymain"/>
      </w:pPr>
      <w:r w:rsidRPr="00D81517">
        <w:t xml:space="preserve">RTOs registered to deliver and/or assess training package components covered by this Guide </w:t>
      </w:r>
      <w:r w:rsidR="00462444">
        <w:t xml:space="preserve">must ensure that </w:t>
      </w:r>
      <w:r w:rsidRPr="00D81517">
        <w:t>their traini</w:t>
      </w:r>
      <w:r w:rsidR="00462444">
        <w:t xml:space="preserve">ng and assessment strategies </w:t>
      </w:r>
      <w:r w:rsidRPr="00D81517">
        <w:t xml:space="preserve">suit the needs of different learner cohorts and </w:t>
      </w:r>
      <w:r w:rsidR="00462444">
        <w:t xml:space="preserve">delivery contexts. </w:t>
      </w:r>
    </w:p>
    <w:p w14:paraId="726D470C" w14:textId="77777777" w:rsidR="00B01CC2" w:rsidRPr="00D83D5E" w:rsidRDefault="00B01CC2" w:rsidP="00163329">
      <w:pPr>
        <w:pStyle w:val="SIBodymainbulletintro"/>
        <w:rPr>
          <w:rStyle w:val="SIBodybold"/>
          <w:rFonts w:eastAsia="Calibri"/>
          <w:b w:val="0"/>
        </w:rPr>
      </w:pPr>
      <w:r>
        <w:rPr>
          <w:rStyle w:val="SIBodybold"/>
          <w:rFonts w:eastAsia="Calibri"/>
          <w:b w:val="0"/>
        </w:rPr>
        <w:t xml:space="preserve">Some specific areas of the TAS to check are outlined below. </w:t>
      </w:r>
    </w:p>
    <w:p w14:paraId="654B8A13" w14:textId="77777777" w:rsidR="00B01CC2" w:rsidRDefault="00B01CC2" w:rsidP="00B01CC2">
      <w:pPr>
        <w:pStyle w:val="SIBodybullet"/>
        <w:spacing w:after="60"/>
      </w:pPr>
      <w:r>
        <w:t xml:space="preserve">Plan course structure and </w:t>
      </w:r>
      <w:r w:rsidRPr="009179F4">
        <w:t>delivery</w:t>
      </w:r>
      <w:r>
        <w:t xml:space="preserve"> plan</w:t>
      </w:r>
    </w:p>
    <w:p w14:paraId="1DFCD857" w14:textId="77777777" w:rsidR="00B01CC2" w:rsidRDefault="00B01CC2" w:rsidP="00462444">
      <w:pPr>
        <w:pStyle w:val="SIBodybullet2"/>
      </w:pPr>
      <w:r>
        <w:t>Review new training package components</w:t>
      </w:r>
    </w:p>
    <w:p w14:paraId="0804487E" w14:textId="77777777" w:rsidR="00B01CC2" w:rsidRDefault="00B01CC2" w:rsidP="00462444">
      <w:pPr>
        <w:pStyle w:val="SIBodybullet2"/>
      </w:pPr>
      <w:r>
        <w:t>Check prerequisites</w:t>
      </w:r>
    </w:p>
    <w:p w14:paraId="275DB6CF" w14:textId="77777777" w:rsidR="00B01CC2" w:rsidRDefault="00B01CC2" w:rsidP="00462444">
      <w:pPr>
        <w:pStyle w:val="SIBodybullet2"/>
      </w:pPr>
      <w:r>
        <w:t>Determine learner cohort skills and experience</w:t>
      </w:r>
      <w:r>
        <w:br/>
      </w:r>
    </w:p>
    <w:p w14:paraId="513ADD0B" w14:textId="5DBD946E" w:rsidR="00B01CC2" w:rsidRDefault="00B01CC2" w:rsidP="00B01CC2">
      <w:pPr>
        <w:pStyle w:val="SIBodybulletlast"/>
      </w:pPr>
      <w:r w:rsidRPr="009179F4">
        <w:t>Update training resources a</w:t>
      </w:r>
      <w:r w:rsidR="004243BE">
        <w:t>nd materials</w:t>
      </w:r>
    </w:p>
    <w:p w14:paraId="5A3ED187" w14:textId="77777777" w:rsidR="00B01CC2" w:rsidRDefault="00B01CC2" w:rsidP="00B01CC2">
      <w:pPr>
        <w:pStyle w:val="SIBodybulletlast"/>
      </w:pPr>
      <w:r w:rsidRPr="009179F4">
        <w:t>Ensure a safe work and/or training environment</w:t>
      </w:r>
      <w:r>
        <w:t xml:space="preserve"> for delivery and assessment</w:t>
      </w:r>
    </w:p>
    <w:p w14:paraId="36F8FC6A" w14:textId="5293EFFC" w:rsidR="00B01CC2" w:rsidRDefault="00B01CC2" w:rsidP="00B01CC2">
      <w:pPr>
        <w:pStyle w:val="SIBodybullet"/>
        <w:spacing w:after="60"/>
      </w:pPr>
      <w:r w:rsidRPr="009179F4">
        <w:t xml:space="preserve">Check </w:t>
      </w:r>
      <w:r w:rsidR="004243BE">
        <w:t>resource requirements</w:t>
      </w:r>
    </w:p>
    <w:p w14:paraId="08F83638" w14:textId="46F53605" w:rsidR="00B01CC2" w:rsidRPr="00073E34" w:rsidRDefault="00431296" w:rsidP="00462444">
      <w:pPr>
        <w:pStyle w:val="SIBodybullet2"/>
        <w:rPr>
          <w:rStyle w:val="SIBodybold"/>
          <w:b w:val="0"/>
        </w:rPr>
      </w:pPr>
      <w:r>
        <w:rPr>
          <w:rStyle w:val="SIBodybold"/>
          <w:b w:val="0"/>
        </w:rPr>
        <w:t>Gear</w:t>
      </w:r>
      <w:r w:rsidRPr="00073E34">
        <w:rPr>
          <w:rStyle w:val="SIBodybold"/>
          <w:b w:val="0"/>
        </w:rPr>
        <w:t xml:space="preserve"> </w:t>
      </w:r>
      <w:r w:rsidR="00B01CC2" w:rsidRPr="00073E34">
        <w:rPr>
          <w:rStyle w:val="SIBodybold"/>
          <w:b w:val="0"/>
        </w:rPr>
        <w:t>(</w:t>
      </w:r>
      <w:r w:rsidR="00331452">
        <w:rPr>
          <w:rStyle w:val="SIBodybold"/>
          <w:b w:val="0"/>
        </w:rPr>
        <w:t xml:space="preserve">and other horse </w:t>
      </w:r>
      <w:r w:rsidR="00B01CC2" w:rsidRPr="00073E34">
        <w:rPr>
          <w:rStyle w:val="SIBodybold"/>
          <w:b w:val="0"/>
        </w:rPr>
        <w:t>equipment)</w:t>
      </w:r>
    </w:p>
    <w:p w14:paraId="3544AF4D" w14:textId="77777777" w:rsidR="00B01CC2" w:rsidRPr="00073E34" w:rsidRDefault="00B01CC2" w:rsidP="00462444">
      <w:pPr>
        <w:pStyle w:val="SIBodybullet2"/>
        <w:rPr>
          <w:rStyle w:val="SIBodybold"/>
          <w:b w:val="0"/>
        </w:rPr>
      </w:pPr>
      <w:r w:rsidRPr="00073E34">
        <w:rPr>
          <w:rStyle w:val="SIBodybold"/>
          <w:b w:val="0"/>
        </w:rPr>
        <w:t>Personal protective equipment (PPE)</w:t>
      </w:r>
      <w:r>
        <w:rPr>
          <w:rStyle w:val="SIBodybold"/>
          <w:b w:val="0"/>
        </w:rPr>
        <w:br/>
      </w:r>
    </w:p>
    <w:p w14:paraId="2705F637" w14:textId="77777777" w:rsidR="00B01CC2" w:rsidRDefault="00B01CC2" w:rsidP="00B01CC2">
      <w:pPr>
        <w:pStyle w:val="SIBodybullet"/>
        <w:spacing w:after="60"/>
      </w:pPr>
      <w:r>
        <w:t>Assess the suitability of horse for learner or candidate and activity</w:t>
      </w:r>
    </w:p>
    <w:p w14:paraId="2AC35C45" w14:textId="77777777" w:rsidR="00B01CC2" w:rsidRDefault="00B01CC2" w:rsidP="00462444">
      <w:pPr>
        <w:pStyle w:val="SIBodybullet2"/>
      </w:pPr>
      <w:r>
        <w:t xml:space="preserve">Assess the learner/candidate’s skills involving interactions with horses </w:t>
      </w:r>
    </w:p>
    <w:p w14:paraId="23B79710" w14:textId="77777777" w:rsidR="00B01CC2" w:rsidRDefault="00B01CC2" w:rsidP="00462444">
      <w:pPr>
        <w:pStyle w:val="SIBodybullet2"/>
      </w:pPr>
      <w:r>
        <w:t>Assess suitability of horses used in training and/or assessment</w:t>
      </w:r>
    </w:p>
    <w:p w14:paraId="552B0C0A" w14:textId="77777777" w:rsidR="00B01CC2" w:rsidRDefault="00B01CC2" w:rsidP="00462444">
      <w:pPr>
        <w:pStyle w:val="SIBodybullet2"/>
      </w:pPr>
      <w:r w:rsidRPr="009179F4">
        <w:t>Match the horse and learner to each other and the intended activity</w:t>
      </w:r>
      <w:r>
        <w:br/>
      </w:r>
    </w:p>
    <w:p w14:paraId="6F79C38E" w14:textId="20E797A1" w:rsidR="00B01CC2" w:rsidRDefault="00B01CC2" w:rsidP="00B01CC2">
      <w:pPr>
        <w:pStyle w:val="SIBodybulletlast"/>
      </w:pPr>
      <w:r>
        <w:t>Dev</w:t>
      </w:r>
      <w:r w:rsidR="004243BE">
        <w:t>elop or update assessment tools</w:t>
      </w:r>
    </w:p>
    <w:p w14:paraId="2D501C51" w14:textId="1C4065AD" w:rsidR="00B01CC2" w:rsidRDefault="00B01CC2" w:rsidP="00B01CC2">
      <w:pPr>
        <w:pStyle w:val="SIBodybulletlast"/>
      </w:pPr>
      <w:r>
        <w:t>Check additional a</w:t>
      </w:r>
      <w:r w:rsidR="004243BE">
        <w:t>ssessor requirements</w:t>
      </w:r>
      <w:r w:rsidR="007D6576">
        <w:t>.</w:t>
      </w:r>
    </w:p>
    <w:p w14:paraId="3385D7A6" w14:textId="77777777" w:rsidR="008F0D85" w:rsidRDefault="008F0D85">
      <w:pPr>
        <w:spacing w:after="0" w:line="240" w:lineRule="auto"/>
        <w:rPr>
          <w:rFonts w:ascii="Arial" w:eastAsia="Times New Roman" w:hAnsi="Arial" w:cs="Arial"/>
          <w:b/>
          <w:color w:val="000000"/>
        </w:rPr>
      </w:pPr>
      <w:r>
        <w:br w:type="page"/>
      </w:r>
    </w:p>
    <w:p w14:paraId="6C839755" w14:textId="64B5F506" w:rsidR="00925B50" w:rsidRPr="00462444" w:rsidRDefault="00925B50" w:rsidP="00462444">
      <w:pPr>
        <w:pStyle w:val="Heading3"/>
      </w:pPr>
      <w:r w:rsidRPr="00462444">
        <w:lastRenderedPageBreak/>
        <w:t>Plan course structure and delivery</w:t>
      </w:r>
      <w:bookmarkEnd w:id="30"/>
      <w:r w:rsidRPr="00462444">
        <w:t xml:space="preserve"> plan</w:t>
      </w:r>
    </w:p>
    <w:p w14:paraId="0F519443" w14:textId="77777777" w:rsidR="00925B50" w:rsidRPr="00B83043" w:rsidRDefault="00676298" w:rsidP="00527BD8">
      <w:pPr>
        <w:pStyle w:val="Heading3"/>
        <w:rPr>
          <w:rStyle w:val="SIBodybold"/>
          <w:b/>
        </w:rPr>
      </w:pPr>
      <w:r w:rsidRPr="00B83043">
        <w:rPr>
          <w:rStyle w:val="SIBodybold"/>
          <w:b/>
        </w:rPr>
        <w:t>Review n</w:t>
      </w:r>
      <w:r w:rsidR="00925B50" w:rsidRPr="00B83043">
        <w:rPr>
          <w:rStyle w:val="SIBodybold"/>
          <w:b/>
        </w:rPr>
        <w:t>ew training package components</w:t>
      </w:r>
    </w:p>
    <w:p w14:paraId="47B195E5" w14:textId="714A44BE" w:rsidR="00925B50" w:rsidRDefault="00925B50" w:rsidP="00163329">
      <w:pPr>
        <w:pStyle w:val="SIBodymain"/>
      </w:pPr>
      <w:r>
        <w:t>Se</w:t>
      </w:r>
      <w:r w:rsidR="00462444">
        <w:t>veral units of competency, skill s</w:t>
      </w:r>
      <w:r>
        <w:t>ets and a</w:t>
      </w:r>
      <w:r w:rsidR="00C57629">
        <w:t xml:space="preserve"> </w:t>
      </w:r>
      <w:r>
        <w:t>qualification (</w:t>
      </w:r>
      <w:r w:rsidRPr="00A85F77">
        <w:rPr>
          <w:i/>
        </w:rPr>
        <w:t>Certificate I</w:t>
      </w:r>
      <w:r w:rsidR="007D6576">
        <w:rPr>
          <w:i/>
        </w:rPr>
        <w:t>I</w:t>
      </w:r>
      <w:r w:rsidRPr="00A85F77">
        <w:rPr>
          <w:i/>
        </w:rPr>
        <w:t xml:space="preserve"> in </w:t>
      </w:r>
      <w:r w:rsidR="007D6576">
        <w:rPr>
          <w:i/>
        </w:rPr>
        <w:t>Horse</w:t>
      </w:r>
      <w:r w:rsidRPr="00A85F77">
        <w:rPr>
          <w:i/>
        </w:rPr>
        <w:t xml:space="preserve"> Care</w:t>
      </w:r>
      <w:r>
        <w:t xml:space="preserve">) have been added to the </w:t>
      </w:r>
      <w:r w:rsidRPr="00462444">
        <w:rPr>
          <w:i/>
        </w:rPr>
        <w:t xml:space="preserve">ACM </w:t>
      </w:r>
      <w:r w:rsidR="00462444" w:rsidRPr="00462444">
        <w:rPr>
          <w:i/>
        </w:rPr>
        <w:t xml:space="preserve">Animal Care and Management </w:t>
      </w:r>
      <w:r w:rsidRPr="00462444">
        <w:rPr>
          <w:i/>
        </w:rPr>
        <w:t>Training Package</w:t>
      </w:r>
      <w:r>
        <w:t>. These units may be imported into other qualificatio</w:t>
      </w:r>
      <w:r w:rsidR="00462444">
        <w:t>ns. The units, skill s</w:t>
      </w:r>
      <w:r>
        <w:t>ets and qualification should be considered by RTOs for inclusion on their scope of registration and course offerings.</w:t>
      </w:r>
      <w:r w:rsidR="0073344B">
        <w:t xml:space="preserve"> Refer to Appendix 1 for </w:t>
      </w:r>
      <w:r w:rsidR="00462444">
        <w:t>a list of units of competency, skill s</w:t>
      </w:r>
      <w:r w:rsidR="0073344B">
        <w:t>ets and qualifications covered by this Guide.</w:t>
      </w:r>
    </w:p>
    <w:p w14:paraId="02D05DF1" w14:textId="3D5802C2" w:rsidR="00925B50" w:rsidRPr="00B83043" w:rsidRDefault="00676298" w:rsidP="00527BD8">
      <w:pPr>
        <w:pStyle w:val="Heading3"/>
        <w:rPr>
          <w:rStyle w:val="SIBodybold"/>
          <w:b/>
        </w:rPr>
      </w:pPr>
      <w:r w:rsidRPr="00B83043">
        <w:rPr>
          <w:rStyle w:val="SIBodybold"/>
          <w:b/>
        </w:rPr>
        <w:t>Check p</w:t>
      </w:r>
      <w:r w:rsidR="00925B50" w:rsidRPr="00B83043">
        <w:rPr>
          <w:rStyle w:val="SIBodybold"/>
          <w:b/>
        </w:rPr>
        <w:t>rerequisites</w:t>
      </w:r>
    </w:p>
    <w:p w14:paraId="715F4246" w14:textId="7E18BC45" w:rsidR="002F6E92" w:rsidRPr="002F6E92" w:rsidRDefault="00925B50" w:rsidP="006B27B4">
      <w:pPr>
        <w:pStyle w:val="SIBodyaftertable"/>
      </w:pPr>
      <w:r>
        <w:t>Some units of competency have prerequisites to ensure learners have developed the skills and knowledge required to undertake a unit of competency</w:t>
      </w:r>
      <w:r w:rsidR="00462444">
        <w:t xml:space="preserve"> safely</w:t>
      </w:r>
      <w:r>
        <w:t xml:space="preserve">. </w:t>
      </w:r>
      <w:r w:rsidR="002F6E92">
        <w:t xml:space="preserve">For example, </w:t>
      </w:r>
      <w:r w:rsidR="002F6E92" w:rsidRPr="0073344B">
        <w:rPr>
          <w:i/>
        </w:rPr>
        <w:t>ACMEQU205 Apply knowledge of horse behaviour</w:t>
      </w:r>
      <w:r w:rsidR="002F6E92">
        <w:rPr>
          <w:i/>
        </w:rPr>
        <w:t xml:space="preserve"> </w:t>
      </w:r>
      <w:r w:rsidR="002F6E92" w:rsidRPr="002F6E92">
        <w:t xml:space="preserve">is a </w:t>
      </w:r>
      <w:r w:rsidR="002F6E92">
        <w:t xml:space="preserve">prerequisite unit in many units of competency to ensure learners </w:t>
      </w:r>
      <w:proofErr w:type="gramStart"/>
      <w:r w:rsidR="002F6E92">
        <w:t>have an understanding of</w:t>
      </w:r>
      <w:proofErr w:type="gramEnd"/>
      <w:r w:rsidR="002F6E92">
        <w:t xml:space="preserve"> horse body language and behavioural risks and the basics of horse handling.</w:t>
      </w:r>
    </w:p>
    <w:p w14:paraId="5BE2F672" w14:textId="32A27655" w:rsidR="002F6E92" w:rsidRDefault="002F6E92" w:rsidP="006B27B4">
      <w:pPr>
        <w:pStyle w:val="SIBodyaftertable"/>
      </w:pPr>
      <w:r>
        <w:t xml:space="preserve">Sometimes </w:t>
      </w:r>
      <w:r w:rsidR="0073344B">
        <w:t xml:space="preserve">there is a </w:t>
      </w:r>
      <w:r w:rsidR="0073344B" w:rsidRPr="002F6E92">
        <w:rPr>
          <w:rStyle w:val="SIBodyitalics"/>
        </w:rPr>
        <w:t>chain of prerequisites</w:t>
      </w:r>
      <w:r w:rsidR="0073344B">
        <w:t xml:space="preserve"> </w:t>
      </w:r>
      <w:r>
        <w:t xml:space="preserve">in a </w:t>
      </w:r>
      <w:r w:rsidR="0073344B">
        <w:t>unit.</w:t>
      </w:r>
      <w:r w:rsidR="00462444">
        <w:t xml:space="preserve"> For example, t</w:t>
      </w:r>
      <w:r w:rsidR="00925B50">
        <w:t xml:space="preserve">he unit </w:t>
      </w:r>
      <w:r w:rsidR="007D6576" w:rsidRPr="007D6576">
        <w:rPr>
          <w:rStyle w:val="SIBodyitalics"/>
        </w:rPr>
        <w:t xml:space="preserve">RGRHBR305 Handle young horses </w:t>
      </w:r>
      <w:r>
        <w:t xml:space="preserve">includes </w:t>
      </w:r>
      <w:r w:rsidR="00925B50" w:rsidRPr="002F6E92">
        <w:rPr>
          <w:rStyle w:val="SIBodyitalics"/>
        </w:rPr>
        <w:t>ACMEQU202 Handle horses safely</w:t>
      </w:r>
      <w:r>
        <w:t xml:space="preserve">, but this unit itself has </w:t>
      </w:r>
      <w:r w:rsidR="00925B50">
        <w:t xml:space="preserve">a prerequisite of </w:t>
      </w:r>
      <w:r w:rsidR="00925B50" w:rsidRPr="002F6E92">
        <w:rPr>
          <w:rStyle w:val="SIBodyitalics"/>
        </w:rPr>
        <w:t>ACMEQU205 Apply knowledge of horse behaviour</w:t>
      </w:r>
      <w:r w:rsidR="00925B50">
        <w:t xml:space="preserve">. </w:t>
      </w:r>
      <w:r w:rsidR="00462444" w:rsidRPr="00063149">
        <w:t xml:space="preserve">This means that </w:t>
      </w:r>
      <w:r w:rsidRPr="00063149">
        <w:t>the TWO prerequisite units</w:t>
      </w:r>
      <w:r w:rsidR="00925B50" w:rsidRPr="00063149">
        <w:t xml:space="preserve"> </w:t>
      </w:r>
      <w:r w:rsidR="00462444" w:rsidRPr="00063149">
        <w:t>must be assessed</w:t>
      </w:r>
      <w:r w:rsidR="00925B50" w:rsidRPr="00063149">
        <w:t xml:space="preserve"> prior to </w:t>
      </w:r>
      <w:r w:rsidR="00462444" w:rsidRPr="00063149">
        <w:t xml:space="preserve">the assessment of </w:t>
      </w:r>
      <w:r w:rsidR="007D6576" w:rsidRPr="007D6576">
        <w:rPr>
          <w:i/>
          <w:iCs/>
        </w:rPr>
        <w:t>RGRHBR305 Handle young horses</w:t>
      </w:r>
      <w:r w:rsidRPr="00C57629">
        <w:t>.</w:t>
      </w:r>
    </w:p>
    <w:p w14:paraId="3E7BEF39" w14:textId="52DF3AA2" w:rsidR="00925B50" w:rsidRDefault="00925B50" w:rsidP="00163329">
      <w:pPr>
        <w:pStyle w:val="SIBodymain"/>
      </w:pPr>
      <w:r>
        <w:t xml:space="preserve">Each sector has specific prerequisites which </w:t>
      </w:r>
      <w:r w:rsidR="002F6E92">
        <w:t xml:space="preserve">can be used to </w:t>
      </w:r>
      <w:r>
        <w:t>guide the clustering of units and the sequencing of the program delivery. Trainers should undertake a mapping of prerequisites to ensure the progression of skills throughout the delivery program and to plan th</w:t>
      </w:r>
      <w:r w:rsidR="004243BE">
        <w:t>e sequence of program delivery.</w:t>
      </w:r>
    </w:p>
    <w:p w14:paraId="401F35BB" w14:textId="77777777" w:rsidR="00676298" w:rsidRDefault="00676298" w:rsidP="000D5C96">
      <w:pPr>
        <w:pStyle w:val="Heading3"/>
      </w:pPr>
      <w:bookmarkStart w:id="38" w:name="_Toc480380366"/>
      <w:bookmarkEnd w:id="31"/>
      <w:r w:rsidRPr="00660B7E">
        <w:t>Ensure a safe work and/or training environment for delivery and assessment</w:t>
      </w:r>
    </w:p>
    <w:p w14:paraId="085D2B57" w14:textId="48100654" w:rsidR="00F20D84" w:rsidRPr="00196C35" w:rsidRDefault="00F20D84" w:rsidP="00163329">
      <w:pPr>
        <w:pStyle w:val="SIBodymain"/>
      </w:pPr>
      <w:r w:rsidRPr="00196C35">
        <w:t>The environment has a major influence on risk relating to activit</w:t>
      </w:r>
      <w:r w:rsidR="00163329">
        <w:t>i</w:t>
      </w:r>
      <w:r w:rsidRPr="00196C35">
        <w:t>es involving interactions with horses. Within a delivery and assessment environment it is essential that RTOs are vigilent in identifying hazards and risks and implementing control measures</w:t>
      </w:r>
      <w:r w:rsidR="00660B7E" w:rsidRPr="00196C35">
        <w:t xml:space="preserve"> to ensure a safe environment.</w:t>
      </w:r>
    </w:p>
    <w:p w14:paraId="79546B5D" w14:textId="4B9C44C1" w:rsidR="00F20D84" w:rsidRPr="00196C35" w:rsidRDefault="00660B7E" w:rsidP="00163329">
      <w:pPr>
        <w:pStyle w:val="SIBodymainbulletintro"/>
      </w:pPr>
      <w:r w:rsidRPr="0073344B">
        <w:t>Suggested c</w:t>
      </w:r>
      <w:r w:rsidR="00F20D84" w:rsidRPr="0073344B">
        <w:t xml:space="preserve">ontrol measures </w:t>
      </w:r>
      <w:r w:rsidR="000F714A">
        <w:t xml:space="preserve">are listed in </w:t>
      </w:r>
      <w:r w:rsidR="000F714A" w:rsidRPr="00A85F77">
        <w:rPr>
          <w:rStyle w:val="SIBodyitalics"/>
        </w:rPr>
        <w:t xml:space="preserve">Section 3.2 </w:t>
      </w:r>
      <w:r w:rsidR="00A85F77" w:rsidRPr="00A85F77">
        <w:rPr>
          <w:rStyle w:val="SIBodyitalics"/>
        </w:rPr>
        <w:t>Practical advice for controlling risks</w:t>
      </w:r>
      <w:r w:rsidR="00A85F77">
        <w:t xml:space="preserve"> and cover:</w:t>
      </w:r>
    </w:p>
    <w:p w14:paraId="36A7C8EB" w14:textId="77777777" w:rsidR="000D5C96" w:rsidRDefault="00660B7E" w:rsidP="002F6E92">
      <w:pPr>
        <w:pStyle w:val="SIBodybullet"/>
      </w:pPr>
      <w:r>
        <w:t>stables and yards</w:t>
      </w:r>
    </w:p>
    <w:p w14:paraId="5DD3BC35" w14:textId="77777777" w:rsidR="00660B7E" w:rsidRDefault="00660B7E" w:rsidP="002F6E92">
      <w:pPr>
        <w:pStyle w:val="SIBodybullet"/>
      </w:pPr>
      <w:r>
        <w:t>riding in enclosed areas</w:t>
      </w:r>
    </w:p>
    <w:p w14:paraId="1EE8191E" w14:textId="77777777" w:rsidR="00660B7E" w:rsidRDefault="00660B7E" w:rsidP="002F6E92">
      <w:pPr>
        <w:pStyle w:val="SIBodybullet"/>
      </w:pPr>
      <w:r>
        <w:t>riding in open areas.</w:t>
      </w:r>
    </w:p>
    <w:p w14:paraId="491861E6" w14:textId="77777777" w:rsidR="00660B7E" w:rsidRDefault="00660B7E" w:rsidP="00163329">
      <w:pPr>
        <w:pStyle w:val="SIBodymainbulletintro"/>
      </w:pPr>
      <w:r>
        <w:t>The Assessment Conditions section of the units of competency specify the physical condit</w:t>
      </w:r>
      <w:r w:rsidR="00196C35">
        <w:t>i</w:t>
      </w:r>
      <w:r>
        <w:t xml:space="preserve">ons under which the assessment </w:t>
      </w:r>
      <w:r w:rsidR="00196C35">
        <w:t>must take place, generally stipulating:</w:t>
      </w:r>
    </w:p>
    <w:p w14:paraId="477091C4" w14:textId="6C79ABDC" w:rsidR="00196C35" w:rsidRPr="00196C35" w:rsidRDefault="00196C35" w:rsidP="00196C35">
      <w:pPr>
        <w:pStyle w:val="SIBodybulletlast"/>
      </w:pPr>
      <w:r w:rsidRPr="00196C35">
        <w:t xml:space="preserve">a workplace or </w:t>
      </w:r>
      <w:r w:rsidR="002F6E92">
        <w:t xml:space="preserve">an </w:t>
      </w:r>
      <w:r w:rsidRPr="00196C35">
        <w:t xml:space="preserve">environment that accurately reflects </w:t>
      </w:r>
      <w:r w:rsidR="004243BE">
        <w:t>performance in a real workplace.</w:t>
      </w:r>
    </w:p>
    <w:p w14:paraId="1F108842" w14:textId="4B5F2218" w:rsidR="0073344B" w:rsidRDefault="00196C35" w:rsidP="00163329">
      <w:pPr>
        <w:pStyle w:val="SIBodymain"/>
      </w:pPr>
      <w:r w:rsidRPr="00196C35">
        <w:t xml:space="preserve">Some units list more specific requirements and may </w:t>
      </w:r>
      <w:r w:rsidR="002F6E92">
        <w:t xml:space="preserve">require a particular type of workplace. </w:t>
      </w:r>
      <w:r w:rsidRPr="00196C35">
        <w:t>In all cases the RTO must be able to demonstrate that a risk assessment was undertaken prior to the assessment activity as part of normal RTO procedures.</w:t>
      </w:r>
    </w:p>
    <w:p w14:paraId="25EDC229" w14:textId="6CC47817" w:rsidR="008E01BB" w:rsidRDefault="008E01BB" w:rsidP="008E01BB"/>
    <w:p w14:paraId="48400CF5" w14:textId="77777777" w:rsidR="006114BD" w:rsidRPr="008E01BB" w:rsidRDefault="006114BD" w:rsidP="008E01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3112"/>
        <w:gridCol w:w="3171"/>
      </w:tblGrid>
      <w:tr w:rsidR="0073344B" w14:paraId="32A1C710" w14:textId="77777777" w:rsidTr="008F0D85">
        <w:tc>
          <w:tcPr>
            <w:tcW w:w="2733" w:type="dxa"/>
            <w:shd w:val="clear" w:color="auto" w:fill="auto"/>
          </w:tcPr>
          <w:p w14:paraId="584804B2" w14:textId="77777777" w:rsidR="0073344B" w:rsidRDefault="0073344B" w:rsidP="00F90009">
            <w:pPr>
              <w:pStyle w:val="SITableheading"/>
            </w:pPr>
            <w:r>
              <w:lastRenderedPageBreak/>
              <w:t>Resource</w:t>
            </w:r>
          </w:p>
        </w:tc>
        <w:tc>
          <w:tcPr>
            <w:tcW w:w="3112" w:type="dxa"/>
            <w:shd w:val="clear" w:color="auto" w:fill="auto"/>
          </w:tcPr>
          <w:p w14:paraId="5DE90DC2" w14:textId="77777777" w:rsidR="0073344B" w:rsidRDefault="0073344B" w:rsidP="00F90009">
            <w:pPr>
              <w:pStyle w:val="SITableheading"/>
            </w:pPr>
            <w:r>
              <w:t>Description</w:t>
            </w:r>
          </w:p>
        </w:tc>
        <w:tc>
          <w:tcPr>
            <w:tcW w:w="3171" w:type="dxa"/>
            <w:shd w:val="clear" w:color="auto" w:fill="auto"/>
          </w:tcPr>
          <w:p w14:paraId="50C1B74C" w14:textId="77777777" w:rsidR="0073344B" w:rsidRDefault="0073344B" w:rsidP="00F90009">
            <w:pPr>
              <w:pStyle w:val="SITableheading"/>
            </w:pPr>
            <w:r>
              <w:t>Location</w:t>
            </w:r>
          </w:p>
        </w:tc>
      </w:tr>
      <w:tr w:rsidR="00C809FA" w14:paraId="3C08D999" w14:textId="77777777" w:rsidTr="008F0D85">
        <w:tc>
          <w:tcPr>
            <w:tcW w:w="2733" w:type="dxa"/>
            <w:shd w:val="clear" w:color="auto" w:fill="auto"/>
          </w:tcPr>
          <w:p w14:paraId="035E6C3C" w14:textId="6BED97F1" w:rsidR="00C809FA" w:rsidRDefault="004C1DCD" w:rsidP="00F72BAD">
            <w:pPr>
              <w:pStyle w:val="SITabletext"/>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112" w:type="dxa"/>
            <w:shd w:val="clear" w:color="auto" w:fill="auto"/>
          </w:tcPr>
          <w:p w14:paraId="1959C563" w14:textId="14EAE2BA" w:rsidR="00C809FA" w:rsidRDefault="00C809FA" w:rsidP="00F72BAD">
            <w:pPr>
              <w:pStyle w:val="SITablebullet1"/>
            </w:pPr>
            <w:r>
              <w:t>Template</w:t>
            </w:r>
            <w:r w:rsidR="00AE06D1">
              <w:t xml:space="preserve"> </w:t>
            </w:r>
            <w:r w:rsidR="004C1DCD">
              <w:t>C</w:t>
            </w:r>
            <w:r w:rsidR="00AE06D1">
              <w:t xml:space="preserve"> Horse</w:t>
            </w:r>
            <w:r w:rsidR="004C1DCD">
              <w:t>-Related</w:t>
            </w:r>
            <w:r w:rsidR="00AE06D1">
              <w:t xml:space="preserve"> Practical Activities - </w:t>
            </w:r>
            <w:r>
              <w:t>Pre-activity Risk</w:t>
            </w:r>
            <w:r w:rsidRPr="008068EA">
              <w:t xml:space="preserve"> </w:t>
            </w:r>
            <w:r>
              <w:t>Assessment</w:t>
            </w:r>
          </w:p>
        </w:tc>
        <w:tc>
          <w:tcPr>
            <w:tcW w:w="3171" w:type="dxa"/>
            <w:shd w:val="clear" w:color="auto" w:fill="auto"/>
          </w:tcPr>
          <w:p w14:paraId="3797223A" w14:textId="76916E58" w:rsidR="00C809FA" w:rsidRDefault="007B25C1" w:rsidP="00F72BAD">
            <w:pPr>
              <w:pStyle w:val="SITabletext"/>
            </w:pPr>
            <w:commentRangeStart w:id="39"/>
            <w:r w:rsidRPr="007B25C1">
              <w:t>http://www.horsecouncil.org.au/horse-safe/resources/</w:t>
            </w:r>
            <w:commentRangeEnd w:id="39"/>
            <w:r w:rsidR="002B7AC1">
              <w:rPr>
                <w:rStyle w:val="CommentReference"/>
                <w:rFonts w:ascii="Calibri" w:hAnsi="Calibri" w:cs="Times New Roman"/>
                <w:color w:val="auto"/>
                <w:lang w:eastAsia="en-US"/>
              </w:rPr>
              <w:commentReference w:id="39"/>
            </w:r>
          </w:p>
        </w:tc>
      </w:tr>
    </w:tbl>
    <w:p w14:paraId="12B75862" w14:textId="488AE8D0" w:rsidR="008F0D85" w:rsidRDefault="008F0D85" w:rsidP="008F0D85">
      <w:pPr>
        <w:pStyle w:val="Caption"/>
      </w:pPr>
      <w:r>
        <w:t>Table 14: Pre-activity resources</w:t>
      </w:r>
    </w:p>
    <w:p w14:paraId="3A9083D8" w14:textId="4CBB5897" w:rsidR="000D5C96" w:rsidRDefault="000D5C96" w:rsidP="000D5C96">
      <w:pPr>
        <w:pStyle w:val="Heading3"/>
      </w:pPr>
      <w:r w:rsidRPr="00122A3A">
        <w:t>Check resource requirements</w:t>
      </w:r>
    </w:p>
    <w:p w14:paraId="551ED753" w14:textId="3574050F" w:rsidR="00196C35" w:rsidRDefault="001B3AB5" w:rsidP="00163329">
      <w:pPr>
        <w:pStyle w:val="SIBodymain"/>
      </w:pPr>
      <w:r>
        <w:t xml:space="preserve">The three key resources required for the delivery and assessment of equine training are horses, </w:t>
      </w:r>
      <w:r w:rsidR="00431296">
        <w:t xml:space="preserve">gear </w:t>
      </w:r>
      <w:r>
        <w:t>and PPE.</w:t>
      </w:r>
      <w:r w:rsidR="00122A3A">
        <w:t xml:space="preserve"> </w:t>
      </w:r>
      <w:r w:rsidR="00196C35" w:rsidRPr="00196C35">
        <w:t xml:space="preserve">Within a delivery and assessment environment it is essential that RTOs identify hazards and risks and implement control measures to ensure </w:t>
      </w:r>
      <w:r>
        <w:t xml:space="preserve">sufficient and appropriate resources for relevant </w:t>
      </w:r>
      <w:r w:rsidR="00163329">
        <w:t>activities</w:t>
      </w:r>
      <w:r>
        <w:t>.</w:t>
      </w:r>
    </w:p>
    <w:p w14:paraId="1B376D89" w14:textId="77777777" w:rsidR="001B3AB5" w:rsidRDefault="001B3AB5" w:rsidP="00163329">
      <w:pPr>
        <w:pStyle w:val="SIBodymain"/>
      </w:pPr>
      <w:r>
        <w:t>The Assessment Conditions section of the units of competency specify the resources, equipment and materials required to conduct assessment.</w:t>
      </w:r>
    </w:p>
    <w:p w14:paraId="3871E734" w14:textId="4B0D3FF8" w:rsidR="00122A3A" w:rsidRPr="00AB737B" w:rsidRDefault="00122A3A" w:rsidP="00163329">
      <w:pPr>
        <w:pStyle w:val="SIBodymain"/>
        <w:rPr>
          <w:rStyle w:val="SIBodybold"/>
          <w:rFonts w:eastAsia="Calibri"/>
          <w:b w:val="0"/>
        </w:rPr>
      </w:pPr>
      <w:r>
        <w:rPr>
          <w:rStyle w:val="SIBodybold"/>
          <w:rFonts w:eastAsia="Calibri"/>
          <w:b w:val="0"/>
        </w:rPr>
        <w:t xml:space="preserve">It is the responsibility of the </w:t>
      </w:r>
      <w:r w:rsidR="002F6E92">
        <w:rPr>
          <w:rStyle w:val="SIBodybold"/>
          <w:rFonts w:eastAsia="Calibri"/>
          <w:b w:val="0"/>
        </w:rPr>
        <w:t xml:space="preserve">trainer and </w:t>
      </w:r>
      <w:r>
        <w:rPr>
          <w:rStyle w:val="SIBodybold"/>
          <w:rFonts w:eastAsia="Calibri"/>
          <w:b w:val="0"/>
        </w:rPr>
        <w:t>assessor to determine the correct resources for the activity undertaken as these can vary according to the activity, sector or discipline and learner/candidate needs.</w:t>
      </w:r>
    </w:p>
    <w:p w14:paraId="04BF85D8" w14:textId="77777777" w:rsidR="00660B7E" w:rsidRDefault="00196C35" w:rsidP="008E01BB">
      <w:pPr>
        <w:pStyle w:val="Heading3"/>
      </w:pPr>
      <w:r>
        <w:t>Horses</w:t>
      </w:r>
    </w:p>
    <w:p w14:paraId="427E5BAD" w14:textId="66880431" w:rsidR="00196C35" w:rsidRPr="00660B7E" w:rsidRDefault="00D0788B" w:rsidP="00163329">
      <w:pPr>
        <w:pStyle w:val="SIBodymain"/>
      </w:pPr>
      <w:r>
        <w:t xml:space="preserve">Horses must be assessed as suitable for the relevant training and/or assessment activity and matched to the skills and experience of the learner and candidate. Refer to Section </w:t>
      </w:r>
      <w:r w:rsidR="00A0125D">
        <w:t>4</w:t>
      </w:r>
      <w:r w:rsidR="002F6E92">
        <w:t xml:space="preserve"> </w:t>
      </w:r>
      <w:r w:rsidR="00122A3A">
        <w:t xml:space="preserve">and the following section </w:t>
      </w:r>
      <w:r>
        <w:t>for further information.</w:t>
      </w:r>
    </w:p>
    <w:p w14:paraId="048FDC22" w14:textId="54EDB7D9" w:rsidR="000D5C96" w:rsidRPr="002F6E92" w:rsidRDefault="00431296" w:rsidP="008E01BB">
      <w:pPr>
        <w:pStyle w:val="Heading3"/>
        <w:rPr>
          <w:rStyle w:val="SIBodybold"/>
          <w:b/>
        </w:rPr>
      </w:pPr>
      <w:r>
        <w:rPr>
          <w:rStyle w:val="SIBodybold"/>
          <w:b/>
        </w:rPr>
        <w:t>Gear</w:t>
      </w:r>
      <w:r w:rsidRPr="002F6E92">
        <w:rPr>
          <w:rStyle w:val="SIBodybold"/>
          <w:b/>
        </w:rPr>
        <w:t xml:space="preserve"> </w:t>
      </w:r>
    </w:p>
    <w:p w14:paraId="1DFCC77D" w14:textId="6E5B2CE5" w:rsidR="00196C35" w:rsidRPr="004304BD" w:rsidRDefault="00431296" w:rsidP="00163329">
      <w:pPr>
        <w:pStyle w:val="SIBodymain"/>
      </w:pPr>
      <w:r>
        <w:t xml:space="preserve">Gear (sometimes referred to as tack) </w:t>
      </w:r>
      <w:r w:rsidR="00196C35" w:rsidRPr="004304BD">
        <w:t xml:space="preserve">is a piece of equipment or accessory used on a horse and may include items such as saddles, stirrups, bridles, halters, lead ropes, harnesses and breastplates. A wide array of </w:t>
      </w:r>
      <w:bookmarkStart w:id="40" w:name="_Hlk71196713"/>
      <w:r>
        <w:t>gear</w:t>
      </w:r>
      <w:bookmarkEnd w:id="40"/>
      <w:r w:rsidR="00196C35" w:rsidRPr="004304BD">
        <w:t xml:space="preserve"> is used for different purposes</w:t>
      </w:r>
      <w:r w:rsidR="00196C35">
        <w:t xml:space="preserve"> and in different disciplines</w:t>
      </w:r>
      <w:r w:rsidR="00196C35" w:rsidRPr="004304BD">
        <w:t>.</w:t>
      </w:r>
    </w:p>
    <w:p w14:paraId="057DD6AA" w14:textId="3AD644B4" w:rsidR="00196C35" w:rsidRPr="004304BD" w:rsidRDefault="00196C35" w:rsidP="00163329">
      <w:pPr>
        <w:pStyle w:val="SIBodymainbulletintro"/>
      </w:pPr>
      <w:r w:rsidRPr="004304BD">
        <w:t xml:space="preserve">The three key principles related to </w:t>
      </w:r>
      <w:r w:rsidR="00431296">
        <w:t>gear</w:t>
      </w:r>
      <w:r w:rsidRPr="004304BD">
        <w:t xml:space="preserve"> are to ensure it:</w:t>
      </w:r>
    </w:p>
    <w:p w14:paraId="47A0D97A" w14:textId="77777777" w:rsidR="00196C35" w:rsidRPr="004304BD" w:rsidRDefault="00196C35" w:rsidP="00196C35">
      <w:pPr>
        <w:pStyle w:val="SIBodybullet"/>
      </w:pPr>
      <w:r w:rsidRPr="004304BD">
        <w:t xml:space="preserve">fits the horse and </w:t>
      </w:r>
      <w:r w:rsidR="00D0788B">
        <w:t>or</w:t>
      </w:r>
      <w:r w:rsidR="00D0788B" w:rsidRPr="004304BD">
        <w:t xml:space="preserve"> </w:t>
      </w:r>
      <w:r w:rsidRPr="004304BD">
        <w:t>rider</w:t>
      </w:r>
      <w:r w:rsidR="00D0788B" w:rsidRPr="00D0788B">
        <w:t xml:space="preserve"> </w:t>
      </w:r>
      <w:r w:rsidR="00D0788B">
        <w:t>or handler</w:t>
      </w:r>
    </w:p>
    <w:p w14:paraId="00C3ED20" w14:textId="77777777" w:rsidR="00196C35" w:rsidRPr="004304BD" w:rsidRDefault="00196C35" w:rsidP="00196C35">
      <w:pPr>
        <w:pStyle w:val="SIBodybullet"/>
      </w:pPr>
      <w:r w:rsidRPr="004304BD">
        <w:t>is appropriate for the activity</w:t>
      </w:r>
    </w:p>
    <w:p w14:paraId="776C82E5" w14:textId="77777777" w:rsidR="00196C35" w:rsidRPr="004304BD" w:rsidRDefault="00196C35" w:rsidP="00196C35">
      <w:pPr>
        <w:pStyle w:val="SIBodybullet"/>
      </w:pPr>
      <w:r w:rsidRPr="004304BD">
        <w:t>is regularly maintained and checked prior to use.</w:t>
      </w:r>
    </w:p>
    <w:p w14:paraId="18E673B8" w14:textId="49167C71" w:rsidR="001B3AB5" w:rsidRDefault="001B3AB5" w:rsidP="00163329">
      <w:pPr>
        <w:pStyle w:val="SIBodymain"/>
      </w:pPr>
      <w:r w:rsidRPr="00196C35">
        <w:t xml:space="preserve">Suggested measures </w:t>
      </w:r>
      <w:r>
        <w:t xml:space="preserve">to control risks associated with </w:t>
      </w:r>
      <w:r w:rsidR="00431296">
        <w:t>gear</w:t>
      </w:r>
      <w:r>
        <w:t xml:space="preserve"> </w:t>
      </w:r>
      <w:r w:rsidRPr="00196C35">
        <w:t xml:space="preserve">are listed </w:t>
      </w:r>
      <w:r w:rsidR="002F6E92">
        <w:t xml:space="preserve">in </w:t>
      </w:r>
      <w:r w:rsidR="000009D1" w:rsidRPr="00A85F77">
        <w:rPr>
          <w:rStyle w:val="SIBodyitalics"/>
        </w:rPr>
        <w:t>Section 3.2 Practical advice for controlling risks</w:t>
      </w:r>
      <w:r w:rsidR="000009D1">
        <w:t xml:space="preserve"> </w:t>
      </w:r>
      <w:r w:rsidRPr="00196C35">
        <w:t>of this Guide</w:t>
      </w:r>
      <w:r>
        <w:t>.</w:t>
      </w:r>
    </w:p>
    <w:p w14:paraId="63937DFE" w14:textId="77777777" w:rsidR="008F0D85" w:rsidRDefault="008F0D85">
      <w:pPr>
        <w:spacing w:after="0" w:line="240" w:lineRule="auto"/>
        <w:rPr>
          <w:rStyle w:val="SIBodybold"/>
          <w:rFonts w:eastAsia="Calibri" w:cs="Arial"/>
          <w:b w:val="0"/>
          <w:i/>
          <w:iCs/>
          <w:color w:val="00B050"/>
        </w:rPr>
      </w:pPr>
      <w:r>
        <w:rPr>
          <w:rStyle w:val="SIBodybold"/>
          <w:rFonts w:eastAsia="Calibri"/>
          <w:b w:val="0"/>
        </w:rPr>
        <w:br w:type="page"/>
      </w:r>
    </w:p>
    <w:p w14:paraId="5BF227D8" w14:textId="7D4F3AE6" w:rsidR="000D5C96" w:rsidRPr="008F0D85" w:rsidRDefault="000D5C96" w:rsidP="008E01BB">
      <w:pPr>
        <w:pStyle w:val="Heading3"/>
        <w:rPr>
          <w:rStyle w:val="SIBodybold"/>
          <w:b/>
        </w:rPr>
      </w:pPr>
      <w:r w:rsidRPr="008F0D85">
        <w:rPr>
          <w:rStyle w:val="SIBodybold"/>
          <w:b/>
        </w:rPr>
        <w:lastRenderedPageBreak/>
        <w:t>Personal protective equipment (PPE)</w:t>
      </w:r>
    </w:p>
    <w:p w14:paraId="73EF66AD" w14:textId="77777777" w:rsidR="00D0788B" w:rsidRPr="00196C35" w:rsidRDefault="00D0788B" w:rsidP="00163329">
      <w:pPr>
        <w:pStyle w:val="SIBodymainbulletintro"/>
      </w:pPr>
      <w:r>
        <w:t>PPE refers to a</w:t>
      </w:r>
      <w:r w:rsidRPr="00AB04C9">
        <w:t>nything used or worn by a person to minimise risk to the person’s health and safety</w:t>
      </w:r>
      <w:r>
        <w:t>. Within equine training PPE generally refers to:</w:t>
      </w:r>
    </w:p>
    <w:p w14:paraId="4242F98D" w14:textId="77777777" w:rsidR="00D0788B" w:rsidRDefault="00D0788B" w:rsidP="00D32E12">
      <w:pPr>
        <w:pStyle w:val="SIBodybullet"/>
      </w:pPr>
      <w:r>
        <w:t>helmets</w:t>
      </w:r>
    </w:p>
    <w:p w14:paraId="1E6C760F" w14:textId="77777777" w:rsidR="00D0788B" w:rsidRDefault="00D0788B" w:rsidP="00D32E12">
      <w:pPr>
        <w:pStyle w:val="SIBodybullet"/>
      </w:pPr>
      <w:r>
        <w:t>footwear</w:t>
      </w:r>
    </w:p>
    <w:p w14:paraId="41F9DD23" w14:textId="77777777" w:rsidR="00D0788B" w:rsidRDefault="00D0788B" w:rsidP="00D32E12">
      <w:pPr>
        <w:pStyle w:val="SIBodybullet"/>
      </w:pPr>
      <w:r>
        <w:t>gloves</w:t>
      </w:r>
    </w:p>
    <w:p w14:paraId="29A570B1" w14:textId="77777777" w:rsidR="00D0788B" w:rsidRDefault="00D0788B" w:rsidP="00D32E12">
      <w:pPr>
        <w:pStyle w:val="SIBodybullet"/>
      </w:pPr>
      <w:r>
        <w:t>clothing</w:t>
      </w:r>
    </w:p>
    <w:p w14:paraId="4AE0FC22" w14:textId="21D87116" w:rsidR="00D0788B" w:rsidRDefault="00883047" w:rsidP="00D32E12">
      <w:pPr>
        <w:pStyle w:val="SIBodybullet"/>
      </w:pPr>
      <w:r>
        <w:t>vests/</w:t>
      </w:r>
      <w:r w:rsidR="00D0788B">
        <w:t>body protectors</w:t>
      </w:r>
      <w:r w:rsidR="004243BE">
        <w:t>.</w:t>
      </w:r>
    </w:p>
    <w:p w14:paraId="34358948" w14:textId="7EB0C6BA" w:rsidR="00AB737B" w:rsidRPr="004304BD" w:rsidRDefault="00AB737B" w:rsidP="00163329">
      <w:pPr>
        <w:pStyle w:val="SIBodymainbulletintro"/>
      </w:pPr>
      <w:r>
        <w:t xml:space="preserve">As with </w:t>
      </w:r>
      <w:r w:rsidR="00431296">
        <w:t>gear</w:t>
      </w:r>
      <w:r>
        <w:t>, t</w:t>
      </w:r>
      <w:r w:rsidRPr="004304BD">
        <w:t xml:space="preserve">he three key principles related to </w:t>
      </w:r>
      <w:r>
        <w:t>PPE</w:t>
      </w:r>
      <w:r w:rsidRPr="004304BD">
        <w:t xml:space="preserve"> are to ensure it</w:t>
      </w:r>
      <w:r>
        <w:t xml:space="preserve"> is</w:t>
      </w:r>
      <w:r w:rsidRPr="004304BD">
        <w:t>:</w:t>
      </w:r>
    </w:p>
    <w:p w14:paraId="04E05C56" w14:textId="77777777" w:rsidR="00AB737B" w:rsidRPr="004304BD" w:rsidRDefault="00AB737B" w:rsidP="00AB737B">
      <w:pPr>
        <w:pStyle w:val="SIBodybullet"/>
      </w:pPr>
      <w:r>
        <w:t xml:space="preserve">correctly </w:t>
      </w:r>
      <w:r w:rsidRPr="004304BD">
        <w:t>fit</w:t>
      </w:r>
      <w:r>
        <w:t xml:space="preserve">ted on </w:t>
      </w:r>
      <w:r w:rsidRPr="004304BD">
        <w:t>the rider</w:t>
      </w:r>
      <w:r w:rsidRPr="00D0788B">
        <w:t xml:space="preserve"> </w:t>
      </w:r>
      <w:r>
        <w:t>or handler</w:t>
      </w:r>
    </w:p>
    <w:p w14:paraId="2E43062B" w14:textId="77777777" w:rsidR="00AB737B" w:rsidRPr="004304BD" w:rsidRDefault="00AB737B" w:rsidP="00AB737B">
      <w:pPr>
        <w:pStyle w:val="SIBodybullet"/>
      </w:pPr>
      <w:r w:rsidRPr="004304BD">
        <w:t>appropriate for the activity</w:t>
      </w:r>
    </w:p>
    <w:p w14:paraId="5C505891" w14:textId="47A255EA" w:rsidR="00AB737B" w:rsidRDefault="00AB737B" w:rsidP="00AB737B">
      <w:pPr>
        <w:pStyle w:val="SIBodybullet"/>
      </w:pPr>
      <w:r w:rsidRPr="004304BD">
        <w:t>regularly maintained and checked prior to use</w:t>
      </w:r>
      <w:r w:rsidR="002F6E92">
        <w:t>.</w:t>
      </w:r>
    </w:p>
    <w:p w14:paraId="11628E51" w14:textId="77777777" w:rsidR="00AB737B" w:rsidRDefault="00AB737B" w:rsidP="00163329">
      <w:pPr>
        <w:pStyle w:val="SIBodymainbulletintro"/>
      </w:pPr>
      <w:r>
        <w:t>The Assessment Conditions section of the units of competency specify the resources, equipment and materials required to conduct assessment. Most units used in equine training stipulate:</w:t>
      </w:r>
    </w:p>
    <w:p w14:paraId="0CFA7286" w14:textId="0A636A26" w:rsidR="00AB737B" w:rsidRPr="00AB737B" w:rsidRDefault="00AB737B" w:rsidP="00AB737B">
      <w:pPr>
        <w:pStyle w:val="SIBodybulletlast"/>
      </w:pPr>
      <w:r w:rsidRPr="00AB737B">
        <w:t>PPE correctly fitted and appropriate f</w:t>
      </w:r>
      <w:r w:rsidR="00883047">
        <w:t xml:space="preserve">or activities for the </w:t>
      </w:r>
      <w:r w:rsidR="002F6E92">
        <w:t>individual.</w:t>
      </w:r>
    </w:p>
    <w:p w14:paraId="7F0841E3" w14:textId="464D5930" w:rsidR="00AB737B" w:rsidRDefault="00AB737B" w:rsidP="00163329">
      <w:pPr>
        <w:pStyle w:val="SIBodymainbulletintro"/>
      </w:pPr>
      <w:r>
        <w:t xml:space="preserve">Some units of competency involving riding </w:t>
      </w:r>
      <w:r w:rsidR="00163329">
        <w:t>activities</w:t>
      </w:r>
      <w:r>
        <w:t xml:space="preserve"> specify:</w:t>
      </w:r>
    </w:p>
    <w:p w14:paraId="7AD49F0B" w14:textId="5CB6E538" w:rsidR="00AB737B" w:rsidRDefault="00AE06D1" w:rsidP="003345E8">
      <w:pPr>
        <w:pStyle w:val="SIBodybulletlast"/>
      </w:pPr>
      <w:r>
        <w:t xml:space="preserve">correctly fitted </w:t>
      </w:r>
      <w:r w:rsidR="00AB737B" w:rsidRPr="00AB737B">
        <w:t xml:space="preserve">PPE for the </w:t>
      </w:r>
      <w:r>
        <w:t>individual</w:t>
      </w:r>
      <w:r w:rsidR="00AB737B" w:rsidRPr="00AB737B">
        <w:t xml:space="preserve">, including, riding boots, safety vest and Australian standard </w:t>
      </w:r>
      <w:r w:rsidR="00AB737B">
        <w:t>or equivalent compliant helmet</w:t>
      </w:r>
      <w:r w:rsidR="00122A3A">
        <w:t>.</w:t>
      </w:r>
    </w:p>
    <w:p w14:paraId="49E65352" w14:textId="5EC4B8F1" w:rsidR="00122A3A" w:rsidRPr="00AB737B" w:rsidRDefault="00122A3A" w:rsidP="00163329">
      <w:pPr>
        <w:pStyle w:val="SIBodymain"/>
        <w:rPr>
          <w:rStyle w:val="SIBodybold"/>
          <w:rFonts w:eastAsia="Calibri"/>
          <w:b w:val="0"/>
        </w:rPr>
      </w:pPr>
      <w:r>
        <w:t>As stated previously, i</w:t>
      </w:r>
      <w:r>
        <w:rPr>
          <w:rStyle w:val="SIBodybold"/>
          <w:rFonts w:eastAsia="Calibri"/>
          <w:b w:val="0"/>
        </w:rPr>
        <w:t xml:space="preserve">t is the responsibility of the assessor and trainer to determine the correct resources (horses, </w:t>
      </w:r>
      <w:r w:rsidR="00431296">
        <w:t>gear</w:t>
      </w:r>
      <w:r>
        <w:rPr>
          <w:rStyle w:val="SIBodybold"/>
          <w:rFonts w:eastAsia="Calibri"/>
          <w:b w:val="0"/>
        </w:rPr>
        <w:t xml:space="preserve"> and PPE) for the activity as these can vary according to the context, sector or discipline and </w:t>
      </w:r>
      <w:r w:rsidR="00AE06D1">
        <w:rPr>
          <w:rStyle w:val="SIBodybold"/>
          <w:rFonts w:eastAsia="Calibri"/>
          <w:b w:val="0"/>
        </w:rPr>
        <w:t>individual’s</w:t>
      </w:r>
      <w:r>
        <w:rPr>
          <w:rStyle w:val="SIBodybold"/>
          <w:rFonts w:eastAsia="Calibri"/>
          <w:b w:val="0"/>
        </w:rPr>
        <w:t xml:space="preserve"> needs.</w:t>
      </w:r>
      <w:r w:rsidR="007B25C1">
        <w:rPr>
          <w:rStyle w:val="SIBodybold"/>
          <w:rFonts w:eastAsia="Calibri"/>
          <w:b w:val="0"/>
        </w:rPr>
        <w:t xml:space="preserve"> Care needs to be taken to ensure helmets meet current Australian Standards (currently </w:t>
      </w:r>
      <w:r w:rsidR="007B25C1" w:rsidRPr="007B25C1">
        <w:rPr>
          <w:rStyle w:val="SIBodybold"/>
          <w:rFonts w:eastAsia="Calibri"/>
          <w:b w:val="0"/>
        </w:rPr>
        <w:t>AS/NZS 3838-2006</w:t>
      </w:r>
      <w:r w:rsidR="007B25C1">
        <w:rPr>
          <w:rStyle w:val="SIBodybold"/>
          <w:rFonts w:eastAsia="Calibri"/>
          <w:b w:val="0"/>
        </w:rPr>
        <w:t xml:space="preserve"> </w:t>
      </w:r>
      <w:r w:rsidR="007B25C1" w:rsidRPr="007B25C1">
        <w:rPr>
          <w:rStyle w:val="SIBodybold"/>
          <w:rFonts w:eastAsia="Calibri"/>
          <w:b w:val="0"/>
        </w:rPr>
        <w:t>Helmets for horse riding and horse-related activities</w:t>
      </w:r>
      <w:r w:rsidR="007B25C1">
        <w:rPr>
          <w:rStyle w:val="SIBodybold"/>
          <w:rFonts w:eastAsia="Calibri"/>
          <w:b w:val="0"/>
        </w:rPr>
        <w:t>) and that the helmet is in good condition. Helmets with unknown history or have been involved in an impact are not considered safe, and should not be used.</w:t>
      </w:r>
    </w:p>
    <w:p w14:paraId="2417410A" w14:textId="4359552F" w:rsidR="008C1F39" w:rsidRDefault="008C1F39" w:rsidP="000D5C96">
      <w:pPr>
        <w:pStyle w:val="Heading3"/>
      </w:pPr>
      <w:r>
        <w:t>Assess the suitability of horse for</w:t>
      </w:r>
      <w:r w:rsidR="00EC729D">
        <w:t xml:space="preserve"> </w:t>
      </w:r>
      <w:r w:rsidR="00AE06D1">
        <w:t>individual</w:t>
      </w:r>
      <w:r w:rsidR="00F169C4">
        <w:t xml:space="preserve"> and activity</w:t>
      </w:r>
    </w:p>
    <w:p w14:paraId="2B26E4B7" w14:textId="77777777" w:rsidR="00122A3A" w:rsidRPr="00122A3A" w:rsidRDefault="00122A3A" w:rsidP="00163329">
      <w:pPr>
        <w:pStyle w:val="SIBodymain"/>
      </w:pPr>
      <w:r w:rsidRPr="00122A3A">
        <w:t>Knowledge of the horse’s background and the person’s skill level, is vital to assess suitability for the required activity and to ensure safety during interactions. This process involves a separate assessment of both the horse and the person. Subsequent matching should then be undertaken with reference to the intended activity. All assessments should be undertaken by a competent person and documented for future reference</w:t>
      </w:r>
      <w:r>
        <w:t>.</w:t>
      </w:r>
    </w:p>
    <w:p w14:paraId="6417EC6C" w14:textId="77777777" w:rsidR="008F0D85" w:rsidRDefault="008F0D85">
      <w:pPr>
        <w:spacing w:after="0" w:line="240" w:lineRule="auto"/>
        <w:rPr>
          <w:rFonts w:ascii="Arial" w:eastAsia="Times New Roman" w:hAnsi="Arial" w:cs="Arial"/>
          <w:b/>
          <w:i/>
          <w:color w:val="000000"/>
        </w:rPr>
      </w:pPr>
      <w:r>
        <w:br w:type="page"/>
      </w:r>
    </w:p>
    <w:p w14:paraId="0E211048" w14:textId="23E6B0C3" w:rsidR="00B65CA0" w:rsidRPr="000D5C96" w:rsidRDefault="00B65CA0" w:rsidP="008E01BB">
      <w:pPr>
        <w:pStyle w:val="Heading3"/>
      </w:pPr>
      <w:r w:rsidRPr="000D5C96">
        <w:lastRenderedPageBreak/>
        <w:t>Assess the suitability of the horse used in training and/or assessment</w:t>
      </w:r>
    </w:p>
    <w:p w14:paraId="629353E8" w14:textId="1955085A" w:rsidR="00B65CA0" w:rsidRDefault="00B65CA0" w:rsidP="00163329">
      <w:pPr>
        <w:pStyle w:val="SIBodymainbulletintro"/>
      </w:pPr>
      <w:r>
        <w:t>Assessing the horse’s behaviour and characteristics before allowing them to be handled or ridden is a critical risk control measure</w:t>
      </w:r>
      <w:r w:rsidR="00AE06D1">
        <w:t xml:space="preserve"> for safety in equine training. </w:t>
      </w:r>
      <w:r>
        <w:t>A range of factors should be taken into account including:</w:t>
      </w:r>
    </w:p>
    <w:p w14:paraId="4906D408" w14:textId="190AD75E" w:rsidR="00B65CA0" w:rsidRPr="00B65CA0" w:rsidRDefault="00AE06D1" w:rsidP="003345E8">
      <w:pPr>
        <w:pStyle w:val="SIBodybullet"/>
      </w:pPr>
      <w:r>
        <w:t>identification and features (h</w:t>
      </w:r>
      <w:r w:rsidRPr="00B65CA0">
        <w:t>eight</w:t>
      </w:r>
      <w:r>
        <w:t>, c</w:t>
      </w:r>
      <w:r w:rsidRPr="00B65CA0">
        <w:t>ondition</w:t>
      </w:r>
      <w:r>
        <w:t>, g</w:t>
      </w:r>
      <w:r w:rsidRPr="00B65CA0">
        <w:t>ender</w:t>
      </w:r>
      <w:r>
        <w:t>, b</w:t>
      </w:r>
      <w:r w:rsidRPr="00B65CA0">
        <w:t>reed</w:t>
      </w:r>
      <w:r>
        <w:t>, c</w:t>
      </w:r>
      <w:r w:rsidRPr="00B65CA0">
        <w:t>olour/markings</w:t>
      </w:r>
      <w:r>
        <w:t>, m</w:t>
      </w:r>
      <w:r w:rsidRPr="00B65CA0">
        <w:t>icrochip number/brand</w:t>
      </w:r>
      <w:r>
        <w:t>)</w:t>
      </w:r>
    </w:p>
    <w:p w14:paraId="26010E33" w14:textId="0457A0DE" w:rsidR="00B65CA0" w:rsidRPr="00B65CA0" w:rsidRDefault="00AE06D1" w:rsidP="003345E8">
      <w:pPr>
        <w:pStyle w:val="SIBodybullet"/>
      </w:pPr>
      <w:r>
        <w:t>history (p</w:t>
      </w:r>
      <w:r w:rsidRPr="00B65CA0">
        <w:t>rior use/work</w:t>
      </w:r>
      <w:r>
        <w:t>), p</w:t>
      </w:r>
      <w:r w:rsidRPr="00B65CA0">
        <w:t xml:space="preserve">rocurement records (including borrow, hire, </w:t>
      </w:r>
      <w:proofErr w:type="gramStart"/>
      <w:r w:rsidRPr="00B65CA0">
        <w:t>lease</w:t>
      </w:r>
      <w:proofErr w:type="gramEnd"/>
      <w:r w:rsidRPr="00B65CA0">
        <w:t xml:space="preserve"> or purchase)</w:t>
      </w:r>
    </w:p>
    <w:p w14:paraId="118A8575" w14:textId="58F72E1D" w:rsidR="00B65CA0" w:rsidRPr="00B65CA0" w:rsidRDefault="00AE06D1" w:rsidP="003345E8">
      <w:pPr>
        <w:pStyle w:val="SIBodybullet"/>
      </w:pPr>
      <w:r>
        <w:t>health – c</w:t>
      </w:r>
      <w:r w:rsidRPr="00B65CA0">
        <w:t>urrent health</w:t>
      </w:r>
      <w:r>
        <w:t xml:space="preserve"> and g</w:t>
      </w:r>
      <w:r w:rsidRPr="00B65CA0">
        <w:t>eneral health</w:t>
      </w:r>
    </w:p>
    <w:p w14:paraId="0A2EA58F" w14:textId="2B3929B9" w:rsidR="007E58E1" w:rsidRPr="00B65CA0" w:rsidRDefault="00AE06D1" w:rsidP="007E58E1">
      <w:pPr>
        <w:pStyle w:val="SIBodybullet"/>
      </w:pPr>
      <w:r w:rsidRPr="00B65CA0">
        <w:t>diet</w:t>
      </w:r>
    </w:p>
    <w:p w14:paraId="3A922070" w14:textId="3773E52A" w:rsidR="00B65CA0" w:rsidRPr="00B65CA0" w:rsidRDefault="00AE06D1" w:rsidP="00B65CA0">
      <w:pPr>
        <w:pStyle w:val="SIBodybullet"/>
      </w:pPr>
      <w:r w:rsidRPr="00B65CA0">
        <w:t>current workload</w:t>
      </w:r>
    </w:p>
    <w:p w14:paraId="12F33917" w14:textId="3B064C1D" w:rsidR="00B65CA0" w:rsidRPr="00B65CA0" w:rsidRDefault="00AE06D1" w:rsidP="00B65CA0">
      <w:pPr>
        <w:pStyle w:val="SIBodybullet"/>
      </w:pPr>
      <w:r w:rsidRPr="00B65CA0">
        <w:t>known incidents</w:t>
      </w:r>
    </w:p>
    <w:p w14:paraId="17E1D703" w14:textId="6B57C254" w:rsidR="00B65CA0" w:rsidRPr="00B65CA0" w:rsidRDefault="00AE06D1" w:rsidP="00B65CA0">
      <w:pPr>
        <w:pStyle w:val="SIBodybullet"/>
      </w:pPr>
      <w:r w:rsidRPr="00B65CA0">
        <w:t>prior exposure to new or inexperienced handlers</w:t>
      </w:r>
      <w:r>
        <w:t xml:space="preserve"> and/or riders</w:t>
      </w:r>
    </w:p>
    <w:p w14:paraId="4E0255A5" w14:textId="07485656" w:rsidR="00B65CA0" w:rsidRPr="00B65CA0" w:rsidRDefault="00AE06D1" w:rsidP="003345E8">
      <w:pPr>
        <w:pStyle w:val="SIBodybullet"/>
      </w:pPr>
      <w:r w:rsidRPr="00B65CA0">
        <w:t xml:space="preserve">behaviour </w:t>
      </w:r>
      <w:r>
        <w:t xml:space="preserve">- </w:t>
      </w:r>
      <w:r w:rsidRPr="00B65CA0">
        <w:t>when handled on ground</w:t>
      </w:r>
      <w:r>
        <w:t xml:space="preserve">, </w:t>
      </w:r>
      <w:r w:rsidRPr="00B65CA0">
        <w:t>under saddle</w:t>
      </w:r>
      <w:r>
        <w:t xml:space="preserve">, </w:t>
      </w:r>
      <w:r w:rsidRPr="00B65CA0">
        <w:t>when riding in different environments</w:t>
      </w:r>
    </w:p>
    <w:p w14:paraId="4A9C86B0" w14:textId="07693AE2" w:rsidR="00B65CA0" w:rsidRPr="00B65CA0" w:rsidRDefault="00AE06D1" w:rsidP="00B65CA0">
      <w:pPr>
        <w:pStyle w:val="SIBodybullet"/>
      </w:pPr>
      <w:r w:rsidRPr="00B65CA0">
        <w:t>familiarity with environment</w:t>
      </w:r>
    </w:p>
    <w:p w14:paraId="71E7EF6B" w14:textId="503C7D0C" w:rsidR="00B65CA0" w:rsidRPr="00B65CA0" w:rsidRDefault="00AE06D1" w:rsidP="00B65CA0">
      <w:pPr>
        <w:pStyle w:val="SIBodybullet"/>
      </w:pPr>
      <w:r>
        <w:t>other relevant factors/</w:t>
      </w:r>
      <w:r w:rsidRPr="00B65CA0">
        <w:t>comments</w:t>
      </w:r>
      <w:r>
        <w:t>.</w:t>
      </w:r>
    </w:p>
    <w:p w14:paraId="69D8C1C5" w14:textId="527C2D80" w:rsidR="00B65CA0" w:rsidRPr="00B65CA0" w:rsidRDefault="00B65CA0" w:rsidP="00163329">
      <w:pPr>
        <w:pStyle w:val="SIBodymain"/>
      </w:pPr>
      <w:r w:rsidRPr="00B65CA0">
        <w:t xml:space="preserve">Horses </w:t>
      </w:r>
      <w:r w:rsidR="00AE06D1">
        <w:t>must be</w:t>
      </w:r>
      <w:r w:rsidRPr="00B65CA0">
        <w:t xml:space="preserve"> monitored and depending on the circumstances a series of assessments over a period of time may be required. These ongoing assessments may </w:t>
      </w:r>
      <w:r w:rsidR="00C809FA">
        <w:t xml:space="preserve">occur over </w:t>
      </w:r>
      <w:r w:rsidRPr="00B65CA0">
        <w:t>weeks or months.</w:t>
      </w:r>
    </w:p>
    <w:p w14:paraId="3B8EA3F8" w14:textId="77777777" w:rsidR="00B65CA0" w:rsidRPr="00B65CA0" w:rsidRDefault="00B65CA0" w:rsidP="00163329">
      <w:pPr>
        <w:pStyle w:val="SIBodymain"/>
      </w:pPr>
      <w:r w:rsidRPr="00B65CA0">
        <w:t>A horse should be re-assessed whenever there is a change in conditions or environment and after an incident or near miss.</w:t>
      </w:r>
    </w:p>
    <w:p w14:paraId="7FB827D1" w14:textId="77777777" w:rsidR="001C18F5" w:rsidRDefault="001C18F5">
      <w:pPr>
        <w:spacing w:after="0" w:line="240" w:lineRule="auto"/>
        <w:rPr>
          <w:rFonts w:ascii="Arial" w:hAnsi="Arial" w:cs="Arial"/>
          <w:noProof/>
          <w:lang w:eastAsia="en-AU"/>
        </w:rPr>
      </w:pPr>
      <w:r>
        <w:br w:type="page"/>
      </w:r>
    </w:p>
    <w:p w14:paraId="6A352F2B" w14:textId="033E14FF" w:rsidR="00B65CA0" w:rsidRDefault="002831AB" w:rsidP="00163329">
      <w:pPr>
        <w:pStyle w:val="SIBodymain"/>
      </w:pPr>
      <w:r>
        <w:lastRenderedPageBreak/>
        <w:t>Resoures</w:t>
      </w:r>
      <w:r w:rsidR="00B65CA0">
        <w:t xml:space="preserve"> for assessing horses are </w:t>
      </w:r>
      <w:r>
        <w:t>described below</w:t>
      </w:r>
      <w:r w:rsidR="00B65CA0">
        <w:t xml:space="preserve">. Note </w:t>
      </w:r>
      <w:r w:rsidR="000009D1">
        <w:t xml:space="preserve">that all resources must be contextualised for the situation and for the </w:t>
      </w:r>
      <w:r w:rsidR="00883047">
        <w:t>learner cohort.</w:t>
      </w:r>
    </w:p>
    <w:p w14:paraId="734D78E2" w14:textId="77777777" w:rsidR="008E01BB" w:rsidRPr="008E01BB" w:rsidRDefault="008E01BB" w:rsidP="00163329">
      <w:pPr>
        <w:pStyle w:val="SIBodymain"/>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3112"/>
        <w:gridCol w:w="3171"/>
      </w:tblGrid>
      <w:tr w:rsidR="00C809FA" w14:paraId="1EA5FFF5" w14:textId="77777777" w:rsidTr="008F0D85">
        <w:trPr>
          <w:tblHeader/>
        </w:trPr>
        <w:tc>
          <w:tcPr>
            <w:tcW w:w="2733" w:type="dxa"/>
            <w:shd w:val="clear" w:color="auto" w:fill="auto"/>
          </w:tcPr>
          <w:p w14:paraId="084454B2" w14:textId="77777777" w:rsidR="00C809FA" w:rsidRDefault="00C809FA" w:rsidP="00F90009">
            <w:pPr>
              <w:pStyle w:val="SITableheading"/>
            </w:pPr>
            <w:r>
              <w:t>Resource</w:t>
            </w:r>
          </w:p>
        </w:tc>
        <w:tc>
          <w:tcPr>
            <w:tcW w:w="3112" w:type="dxa"/>
            <w:shd w:val="clear" w:color="auto" w:fill="auto"/>
          </w:tcPr>
          <w:p w14:paraId="4071EA6F" w14:textId="77777777" w:rsidR="00C809FA" w:rsidRDefault="00C809FA" w:rsidP="00F90009">
            <w:pPr>
              <w:pStyle w:val="SITableheading"/>
            </w:pPr>
            <w:r>
              <w:t>Description</w:t>
            </w:r>
          </w:p>
        </w:tc>
        <w:tc>
          <w:tcPr>
            <w:tcW w:w="3171" w:type="dxa"/>
            <w:shd w:val="clear" w:color="auto" w:fill="auto"/>
          </w:tcPr>
          <w:p w14:paraId="6D3B7FE2" w14:textId="77777777" w:rsidR="00C809FA" w:rsidRDefault="00C809FA" w:rsidP="00F90009">
            <w:pPr>
              <w:pStyle w:val="SITableheading"/>
            </w:pPr>
            <w:r>
              <w:t>Location</w:t>
            </w:r>
          </w:p>
        </w:tc>
      </w:tr>
      <w:tr w:rsidR="00FC24CF" w14:paraId="46749545" w14:textId="77777777" w:rsidTr="008F0D85">
        <w:tc>
          <w:tcPr>
            <w:tcW w:w="2733" w:type="dxa"/>
            <w:shd w:val="clear" w:color="auto" w:fill="auto"/>
          </w:tcPr>
          <w:p w14:paraId="61592169" w14:textId="12C4FFC5" w:rsidR="00FC24CF" w:rsidRPr="00463F15" w:rsidRDefault="00FC24CF" w:rsidP="00F72BAD">
            <w:pPr>
              <w:pStyle w:val="SITabletext"/>
            </w:pPr>
            <w:r w:rsidRPr="008068EA">
              <w:rPr>
                <w:rStyle w:val="FootnoteTextChar"/>
                <w:rFonts w:eastAsia="Calibri"/>
                <w:sz w:val="20"/>
                <w:szCs w:val="20"/>
              </w:rPr>
              <w:t xml:space="preserve">Code of Practice: </w:t>
            </w:r>
            <w:r w:rsidR="00F86ADA">
              <w:t xml:space="preserve">SafeWork NSW, Code of Practice: </w:t>
            </w:r>
            <w:r w:rsidR="00F86ADA" w:rsidRPr="00256B6F">
              <w:t>Managing risks when new or inexperienced riders or handlers interact with horses in the workplace</w:t>
            </w:r>
            <w:r w:rsidR="00F86ADA">
              <w:t>, February 2017</w:t>
            </w:r>
          </w:p>
        </w:tc>
        <w:tc>
          <w:tcPr>
            <w:tcW w:w="3112" w:type="dxa"/>
            <w:shd w:val="clear" w:color="auto" w:fill="auto"/>
          </w:tcPr>
          <w:p w14:paraId="0EA2F85E" w14:textId="41049118" w:rsidR="00FC24CF" w:rsidRDefault="00FC24CF" w:rsidP="00F72BAD">
            <w:pPr>
              <w:pStyle w:val="SITablebullet1"/>
            </w:pPr>
            <w:r w:rsidRPr="00C863C4">
              <w:t xml:space="preserve">Factors to </w:t>
            </w:r>
            <w:r w:rsidR="008F5E5D">
              <w:t>consider when assessing a horse</w:t>
            </w:r>
          </w:p>
        </w:tc>
        <w:tc>
          <w:tcPr>
            <w:tcW w:w="3171" w:type="dxa"/>
            <w:shd w:val="clear" w:color="auto" w:fill="auto"/>
          </w:tcPr>
          <w:p w14:paraId="35865353" w14:textId="71FDAD15" w:rsidR="006D1BC1" w:rsidRDefault="006D1BC1" w:rsidP="00F72BAD">
            <w:pPr>
              <w:pStyle w:val="SITabletext"/>
              <w:rPr>
                <w:rStyle w:val="Hyperlink"/>
                <w:sz w:val="20"/>
              </w:rPr>
            </w:pPr>
            <w:r w:rsidRPr="006D1BC1">
              <w:rPr>
                <w:rStyle w:val="Hyperlink"/>
                <w:sz w:val="20"/>
              </w:rPr>
              <w:t>https://www.safework.nsw.gov.au/__data/assets/pdf_file/0005/79160/SW08262-Code-of-Practice-Managing-risks-when-new-or-inexperienced-riders-or-handlers-interact-with-horses-in-the-workplace.pdf</w:t>
            </w:r>
          </w:p>
          <w:p w14:paraId="5E460E81" w14:textId="77777777" w:rsidR="006D1BC1" w:rsidRDefault="006D1BC1" w:rsidP="00F72BAD">
            <w:pPr>
              <w:pStyle w:val="SITabletext"/>
              <w:rPr>
                <w:rStyle w:val="Hyperlink"/>
                <w:sz w:val="20"/>
              </w:rPr>
            </w:pPr>
          </w:p>
          <w:p w14:paraId="1D1EECF1" w14:textId="12A4F82F" w:rsidR="00FC24CF" w:rsidRPr="008068EA" w:rsidRDefault="006B3E0F" w:rsidP="00F72BAD">
            <w:pPr>
              <w:pStyle w:val="SITabletext"/>
            </w:pPr>
            <w:r>
              <w:t>Appendix C from the Code is</w:t>
            </w:r>
            <w:r w:rsidR="00FC24CF" w:rsidRPr="00C863C4">
              <w:t xml:space="preserve"> reproduced in Appendix </w:t>
            </w:r>
            <w:r w:rsidR="00EA6EAD">
              <w:t>4</w:t>
            </w:r>
            <w:r w:rsidR="00FC24CF" w:rsidRPr="00C863C4">
              <w:t xml:space="preserve"> of this Guide</w:t>
            </w:r>
          </w:p>
        </w:tc>
      </w:tr>
      <w:tr w:rsidR="00C809FA" w14:paraId="074EEE60" w14:textId="77777777" w:rsidTr="008F0D85">
        <w:tc>
          <w:tcPr>
            <w:tcW w:w="2733" w:type="dxa"/>
            <w:shd w:val="clear" w:color="auto" w:fill="auto"/>
          </w:tcPr>
          <w:p w14:paraId="018F48FE" w14:textId="23F7988D" w:rsidR="00C809FA" w:rsidRDefault="004C1DCD" w:rsidP="00F72BAD">
            <w:pPr>
              <w:pStyle w:val="SITabletext"/>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112" w:type="dxa"/>
            <w:shd w:val="clear" w:color="auto" w:fill="auto"/>
          </w:tcPr>
          <w:p w14:paraId="70EFF257" w14:textId="6CA4202D" w:rsidR="00FC24CF" w:rsidRDefault="00FC24CF" w:rsidP="00F72BAD">
            <w:pPr>
              <w:pStyle w:val="SITablebullet1"/>
            </w:pPr>
            <w:r>
              <w:t xml:space="preserve">Template </w:t>
            </w:r>
            <w:r w:rsidR="004C1DCD">
              <w:t>D</w:t>
            </w:r>
            <w:r>
              <w:t xml:space="preserve"> Horse Suitability Audit and Biosecurity</w:t>
            </w:r>
            <w:r w:rsidRPr="008068EA">
              <w:t xml:space="preserve"> </w:t>
            </w:r>
            <w:r>
              <w:t>Declaration</w:t>
            </w:r>
          </w:p>
          <w:p w14:paraId="4030EB0B" w14:textId="6F735F12" w:rsidR="00FC24CF" w:rsidRDefault="00FC24CF" w:rsidP="00F72BAD">
            <w:pPr>
              <w:pStyle w:val="SITablebullet1"/>
            </w:pPr>
            <w:r>
              <w:t xml:space="preserve">Template </w:t>
            </w:r>
            <w:r w:rsidR="004C1DCD">
              <w:t>E</w:t>
            </w:r>
            <w:r>
              <w:t xml:space="preserve"> Horse Suitability Assessment</w:t>
            </w:r>
            <w:r w:rsidRPr="008068EA">
              <w:t xml:space="preserve"> </w:t>
            </w:r>
            <w:r>
              <w:t>Matrix</w:t>
            </w:r>
          </w:p>
          <w:p w14:paraId="2FB5D88B" w14:textId="38133824" w:rsidR="00FC24CF" w:rsidRDefault="00FC24CF" w:rsidP="00F72BAD">
            <w:pPr>
              <w:pStyle w:val="SITablebullet1"/>
            </w:pPr>
            <w:r>
              <w:t xml:space="preserve">Template </w:t>
            </w:r>
            <w:r w:rsidR="003F5591">
              <w:t>F</w:t>
            </w:r>
            <w:r>
              <w:tab/>
              <w:t>Checklist for horses which have left the control or</w:t>
            </w:r>
            <w:r w:rsidRPr="008068EA">
              <w:t xml:space="preserve"> </w:t>
            </w:r>
            <w:r>
              <w:t>supervision</w:t>
            </w:r>
            <w:r w:rsidRPr="008068EA">
              <w:t xml:space="preserve"> </w:t>
            </w:r>
            <w:r>
              <w:t>of the organisation or its staff for less than or equal to 7</w:t>
            </w:r>
            <w:r w:rsidRPr="008068EA">
              <w:t xml:space="preserve"> </w:t>
            </w:r>
            <w:r>
              <w:t>days</w:t>
            </w:r>
          </w:p>
          <w:p w14:paraId="6E411446" w14:textId="545D87A2" w:rsidR="00FC24CF" w:rsidRDefault="0040487A" w:rsidP="00F72BAD">
            <w:pPr>
              <w:pStyle w:val="SITablebullet1"/>
            </w:pPr>
            <w:r>
              <w:t xml:space="preserve">Template </w:t>
            </w:r>
            <w:r w:rsidR="003F5591">
              <w:t>L EXAMPLE:</w:t>
            </w:r>
            <w:r>
              <w:t xml:space="preserve"> </w:t>
            </w:r>
            <w:r w:rsidR="00FC24CF">
              <w:t>Expression of Interest — Information for</w:t>
            </w:r>
            <w:r w:rsidR="00FC24CF" w:rsidRPr="008068EA">
              <w:t xml:space="preserve"> </w:t>
            </w:r>
            <w:r w:rsidR="00FC24CF">
              <w:t>Tenderers</w:t>
            </w:r>
          </w:p>
          <w:p w14:paraId="51B3C215" w14:textId="7BF428B0" w:rsidR="00C809FA" w:rsidRDefault="0040487A" w:rsidP="00F72BAD">
            <w:pPr>
              <w:pStyle w:val="SITablebullet1"/>
            </w:pPr>
            <w:r>
              <w:t>Template</w:t>
            </w:r>
            <w:r w:rsidR="009B1DF8">
              <w:t xml:space="preserve"> M</w:t>
            </w:r>
            <w:r>
              <w:t xml:space="preserve"> </w:t>
            </w:r>
            <w:r w:rsidR="00FC24CF">
              <w:t>Horse Eligibility Assessment for</w:t>
            </w:r>
            <w:r w:rsidR="00FC24CF" w:rsidRPr="008068EA">
              <w:t xml:space="preserve"> </w:t>
            </w:r>
            <w:r w:rsidR="00FC24CF">
              <w:t>Tendering</w:t>
            </w:r>
          </w:p>
        </w:tc>
        <w:tc>
          <w:tcPr>
            <w:tcW w:w="3171" w:type="dxa"/>
            <w:shd w:val="clear" w:color="auto" w:fill="auto"/>
          </w:tcPr>
          <w:p w14:paraId="108CDEE0" w14:textId="1124CBC3" w:rsidR="00C809FA" w:rsidRDefault="006B70C3" w:rsidP="00F72BAD">
            <w:pPr>
              <w:pStyle w:val="SITabletext"/>
            </w:pPr>
            <w:commentRangeStart w:id="41"/>
            <w:r w:rsidRPr="006B70C3">
              <w:t>https://www.horsecouncil.org.au/resources</w:t>
            </w:r>
            <w:commentRangeEnd w:id="41"/>
            <w:r w:rsidR="00701A05">
              <w:rPr>
                <w:rStyle w:val="CommentReference"/>
                <w:rFonts w:ascii="Calibri" w:hAnsi="Calibri" w:cs="Times New Roman"/>
                <w:color w:val="auto"/>
                <w:lang w:eastAsia="en-US"/>
              </w:rPr>
              <w:commentReference w:id="41"/>
            </w:r>
          </w:p>
        </w:tc>
      </w:tr>
    </w:tbl>
    <w:p w14:paraId="0E05D463" w14:textId="1E9A7363" w:rsidR="008F0D85" w:rsidRDefault="008F0D85" w:rsidP="008F0D85">
      <w:pPr>
        <w:pStyle w:val="Caption"/>
      </w:pPr>
      <w:r>
        <w:t xml:space="preserve">Table 15: </w:t>
      </w:r>
      <w:r w:rsidR="0040487A">
        <w:t xml:space="preserve">Assessing </w:t>
      </w:r>
      <w:proofErr w:type="gramStart"/>
      <w:r w:rsidR="0040487A">
        <w:t>horses</w:t>
      </w:r>
      <w:proofErr w:type="gramEnd"/>
      <w:r>
        <w:t xml:space="preserve"> resources</w:t>
      </w:r>
    </w:p>
    <w:p w14:paraId="26204239" w14:textId="77777777" w:rsidR="001C18F5" w:rsidRDefault="001C18F5">
      <w:pPr>
        <w:spacing w:after="0" w:line="240" w:lineRule="auto"/>
        <w:rPr>
          <w:rFonts w:ascii="Arial" w:eastAsia="Times New Roman" w:hAnsi="Arial" w:cs="Arial"/>
          <w:b/>
          <w:color w:val="000000"/>
        </w:rPr>
      </w:pPr>
      <w:r>
        <w:br w:type="page"/>
      </w:r>
    </w:p>
    <w:p w14:paraId="0FC154E7" w14:textId="3FFE9ED6" w:rsidR="000D5C96" w:rsidRPr="00122A3A" w:rsidRDefault="000D5C96" w:rsidP="008E01BB">
      <w:pPr>
        <w:pStyle w:val="Heading3"/>
      </w:pPr>
      <w:r w:rsidRPr="00122A3A">
        <w:lastRenderedPageBreak/>
        <w:t>Assess the learner/candidate</w:t>
      </w:r>
      <w:r w:rsidRPr="00122A3A">
        <w:rPr>
          <w:rStyle w:val="SIBodybold"/>
          <w:b/>
        </w:rPr>
        <w:t xml:space="preserve">’s </w:t>
      </w:r>
      <w:r w:rsidRPr="00122A3A">
        <w:t xml:space="preserve">skills </w:t>
      </w:r>
      <w:r w:rsidRPr="00122A3A">
        <w:rPr>
          <w:rStyle w:val="SIBodybold"/>
          <w:b/>
        </w:rPr>
        <w:t>involving interactions with horses</w:t>
      </w:r>
    </w:p>
    <w:p w14:paraId="06E2DB64" w14:textId="77777777" w:rsidR="00F169C4" w:rsidRDefault="00F169C4" w:rsidP="002831AB">
      <w:pPr>
        <w:pStyle w:val="SIBodymain"/>
      </w:pPr>
      <w:r>
        <w:t>Assessing the skills and experience of learners or candidates before allowing them to handle, drive or ride a horse is a critical risk control measure for safety in equine training.</w:t>
      </w:r>
    </w:p>
    <w:p w14:paraId="48074B04" w14:textId="698E21F1" w:rsidR="00122A3A" w:rsidRDefault="00122A3A" w:rsidP="002831AB">
      <w:pPr>
        <w:pStyle w:val="SIBodymainbulletintro"/>
      </w:pPr>
      <w:r>
        <w:t xml:space="preserve">A </w:t>
      </w:r>
      <w:r w:rsidR="00382205">
        <w:t>range</w:t>
      </w:r>
      <w:r>
        <w:t xml:space="preserve"> of factors </w:t>
      </w:r>
      <w:r w:rsidR="00382205">
        <w:t>should</w:t>
      </w:r>
      <w:r>
        <w:t xml:space="preserve"> be taken into account</w:t>
      </w:r>
      <w:r w:rsidR="00883047">
        <w:t>,</w:t>
      </w:r>
      <w:r w:rsidR="00382205">
        <w:t xml:space="preserve"> including:</w:t>
      </w:r>
    </w:p>
    <w:p w14:paraId="5AD5C16D" w14:textId="67D6ED3E" w:rsidR="00382205" w:rsidRPr="00382205" w:rsidRDefault="00F86ADA" w:rsidP="00D32E12">
      <w:pPr>
        <w:pStyle w:val="SIBodybullet"/>
      </w:pPr>
      <w:r w:rsidRPr="00D42ECC">
        <w:t>physi</w:t>
      </w:r>
      <w:r>
        <w:t>cal condition (</w:t>
      </w:r>
      <w:proofErr w:type="gramStart"/>
      <w:r>
        <w:t>e.g.</w:t>
      </w:r>
      <w:proofErr w:type="gramEnd"/>
      <w:r>
        <w:t xml:space="preserve"> </w:t>
      </w:r>
      <w:r w:rsidRPr="00382205">
        <w:t>height, weight, medical/</w:t>
      </w:r>
      <w:r>
        <w:t xml:space="preserve">health conditions </w:t>
      </w:r>
      <w:r w:rsidRPr="00382205">
        <w:t>incl</w:t>
      </w:r>
      <w:r>
        <w:t>uding injuries,</w:t>
      </w:r>
      <w:r w:rsidRPr="00382205">
        <w:t xml:space="preserve"> and medications)</w:t>
      </w:r>
    </w:p>
    <w:p w14:paraId="556A5ECB" w14:textId="459B2EE9" w:rsidR="00382205" w:rsidRPr="00382205" w:rsidRDefault="00F86ADA" w:rsidP="00D32E12">
      <w:pPr>
        <w:pStyle w:val="SIBodybullet"/>
      </w:pPr>
      <w:r w:rsidRPr="00382205">
        <w:t>disabilities</w:t>
      </w:r>
    </w:p>
    <w:p w14:paraId="6CC376AC" w14:textId="207A554F" w:rsidR="00382205" w:rsidRPr="00382205" w:rsidRDefault="00F86ADA" w:rsidP="00D32E12">
      <w:pPr>
        <w:pStyle w:val="SIBodybullet"/>
      </w:pPr>
      <w:r w:rsidRPr="00382205">
        <w:t>suitable clothing</w:t>
      </w:r>
      <w:r>
        <w:t xml:space="preserve"> and a</w:t>
      </w:r>
      <w:r w:rsidRPr="00382205">
        <w:t xml:space="preserve">ppropriate </w:t>
      </w:r>
      <w:r>
        <w:t>PPE</w:t>
      </w:r>
    </w:p>
    <w:p w14:paraId="21AC9807" w14:textId="612D6F0C" w:rsidR="00382205" w:rsidRPr="00382205" w:rsidRDefault="00F86ADA" w:rsidP="003345E8">
      <w:pPr>
        <w:pStyle w:val="SIBodybullet"/>
      </w:pPr>
      <w:r w:rsidRPr="00382205">
        <w:t>prior involvement with horses (handling horses</w:t>
      </w:r>
      <w:r>
        <w:t>, riding</w:t>
      </w:r>
      <w:r w:rsidRPr="00382205">
        <w:t xml:space="preserve"> horses</w:t>
      </w:r>
      <w:r>
        <w:t>, w</w:t>
      </w:r>
      <w:r w:rsidRPr="00382205">
        <w:t>ork history relating to horses</w:t>
      </w:r>
      <w:r>
        <w:t>)</w:t>
      </w:r>
    </w:p>
    <w:p w14:paraId="7550FB9D" w14:textId="2019B22D" w:rsidR="00382205" w:rsidRDefault="00F86ADA" w:rsidP="003345E8">
      <w:pPr>
        <w:pStyle w:val="SIBodybullet"/>
      </w:pPr>
      <w:r>
        <w:t>checking r</w:t>
      </w:r>
      <w:r w:rsidRPr="00382205">
        <w:t>eference</w:t>
      </w:r>
      <w:r>
        <w:t>s</w:t>
      </w:r>
      <w:r w:rsidRPr="00382205">
        <w:t xml:space="preserve"> </w:t>
      </w:r>
      <w:r>
        <w:t>and/or r</w:t>
      </w:r>
      <w:r w:rsidRPr="00382205">
        <w:t>elevant training or qualifications</w:t>
      </w:r>
    </w:p>
    <w:p w14:paraId="3ED1A348" w14:textId="1B62D8A4" w:rsidR="00382205" w:rsidRDefault="00F86ADA" w:rsidP="00D32E12">
      <w:pPr>
        <w:pStyle w:val="SIBodybullet"/>
      </w:pPr>
      <w:r w:rsidRPr="00D32E12">
        <w:t>behav</w:t>
      </w:r>
      <w:r>
        <w:t>iour around horses (</w:t>
      </w:r>
      <w:proofErr w:type="gramStart"/>
      <w:r>
        <w:t>e.g.</w:t>
      </w:r>
      <w:proofErr w:type="gramEnd"/>
      <w:r>
        <w:t xml:space="preserve"> </w:t>
      </w:r>
      <w:r w:rsidRPr="00D32E12">
        <w:t>safe, confident and appropriate</w:t>
      </w:r>
      <w:r>
        <w:t>)</w:t>
      </w:r>
    </w:p>
    <w:p w14:paraId="0B71D4B4" w14:textId="77DC56DC" w:rsidR="00382205" w:rsidRPr="00D32E12" w:rsidRDefault="00F86ADA" w:rsidP="00D32E12">
      <w:pPr>
        <w:pStyle w:val="SIBodybullet"/>
      </w:pPr>
      <w:r w:rsidRPr="00D32E12">
        <w:t xml:space="preserve">horse’s behavioural response to </w:t>
      </w:r>
      <w:proofErr w:type="gramStart"/>
      <w:r w:rsidRPr="00D32E12">
        <w:t>particular rider/hand</w:t>
      </w:r>
      <w:r>
        <w:t>l</w:t>
      </w:r>
      <w:r w:rsidRPr="00D32E12">
        <w:t>er</w:t>
      </w:r>
      <w:proofErr w:type="gramEnd"/>
    </w:p>
    <w:p w14:paraId="28F9C52C" w14:textId="3BF31F53" w:rsidR="00382205" w:rsidRDefault="00F86ADA" w:rsidP="00D32E12">
      <w:pPr>
        <w:pStyle w:val="SIBodybullet"/>
      </w:pPr>
      <w:r w:rsidRPr="00D32E12">
        <w:t>knowledge of horse behaviour</w:t>
      </w:r>
    </w:p>
    <w:p w14:paraId="110E0347" w14:textId="5EDD9FE1" w:rsidR="00382205" w:rsidRDefault="00F86ADA" w:rsidP="00D32E12">
      <w:pPr>
        <w:pStyle w:val="SIBodybullet"/>
      </w:pPr>
      <w:r>
        <w:t xml:space="preserve">knowledge of workplace </w:t>
      </w:r>
      <w:r w:rsidRPr="00D32E12">
        <w:t>environment</w:t>
      </w:r>
    </w:p>
    <w:p w14:paraId="61A0698C" w14:textId="1FCA8582" w:rsidR="00382205" w:rsidRDefault="00F86ADA" w:rsidP="00D32E12">
      <w:pPr>
        <w:pStyle w:val="SIBodybullet"/>
      </w:pPr>
      <w:r w:rsidRPr="00D32E12">
        <w:t>ability to recognise risk and respond appropriately</w:t>
      </w:r>
    </w:p>
    <w:p w14:paraId="61FE06E2" w14:textId="31026400" w:rsidR="00382205" w:rsidRDefault="00F86ADA" w:rsidP="00D32E12">
      <w:pPr>
        <w:pStyle w:val="SIBodybullet"/>
      </w:pPr>
      <w:r w:rsidRPr="00D32E12">
        <w:t>ability to follow instructions</w:t>
      </w:r>
    </w:p>
    <w:p w14:paraId="695B02F0" w14:textId="719D55D5" w:rsidR="00382205" w:rsidRDefault="00F86ADA" w:rsidP="00D32E12">
      <w:pPr>
        <w:pStyle w:val="SIBodybullet"/>
      </w:pPr>
      <w:r>
        <w:t>horse h</w:t>
      </w:r>
      <w:r w:rsidRPr="00D32E12">
        <w:t>andl</w:t>
      </w:r>
      <w:r>
        <w:t>ing ability</w:t>
      </w:r>
      <w:r w:rsidRPr="00D32E12">
        <w:t xml:space="preserve"> from ground</w:t>
      </w:r>
      <w:r w:rsidRPr="007E58E1">
        <w:t xml:space="preserve"> </w:t>
      </w:r>
      <w:r>
        <w:t xml:space="preserve">and/or </w:t>
      </w:r>
      <w:r w:rsidRPr="00D32E12">
        <w:t>when riding</w:t>
      </w:r>
      <w:r>
        <w:t xml:space="preserve"> under saddle</w:t>
      </w:r>
    </w:p>
    <w:p w14:paraId="638C8E2C" w14:textId="0A6C8B98" w:rsidR="00382205" w:rsidRPr="00382205" w:rsidRDefault="00F86ADA" w:rsidP="00D32E12">
      <w:pPr>
        <w:pStyle w:val="SIBodybullet"/>
      </w:pPr>
      <w:r>
        <w:t>o</w:t>
      </w:r>
      <w:r w:rsidRPr="00D32E12">
        <w:t>ther relevant factors/comments</w:t>
      </w:r>
      <w:r>
        <w:t>.</w:t>
      </w:r>
    </w:p>
    <w:p w14:paraId="223717C9" w14:textId="6E8DD942" w:rsidR="00382205" w:rsidRDefault="006B3E0F" w:rsidP="0048326F">
      <w:pPr>
        <w:pStyle w:val="SICallout"/>
      </w:pPr>
      <w:r>
        <w:t xml:space="preserve">More information about </w:t>
      </w:r>
      <w:r w:rsidR="00382205">
        <w:t xml:space="preserve">assessing individual’s experience and skill interacting with horses </w:t>
      </w:r>
      <w:r>
        <w:t>is</w:t>
      </w:r>
      <w:r w:rsidR="00382205">
        <w:t xml:space="preserve"> provided in Appendix 4. </w:t>
      </w:r>
    </w:p>
    <w:p w14:paraId="665BFAA7" w14:textId="77777777" w:rsidR="001C18F5" w:rsidRDefault="001C18F5">
      <w:pPr>
        <w:spacing w:after="0" w:line="240" w:lineRule="auto"/>
        <w:rPr>
          <w:rFonts w:ascii="Arial" w:hAnsi="Arial" w:cs="Arial"/>
          <w:noProof/>
          <w:lang w:eastAsia="en-AU"/>
        </w:rPr>
      </w:pPr>
      <w:r>
        <w:br w:type="page"/>
      </w:r>
    </w:p>
    <w:p w14:paraId="36983FC7" w14:textId="3BEF4CA4" w:rsidR="00B65CA0" w:rsidRDefault="00D42ECC" w:rsidP="002831AB">
      <w:pPr>
        <w:pStyle w:val="SIBodymain"/>
        <w:rPr>
          <w:rStyle w:val="Heading3Char"/>
          <w:rFonts w:eastAsia="Calibri"/>
          <w:b w:val="0"/>
          <w:color w:val="auto"/>
        </w:rPr>
      </w:pPr>
      <w:r>
        <w:lastRenderedPageBreak/>
        <w:t>T</w:t>
      </w:r>
      <w:r w:rsidR="00B65CA0">
        <w:t xml:space="preserve">he </w:t>
      </w:r>
      <w:r w:rsidR="00D63957" w:rsidRPr="00A53AAC">
        <w:rPr>
          <w:rStyle w:val="Heading3Char"/>
          <w:rFonts w:eastAsia="Calibri"/>
          <w:b w:val="0"/>
          <w:i/>
        </w:rPr>
        <w:t>Procedures for delivery of horse industry training</w:t>
      </w:r>
      <w:r w:rsidR="00D63957" w:rsidRPr="00A53AAC">
        <w:rPr>
          <w:rStyle w:val="Heading3Char"/>
          <w:rFonts w:eastAsia="Calibri"/>
          <w:b w:val="0"/>
          <w:i/>
          <w:color w:val="auto"/>
        </w:rPr>
        <w:t xml:space="preserve"> </w:t>
      </w:r>
      <w:r w:rsidR="00D63957">
        <w:rPr>
          <w:rStyle w:val="Heading3Char"/>
          <w:rFonts w:eastAsia="Calibri"/>
          <w:b w:val="0"/>
          <w:color w:val="auto"/>
        </w:rPr>
        <w:t xml:space="preserve">provides tools for assessing horse suitability in </w:t>
      </w:r>
      <w:r w:rsidR="00946069">
        <w:rPr>
          <w:rStyle w:val="Heading3Char"/>
          <w:rFonts w:eastAsia="Calibri"/>
          <w:b w:val="0"/>
          <w:color w:val="auto"/>
        </w:rPr>
        <w:t>a range of</w:t>
      </w:r>
      <w:r w:rsidR="00D63957">
        <w:rPr>
          <w:rStyle w:val="Heading3Char"/>
          <w:rFonts w:eastAsia="Calibri"/>
          <w:b w:val="0"/>
          <w:color w:val="auto"/>
        </w:rPr>
        <w:t xml:space="preserve"> situations, including:</w:t>
      </w:r>
    </w:p>
    <w:p w14:paraId="09D39342" w14:textId="66596B38" w:rsidR="00D63957" w:rsidRDefault="00D63957" w:rsidP="00D63957">
      <w:pPr>
        <w:pStyle w:val="SIBodybullet"/>
      </w:pPr>
      <w:r w:rsidRPr="00D63957">
        <w:t>Checklist for horses which have left the control or supervision of the organisation or its staff for less than or equal to 7 days</w:t>
      </w:r>
      <w:r w:rsidR="00946069">
        <w:t xml:space="preserve"> (</w:t>
      </w:r>
      <w:proofErr w:type="gramStart"/>
      <w:r w:rsidR="00946069">
        <w:t>e.g.</w:t>
      </w:r>
      <w:proofErr w:type="gramEnd"/>
      <w:r w:rsidR="00946069">
        <w:t xml:space="preserve"> where participant</w:t>
      </w:r>
      <w:r w:rsidR="00D42ECC">
        <w:t>s wish to use their own horses)</w:t>
      </w:r>
    </w:p>
    <w:p w14:paraId="14C4F5EA" w14:textId="038511EF" w:rsidR="00D63957" w:rsidRDefault="00D63957" w:rsidP="00D63957">
      <w:pPr>
        <w:pStyle w:val="SIBodybullet"/>
      </w:pPr>
      <w:r w:rsidRPr="00D63957">
        <w:t>Horse Eligibility Assessment for Tendering</w:t>
      </w:r>
      <w:r w:rsidR="00FC24CF">
        <w:t xml:space="preserve"> </w:t>
      </w:r>
      <w:r>
        <w:t xml:space="preserve">– checklist </w:t>
      </w:r>
      <w:r w:rsidR="00946069">
        <w:t>and guidelines for</w:t>
      </w:r>
      <w:r>
        <w:t xml:space="preserve"> contractors and RTOs when procuring horses to be used in equine training</w:t>
      </w:r>
      <w:r w:rsidR="00FC24CF">
        <w:t>.</w:t>
      </w:r>
    </w:p>
    <w:p w14:paraId="230DB101" w14:textId="77777777" w:rsidR="008E01BB" w:rsidRDefault="008E01BB" w:rsidP="008E01BB">
      <w:pPr>
        <w:pStyle w:val="SIBodybulle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3112"/>
        <w:gridCol w:w="3171"/>
      </w:tblGrid>
      <w:tr w:rsidR="00FC24CF" w14:paraId="6BE6EB0F" w14:textId="77777777" w:rsidTr="0040487A">
        <w:trPr>
          <w:tblHeader/>
        </w:trPr>
        <w:tc>
          <w:tcPr>
            <w:tcW w:w="2733" w:type="dxa"/>
            <w:shd w:val="clear" w:color="auto" w:fill="auto"/>
          </w:tcPr>
          <w:p w14:paraId="158CD26B" w14:textId="77777777" w:rsidR="00FC24CF" w:rsidRDefault="00FC24CF" w:rsidP="00F90009">
            <w:pPr>
              <w:pStyle w:val="SITableheading"/>
            </w:pPr>
            <w:r>
              <w:t>Resource</w:t>
            </w:r>
          </w:p>
        </w:tc>
        <w:tc>
          <w:tcPr>
            <w:tcW w:w="3112" w:type="dxa"/>
            <w:shd w:val="clear" w:color="auto" w:fill="auto"/>
          </w:tcPr>
          <w:p w14:paraId="56711CC0" w14:textId="77777777" w:rsidR="00FC24CF" w:rsidRDefault="00FC24CF" w:rsidP="00F90009">
            <w:pPr>
              <w:pStyle w:val="SITableheading"/>
            </w:pPr>
            <w:r>
              <w:t>Description</w:t>
            </w:r>
          </w:p>
        </w:tc>
        <w:tc>
          <w:tcPr>
            <w:tcW w:w="3171" w:type="dxa"/>
            <w:shd w:val="clear" w:color="auto" w:fill="auto"/>
          </w:tcPr>
          <w:p w14:paraId="4C68CF56" w14:textId="77777777" w:rsidR="00FC24CF" w:rsidRDefault="00FC24CF" w:rsidP="00F90009">
            <w:pPr>
              <w:pStyle w:val="SITableheading"/>
            </w:pPr>
            <w:r>
              <w:t>Location</w:t>
            </w:r>
          </w:p>
        </w:tc>
      </w:tr>
      <w:tr w:rsidR="00FC24CF" w14:paraId="59C4CF02" w14:textId="77777777" w:rsidTr="0040487A">
        <w:tc>
          <w:tcPr>
            <w:tcW w:w="2733" w:type="dxa"/>
          </w:tcPr>
          <w:p w14:paraId="14D48FF8" w14:textId="42E9D85E" w:rsidR="00FC24CF" w:rsidRPr="00463F15" w:rsidRDefault="00AE06D1" w:rsidP="00F72BAD">
            <w:pPr>
              <w:pStyle w:val="SITabletext"/>
            </w:pPr>
            <w:r>
              <w:t xml:space="preserve">SafeWork NSW, Code of Practice: </w:t>
            </w:r>
            <w:r w:rsidRPr="00256B6F">
              <w:t>Managing risks when new or inexperienced riders or handlers interact with horses in the workplace</w:t>
            </w:r>
            <w:r>
              <w:t>, February 2017</w:t>
            </w:r>
          </w:p>
        </w:tc>
        <w:tc>
          <w:tcPr>
            <w:tcW w:w="3112" w:type="dxa"/>
          </w:tcPr>
          <w:p w14:paraId="39A3D7C3" w14:textId="6A53550C" w:rsidR="00FC24CF" w:rsidRDefault="00FC24CF" w:rsidP="00F72BAD">
            <w:pPr>
              <w:pStyle w:val="SITablebullet1"/>
            </w:pPr>
            <w:r>
              <w:t>F</w:t>
            </w:r>
            <w:r w:rsidRPr="00C863C4">
              <w:t>actors to consider when assessing a new or inexperienced rider or handler who will intera</w:t>
            </w:r>
            <w:r w:rsidR="00D42ECC">
              <w:t>ct with horses in the workplace</w:t>
            </w:r>
          </w:p>
        </w:tc>
        <w:tc>
          <w:tcPr>
            <w:tcW w:w="3171" w:type="dxa"/>
          </w:tcPr>
          <w:p w14:paraId="6CD14822" w14:textId="22E602C4" w:rsidR="002831AB" w:rsidRDefault="006B70C3" w:rsidP="00F72BAD">
            <w:pPr>
              <w:pStyle w:val="SITabletext"/>
            </w:pPr>
            <w:r w:rsidRPr="006B70C3">
              <w:t>https://www.safework.nsw.gov.au/__data/assets/pdf_file/0005/79160/SW08262-Code-of-Practice-Managing-risks-when-new-or-inexperienced-riders-or-handlers-interact-with-horses-in-the-workplace.pdf</w:t>
            </w:r>
          </w:p>
          <w:p w14:paraId="731BF2F1" w14:textId="1ADF5FAF" w:rsidR="002831AB" w:rsidRDefault="002831AB" w:rsidP="00F72BAD">
            <w:pPr>
              <w:pStyle w:val="SITabletext"/>
            </w:pPr>
            <w:r w:rsidRPr="00C863C4">
              <w:t xml:space="preserve">Appendix </w:t>
            </w:r>
            <w:r>
              <w:t>C</w:t>
            </w:r>
            <w:r w:rsidRPr="00C863C4">
              <w:t xml:space="preserve"> </w:t>
            </w:r>
            <w:r>
              <w:t xml:space="preserve">from the Code of Practice is </w:t>
            </w:r>
            <w:r w:rsidRPr="00C863C4">
              <w:t xml:space="preserve">reproduced in Appendix </w:t>
            </w:r>
            <w:r>
              <w:t>4</w:t>
            </w:r>
            <w:r w:rsidRPr="00C863C4">
              <w:t xml:space="preserve"> of this Guide</w:t>
            </w:r>
            <w:r>
              <w:t>)</w:t>
            </w:r>
          </w:p>
          <w:p w14:paraId="5D99364B" w14:textId="6F38F9CF" w:rsidR="0048326F" w:rsidRPr="008068EA" w:rsidRDefault="0048326F" w:rsidP="00F72BAD">
            <w:pPr>
              <w:pStyle w:val="SITabletext"/>
            </w:pPr>
          </w:p>
        </w:tc>
      </w:tr>
      <w:tr w:rsidR="00FC24CF" w14:paraId="5EA09222" w14:textId="77777777" w:rsidTr="0040487A">
        <w:tc>
          <w:tcPr>
            <w:tcW w:w="2733" w:type="dxa"/>
          </w:tcPr>
          <w:p w14:paraId="6E4671EA" w14:textId="23C02FEC" w:rsidR="00FC24CF" w:rsidRDefault="003F5591" w:rsidP="00F72BAD">
            <w:pPr>
              <w:pStyle w:val="SITabletext"/>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112" w:type="dxa"/>
          </w:tcPr>
          <w:p w14:paraId="1F8D1752" w14:textId="1EFB4901" w:rsidR="00FC24CF" w:rsidRDefault="00FC24CF" w:rsidP="00F72BAD">
            <w:pPr>
              <w:pStyle w:val="SITablebullet1"/>
            </w:pPr>
            <w:r>
              <w:t xml:space="preserve">Template </w:t>
            </w:r>
            <w:r w:rsidR="003F5591">
              <w:t>D</w:t>
            </w:r>
            <w:r>
              <w:t xml:space="preserve"> Horse Suitability Audit and Biosecurity</w:t>
            </w:r>
            <w:r w:rsidRPr="008068EA">
              <w:t xml:space="preserve"> </w:t>
            </w:r>
            <w:r>
              <w:t>Declaration</w:t>
            </w:r>
          </w:p>
          <w:p w14:paraId="02C45B44" w14:textId="292C5DCB" w:rsidR="00FC24CF" w:rsidRDefault="00FC24CF" w:rsidP="00F72BAD">
            <w:pPr>
              <w:pStyle w:val="SITablebullet1"/>
            </w:pPr>
            <w:r>
              <w:t xml:space="preserve">Template </w:t>
            </w:r>
            <w:r w:rsidR="003F5591">
              <w:t>E</w:t>
            </w:r>
            <w:r>
              <w:t xml:space="preserve"> Horse Suitability Assessment</w:t>
            </w:r>
            <w:r w:rsidRPr="008068EA">
              <w:t xml:space="preserve"> </w:t>
            </w:r>
            <w:r>
              <w:t>Matrix</w:t>
            </w:r>
          </w:p>
          <w:p w14:paraId="41EDF534" w14:textId="2616F197" w:rsidR="00FC24CF" w:rsidRDefault="0048326F" w:rsidP="00F72BAD">
            <w:pPr>
              <w:pStyle w:val="SITablebullet1"/>
            </w:pPr>
            <w:r>
              <w:t xml:space="preserve">Template </w:t>
            </w:r>
            <w:r w:rsidR="003F5591">
              <w:t>F</w:t>
            </w:r>
            <w:r>
              <w:t xml:space="preserve"> </w:t>
            </w:r>
            <w:r w:rsidR="00FC24CF">
              <w:t>Checklist for horses which have left the control or</w:t>
            </w:r>
            <w:r w:rsidR="00FC24CF" w:rsidRPr="008068EA">
              <w:t xml:space="preserve"> </w:t>
            </w:r>
            <w:r w:rsidR="00FC24CF">
              <w:t>supervision</w:t>
            </w:r>
            <w:r w:rsidR="00FC24CF" w:rsidRPr="008068EA">
              <w:t xml:space="preserve"> </w:t>
            </w:r>
            <w:r w:rsidR="00FC24CF">
              <w:t>of the organisation or its staff for less than or equal to 7</w:t>
            </w:r>
            <w:r w:rsidR="00FC24CF" w:rsidRPr="008068EA">
              <w:t xml:space="preserve"> </w:t>
            </w:r>
            <w:r w:rsidR="00FC24CF">
              <w:t>days</w:t>
            </w:r>
          </w:p>
          <w:p w14:paraId="60E499E4" w14:textId="593EF436" w:rsidR="00FC24CF" w:rsidRDefault="0048326F" w:rsidP="00F72BAD">
            <w:pPr>
              <w:pStyle w:val="SITablebullet1"/>
            </w:pPr>
            <w:r>
              <w:t xml:space="preserve">Template </w:t>
            </w:r>
            <w:r w:rsidR="003F5591">
              <w:t>L EXAMPLE:</w:t>
            </w:r>
            <w:r>
              <w:t xml:space="preserve"> </w:t>
            </w:r>
            <w:r w:rsidR="00FC24CF">
              <w:t>Ex</w:t>
            </w:r>
            <w:r>
              <w:t>pression of Interest -</w:t>
            </w:r>
            <w:r w:rsidR="00FC24CF">
              <w:t xml:space="preserve"> Information for</w:t>
            </w:r>
            <w:r w:rsidR="00FC24CF" w:rsidRPr="008068EA">
              <w:t xml:space="preserve"> </w:t>
            </w:r>
            <w:r w:rsidR="00FC24CF">
              <w:t>Tenderers</w:t>
            </w:r>
          </w:p>
          <w:p w14:paraId="3CF0B40B" w14:textId="5F2BAAF6" w:rsidR="00FC24CF" w:rsidRDefault="00D42ECC" w:rsidP="00F72BAD">
            <w:pPr>
              <w:pStyle w:val="SITablebullet1"/>
            </w:pPr>
            <w:r>
              <w:t xml:space="preserve">Template </w:t>
            </w:r>
            <w:r w:rsidR="003F5591">
              <w:t>M</w:t>
            </w:r>
            <w:r>
              <w:t xml:space="preserve"> </w:t>
            </w:r>
            <w:r w:rsidR="00FC24CF">
              <w:t>Horse Eligibility Assessment for</w:t>
            </w:r>
            <w:r w:rsidR="00FC24CF" w:rsidRPr="008068EA">
              <w:t xml:space="preserve"> </w:t>
            </w:r>
            <w:r w:rsidR="00FC24CF">
              <w:t>Tendering</w:t>
            </w:r>
          </w:p>
        </w:tc>
        <w:tc>
          <w:tcPr>
            <w:tcW w:w="3171" w:type="dxa"/>
          </w:tcPr>
          <w:p w14:paraId="33CD1B64" w14:textId="16118E5D" w:rsidR="00FC24CF" w:rsidRDefault="006B70C3" w:rsidP="00F72BAD">
            <w:pPr>
              <w:pStyle w:val="SITabletext"/>
            </w:pPr>
            <w:commentRangeStart w:id="42"/>
            <w:r w:rsidRPr="006B70C3">
              <w:t>https://www.horsecouncil.org.au/resources</w:t>
            </w:r>
            <w:commentRangeEnd w:id="42"/>
            <w:r w:rsidR="00701A05">
              <w:rPr>
                <w:rStyle w:val="CommentReference"/>
                <w:rFonts w:ascii="Calibri" w:hAnsi="Calibri" w:cs="Times New Roman"/>
                <w:color w:val="auto"/>
                <w:lang w:eastAsia="en-US"/>
              </w:rPr>
              <w:commentReference w:id="42"/>
            </w:r>
          </w:p>
        </w:tc>
      </w:tr>
    </w:tbl>
    <w:p w14:paraId="1CB295AB" w14:textId="635E19F2" w:rsidR="0040487A" w:rsidRDefault="0040487A" w:rsidP="0040487A">
      <w:pPr>
        <w:pStyle w:val="Caption"/>
      </w:pPr>
      <w:r>
        <w:t xml:space="preserve">Table 16: Assessing riders/handlers and horses </w:t>
      </w:r>
    </w:p>
    <w:p w14:paraId="5CE82A30" w14:textId="77777777" w:rsidR="0040487A" w:rsidRDefault="0040487A">
      <w:pPr>
        <w:spacing w:after="0" w:line="240" w:lineRule="auto"/>
        <w:rPr>
          <w:rFonts w:ascii="Arial" w:eastAsia="Times New Roman" w:hAnsi="Arial" w:cs="Arial"/>
          <w:b/>
          <w:i/>
          <w:color w:val="000000"/>
        </w:rPr>
      </w:pPr>
      <w:r>
        <w:br w:type="page"/>
      </w:r>
    </w:p>
    <w:p w14:paraId="51131524" w14:textId="33BFB74F" w:rsidR="00D24C6A" w:rsidRPr="000D5C96" w:rsidRDefault="00D24C6A" w:rsidP="0048326F">
      <w:pPr>
        <w:pStyle w:val="SIBodyitalicsandbold0"/>
      </w:pPr>
      <w:r w:rsidRPr="000D5C96">
        <w:lastRenderedPageBreak/>
        <w:t>Match the horse and learner to each other and the intended activity</w:t>
      </w:r>
      <w:bookmarkEnd w:id="38"/>
    </w:p>
    <w:p w14:paraId="126CF291" w14:textId="77777777" w:rsidR="0048326F" w:rsidRDefault="007E58E1" w:rsidP="002831AB">
      <w:pPr>
        <w:pStyle w:val="SIBodymain"/>
      </w:pPr>
      <w:r>
        <w:t>Once individual assessments of the individual and horse have been undertaken</w:t>
      </w:r>
      <w:r w:rsidR="00D42ECC">
        <w:t>,</w:t>
      </w:r>
      <w:r>
        <w:t xml:space="preserve"> a matching </w:t>
      </w:r>
      <w:r w:rsidR="001C1B8C">
        <w:t>process</w:t>
      </w:r>
      <w:r>
        <w:t xml:space="preserve"> needs to occur. </w:t>
      </w:r>
    </w:p>
    <w:p w14:paraId="641EEA68" w14:textId="306114D4" w:rsidR="00B83043" w:rsidRDefault="00B83043" w:rsidP="0048326F">
      <w:pPr>
        <w:pStyle w:val="SICallout"/>
      </w:pPr>
      <w:r>
        <w:t xml:space="preserve">Note: </w:t>
      </w:r>
      <w:r w:rsidR="007D6576" w:rsidRPr="007D6576">
        <w:rPr>
          <w:i/>
        </w:rPr>
        <w:t xml:space="preserve">ACMEQU4X21 Manage selection of horse for handler, rider or driver </w:t>
      </w:r>
      <w:r>
        <w:t>has been developed to address the assess</w:t>
      </w:r>
      <w:r w:rsidR="004D3F8F">
        <w:t>ment</w:t>
      </w:r>
      <w:r>
        <w:t xml:space="preserve"> and matching process</w:t>
      </w:r>
      <w:r w:rsidR="004D3F8F">
        <w:t>. This unit of competency could potentially be used for professional development and to formalise the skills of trainers and assessors.</w:t>
      </w:r>
    </w:p>
    <w:p w14:paraId="111379F1" w14:textId="253A2099" w:rsidR="00B83043" w:rsidRDefault="002831AB" w:rsidP="002831AB">
      <w:pPr>
        <w:pStyle w:val="SIBodymain"/>
      </w:pPr>
      <w:r>
        <w:t>Resources</w:t>
      </w:r>
      <w:r w:rsidR="004D3F8F" w:rsidRPr="00FC24CF">
        <w:t xml:space="preserve"> for matching the individual and </w:t>
      </w:r>
      <w:r w:rsidR="00B83043" w:rsidRPr="00FC24CF">
        <w:t xml:space="preserve">horse </w:t>
      </w:r>
      <w:r w:rsidR="0055035C">
        <w:t>are</w:t>
      </w:r>
      <w:r w:rsidR="00B83043" w:rsidRPr="00FC24CF">
        <w:t xml:space="preserve"> </w:t>
      </w:r>
      <w:r>
        <w:t>described in the following table.</w:t>
      </w:r>
    </w:p>
    <w:p w14:paraId="23EE967B" w14:textId="77777777" w:rsidR="008E01BB" w:rsidRDefault="008E01BB" w:rsidP="007E5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3112"/>
        <w:gridCol w:w="3171"/>
      </w:tblGrid>
      <w:tr w:rsidR="00FC24CF" w14:paraId="7135EBD1" w14:textId="77777777" w:rsidTr="0040487A">
        <w:trPr>
          <w:tblHeader/>
        </w:trPr>
        <w:tc>
          <w:tcPr>
            <w:tcW w:w="2733" w:type="dxa"/>
            <w:shd w:val="clear" w:color="auto" w:fill="E2EFD9" w:themeFill="accent6" w:themeFillTint="33"/>
          </w:tcPr>
          <w:p w14:paraId="4A240F94" w14:textId="77777777" w:rsidR="00FC24CF" w:rsidRDefault="00FC24CF" w:rsidP="00F90009">
            <w:pPr>
              <w:pStyle w:val="SITableheading"/>
            </w:pPr>
            <w:r>
              <w:t>Resource</w:t>
            </w:r>
          </w:p>
        </w:tc>
        <w:tc>
          <w:tcPr>
            <w:tcW w:w="3112" w:type="dxa"/>
            <w:shd w:val="clear" w:color="auto" w:fill="E2EFD9" w:themeFill="accent6" w:themeFillTint="33"/>
          </w:tcPr>
          <w:p w14:paraId="64767236" w14:textId="77777777" w:rsidR="00FC24CF" w:rsidRDefault="00FC24CF" w:rsidP="00F90009">
            <w:pPr>
              <w:pStyle w:val="SITableheading"/>
            </w:pPr>
            <w:r>
              <w:t>Description</w:t>
            </w:r>
          </w:p>
        </w:tc>
        <w:tc>
          <w:tcPr>
            <w:tcW w:w="3171" w:type="dxa"/>
            <w:shd w:val="clear" w:color="auto" w:fill="E2EFD9" w:themeFill="accent6" w:themeFillTint="33"/>
          </w:tcPr>
          <w:p w14:paraId="2F086C77" w14:textId="77777777" w:rsidR="00FC24CF" w:rsidRDefault="00FC24CF" w:rsidP="00F90009">
            <w:pPr>
              <w:pStyle w:val="SITableheading"/>
            </w:pPr>
            <w:r>
              <w:t>Location</w:t>
            </w:r>
          </w:p>
        </w:tc>
      </w:tr>
      <w:tr w:rsidR="00FC24CF" w14:paraId="503F1E8C" w14:textId="77777777" w:rsidTr="0040487A">
        <w:tc>
          <w:tcPr>
            <w:tcW w:w="2733" w:type="dxa"/>
          </w:tcPr>
          <w:p w14:paraId="3CA4A1EB" w14:textId="4B55033F" w:rsidR="00FC24CF" w:rsidRDefault="003F5591" w:rsidP="00F72BAD">
            <w:pPr>
              <w:pStyle w:val="SITabletext"/>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112" w:type="dxa"/>
          </w:tcPr>
          <w:p w14:paraId="64B204FA" w14:textId="527A2BF3" w:rsidR="00FC24CF" w:rsidRDefault="00FC24CF" w:rsidP="00F72BAD">
            <w:pPr>
              <w:pStyle w:val="SITablebullet1"/>
            </w:pPr>
            <w:r>
              <w:t>Template</w:t>
            </w:r>
            <w:r w:rsidR="009B1DF8">
              <w:t xml:space="preserve"> J</w:t>
            </w:r>
            <w:r w:rsidR="00204E5C">
              <w:t xml:space="preserve"> </w:t>
            </w:r>
            <w:r>
              <w:t>Matching Participant to</w:t>
            </w:r>
            <w:r w:rsidRPr="008068EA">
              <w:t xml:space="preserve"> </w:t>
            </w:r>
            <w:r w:rsidR="005771A8">
              <w:t>Horse</w:t>
            </w:r>
          </w:p>
        </w:tc>
        <w:tc>
          <w:tcPr>
            <w:tcW w:w="3171" w:type="dxa"/>
          </w:tcPr>
          <w:p w14:paraId="45A4F736" w14:textId="78372CC5" w:rsidR="006B70C3" w:rsidRPr="008068EA" w:rsidRDefault="006B70C3" w:rsidP="00746C24">
            <w:pPr>
              <w:pStyle w:val="SITabletext"/>
            </w:pPr>
            <w:commentRangeStart w:id="43"/>
            <w:r w:rsidRPr="006B70C3">
              <w:t>https://www.horsecouncil.org.au/resources</w:t>
            </w:r>
            <w:commentRangeEnd w:id="43"/>
            <w:r w:rsidR="00701A05">
              <w:rPr>
                <w:rStyle w:val="CommentReference"/>
                <w:rFonts w:ascii="Calibri" w:hAnsi="Calibri" w:cs="Times New Roman"/>
              </w:rPr>
              <w:commentReference w:id="43"/>
            </w:r>
          </w:p>
          <w:p w14:paraId="712269BB" w14:textId="52718F69" w:rsidR="00FC24CF" w:rsidRDefault="006B3E0F" w:rsidP="00F72BAD">
            <w:pPr>
              <w:pStyle w:val="SITabletext"/>
            </w:pPr>
            <w:r>
              <w:t>Refer also to Appendix 5 of this Guide.</w:t>
            </w:r>
          </w:p>
        </w:tc>
      </w:tr>
      <w:tr w:rsidR="00B53B4F" w14:paraId="6173BC81" w14:textId="77777777" w:rsidTr="0040487A">
        <w:trPr>
          <w:trHeight w:val="1340"/>
        </w:trPr>
        <w:tc>
          <w:tcPr>
            <w:tcW w:w="2733" w:type="dxa"/>
          </w:tcPr>
          <w:p w14:paraId="6108936D" w14:textId="31CDE422" w:rsidR="00B53B4F" w:rsidRPr="00463F15" w:rsidRDefault="0048326F" w:rsidP="00F72BAD">
            <w:pPr>
              <w:pStyle w:val="SITabletext"/>
            </w:pPr>
            <w:r>
              <w:t xml:space="preserve">MINTRAC, </w:t>
            </w:r>
            <w:r w:rsidR="00B53B4F">
              <w:t xml:space="preserve">Sample tool with </w:t>
            </w:r>
            <w:proofErr w:type="gramStart"/>
            <w:r w:rsidR="00B53B4F">
              <w:t>mock up</w:t>
            </w:r>
            <w:proofErr w:type="gramEnd"/>
            <w:r w:rsidR="00B53B4F">
              <w:t xml:space="preserve"> information for use in an abattoir and/or feedlot (livestock sector) </w:t>
            </w:r>
          </w:p>
        </w:tc>
        <w:tc>
          <w:tcPr>
            <w:tcW w:w="3112" w:type="dxa"/>
          </w:tcPr>
          <w:p w14:paraId="210CA5B9" w14:textId="27A9F45A" w:rsidR="00B53B4F" w:rsidRDefault="00B53B4F" w:rsidP="00F72BAD">
            <w:pPr>
              <w:pStyle w:val="SITablebullet1"/>
            </w:pPr>
            <w:r>
              <w:t>Horse and rider initial assessment (livestock sector – abattoir and/or  feedlot</w:t>
            </w:r>
          </w:p>
        </w:tc>
        <w:tc>
          <w:tcPr>
            <w:tcW w:w="3171" w:type="dxa"/>
          </w:tcPr>
          <w:p w14:paraId="7D3E7DF9" w14:textId="0C4D9751" w:rsidR="00B53B4F" w:rsidRDefault="006B3E0F" w:rsidP="00F72BAD">
            <w:pPr>
              <w:pStyle w:val="SITabletext"/>
            </w:pPr>
            <w:r>
              <w:t xml:space="preserve">Refer to </w:t>
            </w:r>
            <w:r w:rsidR="0048326F">
              <w:t>Appendix 5</w:t>
            </w:r>
            <w:r w:rsidR="00B53B4F">
              <w:t xml:space="preserve"> of this Guide</w:t>
            </w:r>
            <w:r>
              <w:t>.</w:t>
            </w:r>
          </w:p>
        </w:tc>
      </w:tr>
    </w:tbl>
    <w:p w14:paraId="3328844C" w14:textId="427CF73F" w:rsidR="0040487A" w:rsidRDefault="0040487A" w:rsidP="0040487A">
      <w:pPr>
        <w:pStyle w:val="Caption"/>
      </w:pPr>
      <w:bookmarkStart w:id="44" w:name="_Toc480380365"/>
      <w:bookmarkStart w:id="45" w:name="_Toc480380371"/>
      <w:r>
        <w:t xml:space="preserve">Table 17: Matching riders/handlers and horses </w:t>
      </w:r>
    </w:p>
    <w:p w14:paraId="729202CB" w14:textId="77777777" w:rsidR="0040487A" w:rsidRDefault="0040487A">
      <w:pPr>
        <w:spacing w:after="0" w:line="240" w:lineRule="auto"/>
        <w:rPr>
          <w:rFonts w:ascii="Arial" w:eastAsia="Times New Roman" w:hAnsi="Arial" w:cs="Arial"/>
          <w:b/>
          <w:i/>
          <w:color w:val="000000"/>
        </w:rPr>
      </w:pPr>
      <w:r>
        <w:br w:type="page"/>
      </w:r>
    </w:p>
    <w:p w14:paraId="1A6E68B3" w14:textId="7537A3C0" w:rsidR="00892C58" w:rsidRDefault="00892C58" w:rsidP="008E01BB">
      <w:pPr>
        <w:pStyle w:val="Heading3"/>
      </w:pPr>
      <w:r w:rsidRPr="009179F4">
        <w:lastRenderedPageBreak/>
        <w:t>Update t</w:t>
      </w:r>
      <w:r>
        <w:t>raining resources and materials</w:t>
      </w:r>
    </w:p>
    <w:p w14:paraId="18B350AE" w14:textId="561E7D85" w:rsidR="00892C58" w:rsidRDefault="00892C58" w:rsidP="002831AB">
      <w:pPr>
        <w:pStyle w:val="SIBodymain"/>
      </w:pPr>
      <w:r>
        <w:t xml:space="preserve">Safety </w:t>
      </w:r>
      <w:r w:rsidR="000F2D4F">
        <w:t xml:space="preserve">when </w:t>
      </w:r>
      <w:r>
        <w:t>interacting with horses and risk control, as outlined in Section 3, need</w:t>
      </w:r>
      <w:r w:rsidR="000F2D4F">
        <w:t>s</w:t>
      </w:r>
      <w:r>
        <w:t xml:space="preserve"> to be </w:t>
      </w:r>
      <w:r w:rsidRPr="009179F4">
        <w:t>embedded and explicit</w:t>
      </w:r>
      <w:r>
        <w:t xml:space="preserve"> in all training resources and materials.</w:t>
      </w:r>
    </w:p>
    <w:p w14:paraId="322AD8C9" w14:textId="7C21129F" w:rsidR="00892C58" w:rsidRDefault="00892C58" w:rsidP="002831AB">
      <w:pPr>
        <w:pStyle w:val="SIBodymain"/>
      </w:pPr>
      <w:r>
        <w:t xml:space="preserve">Some existing units of competency have had </w:t>
      </w:r>
      <w:r w:rsidRPr="009179F4">
        <w:t>change</w:t>
      </w:r>
      <w:r>
        <w:t xml:space="preserve">s made to make safety </w:t>
      </w:r>
      <w:r w:rsidR="000F2D4F">
        <w:t xml:space="preserve">when </w:t>
      </w:r>
      <w:r>
        <w:t xml:space="preserve">interacting with horses more explicit throughout the unit, </w:t>
      </w:r>
      <w:r w:rsidR="002831AB">
        <w:t>particularly</w:t>
      </w:r>
      <w:r>
        <w:t xml:space="preserve"> </w:t>
      </w:r>
      <w:r w:rsidRPr="009179F4">
        <w:t xml:space="preserve">in the </w:t>
      </w:r>
      <w:bookmarkEnd w:id="44"/>
      <w:r>
        <w:t xml:space="preserve">elements and performance criteria. Some have had </w:t>
      </w:r>
      <w:r w:rsidR="000F2D4F">
        <w:t>additional prerequisite units of competency added.</w:t>
      </w:r>
    </w:p>
    <w:p w14:paraId="30CB6BFD" w14:textId="60511A2C" w:rsidR="00892C58" w:rsidRDefault="000F2D4F" w:rsidP="002831AB">
      <w:pPr>
        <w:pStyle w:val="SIBodymainbulletintro"/>
      </w:pPr>
      <w:r>
        <w:t xml:space="preserve">Refer to the </w:t>
      </w:r>
      <w:r w:rsidR="00892C58">
        <w:t xml:space="preserve">mapping table </w:t>
      </w:r>
      <w:r>
        <w:t xml:space="preserve">in each unit of competency to check </w:t>
      </w:r>
      <w:r w:rsidR="00892C58">
        <w:t>whether a unit is:</w:t>
      </w:r>
    </w:p>
    <w:p w14:paraId="06FAA201" w14:textId="4AA33103" w:rsidR="00892C58" w:rsidRDefault="000F2D4F" w:rsidP="00892C58">
      <w:pPr>
        <w:pStyle w:val="SIBodybullet"/>
      </w:pPr>
      <w:r>
        <w:t>new</w:t>
      </w:r>
    </w:p>
    <w:p w14:paraId="5825B2B7" w14:textId="3424B6B3" w:rsidR="00892C58" w:rsidRDefault="000F2D4F" w:rsidP="00892C58">
      <w:pPr>
        <w:pStyle w:val="SIBodybullet"/>
      </w:pPr>
      <w:r>
        <w:t>supersedes and is e</w:t>
      </w:r>
      <w:r w:rsidR="00892C58">
        <w:t>quivalent to a previous unit, or</w:t>
      </w:r>
    </w:p>
    <w:p w14:paraId="3945F2B8" w14:textId="1DF5A125" w:rsidR="00892C58" w:rsidRDefault="000F2D4F" w:rsidP="00892C58">
      <w:pPr>
        <w:pStyle w:val="SIBodybullet"/>
      </w:pPr>
      <w:r>
        <w:t>supersedes and is n</w:t>
      </w:r>
      <w:r w:rsidR="00892C58">
        <w:t>ot equivalent to a previous unit.</w:t>
      </w:r>
    </w:p>
    <w:p w14:paraId="3E568BF8" w14:textId="77777777" w:rsidR="000F2D4F" w:rsidRDefault="000F2D4F" w:rsidP="002831AB">
      <w:pPr>
        <w:pStyle w:val="SIBodymain"/>
      </w:pPr>
      <w:r>
        <w:t>For any unit that has been superseded, but particularly w</w:t>
      </w:r>
      <w:r w:rsidR="00892C58">
        <w:t xml:space="preserve">here a unit is not equivalent, the RTO </w:t>
      </w:r>
      <w:r>
        <w:t>must ensure</w:t>
      </w:r>
      <w:r w:rsidR="00892C58">
        <w:t xml:space="preserve"> a thorough mapping is undertaken between the previous and current units</w:t>
      </w:r>
      <w:r>
        <w:t xml:space="preserve">. Modifications will be needed to </w:t>
      </w:r>
      <w:r w:rsidR="00892C58">
        <w:t xml:space="preserve">all learner resources, training materials and assessment tools to address the changes. </w:t>
      </w:r>
    </w:p>
    <w:p w14:paraId="4B7D4752" w14:textId="0E9283F1" w:rsidR="00892C58" w:rsidRPr="009179F4" w:rsidRDefault="00892C58" w:rsidP="000F2D4F">
      <w:pPr>
        <w:pStyle w:val="SICallout"/>
      </w:pPr>
      <w:r>
        <w:t xml:space="preserve">In some units the mapping table will identify that minor changes have been made but the vocational outcome is equivalent to the previous unit. </w:t>
      </w:r>
      <w:r w:rsidR="000F2D4F">
        <w:t>This does NOT mean that changes will not be needed for delivery and assessment and a</w:t>
      </w:r>
      <w:r>
        <w:t xml:space="preserve"> thorough mapping </w:t>
      </w:r>
      <w:r w:rsidR="000F2D4F">
        <w:t xml:space="preserve">must still </w:t>
      </w:r>
      <w:r>
        <w:t xml:space="preserve">be undertaken for these units </w:t>
      </w:r>
      <w:r w:rsidR="000F2D4F">
        <w:t>to determine the changes required.</w:t>
      </w:r>
    </w:p>
    <w:p w14:paraId="2083C531" w14:textId="2EB2AD1B" w:rsidR="00EE5CA8" w:rsidRPr="000F2D4F" w:rsidRDefault="009267E6" w:rsidP="000F2D4F">
      <w:pPr>
        <w:pStyle w:val="Heading3"/>
      </w:pPr>
      <w:r w:rsidRPr="000F2D4F">
        <w:t>Develop or update a</w:t>
      </w:r>
      <w:r w:rsidR="00D24C6A" w:rsidRPr="000F2D4F">
        <w:t>ssessment tools</w:t>
      </w:r>
      <w:bookmarkEnd w:id="45"/>
    </w:p>
    <w:p w14:paraId="7A30A497" w14:textId="52F36CA9" w:rsidR="00EE5CA8" w:rsidRDefault="00EC729D" w:rsidP="002831AB">
      <w:pPr>
        <w:pStyle w:val="SIBodymain"/>
      </w:pPr>
      <w:r>
        <w:t xml:space="preserve">All units </w:t>
      </w:r>
      <w:r w:rsidR="000F2D4F">
        <w:t>referred to in</w:t>
      </w:r>
      <w:r>
        <w:t xml:space="preserve"> this User Guide are in the template</w:t>
      </w:r>
      <w:r w:rsidR="000F2D4F">
        <w:t>s</w:t>
      </w:r>
      <w:r>
        <w:t xml:space="preserve"> </w:t>
      </w:r>
      <w:r w:rsidR="00112D0B">
        <w:t>required to meet the</w:t>
      </w:r>
      <w:r>
        <w:t xml:space="preserve"> </w:t>
      </w:r>
      <w:r w:rsidRPr="000F2D4F">
        <w:rPr>
          <w:rStyle w:val="SIBodyitalics"/>
        </w:rPr>
        <w:t>Standards for Training Packages</w:t>
      </w:r>
      <w:r w:rsidR="000F2D4F">
        <w:rPr>
          <w:rStyle w:val="SIBodyitalics"/>
        </w:rPr>
        <w:t xml:space="preserve"> 2012</w:t>
      </w:r>
      <w:r>
        <w:t xml:space="preserve">. </w:t>
      </w:r>
      <w:r w:rsidR="00112D0B" w:rsidRPr="00112D0B">
        <w:t xml:space="preserve">The template clearly specifies required </w:t>
      </w:r>
      <w:r w:rsidR="00D24C6A" w:rsidRPr="004D3F8F">
        <w:rPr>
          <w:rStyle w:val="SIBodybold"/>
          <w:rFonts w:eastAsia="Calibri"/>
          <w:b w:val="0"/>
          <w:i/>
        </w:rPr>
        <w:t xml:space="preserve">performance </w:t>
      </w:r>
      <w:r w:rsidR="00112D0B" w:rsidRPr="004D3F8F">
        <w:rPr>
          <w:rStyle w:val="SIBodybold"/>
          <w:rFonts w:eastAsia="Calibri"/>
          <w:b w:val="0"/>
          <w:i/>
        </w:rPr>
        <w:t>evidence</w:t>
      </w:r>
      <w:r w:rsidR="00112D0B" w:rsidRPr="00433D5D">
        <w:rPr>
          <w:rStyle w:val="SIBodybold"/>
          <w:rFonts w:eastAsia="Calibri"/>
        </w:rPr>
        <w:t xml:space="preserve"> </w:t>
      </w:r>
      <w:r w:rsidR="00112D0B" w:rsidRPr="00433D5D">
        <w:t>and</w:t>
      </w:r>
      <w:r w:rsidR="00112D0B" w:rsidRPr="00433D5D">
        <w:rPr>
          <w:rStyle w:val="SIBodybold"/>
          <w:rFonts w:eastAsia="Calibri"/>
        </w:rPr>
        <w:t xml:space="preserve"> </w:t>
      </w:r>
      <w:r w:rsidR="00D24C6A" w:rsidRPr="004D3F8F">
        <w:rPr>
          <w:rStyle w:val="SIBodybold"/>
          <w:rFonts w:eastAsia="Calibri"/>
          <w:b w:val="0"/>
          <w:i/>
        </w:rPr>
        <w:t>knowledge evidence</w:t>
      </w:r>
      <w:r w:rsidR="00883047">
        <w:t>.</w:t>
      </w:r>
    </w:p>
    <w:p w14:paraId="3727331C" w14:textId="609C6855" w:rsidR="00D24C6A" w:rsidRDefault="00112D0B" w:rsidP="006B27B4">
      <w:pPr>
        <w:pStyle w:val="SIBodyaftertable"/>
      </w:pPr>
      <w:r>
        <w:t>In most units</w:t>
      </w:r>
      <w:r w:rsidR="00313F0C">
        <w:t xml:space="preserve"> </w:t>
      </w:r>
      <w:r w:rsidR="002831AB">
        <w:t xml:space="preserve">of competency, </w:t>
      </w:r>
      <w:r>
        <w:t xml:space="preserve">specific volume and/or frequency requirements have been included in the performance evidence. </w:t>
      </w:r>
      <w:r w:rsidR="00313F0C">
        <w:t>For example, ‘</w:t>
      </w:r>
      <w:r w:rsidRPr="00112D0B">
        <w:rPr>
          <w:rStyle w:val="SIBodyitalics"/>
        </w:rPr>
        <w:t>undertake an activity on at least three different horses</w:t>
      </w:r>
      <w:r w:rsidR="00B65CA0">
        <w:rPr>
          <w:rStyle w:val="SIBodyitalics"/>
        </w:rPr>
        <w:t>, on a minimum of two occasions</w:t>
      </w:r>
      <w:r w:rsidR="00313F0C">
        <w:rPr>
          <w:rStyle w:val="SIBodyitalics"/>
        </w:rPr>
        <w:t xml:space="preserve"> (frequency)</w:t>
      </w:r>
      <w:r w:rsidR="00B65CA0">
        <w:rPr>
          <w:rStyle w:val="SIBodyitalics"/>
        </w:rPr>
        <w:t xml:space="preserve">. </w:t>
      </w:r>
      <w:r w:rsidRPr="00112D0B">
        <w:t>Many units</w:t>
      </w:r>
      <w:r w:rsidR="00EE5CA8">
        <w:t>,</w:t>
      </w:r>
      <w:r w:rsidRPr="00112D0B">
        <w:t xml:space="preserve"> par</w:t>
      </w:r>
      <w:r>
        <w:t>t</w:t>
      </w:r>
      <w:r w:rsidRPr="00112D0B">
        <w:t>icula</w:t>
      </w:r>
      <w:r>
        <w:t>rl</w:t>
      </w:r>
      <w:r w:rsidRPr="00112D0B">
        <w:t>y those used in Certificate II and III qualifications</w:t>
      </w:r>
      <w:r w:rsidR="00EE5CA8">
        <w:t xml:space="preserve"> where learners may have limited skills and experience interacting with horses,</w:t>
      </w:r>
      <w:r w:rsidRPr="00112D0B">
        <w:t xml:space="preserve"> specify the type of horse that should be used to demonstrate performance.</w:t>
      </w:r>
      <w:r>
        <w:t xml:space="preserve"> </w:t>
      </w:r>
      <w:r w:rsidR="003270BD">
        <w:t xml:space="preserve">Refer </w:t>
      </w:r>
      <w:r>
        <w:t xml:space="preserve">to Section </w:t>
      </w:r>
      <w:r w:rsidR="00A0125D">
        <w:t>4</w:t>
      </w:r>
      <w:r>
        <w:t xml:space="preserve"> for terminology descri</w:t>
      </w:r>
      <w:r w:rsidR="00883047">
        <w:t>bing different types of horses.</w:t>
      </w:r>
    </w:p>
    <w:p w14:paraId="75E0958E" w14:textId="3B15D843" w:rsidR="00433D5D" w:rsidRDefault="00433D5D" w:rsidP="006B27B4">
      <w:pPr>
        <w:pStyle w:val="SIBodyaftertable"/>
      </w:pPr>
      <w:r>
        <w:t>In all units</w:t>
      </w:r>
      <w:r w:rsidR="005771A8">
        <w:t>,</w:t>
      </w:r>
      <w:r>
        <w:t xml:space="preserve"> the horse used for assessment purposes </w:t>
      </w:r>
      <w:r w:rsidRPr="00433D5D">
        <w:rPr>
          <w:b/>
        </w:rPr>
        <w:t>must</w:t>
      </w:r>
      <w:r>
        <w:t xml:space="preserve"> be assessed as suitable for the experience and skills of the </w:t>
      </w:r>
      <w:r w:rsidR="00313F0C">
        <w:t>individual</w:t>
      </w:r>
      <w:r>
        <w:t xml:space="preserve"> and the relevant act</w:t>
      </w:r>
      <w:r w:rsidR="005771A8">
        <w:t xml:space="preserve">ivity. </w:t>
      </w:r>
      <w:r w:rsidR="00313F0C">
        <w:t>Please r</w:t>
      </w:r>
      <w:r>
        <w:t xml:space="preserve">efer </w:t>
      </w:r>
      <w:r w:rsidRPr="00313F0C">
        <w:rPr>
          <w:rStyle w:val="SIBodyitalics"/>
        </w:rPr>
        <w:t xml:space="preserve">to Section </w:t>
      </w:r>
      <w:r w:rsidR="001C18F5">
        <w:rPr>
          <w:rStyle w:val="SIBodyitalics"/>
        </w:rPr>
        <w:t>6.2</w:t>
      </w:r>
      <w:r w:rsidR="00313F0C" w:rsidRPr="00313F0C">
        <w:rPr>
          <w:rStyle w:val="SIBodyitalics"/>
        </w:rPr>
        <w:t xml:space="preserve"> </w:t>
      </w:r>
      <w:r w:rsidRPr="00313F0C">
        <w:rPr>
          <w:rStyle w:val="SIBodyitalics"/>
        </w:rPr>
        <w:t xml:space="preserve">Matching horses and </w:t>
      </w:r>
      <w:r w:rsidR="00AA1E55" w:rsidRPr="00313F0C">
        <w:rPr>
          <w:rStyle w:val="SIBodyitalics"/>
        </w:rPr>
        <w:t>person</w:t>
      </w:r>
      <w:r w:rsidR="005771A8" w:rsidRPr="00313F0C">
        <w:rPr>
          <w:rStyle w:val="SIBodyitalics"/>
        </w:rPr>
        <w:t xml:space="preserve"> </w:t>
      </w:r>
      <w:r w:rsidR="00AA1E55" w:rsidRPr="00313F0C">
        <w:rPr>
          <w:rStyle w:val="SIBodyitalics"/>
        </w:rPr>
        <w:t>to each other and intended activity</w:t>
      </w:r>
      <w:r w:rsidR="00313F0C">
        <w:t xml:space="preserve"> for details.</w:t>
      </w:r>
    </w:p>
    <w:p w14:paraId="43D6675D" w14:textId="4C5D5CDB" w:rsidR="00EE5CA8" w:rsidRPr="00313F0C" w:rsidRDefault="00EE5CA8" w:rsidP="006B27B4">
      <w:pPr>
        <w:pStyle w:val="SIBodyaftertable"/>
      </w:pPr>
      <w:r w:rsidRPr="00313F0C">
        <w:t xml:space="preserve">The </w:t>
      </w:r>
      <w:r w:rsidR="00313F0C" w:rsidRPr="00313F0C">
        <w:rPr>
          <w:rStyle w:val="SIBodyitalics"/>
        </w:rPr>
        <w:t>Assessment Conditions</w:t>
      </w:r>
      <w:r w:rsidRPr="00313F0C">
        <w:rPr>
          <w:rStyle w:val="SIBodyitalics"/>
        </w:rPr>
        <w:t xml:space="preserve"> </w:t>
      </w:r>
      <w:r w:rsidRPr="00313F0C">
        <w:t xml:space="preserve">section of the unit also </w:t>
      </w:r>
      <w:r w:rsidR="00313F0C" w:rsidRPr="00313F0C">
        <w:t>specifies</w:t>
      </w:r>
      <w:r w:rsidRPr="00313F0C">
        <w:t xml:space="preserve"> the </w:t>
      </w:r>
      <w:r w:rsidR="00313F0C" w:rsidRPr="00313F0C">
        <w:t>conditions</w:t>
      </w:r>
      <w:r w:rsidRPr="00313F0C">
        <w:t xml:space="preserve"> under which the assessment must take place and generally covers:</w:t>
      </w:r>
    </w:p>
    <w:p w14:paraId="13484184" w14:textId="77777777" w:rsidR="00EE5CA8" w:rsidRPr="004D3F8F" w:rsidRDefault="00433D5D" w:rsidP="004D3F8F">
      <w:pPr>
        <w:pStyle w:val="SIBodybullet"/>
      </w:pPr>
      <w:r w:rsidRPr="004D3F8F">
        <w:t>p</w:t>
      </w:r>
      <w:r w:rsidR="00EE5CA8" w:rsidRPr="004D3F8F">
        <w:t>hysical conditions</w:t>
      </w:r>
    </w:p>
    <w:p w14:paraId="5606198D" w14:textId="77777777" w:rsidR="00EE5CA8" w:rsidRPr="004D3F8F" w:rsidRDefault="00433D5D" w:rsidP="004D3F8F">
      <w:pPr>
        <w:pStyle w:val="SIBodybullet"/>
      </w:pPr>
      <w:r w:rsidRPr="004D3F8F">
        <w:t>r</w:t>
      </w:r>
      <w:r w:rsidR="00EE5CA8" w:rsidRPr="004D3F8F">
        <w:t xml:space="preserve">esources, </w:t>
      </w:r>
      <w:proofErr w:type="gramStart"/>
      <w:r w:rsidR="00EE5CA8" w:rsidRPr="004D3F8F">
        <w:t>equipment</w:t>
      </w:r>
      <w:proofErr w:type="gramEnd"/>
      <w:r w:rsidR="00EE5CA8" w:rsidRPr="004D3F8F">
        <w:t xml:space="preserve"> and materials</w:t>
      </w:r>
    </w:p>
    <w:p w14:paraId="430F23B1" w14:textId="77777777" w:rsidR="00EE5CA8" w:rsidRPr="004D3F8F" w:rsidRDefault="00433D5D" w:rsidP="004D3F8F">
      <w:pPr>
        <w:pStyle w:val="SIBodybullet"/>
      </w:pPr>
      <w:r w:rsidRPr="004D3F8F">
        <w:t>s</w:t>
      </w:r>
      <w:r w:rsidR="00EE5CA8" w:rsidRPr="004D3F8F">
        <w:t>pecifications</w:t>
      </w:r>
    </w:p>
    <w:p w14:paraId="36D9259A" w14:textId="528523DA" w:rsidR="00EE5CA8" w:rsidRPr="004D3F8F" w:rsidRDefault="00433D5D" w:rsidP="004D3F8F">
      <w:pPr>
        <w:pStyle w:val="SIBodybullet"/>
      </w:pPr>
      <w:r w:rsidRPr="004D3F8F">
        <w:t>r</w:t>
      </w:r>
      <w:r w:rsidR="00EE5CA8" w:rsidRPr="004D3F8F">
        <w:t>elationships</w:t>
      </w:r>
      <w:r w:rsidR="00313F0C">
        <w:t xml:space="preserve"> with other people</w:t>
      </w:r>
      <w:r w:rsidR="00EE5CA8" w:rsidRPr="004D3F8F">
        <w:t xml:space="preserve"> (internal/external)</w:t>
      </w:r>
    </w:p>
    <w:p w14:paraId="438458CA" w14:textId="77777777" w:rsidR="00EE5CA8" w:rsidRPr="00727EE4" w:rsidRDefault="00433D5D" w:rsidP="00727EE4">
      <w:pPr>
        <w:pStyle w:val="SIBodybulletlast"/>
      </w:pPr>
      <w:r w:rsidRPr="00727EE4">
        <w:t>t</w:t>
      </w:r>
      <w:r w:rsidR="00EE5CA8" w:rsidRPr="00727EE4">
        <w:t>imeframes.</w:t>
      </w:r>
    </w:p>
    <w:p w14:paraId="21A32C36" w14:textId="77777777" w:rsidR="0040487A" w:rsidRDefault="0040487A">
      <w:pPr>
        <w:spacing w:after="0" w:line="240" w:lineRule="auto"/>
        <w:rPr>
          <w:rFonts w:ascii="Arial" w:hAnsi="Arial" w:cs="Arial"/>
          <w:noProof/>
          <w:lang w:eastAsia="en-AU"/>
        </w:rPr>
      </w:pPr>
      <w:r>
        <w:br w:type="page"/>
      </w:r>
    </w:p>
    <w:p w14:paraId="474F210A" w14:textId="79A09C90" w:rsidR="00433D5D" w:rsidRDefault="00433D5D" w:rsidP="002831AB">
      <w:pPr>
        <w:pStyle w:val="SIBodymainbulletintro"/>
      </w:pPr>
      <w:r>
        <w:lastRenderedPageBreak/>
        <w:t>For units covered in this Guide</w:t>
      </w:r>
      <w:r w:rsidR="005771A8">
        <w:t>,</w:t>
      </w:r>
      <w:r>
        <w:t xml:space="preserve"> it is imp</w:t>
      </w:r>
      <w:r w:rsidR="001C4A36">
        <w:t>ort</w:t>
      </w:r>
      <w:r>
        <w:t>ant to check:</w:t>
      </w:r>
    </w:p>
    <w:p w14:paraId="41B34670" w14:textId="3E40A46F" w:rsidR="00433D5D" w:rsidRPr="00433D5D" w:rsidRDefault="00313F0C" w:rsidP="00433D5D">
      <w:pPr>
        <w:pStyle w:val="SIBodybulletlast"/>
      </w:pPr>
      <w:r w:rsidRPr="00313F0C">
        <w:rPr>
          <w:rStyle w:val="SIBodyitalics"/>
        </w:rPr>
        <w:t>physical conditions</w:t>
      </w:r>
      <w:r>
        <w:t xml:space="preserve"> to find out</w:t>
      </w:r>
      <w:r w:rsidR="00433D5D">
        <w:t xml:space="preserve"> if the assessment is to be conducted in a workplace or </w:t>
      </w:r>
      <w:r w:rsidR="005771A8">
        <w:t>an environment</w:t>
      </w:r>
      <w:r w:rsidR="00433D5D" w:rsidRPr="00433D5D">
        <w:t xml:space="preserve"> that accurately </w:t>
      </w:r>
      <w:r w:rsidR="005771A8">
        <w:t>represents workplace conditions</w:t>
      </w:r>
    </w:p>
    <w:p w14:paraId="15A20D4F" w14:textId="2BE023EC" w:rsidR="00433D5D" w:rsidRDefault="00433D5D" w:rsidP="00433D5D">
      <w:pPr>
        <w:pStyle w:val="SIBodybulletlast"/>
      </w:pPr>
      <w:r w:rsidRPr="00313F0C">
        <w:rPr>
          <w:rStyle w:val="SIBodyitalics"/>
        </w:rPr>
        <w:t xml:space="preserve">resources, </w:t>
      </w:r>
      <w:proofErr w:type="gramStart"/>
      <w:r w:rsidRPr="00313F0C">
        <w:rPr>
          <w:rStyle w:val="SIBodyitalics"/>
        </w:rPr>
        <w:t>equipment</w:t>
      </w:r>
      <w:proofErr w:type="gramEnd"/>
      <w:r w:rsidRPr="00313F0C">
        <w:rPr>
          <w:rStyle w:val="SIBodyitalics"/>
        </w:rPr>
        <w:t xml:space="preserve"> and materials</w:t>
      </w:r>
      <w:r w:rsidR="00313F0C">
        <w:t xml:space="preserve"> to </w:t>
      </w:r>
      <w:r w:rsidR="00F66F73">
        <w:t xml:space="preserve">check the type of horse to be used in the assessment and the </w:t>
      </w:r>
      <w:r w:rsidR="00431296">
        <w:t>gear</w:t>
      </w:r>
      <w:r w:rsidR="00F66F73">
        <w:t xml:space="preserve"> and </w:t>
      </w:r>
      <w:r w:rsidR="00313F0C">
        <w:t xml:space="preserve">PPE </w:t>
      </w:r>
      <w:r w:rsidR="005771A8">
        <w:t>(note</w:t>
      </w:r>
      <w:r w:rsidR="009267E6">
        <w:t xml:space="preserve"> that </w:t>
      </w:r>
      <w:r w:rsidR="00431296">
        <w:t>gear</w:t>
      </w:r>
      <w:r w:rsidR="009267E6">
        <w:t xml:space="preserve"> and PPE may need to meet sector </w:t>
      </w:r>
      <w:r w:rsidR="005771A8">
        <w:t>and/or discipline requirements.</w:t>
      </w:r>
      <w:r w:rsidR="00313F0C">
        <w:t>)</w:t>
      </w:r>
    </w:p>
    <w:p w14:paraId="04E54248" w14:textId="3FB9593C" w:rsidR="00EE5CA8" w:rsidRDefault="00EE5CA8" w:rsidP="002831AB">
      <w:pPr>
        <w:pStyle w:val="SIBodymain"/>
      </w:pPr>
      <w:r>
        <w:t>Assessment tools</w:t>
      </w:r>
      <w:r w:rsidR="00313F0C">
        <w:t xml:space="preserve"> for new units of competency must</w:t>
      </w:r>
      <w:r w:rsidR="00F66F73">
        <w:t xml:space="preserve"> be developed and tools </w:t>
      </w:r>
      <w:r>
        <w:t xml:space="preserve">used for previous versions of a unit of competency </w:t>
      </w:r>
      <w:r w:rsidR="00313F0C">
        <w:t>must</w:t>
      </w:r>
      <w:r>
        <w:t xml:space="preserve"> be updated</w:t>
      </w:r>
      <w:r w:rsidR="00F66F73">
        <w:t xml:space="preserve">. All assessment tools must </w:t>
      </w:r>
      <w:r>
        <w:t xml:space="preserve">ensure that they address the performance </w:t>
      </w:r>
      <w:r w:rsidR="00433D5D">
        <w:t xml:space="preserve">evidence </w:t>
      </w:r>
      <w:r>
        <w:t>and the specific requirements relating to volume and frequency</w:t>
      </w:r>
      <w:r w:rsidR="00F66F73">
        <w:t xml:space="preserve">, knowledge evidence </w:t>
      </w:r>
      <w:r>
        <w:t xml:space="preserve">and </w:t>
      </w:r>
      <w:r w:rsidR="00F66F73">
        <w:t xml:space="preserve">the </w:t>
      </w:r>
      <w:r>
        <w:t>assessment condit</w:t>
      </w:r>
      <w:r w:rsidR="002831AB">
        <w:t>i</w:t>
      </w:r>
      <w:r>
        <w:t>ons.</w:t>
      </w:r>
    </w:p>
    <w:p w14:paraId="4CD8868C" w14:textId="77777777" w:rsidR="0040487A" w:rsidRDefault="0040487A">
      <w:pPr>
        <w:spacing w:after="0" w:line="240" w:lineRule="auto"/>
        <w:rPr>
          <w:rFonts w:ascii="Arial" w:eastAsia="Times New Roman" w:hAnsi="Arial" w:cs="Arial"/>
          <w:b/>
          <w:color w:val="000000"/>
        </w:rPr>
      </w:pPr>
      <w:bookmarkStart w:id="46" w:name="_Toc480380360"/>
      <w:bookmarkStart w:id="47" w:name="_Toc480380373"/>
      <w:r>
        <w:br w:type="page"/>
      </w:r>
    </w:p>
    <w:p w14:paraId="6A2C6892" w14:textId="492C8AE0" w:rsidR="009267E6" w:rsidRDefault="009267E6" w:rsidP="00313F0C">
      <w:pPr>
        <w:pStyle w:val="Heading3"/>
      </w:pPr>
      <w:r>
        <w:lastRenderedPageBreak/>
        <w:t xml:space="preserve">Check assessor </w:t>
      </w:r>
      <w:r w:rsidR="003F560B">
        <w:t>qualifications and vocational competency</w:t>
      </w:r>
      <w:bookmarkEnd w:id="46"/>
    </w:p>
    <w:p w14:paraId="496A786B" w14:textId="384BFBE1" w:rsidR="003F560B" w:rsidRPr="003F560B" w:rsidRDefault="003F560B" w:rsidP="008E01BB">
      <w:pPr>
        <w:pStyle w:val="Heading3"/>
      </w:pPr>
      <w:r w:rsidRPr="003F560B">
        <w:t>Requirements</w:t>
      </w:r>
      <w:r w:rsidR="004A2675">
        <w:t xml:space="preserve"> for all trainers and assessors</w:t>
      </w:r>
    </w:p>
    <w:p w14:paraId="149A8D98" w14:textId="23CE008C" w:rsidR="003F560B" w:rsidRDefault="003F560B" w:rsidP="002831AB">
      <w:pPr>
        <w:pStyle w:val="SIBodymainbulletintro"/>
      </w:pPr>
      <w:r>
        <w:t xml:space="preserve">As part of the </w:t>
      </w:r>
      <w:r w:rsidRPr="00313F0C">
        <w:rPr>
          <w:rStyle w:val="SIBodyitalics"/>
        </w:rPr>
        <w:t>Standards</w:t>
      </w:r>
      <w:r w:rsidR="00313F0C" w:rsidRPr="00313F0C">
        <w:rPr>
          <w:rStyle w:val="SIBodyitalics"/>
        </w:rPr>
        <w:t xml:space="preserve"> for RTOs 2015</w:t>
      </w:r>
      <w:r>
        <w:t>, an RTO’s training and assessment may only be delivered by t</w:t>
      </w:r>
      <w:r w:rsidR="004A2675">
        <w:t>rainers and assessors who have:</w:t>
      </w:r>
    </w:p>
    <w:p w14:paraId="0836C934" w14:textId="753EA60E" w:rsidR="003F560B" w:rsidRPr="00EE04C4" w:rsidRDefault="003F560B" w:rsidP="00EE04C4">
      <w:pPr>
        <w:pStyle w:val="SIBodybullet"/>
      </w:pPr>
      <w:r w:rsidRPr="00EE04C4">
        <w:t>the vocational competencies at least to the lev</w:t>
      </w:r>
      <w:r w:rsidR="005771A8" w:rsidRPr="00EE04C4">
        <w:t>el being delivered and assessed</w:t>
      </w:r>
    </w:p>
    <w:p w14:paraId="38D18038" w14:textId="1B33D81F" w:rsidR="003F560B" w:rsidRPr="00EE04C4" w:rsidRDefault="003F560B" w:rsidP="00EE04C4">
      <w:pPr>
        <w:pStyle w:val="SIBodybullet"/>
      </w:pPr>
      <w:r w:rsidRPr="00EE04C4">
        <w:t>current industry skills directly relevant to the training and</w:t>
      </w:r>
      <w:r w:rsidR="004A2675" w:rsidRPr="00EE04C4">
        <w:t xml:space="preserve"> assessment being provided, and</w:t>
      </w:r>
    </w:p>
    <w:p w14:paraId="5830C440" w14:textId="3D34D948" w:rsidR="003F560B" w:rsidRPr="00EE04C4" w:rsidRDefault="003F560B" w:rsidP="00EE04C4">
      <w:pPr>
        <w:pStyle w:val="SIBodybullet"/>
      </w:pPr>
      <w:r w:rsidRPr="00EE04C4">
        <w:t>current knowledge and skills in vocational training and learning that informs</w:t>
      </w:r>
      <w:r w:rsidR="004A2675" w:rsidRPr="00EE04C4">
        <w:t xml:space="preserve"> their training and assessment.</w:t>
      </w:r>
    </w:p>
    <w:p w14:paraId="61E5B845" w14:textId="395930E5" w:rsidR="003F560B" w:rsidRDefault="003F560B" w:rsidP="002831AB">
      <w:pPr>
        <w:pStyle w:val="SIBodymainbulletintro"/>
      </w:pPr>
      <w:r>
        <w:t>In addition, training and assessment may only be deliv</w:t>
      </w:r>
      <w:r w:rsidR="005771A8">
        <w:t>ered by persons who have:</w:t>
      </w:r>
    </w:p>
    <w:p w14:paraId="44DB13EB" w14:textId="2D50B547" w:rsidR="003F560B" w:rsidRDefault="003F560B" w:rsidP="00EE04C4">
      <w:pPr>
        <w:pStyle w:val="SIBodybullet"/>
      </w:pPr>
      <w:r>
        <w:t>Certificate IV in Training and Assessment (TAE40110</w:t>
      </w:r>
      <w:r w:rsidR="003C019E">
        <w:rPr>
          <w:rStyle w:val="FootnoteReference"/>
        </w:rPr>
        <w:footnoteReference w:id="10"/>
      </w:r>
      <w:r>
        <w:t xml:space="preserve"> or </w:t>
      </w:r>
      <w:r w:rsidR="005771A8">
        <w:t>TAE40116), or its successor, or</w:t>
      </w:r>
    </w:p>
    <w:p w14:paraId="23980AF2" w14:textId="1E76A7E3" w:rsidR="003F560B" w:rsidRDefault="003F560B" w:rsidP="00EE04C4">
      <w:pPr>
        <w:pStyle w:val="SIBodybullet"/>
      </w:pPr>
      <w:r>
        <w:t xml:space="preserve">a diploma or </w:t>
      </w:r>
      <w:r w:rsidR="00313F0C">
        <w:t>higher-level</w:t>
      </w:r>
      <w:r>
        <w:t xml:space="preserve"> qualification</w:t>
      </w:r>
      <w:r w:rsidR="005771A8">
        <w:t xml:space="preserve"> in adult education.</w:t>
      </w:r>
    </w:p>
    <w:p w14:paraId="1AE8A0F6" w14:textId="34812B89" w:rsidR="003F560B" w:rsidRDefault="003F560B" w:rsidP="002831AB">
      <w:pPr>
        <w:pStyle w:val="SIBodymainbulletintro"/>
      </w:pPr>
      <w:r>
        <w:t>Your RTO must also ensure that all trainers and assessors undertake professional</w:t>
      </w:r>
      <w:r w:rsidR="005771A8">
        <w:t xml:space="preserve"> development in the fields of:</w:t>
      </w:r>
    </w:p>
    <w:p w14:paraId="6973B5F0" w14:textId="5A0CA0D9" w:rsidR="003F560B" w:rsidRDefault="003F560B" w:rsidP="00EE04C4">
      <w:pPr>
        <w:pStyle w:val="SIBodybullet"/>
      </w:pPr>
      <w:r>
        <w:t>knowledge and practice of vocationa</w:t>
      </w:r>
      <w:r w:rsidR="005771A8">
        <w:t>l training, and</w:t>
      </w:r>
    </w:p>
    <w:p w14:paraId="596DC0CB" w14:textId="6DBB0A3C" w:rsidR="003F560B" w:rsidRDefault="003F560B" w:rsidP="00EE04C4">
      <w:pPr>
        <w:pStyle w:val="SIBodybullet"/>
      </w:pPr>
      <w:r>
        <w:t>learning and assessment, including competency-based training and assessment.</w:t>
      </w:r>
    </w:p>
    <w:p w14:paraId="02F3FDD2" w14:textId="5B29CBAF" w:rsidR="00EE04C4" w:rsidRDefault="00D208F2" w:rsidP="006B27B4">
      <w:pPr>
        <w:pStyle w:val="SIBodyaftertable"/>
      </w:pPr>
      <w:r>
        <w:t>In demonstrating requirements, an RTO must be assured that the amount of evidence collated to show competency, currency and professional development of a trainer or assessor is sufficient. In all cases, RTOs are expected to take appropriate steps to verify information presented by the trainer and</w:t>
      </w:r>
      <w:r w:rsidR="008A0804">
        <w:t xml:space="preserve"> assessor.</w:t>
      </w:r>
    </w:p>
    <w:p w14:paraId="62D0AA3C" w14:textId="77777777" w:rsidR="00824589" w:rsidRDefault="00824589">
      <w:pPr>
        <w:spacing w:after="0" w:line="240" w:lineRule="auto"/>
        <w:rPr>
          <w:rFonts w:ascii="Arial" w:eastAsia="Times New Roman" w:hAnsi="Arial" w:cs="Arial"/>
          <w:b/>
          <w:i/>
          <w:color w:val="000000"/>
        </w:rPr>
      </w:pPr>
      <w:r>
        <w:br w:type="page"/>
      </w:r>
    </w:p>
    <w:p w14:paraId="0EF625A6" w14:textId="319CAE1F" w:rsidR="006C283B" w:rsidRPr="003F560B" w:rsidRDefault="006C283B" w:rsidP="008E01BB">
      <w:pPr>
        <w:pStyle w:val="Heading3"/>
      </w:pPr>
      <w:r>
        <w:lastRenderedPageBreak/>
        <w:t>Check additional r</w:t>
      </w:r>
      <w:r w:rsidRPr="003F560B">
        <w:t>equirem</w:t>
      </w:r>
      <w:r w:rsidR="008A0804">
        <w:t>ents for trainers and assessors</w:t>
      </w:r>
    </w:p>
    <w:p w14:paraId="08285DAB" w14:textId="77777777" w:rsidR="007C011B" w:rsidRDefault="009267E6" w:rsidP="002831AB">
      <w:pPr>
        <w:pStyle w:val="SIBodyb4table"/>
      </w:pPr>
      <w:r>
        <w:t xml:space="preserve">Specific </w:t>
      </w:r>
      <w:r w:rsidR="00824589" w:rsidRPr="0052121B">
        <w:t>assessor</w:t>
      </w:r>
      <w:r w:rsidR="00824589">
        <w:t xml:space="preserve"> </w:t>
      </w:r>
      <w:r>
        <w:t xml:space="preserve">requirements </w:t>
      </w:r>
      <w:r w:rsidR="00824589">
        <w:t>apply to some units.</w:t>
      </w:r>
      <w:r>
        <w:t xml:space="preserve"> </w:t>
      </w:r>
    </w:p>
    <w:p w14:paraId="6DDD7541" w14:textId="2C4DC1B0" w:rsidR="00EC129C" w:rsidRDefault="00EC129C" w:rsidP="002831AB">
      <w:pPr>
        <w:pStyle w:val="SIBodyb4table"/>
      </w:pPr>
      <w:r w:rsidRPr="00A9237E">
        <w:t xml:space="preserve">Users should note that these </w:t>
      </w:r>
      <w:r w:rsidR="00BD73F5" w:rsidRPr="00A9237E">
        <w:t xml:space="preserve">specific </w:t>
      </w:r>
      <w:r w:rsidRPr="00A9237E">
        <w:t xml:space="preserve">requirements have </w:t>
      </w:r>
      <w:r w:rsidR="00587E61" w:rsidRPr="00A9237E">
        <w:t xml:space="preserve">changed </w:t>
      </w:r>
      <w:r w:rsidRPr="00A9237E">
        <w:t xml:space="preserve">for the revised version of the units below with the release of </w:t>
      </w:r>
      <w:r w:rsidR="005166C5" w:rsidRPr="00A9237E">
        <w:t xml:space="preserve">ACM </w:t>
      </w:r>
      <w:r w:rsidRPr="00A9237E">
        <w:t xml:space="preserve">Version 5.0. </w:t>
      </w:r>
      <w:r w:rsidR="00C23711" w:rsidRPr="00A9237E">
        <w:t>In the revised units, s</w:t>
      </w:r>
      <w:r w:rsidR="001C3F1A" w:rsidRPr="00A9237E">
        <w:t xml:space="preserve">pecific assessor requirements have been removed and replaced with </w:t>
      </w:r>
      <w:r w:rsidR="00C5664C" w:rsidRPr="00A9237E">
        <w:t>R</w:t>
      </w:r>
      <w:r w:rsidR="001C3F1A" w:rsidRPr="00A9237E">
        <w:t>ecommendation</w:t>
      </w:r>
      <w:r w:rsidR="004E3408" w:rsidRPr="00A9237E">
        <w:t xml:space="preserve">s for </w:t>
      </w:r>
      <w:r w:rsidR="00C5664C" w:rsidRPr="00A9237E">
        <w:t>T</w:t>
      </w:r>
      <w:r w:rsidR="004E3408" w:rsidRPr="00A9237E">
        <w:t>rainers and</w:t>
      </w:r>
      <w:r w:rsidR="00BF1635">
        <w:t>/or</w:t>
      </w:r>
      <w:r w:rsidR="004E3408" w:rsidRPr="00A9237E">
        <w:t xml:space="preserve"> </w:t>
      </w:r>
      <w:r w:rsidR="00C5664C" w:rsidRPr="00A9237E">
        <w:t>A</w:t>
      </w:r>
      <w:r w:rsidR="004E3408" w:rsidRPr="00A9237E">
        <w:t>sssessors</w:t>
      </w:r>
      <w:r w:rsidR="00C5664C" w:rsidRPr="00A9237E">
        <w:t xml:space="preserve"> of </w:t>
      </w:r>
      <w:r w:rsidR="00647721" w:rsidRPr="00A9237E">
        <w:t xml:space="preserve">ACM </w:t>
      </w:r>
      <w:r w:rsidR="00C5664C" w:rsidRPr="00A9237E">
        <w:t>Horse Riding Units</w:t>
      </w:r>
      <w:r w:rsidR="004E3408" w:rsidRPr="00A9237E">
        <w:t xml:space="preserve">, which </w:t>
      </w:r>
      <w:r w:rsidRPr="00A9237E">
        <w:t xml:space="preserve">are provided on page </w:t>
      </w:r>
      <w:r w:rsidR="00CD5E16" w:rsidRPr="00A9237E">
        <w:t>59</w:t>
      </w:r>
      <w:r w:rsidRPr="00A9237E">
        <w:t xml:space="preserve"> of this guide.</w:t>
      </w:r>
    </w:p>
    <w:p w14:paraId="5DA5F10B" w14:textId="03148DAE" w:rsidR="009267E6" w:rsidRDefault="009267E6" w:rsidP="002831AB">
      <w:pPr>
        <w:pStyle w:val="SIBodyb4table"/>
      </w:pPr>
      <w:r>
        <w:t>For</w:t>
      </w:r>
      <w:r w:rsidR="00824589">
        <w:t xml:space="preserve"> </w:t>
      </w:r>
      <w:r w:rsidR="00E1716A">
        <w:t>the units listed below</w:t>
      </w:r>
      <w:r w:rsidR="00584AAB">
        <w:t xml:space="preserve"> </w:t>
      </w:r>
      <w:r w:rsidR="00CC7B8F">
        <w:t>(</w:t>
      </w:r>
      <w:r w:rsidR="00584AAB">
        <w:t xml:space="preserve">that will </w:t>
      </w:r>
      <w:r w:rsidR="004B6B3C">
        <w:t xml:space="preserve">not be </w:t>
      </w:r>
      <w:r w:rsidR="00584AAB">
        <w:t xml:space="preserve">available </w:t>
      </w:r>
      <w:r w:rsidR="004B6B3C">
        <w:t>after</w:t>
      </w:r>
      <w:r w:rsidR="00244661">
        <w:t xml:space="preserve"> the </w:t>
      </w:r>
      <w:r w:rsidR="00FA7D72">
        <w:t>t</w:t>
      </w:r>
      <w:r w:rsidR="00244661">
        <w:t xml:space="preserve">ransition </w:t>
      </w:r>
      <w:r w:rsidR="00FA7D72">
        <w:t>p</w:t>
      </w:r>
      <w:r w:rsidR="00244661">
        <w:t>eriod for ACM Version 5 is over</w:t>
      </w:r>
      <w:r w:rsidR="00CC7B8F">
        <w:t>)</w:t>
      </w:r>
      <w:r w:rsidR="00E1716A">
        <w:t>,</w:t>
      </w:r>
      <w:r w:rsidR="00824589">
        <w:t xml:space="preserve"> the assessor must </w:t>
      </w:r>
      <w:r>
        <w:t xml:space="preserve">hold a current, </w:t>
      </w:r>
      <w:r w:rsidR="009E0928">
        <w:t xml:space="preserve">a </w:t>
      </w:r>
      <w:r>
        <w:t>recognised qualification for instructing or coaching horse riding and handling ski</w:t>
      </w:r>
      <w:r w:rsidR="008A0804">
        <w:t>lls.</w:t>
      </w:r>
      <w:r w:rsidR="00A43D36">
        <w:t xml:space="preserve"> </w:t>
      </w:r>
      <w:r w:rsidR="0007708C">
        <w:t>Note</w:t>
      </w:r>
      <w:r w:rsidR="009D6243">
        <w:t xml:space="preserve"> – the </w:t>
      </w:r>
      <w:r w:rsidR="004F01D9">
        <w:t xml:space="preserve">list of </w:t>
      </w:r>
      <w:r w:rsidR="000F7BA1">
        <w:t>i</w:t>
      </w:r>
      <w:r w:rsidR="004F01D9">
        <w:t>n</w:t>
      </w:r>
      <w:r w:rsidR="000F7BA1">
        <w:t xml:space="preserve">structing or </w:t>
      </w:r>
      <w:r w:rsidR="009D6243">
        <w:t xml:space="preserve">coaching </w:t>
      </w:r>
      <w:r w:rsidR="000F7BA1">
        <w:t xml:space="preserve">qualifications </w:t>
      </w:r>
      <w:r w:rsidR="009D6243">
        <w:t xml:space="preserve">have been </w:t>
      </w:r>
      <w:r w:rsidR="00BF1635">
        <w:t xml:space="preserve">also </w:t>
      </w:r>
      <w:r w:rsidR="009D6243">
        <w:t>updated with the release of ACM Version 5.0.</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7110"/>
      </w:tblGrid>
      <w:tr w:rsidR="009267E6" w:rsidRPr="001E0A66" w14:paraId="6A3325C9" w14:textId="77777777" w:rsidTr="00A07E45">
        <w:trPr>
          <w:tblHeader/>
        </w:trPr>
        <w:tc>
          <w:tcPr>
            <w:tcW w:w="1867" w:type="dxa"/>
          </w:tcPr>
          <w:p w14:paraId="421D2902" w14:textId="77777777" w:rsidR="009267E6" w:rsidRPr="001E0A66" w:rsidRDefault="009267E6" w:rsidP="00F90009">
            <w:pPr>
              <w:pStyle w:val="SITableheading"/>
            </w:pPr>
            <w:r>
              <w:t>Code</w:t>
            </w:r>
          </w:p>
        </w:tc>
        <w:tc>
          <w:tcPr>
            <w:tcW w:w="7110" w:type="dxa"/>
          </w:tcPr>
          <w:p w14:paraId="73BB0EC9" w14:textId="77777777" w:rsidR="009267E6" w:rsidRPr="001E0A66" w:rsidRDefault="009267E6" w:rsidP="00F90009">
            <w:pPr>
              <w:pStyle w:val="SITableheading"/>
            </w:pPr>
            <w:r>
              <w:t>Title</w:t>
            </w:r>
          </w:p>
        </w:tc>
      </w:tr>
      <w:tr w:rsidR="009267E6" w:rsidRPr="001E0A66" w14:paraId="76622DE6" w14:textId="77777777" w:rsidTr="00A07E45">
        <w:tc>
          <w:tcPr>
            <w:tcW w:w="1867" w:type="dxa"/>
          </w:tcPr>
          <w:p w14:paraId="380BB36C" w14:textId="23620C52" w:rsidR="009267E6" w:rsidRDefault="008A0804" w:rsidP="00F72BAD">
            <w:pPr>
              <w:pStyle w:val="SITabletext"/>
            </w:pPr>
            <w:r>
              <w:t>ACMEQU206</w:t>
            </w:r>
          </w:p>
        </w:tc>
        <w:tc>
          <w:tcPr>
            <w:tcW w:w="7110" w:type="dxa"/>
          </w:tcPr>
          <w:p w14:paraId="33EF176B" w14:textId="77777777" w:rsidR="009267E6" w:rsidRDefault="009267E6" w:rsidP="00F72BAD">
            <w:pPr>
              <w:pStyle w:val="SITabletext"/>
            </w:pPr>
            <w:r>
              <w:t xml:space="preserve">Perform horse riding skills at walk, </w:t>
            </w:r>
            <w:proofErr w:type="gramStart"/>
            <w:r>
              <w:t>trot</w:t>
            </w:r>
            <w:proofErr w:type="gramEnd"/>
            <w:r>
              <w:t xml:space="preserve"> and canter</w:t>
            </w:r>
          </w:p>
        </w:tc>
      </w:tr>
      <w:tr w:rsidR="009267E6" w:rsidRPr="001E0A66" w14:paraId="136D653F" w14:textId="77777777" w:rsidTr="00A07E45">
        <w:tc>
          <w:tcPr>
            <w:tcW w:w="1867" w:type="dxa"/>
          </w:tcPr>
          <w:p w14:paraId="2F87BC14" w14:textId="66A46381" w:rsidR="009267E6" w:rsidRDefault="008A0804" w:rsidP="00F72BAD">
            <w:pPr>
              <w:pStyle w:val="SITabletext"/>
            </w:pPr>
            <w:r>
              <w:t>ACMEQU207</w:t>
            </w:r>
          </w:p>
        </w:tc>
        <w:tc>
          <w:tcPr>
            <w:tcW w:w="7110" w:type="dxa"/>
          </w:tcPr>
          <w:p w14:paraId="054717EC" w14:textId="77777777" w:rsidR="009267E6" w:rsidRPr="00A07E45" w:rsidRDefault="009267E6" w:rsidP="00F72BAD">
            <w:pPr>
              <w:pStyle w:val="SITabletext"/>
            </w:pPr>
            <w:r w:rsidRPr="00A07E45">
              <w:t>Develop riding skills for exercising horses</w:t>
            </w:r>
          </w:p>
        </w:tc>
      </w:tr>
      <w:tr w:rsidR="009267E6" w:rsidRPr="001E0A66" w14:paraId="39A365CC" w14:textId="77777777" w:rsidTr="00A07E45">
        <w:tc>
          <w:tcPr>
            <w:tcW w:w="1867" w:type="dxa"/>
          </w:tcPr>
          <w:p w14:paraId="66D1D150" w14:textId="77777777" w:rsidR="009267E6" w:rsidRPr="00E1716A" w:rsidRDefault="009267E6" w:rsidP="00F72BAD">
            <w:pPr>
              <w:pStyle w:val="SITabletext"/>
            </w:pPr>
            <w:r w:rsidRPr="00E1716A">
              <w:t>ACMEQU30</w:t>
            </w:r>
            <w:r w:rsidR="00AB78C1" w:rsidRPr="00E1716A">
              <w:t>3</w:t>
            </w:r>
          </w:p>
        </w:tc>
        <w:tc>
          <w:tcPr>
            <w:tcW w:w="7110" w:type="dxa"/>
          </w:tcPr>
          <w:p w14:paraId="1A57E971" w14:textId="23B1FA5B" w:rsidR="009267E6" w:rsidRPr="00A07E45" w:rsidRDefault="00824589" w:rsidP="00F72BAD">
            <w:pPr>
              <w:pStyle w:val="SITabletext"/>
            </w:pPr>
            <w:r w:rsidRPr="00A07E45">
              <w:t>Demonstrate riding techniques for avoiding falls and reducing the impact of falls</w:t>
            </w:r>
          </w:p>
        </w:tc>
      </w:tr>
      <w:tr w:rsidR="009267E6" w:rsidRPr="001E0A66" w14:paraId="02F2AB29" w14:textId="77777777" w:rsidTr="00A07E45">
        <w:tc>
          <w:tcPr>
            <w:tcW w:w="1867" w:type="dxa"/>
          </w:tcPr>
          <w:p w14:paraId="4C852377" w14:textId="08980B8E" w:rsidR="009267E6" w:rsidRDefault="000F4A5C" w:rsidP="00F72BAD">
            <w:pPr>
              <w:pStyle w:val="SITabletext"/>
            </w:pPr>
            <w:r>
              <w:t>ACM</w:t>
            </w:r>
            <w:r w:rsidR="008A0804">
              <w:t>PHR20</w:t>
            </w:r>
            <w:r w:rsidR="0071445B">
              <w:t>1</w:t>
            </w:r>
          </w:p>
        </w:tc>
        <w:tc>
          <w:tcPr>
            <w:tcW w:w="7110" w:type="dxa"/>
          </w:tcPr>
          <w:p w14:paraId="2AAE7CB3" w14:textId="77777777" w:rsidR="009267E6" w:rsidRPr="00A07E45" w:rsidRDefault="009267E6" w:rsidP="00F72BAD">
            <w:pPr>
              <w:pStyle w:val="SITabletext"/>
            </w:pPr>
            <w:r w:rsidRPr="00A07E45">
              <w:t>Ride performance horses for exercise in an arena</w:t>
            </w:r>
          </w:p>
        </w:tc>
      </w:tr>
    </w:tbl>
    <w:p w14:paraId="2E5A4601" w14:textId="77777777" w:rsidR="00BE0DC7" w:rsidRDefault="00BE0DC7" w:rsidP="00BE0DC7">
      <w:pPr>
        <w:pStyle w:val="SIBodymainbulletintro"/>
      </w:pPr>
    </w:p>
    <w:p w14:paraId="482FE730" w14:textId="466F13E0" w:rsidR="009267E6" w:rsidRDefault="009267E6" w:rsidP="00BE0DC7">
      <w:pPr>
        <w:pStyle w:val="SIBodymainbulletintro"/>
      </w:pPr>
      <w:r>
        <w:t xml:space="preserve">Recognised instructing or </w:t>
      </w:r>
      <w:r w:rsidRPr="0052121B">
        <w:t>coaching</w:t>
      </w:r>
      <w:r>
        <w:t xml:space="preserve"> </w:t>
      </w:r>
      <w:r w:rsidRPr="0052121B">
        <w:t>horse</w:t>
      </w:r>
      <w:r>
        <w:t xml:space="preserve"> riding qualifications include </w:t>
      </w:r>
      <w:r w:rsidRPr="003F560B">
        <w:rPr>
          <w:b/>
        </w:rPr>
        <w:t>one</w:t>
      </w:r>
      <w:r>
        <w:t xml:space="preserve"> of the following:</w:t>
      </w:r>
    </w:p>
    <w:p w14:paraId="70C509D5" w14:textId="468BF712" w:rsidR="009267E6" w:rsidRPr="00824589" w:rsidRDefault="009267E6" w:rsidP="00824589">
      <w:pPr>
        <w:pStyle w:val="SIBodybullet"/>
      </w:pPr>
      <w:r w:rsidRPr="00824589">
        <w:t xml:space="preserve">Level 1 or 2 </w:t>
      </w:r>
      <w:r w:rsidR="00A3666B">
        <w:t xml:space="preserve">Equestrian Australia </w:t>
      </w:r>
      <w:r w:rsidR="003F560B" w:rsidRPr="00824589">
        <w:t xml:space="preserve">Coaching Accreditation, </w:t>
      </w:r>
      <w:r w:rsidR="006C283B" w:rsidRPr="00824589">
        <w:t>or</w:t>
      </w:r>
    </w:p>
    <w:p w14:paraId="521711B6" w14:textId="207BFC52" w:rsidR="009267E6" w:rsidRPr="00824589" w:rsidRDefault="009267E6" w:rsidP="00824589">
      <w:pPr>
        <w:pStyle w:val="SIBodybullet"/>
      </w:pPr>
      <w:r w:rsidRPr="00824589">
        <w:t>Horse Safety Australia instructor accreditation</w:t>
      </w:r>
      <w:r w:rsidR="003F560B" w:rsidRPr="00824589">
        <w:t xml:space="preserve">, </w:t>
      </w:r>
      <w:r w:rsidR="006C283B" w:rsidRPr="00824589">
        <w:t>or</w:t>
      </w:r>
    </w:p>
    <w:p w14:paraId="17C327C8" w14:textId="158C8FBC" w:rsidR="009267E6" w:rsidRPr="00824589" w:rsidRDefault="009267E6" w:rsidP="00824589">
      <w:pPr>
        <w:pStyle w:val="SIBodybullet"/>
      </w:pPr>
      <w:r w:rsidRPr="00824589">
        <w:t xml:space="preserve">Skill Sets from </w:t>
      </w:r>
      <w:r w:rsidRPr="0052121B">
        <w:t>the SIS10 Sport, Fitness</w:t>
      </w:r>
      <w:r w:rsidRPr="00824589">
        <w:t xml:space="preserve"> and Recreation Training Package</w:t>
      </w:r>
      <w:r w:rsidR="00824589">
        <w:t>:</w:t>
      </w:r>
    </w:p>
    <w:p w14:paraId="34D9ECDD" w14:textId="1C48AE24" w:rsidR="009267E6" w:rsidRPr="008C1F39" w:rsidRDefault="0052121B" w:rsidP="0052121B">
      <w:pPr>
        <w:pStyle w:val="SIBodybullet2"/>
      </w:pPr>
      <w:r>
        <w:t>SISSS00061</w:t>
      </w:r>
      <w:r w:rsidRPr="008C1F39">
        <w:t xml:space="preserve"> </w:t>
      </w:r>
      <w:r>
        <w:t>Horse riding instructor</w:t>
      </w:r>
    </w:p>
    <w:p w14:paraId="27609F85" w14:textId="4FFF0AB7" w:rsidR="009267E6" w:rsidRPr="007A6293" w:rsidRDefault="009267E6" w:rsidP="00824589">
      <w:pPr>
        <w:pStyle w:val="SIBodybullet2"/>
      </w:pPr>
      <w:r w:rsidRPr="007A6293">
        <w:t xml:space="preserve">SISSS00062 </w:t>
      </w:r>
      <w:r w:rsidR="0052121B">
        <w:t>Horse riding instructor- senior</w:t>
      </w:r>
      <w:r w:rsidR="003F560B">
        <w:t xml:space="preserve">, </w:t>
      </w:r>
      <w:r w:rsidR="0052121B">
        <w:t>or</w:t>
      </w:r>
    </w:p>
    <w:p w14:paraId="40D484DD" w14:textId="6B268034" w:rsidR="009267E6" w:rsidRPr="00297BD7" w:rsidRDefault="009267E6" w:rsidP="009267E6">
      <w:pPr>
        <w:pStyle w:val="SIBodybullet"/>
      </w:pPr>
      <w:r w:rsidRPr="0052121B">
        <w:rPr>
          <w:i/>
          <w:iCs/>
          <w:lang w:val="en-US"/>
        </w:rPr>
        <w:t>SISOEQO414A Instruct horse riding and handling</w:t>
      </w:r>
      <w:r w:rsidRPr="00297BD7">
        <w:rPr>
          <w:i/>
          <w:iCs/>
          <w:lang w:val="en-US"/>
        </w:rPr>
        <w:t xml:space="preserve"> skills </w:t>
      </w:r>
      <w:r w:rsidR="00116644">
        <w:rPr>
          <w:i/>
          <w:iCs/>
          <w:lang w:val="en-US"/>
        </w:rPr>
        <w:t xml:space="preserve">or </w:t>
      </w:r>
      <w:r w:rsidR="00116644" w:rsidRPr="00116644">
        <w:rPr>
          <w:i/>
          <w:iCs/>
          <w:lang w:val="en-US"/>
        </w:rPr>
        <w:t xml:space="preserve">SISOEQU009 Instruct the advancement of recreational </w:t>
      </w:r>
      <w:proofErr w:type="gramStart"/>
      <w:r w:rsidR="00116644" w:rsidRPr="00116644">
        <w:rPr>
          <w:i/>
          <w:iCs/>
          <w:lang w:val="en-US"/>
        </w:rPr>
        <w:t>horse riding</w:t>
      </w:r>
      <w:proofErr w:type="gramEnd"/>
      <w:r w:rsidR="00116644" w:rsidRPr="00116644">
        <w:rPr>
          <w:i/>
          <w:iCs/>
          <w:lang w:val="en-US"/>
        </w:rPr>
        <w:t xml:space="preserve"> skills </w:t>
      </w:r>
      <w:r w:rsidRPr="00297BD7">
        <w:rPr>
          <w:i/>
          <w:iCs/>
          <w:lang w:val="en-US"/>
        </w:rPr>
        <w:t>(</w:t>
      </w:r>
      <w:r w:rsidRPr="00297BD7">
        <w:rPr>
          <w:lang w:val="en-US"/>
        </w:rPr>
        <w:t>statement of attainment)</w:t>
      </w:r>
      <w:r w:rsidR="003F560B">
        <w:rPr>
          <w:lang w:val="en-US"/>
        </w:rPr>
        <w:t>,</w:t>
      </w:r>
      <w:r w:rsidRPr="00297BD7">
        <w:rPr>
          <w:lang w:val="en-US"/>
        </w:rPr>
        <w:t xml:space="preserve"> </w:t>
      </w:r>
      <w:r w:rsidR="006C283B" w:rsidRPr="00297BD7">
        <w:t>or</w:t>
      </w:r>
    </w:p>
    <w:p w14:paraId="33F9DA11" w14:textId="27078DF5" w:rsidR="009267E6" w:rsidRPr="003F560B" w:rsidRDefault="009267E6" w:rsidP="0052121B">
      <w:pPr>
        <w:pStyle w:val="SIBodybulletlast"/>
        <w:rPr>
          <w:lang w:val="en-US"/>
        </w:rPr>
      </w:pPr>
      <w:r w:rsidRPr="003F560B">
        <w:rPr>
          <w:lang w:val="en-US"/>
        </w:rPr>
        <w:t>a minimum of three years’ workplace experience riding horses in a supervisory role or overseeing a team</w:t>
      </w:r>
      <w:r w:rsidR="00824589">
        <w:rPr>
          <w:lang w:val="en-US"/>
        </w:rPr>
        <w:t>.</w:t>
      </w:r>
    </w:p>
    <w:p w14:paraId="73F434E4" w14:textId="0DDA9FA2" w:rsidR="009267E6" w:rsidRDefault="00063149" w:rsidP="002831AB">
      <w:pPr>
        <w:pStyle w:val="SIBodymain"/>
      </w:pPr>
      <w:r>
        <w:t>A</w:t>
      </w:r>
      <w:r w:rsidR="009267E6">
        <w:t>ddit</w:t>
      </w:r>
      <w:r w:rsidR="0052121B">
        <w:t>ional assessor requirements are outline</w:t>
      </w:r>
      <w:r w:rsidR="0071445B">
        <w:t>d</w:t>
      </w:r>
      <w:r w:rsidR="0052121B">
        <w:t xml:space="preserve"> in Table 19.</w:t>
      </w:r>
      <w:r w:rsidR="000D1784">
        <w:t xml:space="preserve"> </w:t>
      </w:r>
      <w:r w:rsidR="001E3098">
        <w:t xml:space="preserve">Note - </w:t>
      </w:r>
      <w:r w:rsidR="000D1784">
        <w:t>These two units are proposed for deletion as part of the release of ACM Version 5.0.</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17"/>
        <w:gridCol w:w="5220"/>
      </w:tblGrid>
      <w:tr w:rsidR="009267E6" w:rsidRPr="00CB4E2B" w14:paraId="73683908" w14:textId="77777777" w:rsidTr="00824589">
        <w:tc>
          <w:tcPr>
            <w:tcW w:w="1530" w:type="dxa"/>
          </w:tcPr>
          <w:p w14:paraId="7A9E122D" w14:textId="25F7BB44" w:rsidR="009267E6" w:rsidRPr="00CB4E2B" w:rsidRDefault="008A0804" w:rsidP="00F90009">
            <w:pPr>
              <w:pStyle w:val="SITableheading"/>
            </w:pPr>
            <w:r>
              <w:t>Code</w:t>
            </w:r>
          </w:p>
        </w:tc>
        <w:tc>
          <w:tcPr>
            <w:tcW w:w="2317" w:type="dxa"/>
          </w:tcPr>
          <w:p w14:paraId="1D2C3239" w14:textId="77777777" w:rsidR="009267E6" w:rsidRPr="00CB4E2B" w:rsidRDefault="009267E6" w:rsidP="00F90009">
            <w:pPr>
              <w:pStyle w:val="SITableheading"/>
            </w:pPr>
            <w:r w:rsidRPr="00CB4E2B">
              <w:t>Title</w:t>
            </w:r>
          </w:p>
        </w:tc>
        <w:tc>
          <w:tcPr>
            <w:tcW w:w="5220" w:type="dxa"/>
          </w:tcPr>
          <w:p w14:paraId="438F8182" w14:textId="46F85625" w:rsidR="009267E6" w:rsidRPr="00CB4E2B" w:rsidRDefault="008A0804" w:rsidP="00F90009">
            <w:pPr>
              <w:pStyle w:val="SITableheading"/>
            </w:pPr>
            <w:r>
              <w:t>Additional assessor requirement</w:t>
            </w:r>
          </w:p>
        </w:tc>
      </w:tr>
      <w:tr w:rsidR="00AB78C1" w:rsidRPr="001E0A66" w14:paraId="1A7CCCA6" w14:textId="77777777" w:rsidTr="00824589">
        <w:tc>
          <w:tcPr>
            <w:tcW w:w="1530" w:type="dxa"/>
          </w:tcPr>
          <w:p w14:paraId="0060DBD3" w14:textId="77777777" w:rsidR="00AB78C1" w:rsidRPr="00824589" w:rsidRDefault="00AB78C1" w:rsidP="00F72BAD">
            <w:pPr>
              <w:pStyle w:val="SITabletext"/>
            </w:pPr>
            <w:r w:rsidRPr="00824589">
              <w:t>ACMEQU303</w:t>
            </w:r>
          </w:p>
        </w:tc>
        <w:tc>
          <w:tcPr>
            <w:tcW w:w="2317" w:type="dxa"/>
          </w:tcPr>
          <w:p w14:paraId="1EDDE121" w14:textId="77777777" w:rsidR="00AB78C1" w:rsidRPr="00824589" w:rsidRDefault="00AB78C1" w:rsidP="00F72BAD">
            <w:pPr>
              <w:pStyle w:val="SITabletext"/>
            </w:pPr>
            <w:r w:rsidRPr="00824589">
              <w:t>Demonstrate riding techniques for avoiding falls and techniques to reduce the impacts of falls</w:t>
            </w:r>
          </w:p>
        </w:tc>
        <w:tc>
          <w:tcPr>
            <w:tcW w:w="5220" w:type="dxa"/>
          </w:tcPr>
          <w:p w14:paraId="3ECD5231" w14:textId="2E85AF10" w:rsidR="00824589" w:rsidRPr="00824589" w:rsidRDefault="00824589" w:rsidP="00F72BAD">
            <w:pPr>
              <w:pStyle w:val="SITablebullet1"/>
            </w:pPr>
            <w:r w:rsidRPr="00824589">
              <w:t xml:space="preserve">a current, recognised qualification for instructing or coaching horse riding </w:t>
            </w:r>
          </w:p>
          <w:p w14:paraId="51DF7E8A" w14:textId="77777777" w:rsidR="00824589" w:rsidRPr="00824589" w:rsidRDefault="00824589" w:rsidP="00F72BAD">
            <w:pPr>
              <w:pStyle w:val="SITablebullet1"/>
            </w:pPr>
            <w:r w:rsidRPr="00824589">
              <w:t>hold a current, recognised qualification for teaching falls safety in the field of gymnastics, martial arts or equivalent, or</w:t>
            </w:r>
          </w:p>
          <w:p w14:paraId="64BF506A" w14:textId="6DE58667" w:rsidR="000A227A" w:rsidRPr="00824589" w:rsidRDefault="00824589" w:rsidP="00F72BAD">
            <w:pPr>
              <w:pStyle w:val="SITablebullet1"/>
            </w:pPr>
            <w:r w:rsidRPr="00824589">
              <w:t>a minimum of three years’ verified workplace experience working in a falls safety field.</w:t>
            </w:r>
          </w:p>
        </w:tc>
      </w:tr>
      <w:tr w:rsidR="009267E6" w:rsidRPr="001E0A66" w14:paraId="358F75CE" w14:textId="77777777" w:rsidTr="00824589">
        <w:tc>
          <w:tcPr>
            <w:tcW w:w="1530" w:type="dxa"/>
          </w:tcPr>
          <w:p w14:paraId="280D8B07" w14:textId="29D59706" w:rsidR="009267E6" w:rsidRPr="00CB4E2B" w:rsidRDefault="009267E6" w:rsidP="00F72BAD">
            <w:pPr>
              <w:pStyle w:val="SITabletext"/>
            </w:pPr>
            <w:r w:rsidRPr="00CB4E2B">
              <w:t>AHCPHR408</w:t>
            </w:r>
          </w:p>
        </w:tc>
        <w:tc>
          <w:tcPr>
            <w:tcW w:w="2317" w:type="dxa"/>
          </w:tcPr>
          <w:p w14:paraId="2A9B590F" w14:textId="03CD4BFE" w:rsidR="009267E6" w:rsidRPr="00CB4E2B" w:rsidRDefault="009267E6" w:rsidP="00F72BAD">
            <w:pPr>
              <w:pStyle w:val="SITabletext"/>
            </w:pPr>
            <w:r w:rsidRPr="00CB4E2B">
              <w:t>Educa</w:t>
            </w:r>
            <w:r w:rsidR="008A0804">
              <w:t>te and train performance horses</w:t>
            </w:r>
          </w:p>
        </w:tc>
        <w:tc>
          <w:tcPr>
            <w:tcW w:w="5220" w:type="dxa"/>
          </w:tcPr>
          <w:p w14:paraId="24B4578D" w14:textId="50C2E35B" w:rsidR="009267E6" w:rsidRPr="00CB4E2B" w:rsidRDefault="009267E6" w:rsidP="00F72BAD">
            <w:pPr>
              <w:pStyle w:val="SITablebullet1"/>
            </w:pPr>
            <w:r w:rsidRPr="00CB4E2B">
              <w:t>high level of technical proficiency and knowledge of the discipline in which the horse is to be train</w:t>
            </w:r>
            <w:r w:rsidR="008A0804">
              <w:t>ed</w:t>
            </w:r>
          </w:p>
        </w:tc>
      </w:tr>
    </w:tbl>
    <w:p w14:paraId="5BA73D28" w14:textId="3B99B3EC" w:rsidR="009267E6" w:rsidRPr="00EB6BE5" w:rsidRDefault="0040487A" w:rsidP="0040487A">
      <w:pPr>
        <w:pStyle w:val="Caption"/>
      </w:pPr>
      <w:r>
        <w:t>Table 19: Units of competency with additional assessor</w:t>
      </w:r>
    </w:p>
    <w:bookmarkEnd w:id="47"/>
    <w:p w14:paraId="2496F9D4" w14:textId="77777777" w:rsidR="00EC1B47" w:rsidRPr="00F32307" w:rsidRDefault="007B7546" w:rsidP="00EC1B47">
      <w:pPr>
        <w:pStyle w:val="Heading2"/>
        <w:rPr>
          <w:noProof/>
          <w:color w:val="00B0F0"/>
        </w:rPr>
      </w:pPr>
      <w:r>
        <w:rPr>
          <w:noProof/>
        </w:rPr>
        <w:br w:type="page"/>
      </w:r>
    </w:p>
    <w:p w14:paraId="22F4C13A" w14:textId="55A79502" w:rsidR="00EC1B47" w:rsidRPr="00F32307" w:rsidRDefault="00676E7C" w:rsidP="00773AA6">
      <w:pPr>
        <w:pStyle w:val="Heading2"/>
        <w:rPr>
          <w:noProof/>
          <w:color w:val="00B0F0"/>
        </w:rPr>
      </w:pPr>
      <w:r w:rsidRPr="00676E7C">
        <w:rPr>
          <w:noProof/>
          <w:color w:val="00B0F0"/>
        </w:rPr>
        <w:lastRenderedPageBreak/>
        <w:t xml:space="preserve">Recommendations for Trainers and Asssessors of </w:t>
      </w:r>
      <w:r w:rsidR="00647721">
        <w:rPr>
          <w:noProof/>
          <w:color w:val="00B0F0"/>
        </w:rPr>
        <w:t xml:space="preserve">ACM </w:t>
      </w:r>
      <w:r w:rsidRPr="00676E7C">
        <w:rPr>
          <w:noProof/>
          <w:color w:val="00B0F0"/>
        </w:rPr>
        <w:t>Horse Riding Units</w:t>
      </w:r>
    </w:p>
    <w:p w14:paraId="3C7A6231" w14:textId="77777777" w:rsidR="00AB0B69" w:rsidRDefault="00AB0B69" w:rsidP="00EC1B47">
      <w:pPr>
        <w:spacing w:after="0" w:line="240" w:lineRule="auto"/>
        <w:rPr>
          <w:rFonts w:ascii="Arial" w:hAnsi="Arial" w:cs="Arial"/>
          <w:noProof/>
          <w:color w:val="00B0F0"/>
          <w:lang w:eastAsia="en-AU"/>
        </w:rPr>
      </w:pPr>
    </w:p>
    <w:p w14:paraId="22A58884" w14:textId="407F73D7" w:rsidR="00EC1B47" w:rsidRDefault="00EC1B47" w:rsidP="00EC1B47">
      <w:pPr>
        <w:spacing w:after="0" w:line="240" w:lineRule="auto"/>
        <w:rPr>
          <w:rFonts w:ascii="Arial" w:hAnsi="Arial" w:cs="Arial"/>
          <w:noProof/>
          <w:color w:val="00B0F0"/>
          <w:lang w:eastAsia="en-AU"/>
        </w:rPr>
      </w:pPr>
      <w:r w:rsidRPr="00F32307">
        <w:rPr>
          <w:rFonts w:ascii="Arial" w:hAnsi="Arial" w:cs="Arial"/>
          <w:noProof/>
          <w:color w:val="00B0F0"/>
          <w:lang w:eastAsia="en-AU"/>
        </w:rPr>
        <w:t>With the release of ACM Version 5.0, the</w:t>
      </w:r>
      <w:r w:rsidR="00DA1A63">
        <w:rPr>
          <w:rFonts w:ascii="Arial" w:hAnsi="Arial" w:cs="Arial"/>
          <w:noProof/>
          <w:color w:val="00B0F0"/>
          <w:lang w:eastAsia="en-AU"/>
        </w:rPr>
        <w:t xml:space="preserve">re will be </w:t>
      </w:r>
      <w:r w:rsidRPr="00F32307">
        <w:rPr>
          <w:rFonts w:ascii="Arial" w:hAnsi="Arial" w:cs="Arial"/>
          <w:noProof/>
          <w:color w:val="00B0F0"/>
          <w:lang w:eastAsia="en-AU"/>
        </w:rPr>
        <w:t>th</w:t>
      </w:r>
      <w:r w:rsidR="00DA1A63">
        <w:rPr>
          <w:rFonts w:ascii="Arial" w:hAnsi="Arial" w:cs="Arial"/>
          <w:noProof/>
          <w:color w:val="00B0F0"/>
          <w:lang w:eastAsia="en-AU"/>
        </w:rPr>
        <w:t>re</w:t>
      </w:r>
      <w:r w:rsidRPr="00F32307">
        <w:rPr>
          <w:rFonts w:ascii="Arial" w:hAnsi="Arial" w:cs="Arial"/>
          <w:noProof/>
          <w:color w:val="00B0F0"/>
          <w:lang w:eastAsia="en-AU"/>
        </w:rPr>
        <w:t xml:space="preserve">e revised ACMEQU </w:t>
      </w:r>
      <w:r w:rsidR="00DA1A63">
        <w:rPr>
          <w:rFonts w:ascii="Arial" w:hAnsi="Arial" w:cs="Arial"/>
          <w:noProof/>
          <w:color w:val="00B0F0"/>
          <w:lang w:eastAsia="en-AU"/>
        </w:rPr>
        <w:t xml:space="preserve">horse </w:t>
      </w:r>
      <w:r w:rsidRPr="00F32307">
        <w:rPr>
          <w:rFonts w:ascii="Arial" w:hAnsi="Arial" w:cs="Arial"/>
          <w:noProof/>
          <w:color w:val="00B0F0"/>
          <w:lang w:eastAsia="en-AU"/>
        </w:rPr>
        <w:t>riding units</w:t>
      </w:r>
      <w:r w:rsidR="00DA1A63">
        <w:rPr>
          <w:rFonts w:ascii="Arial" w:hAnsi="Arial" w:cs="Arial"/>
          <w:noProof/>
          <w:color w:val="00B0F0"/>
          <w:lang w:eastAsia="en-AU"/>
        </w:rPr>
        <w:t>:</w:t>
      </w:r>
    </w:p>
    <w:p w14:paraId="71C25738" w14:textId="20335166" w:rsidR="00DA1A63" w:rsidRPr="000944E2" w:rsidRDefault="00DA1A63" w:rsidP="000944E2">
      <w:pPr>
        <w:pStyle w:val="ListParagraph"/>
        <w:numPr>
          <w:ilvl w:val="0"/>
          <w:numId w:val="38"/>
        </w:numPr>
        <w:spacing w:after="0" w:line="240" w:lineRule="auto"/>
        <w:rPr>
          <w:rFonts w:ascii="Arial" w:hAnsi="Arial" w:cs="Arial"/>
          <w:noProof/>
          <w:color w:val="00B0F0"/>
          <w:lang w:eastAsia="en-AU"/>
        </w:rPr>
      </w:pPr>
      <w:r w:rsidRPr="000944E2">
        <w:rPr>
          <w:rFonts w:ascii="Arial" w:hAnsi="Arial" w:cs="Arial"/>
          <w:noProof/>
          <w:color w:val="00B0F0"/>
          <w:lang w:eastAsia="en-AU"/>
        </w:rPr>
        <w:t>ACMEQU2X18 Perform horse riding skills at walk, trot and canter</w:t>
      </w:r>
    </w:p>
    <w:p w14:paraId="6BC66EFF" w14:textId="3F5D49EE" w:rsidR="00DA1A63" w:rsidRPr="000944E2" w:rsidRDefault="00DA1A63" w:rsidP="000944E2">
      <w:pPr>
        <w:pStyle w:val="ListParagraph"/>
        <w:numPr>
          <w:ilvl w:val="0"/>
          <w:numId w:val="38"/>
        </w:numPr>
        <w:spacing w:after="0" w:line="240" w:lineRule="auto"/>
        <w:rPr>
          <w:rFonts w:ascii="Arial" w:hAnsi="Arial" w:cs="Arial"/>
          <w:noProof/>
          <w:color w:val="00B0F0"/>
          <w:lang w:eastAsia="en-AU"/>
        </w:rPr>
      </w:pPr>
      <w:r w:rsidRPr="000944E2">
        <w:rPr>
          <w:rFonts w:ascii="Arial" w:hAnsi="Arial" w:cs="Arial"/>
          <w:noProof/>
          <w:color w:val="00B0F0"/>
          <w:lang w:eastAsia="en-AU"/>
        </w:rPr>
        <w:t>ACMEQU2X19 Develop riding skills for exercising horses</w:t>
      </w:r>
    </w:p>
    <w:p w14:paraId="471C7426" w14:textId="3A28D1D1" w:rsidR="00C10960" w:rsidRPr="000944E2" w:rsidRDefault="00DA1A63" w:rsidP="000944E2">
      <w:pPr>
        <w:pStyle w:val="ListParagraph"/>
        <w:numPr>
          <w:ilvl w:val="0"/>
          <w:numId w:val="38"/>
        </w:numPr>
        <w:spacing w:after="0" w:line="240" w:lineRule="auto"/>
        <w:rPr>
          <w:rFonts w:ascii="Arial" w:hAnsi="Arial" w:cs="Arial"/>
          <w:noProof/>
          <w:color w:val="00B0F0"/>
          <w:lang w:eastAsia="en-AU"/>
        </w:rPr>
      </w:pPr>
      <w:r w:rsidRPr="000944E2">
        <w:rPr>
          <w:rFonts w:ascii="Arial" w:hAnsi="Arial" w:cs="Arial"/>
          <w:noProof/>
          <w:color w:val="00B0F0"/>
          <w:lang w:eastAsia="en-AU"/>
        </w:rPr>
        <w:t>ACMEQU3X10 Exercise and school horses</w:t>
      </w:r>
      <w:r w:rsidR="00BA5B17">
        <w:rPr>
          <w:rFonts w:ascii="Arial" w:hAnsi="Arial" w:cs="Arial"/>
          <w:noProof/>
          <w:color w:val="00B0F0"/>
          <w:lang w:eastAsia="en-AU"/>
        </w:rPr>
        <w:t>.</w:t>
      </w:r>
    </w:p>
    <w:p w14:paraId="1D8E94AD" w14:textId="77777777" w:rsidR="00233276" w:rsidRPr="00F32307" w:rsidRDefault="00233276" w:rsidP="00EC1B47">
      <w:pPr>
        <w:spacing w:after="0" w:line="240" w:lineRule="auto"/>
        <w:rPr>
          <w:rFonts w:ascii="Arial" w:hAnsi="Arial" w:cs="Arial"/>
          <w:noProof/>
          <w:color w:val="00B0F0"/>
          <w:lang w:eastAsia="en-AU"/>
        </w:rPr>
      </w:pPr>
    </w:p>
    <w:p w14:paraId="0328D810" w14:textId="31626C5E" w:rsidR="002D4449" w:rsidRDefault="00C10960" w:rsidP="00C10960">
      <w:pPr>
        <w:spacing w:after="0" w:line="240" w:lineRule="auto"/>
        <w:rPr>
          <w:rFonts w:ascii="Arial" w:hAnsi="Arial" w:cs="Arial"/>
          <w:noProof/>
          <w:color w:val="00B0F0"/>
          <w:lang w:eastAsia="en-AU"/>
        </w:rPr>
      </w:pPr>
      <w:r>
        <w:rPr>
          <w:rFonts w:ascii="Arial" w:hAnsi="Arial" w:cs="Arial"/>
          <w:noProof/>
          <w:color w:val="00B0F0"/>
          <w:lang w:eastAsia="en-AU"/>
        </w:rPr>
        <w:t>I</w:t>
      </w:r>
      <w:r w:rsidR="007E0FF7">
        <w:rPr>
          <w:rFonts w:ascii="Arial" w:hAnsi="Arial" w:cs="Arial"/>
          <w:noProof/>
          <w:color w:val="00B0F0"/>
          <w:lang w:eastAsia="en-AU"/>
        </w:rPr>
        <w:t xml:space="preserve">t is </w:t>
      </w:r>
      <w:r>
        <w:rPr>
          <w:rFonts w:ascii="Arial" w:hAnsi="Arial" w:cs="Arial"/>
          <w:noProof/>
          <w:color w:val="00B0F0"/>
          <w:lang w:eastAsia="en-AU"/>
        </w:rPr>
        <w:t>strongly recommend</w:t>
      </w:r>
      <w:r w:rsidR="007E0FF7">
        <w:rPr>
          <w:rFonts w:ascii="Arial" w:hAnsi="Arial" w:cs="Arial"/>
          <w:noProof/>
          <w:color w:val="00B0F0"/>
          <w:lang w:eastAsia="en-AU"/>
        </w:rPr>
        <w:t>ed</w:t>
      </w:r>
      <w:r>
        <w:rPr>
          <w:rFonts w:ascii="Arial" w:hAnsi="Arial" w:cs="Arial"/>
          <w:noProof/>
          <w:color w:val="00B0F0"/>
          <w:lang w:eastAsia="en-AU"/>
        </w:rPr>
        <w:t xml:space="preserve"> that trainers</w:t>
      </w:r>
      <w:r w:rsidR="003B283E">
        <w:rPr>
          <w:rFonts w:ascii="Arial" w:hAnsi="Arial" w:cs="Arial"/>
          <w:noProof/>
          <w:color w:val="00B0F0"/>
          <w:lang w:eastAsia="en-AU"/>
        </w:rPr>
        <w:t xml:space="preserve"> </w:t>
      </w:r>
      <w:r w:rsidR="00463E99">
        <w:rPr>
          <w:rFonts w:ascii="Arial" w:hAnsi="Arial" w:cs="Arial"/>
          <w:noProof/>
          <w:color w:val="00B0F0"/>
          <w:lang w:eastAsia="en-AU"/>
        </w:rPr>
        <w:t xml:space="preserve">and/or </w:t>
      </w:r>
      <w:r w:rsidR="003B283E">
        <w:rPr>
          <w:rFonts w:ascii="Arial" w:hAnsi="Arial" w:cs="Arial"/>
          <w:noProof/>
          <w:color w:val="00B0F0"/>
          <w:lang w:eastAsia="en-AU"/>
        </w:rPr>
        <w:t xml:space="preserve"> </w:t>
      </w:r>
      <w:r>
        <w:rPr>
          <w:rFonts w:ascii="Arial" w:hAnsi="Arial" w:cs="Arial"/>
          <w:noProof/>
          <w:color w:val="00B0F0"/>
          <w:lang w:eastAsia="en-AU"/>
        </w:rPr>
        <w:t>assessors of the</w:t>
      </w:r>
      <w:r w:rsidR="00036FBC">
        <w:rPr>
          <w:rFonts w:ascii="Arial" w:hAnsi="Arial" w:cs="Arial"/>
          <w:noProof/>
          <w:color w:val="00B0F0"/>
          <w:lang w:eastAsia="en-AU"/>
        </w:rPr>
        <w:t>se</w:t>
      </w:r>
      <w:r>
        <w:rPr>
          <w:rFonts w:ascii="Arial" w:hAnsi="Arial" w:cs="Arial"/>
          <w:noProof/>
          <w:color w:val="00B0F0"/>
          <w:lang w:eastAsia="en-AU"/>
        </w:rPr>
        <w:t xml:space="preserve"> three units have the qualifications and experience set out below</w:t>
      </w:r>
      <w:r w:rsidR="000F25E2">
        <w:rPr>
          <w:rFonts w:ascii="Arial" w:hAnsi="Arial" w:cs="Arial"/>
          <w:noProof/>
          <w:color w:val="00B0F0"/>
          <w:lang w:eastAsia="en-AU"/>
        </w:rPr>
        <w:t>.</w:t>
      </w:r>
      <w:r>
        <w:rPr>
          <w:rFonts w:ascii="Arial" w:hAnsi="Arial" w:cs="Arial"/>
          <w:noProof/>
          <w:color w:val="00B0F0"/>
          <w:lang w:eastAsia="en-AU"/>
        </w:rPr>
        <w:t xml:space="preserve"> This advice is provided to</w:t>
      </w:r>
      <w:r w:rsidR="002D4449">
        <w:rPr>
          <w:rFonts w:ascii="Arial" w:hAnsi="Arial" w:cs="Arial"/>
          <w:noProof/>
          <w:color w:val="00B0F0"/>
          <w:lang w:eastAsia="en-AU"/>
        </w:rPr>
        <w:t>:</w:t>
      </w:r>
    </w:p>
    <w:p w14:paraId="012D9FE0" w14:textId="39BE7CF8" w:rsidR="00AC284C" w:rsidRDefault="00C10960" w:rsidP="002D4449">
      <w:pPr>
        <w:pStyle w:val="ListParagraph"/>
        <w:numPr>
          <w:ilvl w:val="0"/>
          <w:numId w:val="38"/>
        </w:numPr>
        <w:spacing w:after="0" w:line="240" w:lineRule="auto"/>
        <w:rPr>
          <w:rFonts w:ascii="Arial" w:hAnsi="Arial" w:cs="Arial"/>
          <w:noProof/>
          <w:color w:val="00B0F0"/>
          <w:lang w:eastAsia="en-AU"/>
        </w:rPr>
      </w:pPr>
      <w:r w:rsidRPr="000944E2">
        <w:rPr>
          <w:rFonts w:ascii="Arial" w:hAnsi="Arial" w:cs="Arial"/>
          <w:noProof/>
          <w:color w:val="00B0F0"/>
          <w:lang w:eastAsia="en-AU"/>
        </w:rPr>
        <w:t xml:space="preserve">assist RTOs </w:t>
      </w:r>
      <w:r w:rsidR="000F25E2" w:rsidRPr="000944E2">
        <w:rPr>
          <w:rFonts w:ascii="Arial" w:hAnsi="Arial" w:cs="Arial"/>
          <w:noProof/>
          <w:color w:val="00B0F0"/>
          <w:lang w:eastAsia="en-AU"/>
        </w:rPr>
        <w:t xml:space="preserve">to </w:t>
      </w:r>
      <w:r w:rsidRPr="000944E2">
        <w:rPr>
          <w:rFonts w:ascii="Arial" w:hAnsi="Arial" w:cs="Arial"/>
          <w:noProof/>
          <w:color w:val="00B0F0"/>
          <w:lang w:eastAsia="en-AU"/>
        </w:rPr>
        <w:t xml:space="preserve"> select </w:t>
      </w:r>
      <w:r w:rsidR="00BF1635">
        <w:rPr>
          <w:rFonts w:ascii="Arial" w:hAnsi="Arial" w:cs="Arial"/>
          <w:noProof/>
          <w:color w:val="00B0F0"/>
          <w:lang w:eastAsia="en-AU"/>
        </w:rPr>
        <w:t>t</w:t>
      </w:r>
      <w:r w:rsidRPr="000944E2">
        <w:rPr>
          <w:rFonts w:ascii="Arial" w:hAnsi="Arial" w:cs="Arial"/>
          <w:noProof/>
          <w:color w:val="00B0F0"/>
          <w:lang w:eastAsia="en-AU"/>
        </w:rPr>
        <w:t>rainers and</w:t>
      </w:r>
      <w:r w:rsidR="00BF1635">
        <w:rPr>
          <w:rFonts w:ascii="Arial" w:hAnsi="Arial" w:cs="Arial"/>
          <w:noProof/>
          <w:color w:val="00B0F0"/>
          <w:lang w:eastAsia="en-AU"/>
        </w:rPr>
        <w:t>/or</w:t>
      </w:r>
      <w:r w:rsidRPr="000944E2">
        <w:rPr>
          <w:rFonts w:ascii="Arial" w:hAnsi="Arial" w:cs="Arial"/>
          <w:noProof/>
          <w:color w:val="00B0F0"/>
          <w:lang w:eastAsia="en-AU"/>
        </w:rPr>
        <w:t xml:space="preserve"> </w:t>
      </w:r>
      <w:r w:rsidR="00BF1635">
        <w:rPr>
          <w:rFonts w:ascii="Arial" w:hAnsi="Arial" w:cs="Arial"/>
          <w:noProof/>
          <w:color w:val="00B0F0"/>
          <w:lang w:eastAsia="en-AU"/>
        </w:rPr>
        <w:t>a</w:t>
      </w:r>
      <w:r w:rsidRPr="000944E2">
        <w:rPr>
          <w:rFonts w:ascii="Arial" w:hAnsi="Arial" w:cs="Arial"/>
          <w:noProof/>
          <w:color w:val="00B0F0"/>
          <w:lang w:eastAsia="en-AU"/>
        </w:rPr>
        <w:t xml:space="preserve">ssessors </w:t>
      </w:r>
      <w:r w:rsidR="001D6A19" w:rsidRPr="000944E2">
        <w:rPr>
          <w:rFonts w:ascii="Arial" w:hAnsi="Arial" w:cs="Arial"/>
          <w:noProof/>
          <w:color w:val="00B0F0"/>
          <w:lang w:eastAsia="en-AU"/>
        </w:rPr>
        <w:t xml:space="preserve">that can safely and effectively train and assess </w:t>
      </w:r>
      <w:r w:rsidRPr="000944E2">
        <w:rPr>
          <w:rFonts w:ascii="Arial" w:hAnsi="Arial" w:cs="Arial"/>
          <w:noProof/>
          <w:color w:val="00B0F0"/>
          <w:lang w:eastAsia="en-AU"/>
        </w:rPr>
        <w:t>these units</w:t>
      </w:r>
      <w:r w:rsidR="00AC284C">
        <w:rPr>
          <w:rFonts w:ascii="Arial" w:hAnsi="Arial" w:cs="Arial"/>
          <w:noProof/>
          <w:color w:val="00B0F0"/>
          <w:lang w:eastAsia="en-AU"/>
        </w:rPr>
        <w:t>;</w:t>
      </w:r>
      <w:r w:rsidRPr="000944E2">
        <w:rPr>
          <w:rFonts w:ascii="Arial" w:hAnsi="Arial" w:cs="Arial"/>
          <w:noProof/>
          <w:color w:val="00B0F0"/>
          <w:lang w:eastAsia="en-AU"/>
        </w:rPr>
        <w:t xml:space="preserve"> and</w:t>
      </w:r>
      <w:r w:rsidR="00AC284C">
        <w:rPr>
          <w:rFonts w:ascii="Arial" w:hAnsi="Arial" w:cs="Arial"/>
          <w:noProof/>
          <w:color w:val="00B0F0"/>
          <w:lang w:eastAsia="en-AU"/>
        </w:rPr>
        <w:t>,</w:t>
      </w:r>
    </w:p>
    <w:p w14:paraId="1816BFC4" w14:textId="30ED5F1F" w:rsidR="00C10960" w:rsidRDefault="002F75C5" w:rsidP="000944E2">
      <w:pPr>
        <w:pStyle w:val="ListParagraph"/>
        <w:numPr>
          <w:ilvl w:val="0"/>
          <w:numId w:val="38"/>
        </w:numPr>
        <w:spacing w:after="0" w:line="240" w:lineRule="auto"/>
        <w:rPr>
          <w:rFonts w:ascii="Arial" w:hAnsi="Arial" w:cs="Arial"/>
          <w:noProof/>
          <w:color w:val="00B0F0"/>
          <w:lang w:eastAsia="en-AU"/>
        </w:rPr>
      </w:pPr>
      <w:r w:rsidRPr="000944E2">
        <w:rPr>
          <w:rFonts w:ascii="Arial" w:hAnsi="Arial" w:cs="Arial"/>
          <w:noProof/>
          <w:color w:val="00B0F0"/>
          <w:lang w:eastAsia="en-AU"/>
        </w:rPr>
        <w:t>guide potential</w:t>
      </w:r>
      <w:r w:rsidR="00C10960" w:rsidRPr="000944E2">
        <w:rPr>
          <w:rFonts w:ascii="Arial" w:hAnsi="Arial" w:cs="Arial"/>
          <w:noProof/>
          <w:color w:val="00B0F0"/>
          <w:lang w:eastAsia="en-AU"/>
        </w:rPr>
        <w:t xml:space="preserve"> trainers and</w:t>
      </w:r>
      <w:r w:rsidR="00BF1635">
        <w:rPr>
          <w:rFonts w:ascii="Arial" w:hAnsi="Arial" w:cs="Arial"/>
          <w:noProof/>
          <w:color w:val="00B0F0"/>
          <w:lang w:eastAsia="en-AU"/>
        </w:rPr>
        <w:t>/or</w:t>
      </w:r>
      <w:r w:rsidR="00C10960" w:rsidRPr="000944E2">
        <w:rPr>
          <w:rFonts w:ascii="Arial" w:hAnsi="Arial" w:cs="Arial"/>
          <w:noProof/>
          <w:color w:val="00B0F0"/>
          <w:lang w:eastAsia="en-AU"/>
        </w:rPr>
        <w:t xml:space="preserve"> assessors </w:t>
      </w:r>
      <w:r w:rsidR="00B2592D" w:rsidRPr="000944E2">
        <w:rPr>
          <w:rFonts w:ascii="Arial" w:hAnsi="Arial" w:cs="Arial"/>
          <w:noProof/>
          <w:color w:val="00B0F0"/>
          <w:lang w:eastAsia="en-AU"/>
        </w:rPr>
        <w:t>on the additional</w:t>
      </w:r>
      <w:r w:rsidR="00C10960" w:rsidRPr="000944E2">
        <w:rPr>
          <w:rFonts w:ascii="Arial" w:hAnsi="Arial" w:cs="Arial"/>
          <w:noProof/>
          <w:color w:val="00B0F0"/>
          <w:lang w:eastAsia="en-AU"/>
        </w:rPr>
        <w:t xml:space="preserve"> knowledge and skills required to safely train and assess these unit</w:t>
      </w:r>
      <w:r w:rsidR="00BF1635">
        <w:rPr>
          <w:rFonts w:ascii="Arial" w:hAnsi="Arial" w:cs="Arial"/>
          <w:noProof/>
          <w:color w:val="00B0F0"/>
          <w:lang w:eastAsia="en-AU"/>
        </w:rPr>
        <w:t>s</w:t>
      </w:r>
      <w:r w:rsidR="00C10960" w:rsidRPr="000944E2">
        <w:rPr>
          <w:rFonts w:ascii="Arial" w:hAnsi="Arial" w:cs="Arial"/>
          <w:noProof/>
          <w:color w:val="00B0F0"/>
          <w:lang w:eastAsia="en-AU"/>
        </w:rPr>
        <w:t>.</w:t>
      </w:r>
    </w:p>
    <w:p w14:paraId="54B6A38A" w14:textId="77777777" w:rsidR="003B283E" w:rsidRPr="000944E2" w:rsidRDefault="003B283E" w:rsidP="00A9237E">
      <w:pPr>
        <w:pStyle w:val="ListParagraph"/>
        <w:spacing w:after="0" w:line="240" w:lineRule="auto"/>
        <w:rPr>
          <w:rFonts w:ascii="Arial" w:hAnsi="Arial" w:cs="Arial"/>
          <w:noProof/>
          <w:color w:val="00B0F0"/>
          <w:lang w:eastAsia="en-AU"/>
        </w:rPr>
      </w:pPr>
    </w:p>
    <w:p w14:paraId="4372FD81" w14:textId="77777777" w:rsidR="00EC1B47" w:rsidRPr="00F32307" w:rsidRDefault="00EC1B47" w:rsidP="00EC1B47">
      <w:pPr>
        <w:spacing w:after="0" w:line="240" w:lineRule="auto"/>
        <w:rPr>
          <w:noProof/>
          <w:color w:val="00B0F0"/>
        </w:rPr>
      </w:pPr>
    </w:p>
    <w:p w14:paraId="2D7417A1" w14:textId="77777777" w:rsidR="00EC1B47" w:rsidRPr="00F32307" w:rsidRDefault="00EC1B47" w:rsidP="00EC1B47">
      <w:pPr>
        <w:pStyle w:val="SIBodyb4table"/>
        <w:rPr>
          <w:color w:val="00B0F0"/>
        </w:rPr>
      </w:pPr>
      <w:r w:rsidRPr="00F32307">
        <w:rPr>
          <w:b/>
          <w:bCs/>
          <w:color w:val="00B0F0"/>
        </w:rPr>
        <w:t xml:space="preserve">ACMEQU2X18 Perform horse riding skills at walk, trot and canter </w:t>
      </w:r>
      <w:r w:rsidRPr="00F32307">
        <w:rPr>
          <w:color w:val="00B0F0"/>
        </w:rPr>
        <w:t xml:space="preserve">(supersedes and equivalent to ACMEQU206 Perform horse riding skills at walk, trot and canter) </w:t>
      </w:r>
    </w:p>
    <w:p w14:paraId="59BB4631" w14:textId="28819073" w:rsidR="00EC1B47" w:rsidRPr="00F32307" w:rsidRDefault="00EC1B47" w:rsidP="00EC1B47">
      <w:pPr>
        <w:rPr>
          <w:rFonts w:ascii="Arial" w:hAnsi="Arial" w:cs="Arial"/>
          <w:color w:val="00B0F0"/>
        </w:rPr>
      </w:pPr>
      <w:r w:rsidRPr="00F32307">
        <w:rPr>
          <w:rFonts w:ascii="Arial" w:hAnsi="Arial" w:cs="Arial"/>
          <w:color w:val="00B0F0"/>
        </w:rPr>
        <w:t xml:space="preserve">The </w:t>
      </w:r>
      <w:r w:rsidR="00BA3DD4">
        <w:rPr>
          <w:rFonts w:ascii="Arial" w:hAnsi="Arial" w:cs="Arial"/>
          <w:color w:val="00B0F0"/>
        </w:rPr>
        <w:t>trainer and</w:t>
      </w:r>
      <w:r w:rsidR="003D0EBC">
        <w:rPr>
          <w:rFonts w:ascii="Arial" w:hAnsi="Arial" w:cs="Arial"/>
          <w:color w:val="00B0F0"/>
        </w:rPr>
        <w:t>/or</w:t>
      </w:r>
      <w:r w:rsidR="00BA3DD4">
        <w:rPr>
          <w:rFonts w:ascii="Arial" w:hAnsi="Arial" w:cs="Arial"/>
          <w:color w:val="00B0F0"/>
        </w:rPr>
        <w:t xml:space="preserve"> </w:t>
      </w:r>
      <w:r w:rsidRPr="00F32307">
        <w:rPr>
          <w:rFonts w:ascii="Arial" w:hAnsi="Arial" w:cs="Arial"/>
          <w:color w:val="00B0F0"/>
        </w:rPr>
        <w:t xml:space="preserve">assessor </w:t>
      </w:r>
      <w:r w:rsidR="00710199">
        <w:rPr>
          <w:rFonts w:ascii="Arial" w:hAnsi="Arial" w:cs="Arial"/>
          <w:color w:val="00B0F0"/>
        </w:rPr>
        <w:t>should</w:t>
      </w:r>
      <w:r w:rsidRPr="00F32307">
        <w:rPr>
          <w:rFonts w:ascii="Arial" w:hAnsi="Arial" w:cs="Arial"/>
          <w:color w:val="00B0F0"/>
        </w:rPr>
        <w:t>:</w:t>
      </w:r>
    </w:p>
    <w:p w14:paraId="620601E9" w14:textId="720F4D72" w:rsidR="00EC1B47" w:rsidRPr="00F32307" w:rsidRDefault="00EC1B47" w:rsidP="00EC1B47">
      <w:pPr>
        <w:pStyle w:val="SIBulletList1"/>
        <w:numPr>
          <w:ilvl w:val="0"/>
          <w:numId w:val="25"/>
        </w:numPr>
        <w:spacing w:before="120" w:after="120"/>
        <w:ind w:left="714" w:hanging="357"/>
        <w:rPr>
          <w:rFonts w:cs="Arial"/>
          <w:color w:val="00B0F0"/>
          <w:sz w:val="22"/>
          <w:szCs w:val="22"/>
        </w:rPr>
      </w:pPr>
      <w:r w:rsidRPr="00F32307">
        <w:rPr>
          <w:rFonts w:cs="Arial"/>
          <w:color w:val="00B0F0"/>
          <w:sz w:val="22"/>
          <w:szCs w:val="22"/>
        </w:rPr>
        <w:t>hold a current, recognised qualification for instructing or coaching horse riding and handling skills (refer to </w:t>
      </w:r>
      <w:bookmarkStart w:id="48" w:name="_Hlk75167105"/>
      <w:r w:rsidR="00172C8D">
        <w:rPr>
          <w:rFonts w:cs="Arial"/>
          <w:color w:val="00B0F0"/>
          <w:sz w:val="22"/>
          <w:szCs w:val="22"/>
        </w:rPr>
        <w:t xml:space="preserve">Notes below </w:t>
      </w:r>
      <w:bookmarkEnd w:id="48"/>
      <w:r w:rsidRPr="00F32307">
        <w:rPr>
          <w:rFonts w:cs="Arial"/>
          <w:color w:val="00B0F0"/>
          <w:sz w:val="22"/>
          <w:szCs w:val="22"/>
        </w:rPr>
        <w:t>for details)</w:t>
      </w:r>
    </w:p>
    <w:p w14:paraId="1B843D49" w14:textId="77777777" w:rsidR="00EC1B47" w:rsidRPr="00F32307" w:rsidRDefault="00EC1B47" w:rsidP="00EC1B47">
      <w:pPr>
        <w:pStyle w:val="SIBulletList1"/>
        <w:numPr>
          <w:ilvl w:val="0"/>
          <w:numId w:val="25"/>
        </w:numPr>
        <w:spacing w:before="120" w:after="120"/>
        <w:ind w:left="714" w:hanging="357"/>
        <w:rPr>
          <w:rFonts w:cs="Arial"/>
          <w:color w:val="00B0F0"/>
          <w:sz w:val="22"/>
          <w:szCs w:val="22"/>
        </w:rPr>
      </w:pPr>
      <w:r w:rsidRPr="00F32307">
        <w:rPr>
          <w:rFonts w:cs="Arial"/>
          <w:color w:val="00B0F0"/>
          <w:sz w:val="22"/>
          <w:szCs w:val="22"/>
        </w:rPr>
        <w:t>have a</w:t>
      </w:r>
      <w:r w:rsidRPr="00F32307">
        <w:rPr>
          <w:color w:val="00B0F0"/>
        </w:rPr>
        <w:t xml:space="preserve"> </w:t>
      </w:r>
      <w:r w:rsidRPr="00F32307">
        <w:rPr>
          <w:rFonts w:cs="Arial"/>
          <w:color w:val="00B0F0"/>
          <w:sz w:val="22"/>
          <w:szCs w:val="22"/>
        </w:rPr>
        <w:t xml:space="preserve">minimum of three years of experience providing instruction on riding techniques to beginner level riders.  This experience must have been undertaken within the past 4 years and include one on one coaching and coaching to a group of </w:t>
      </w:r>
      <w:r>
        <w:rPr>
          <w:rFonts w:cs="Arial"/>
          <w:color w:val="00B0F0"/>
          <w:sz w:val="22"/>
          <w:szCs w:val="22"/>
        </w:rPr>
        <w:t xml:space="preserve">at least </w:t>
      </w:r>
      <w:r w:rsidRPr="00F32307">
        <w:rPr>
          <w:rFonts w:cs="Arial"/>
          <w:color w:val="00B0F0"/>
          <w:sz w:val="22"/>
          <w:szCs w:val="22"/>
        </w:rPr>
        <w:t xml:space="preserve">2 </w:t>
      </w:r>
      <w:r>
        <w:rPr>
          <w:rFonts w:cs="Arial"/>
          <w:color w:val="00B0F0"/>
          <w:sz w:val="22"/>
          <w:szCs w:val="22"/>
        </w:rPr>
        <w:t>ri</w:t>
      </w:r>
      <w:r w:rsidRPr="00F32307">
        <w:rPr>
          <w:rFonts w:cs="Arial"/>
          <w:color w:val="00B0F0"/>
          <w:sz w:val="22"/>
          <w:szCs w:val="22"/>
        </w:rPr>
        <w:t>ders.</w:t>
      </w:r>
    </w:p>
    <w:p w14:paraId="3B2FDF34" w14:textId="77777777" w:rsidR="00EC1B47" w:rsidRPr="00F32307" w:rsidRDefault="00EC1B47" w:rsidP="00EC1B47">
      <w:pPr>
        <w:pStyle w:val="SIBodyb4table"/>
        <w:rPr>
          <w:b/>
          <w:bCs/>
          <w:color w:val="00B0F0"/>
        </w:rPr>
      </w:pPr>
    </w:p>
    <w:p w14:paraId="3692A4E2" w14:textId="510C587A" w:rsidR="00EC1B47" w:rsidRPr="00F32307" w:rsidRDefault="00EC1B47" w:rsidP="00EC1B47">
      <w:pPr>
        <w:pStyle w:val="SIBodyb4table"/>
        <w:rPr>
          <w:b/>
          <w:bCs/>
          <w:color w:val="00B0F0"/>
        </w:rPr>
      </w:pPr>
      <w:r w:rsidRPr="00F32307">
        <w:rPr>
          <w:b/>
          <w:bCs/>
          <w:color w:val="00B0F0"/>
        </w:rPr>
        <w:t>Note</w:t>
      </w:r>
      <w:r>
        <w:rPr>
          <w:b/>
          <w:bCs/>
          <w:color w:val="00B0F0"/>
        </w:rPr>
        <w:t>s</w:t>
      </w:r>
      <w:r w:rsidRPr="00F32307">
        <w:rPr>
          <w:b/>
          <w:bCs/>
          <w:color w:val="00B0F0"/>
        </w:rPr>
        <w:t xml:space="preserve"> for ACMEQU2X18</w:t>
      </w:r>
      <w:r w:rsidR="007D6576" w:rsidRPr="007D6576">
        <w:rPr>
          <w:b/>
          <w:bCs/>
          <w:color w:val="00B0F0"/>
        </w:rPr>
        <w:t xml:space="preserve"> </w:t>
      </w:r>
      <w:r w:rsidR="007D6576" w:rsidRPr="00F32307">
        <w:rPr>
          <w:b/>
          <w:bCs/>
          <w:color w:val="00B0F0"/>
        </w:rPr>
        <w:t>Perform horse riding skills at walk, trot and canter</w:t>
      </w:r>
    </w:p>
    <w:p w14:paraId="32CC4785" w14:textId="77777777" w:rsidR="00EC1B47" w:rsidRPr="00F32307" w:rsidRDefault="00EC1B47" w:rsidP="00EC1B47">
      <w:pPr>
        <w:pStyle w:val="SIBodymainbulletintro"/>
        <w:rPr>
          <w:color w:val="00B0F0"/>
        </w:rPr>
      </w:pPr>
      <w:r w:rsidRPr="00F32307">
        <w:rPr>
          <w:color w:val="00B0F0"/>
        </w:rPr>
        <w:t>Recognised instructing or coaching horse riding qualifications include one of the following:</w:t>
      </w:r>
    </w:p>
    <w:p w14:paraId="61E095DA" w14:textId="501B10F0" w:rsidR="00EC1B47" w:rsidRPr="00F32307" w:rsidRDefault="00EC1B47" w:rsidP="00EC1B47">
      <w:pPr>
        <w:pStyle w:val="SIBodybullet"/>
        <w:ind w:left="714" w:hanging="357"/>
        <w:rPr>
          <w:color w:val="00B0F0"/>
        </w:rPr>
      </w:pPr>
      <w:bookmarkStart w:id="49" w:name="_Hlk74846314"/>
      <w:r w:rsidRPr="00F32307">
        <w:rPr>
          <w:color w:val="00B0F0"/>
        </w:rPr>
        <w:t>Level 1 or above Equestrian Australia Coaching accreditation, or</w:t>
      </w:r>
    </w:p>
    <w:p w14:paraId="7FE1B28B" w14:textId="77777777" w:rsidR="00EC1B47" w:rsidRPr="00F32307" w:rsidRDefault="00EC1B47" w:rsidP="00EC1B47">
      <w:pPr>
        <w:pStyle w:val="SIBodybullet"/>
        <w:ind w:left="714" w:hanging="357"/>
        <w:rPr>
          <w:color w:val="00B0F0"/>
        </w:rPr>
      </w:pPr>
      <w:r w:rsidRPr="00F32307">
        <w:rPr>
          <w:color w:val="00B0F0"/>
        </w:rPr>
        <w:t xml:space="preserve">Horse Safety Australia instructor accreditation, or </w:t>
      </w:r>
    </w:p>
    <w:p w14:paraId="108B8359" w14:textId="77777777" w:rsidR="00EC1B47" w:rsidRPr="00F32307" w:rsidRDefault="00EC1B47" w:rsidP="00EC1B47">
      <w:pPr>
        <w:pStyle w:val="SIBodybullet"/>
        <w:ind w:left="714" w:hanging="357"/>
        <w:rPr>
          <w:color w:val="00B0F0"/>
        </w:rPr>
      </w:pPr>
      <w:r w:rsidRPr="00F32307">
        <w:rPr>
          <w:color w:val="00B0F0"/>
        </w:rPr>
        <w:t xml:space="preserve">Horse Safety Australia senior instructor accreditation, or </w:t>
      </w:r>
    </w:p>
    <w:p w14:paraId="533AA2C1" w14:textId="77777777" w:rsidR="00EC1B47" w:rsidRPr="00544732" w:rsidRDefault="00EC1B47" w:rsidP="00EC1B47">
      <w:pPr>
        <w:pStyle w:val="SIBullet1"/>
        <w:spacing w:after="120"/>
        <w:ind w:left="714" w:hanging="357"/>
        <w:rPr>
          <w:color w:val="00B0F0"/>
          <w:sz w:val="22"/>
          <w:szCs w:val="22"/>
        </w:rPr>
      </w:pPr>
      <w:r w:rsidRPr="00544732">
        <w:rPr>
          <w:color w:val="00B0F0"/>
          <w:sz w:val="22"/>
          <w:szCs w:val="22"/>
        </w:rPr>
        <w:t>SISSS00061 Horse riding instructor</w:t>
      </w:r>
    </w:p>
    <w:p w14:paraId="0B82B383" w14:textId="77777777" w:rsidR="00EC1B47" w:rsidRPr="00544732" w:rsidRDefault="00EC1B47" w:rsidP="00EC1B47">
      <w:pPr>
        <w:pStyle w:val="SIBullet1"/>
        <w:spacing w:after="120"/>
        <w:ind w:left="714" w:hanging="357"/>
        <w:rPr>
          <w:color w:val="00B0F0"/>
          <w:sz w:val="22"/>
          <w:szCs w:val="22"/>
        </w:rPr>
      </w:pPr>
      <w:r w:rsidRPr="00544732">
        <w:rPr>
          <w:color w:val="00B0F0"/>
          <w:sz w:val="22"/>
          <w:szCs w:val="22"/>
        </w:rPr>
        <w:t>SISSS00062 Horse riding instructor- senior, or</w:t>
      </w:r>
    </w:p>
    <w:p w14:paraId="302D638F" w14:textId="77777777" w:rsidR="00EC1B47" w:rsidRPr="008E5396" w:rsidRDefault="00EC1B47" w:rsidP="00EC1B47">
      <w:pPr>
        <w:pStyle w:val="SIBodybullet"/>
        <w:ind w:left="714" w:hanging="357"/>
        <w:rPr>
          <w:color w:val="00B0F0"/>
        </w:rPr>
      </w:pPr>
      <w:r w:rsidRPr="000D1784">
        <w:rPr>
          <w:color w:val="00B0F0"/>
        </w:rPr>
        <w:t xml:space="preserve">SISOEQU009 Instruct the advancement of recreational </w:t>
      </w:r>
      <w:proofErr w:type="gramStart"/>
      <w:r w:rsidRPr="000D1784">
        <w:rPr>
          <w:color w:val="00B0F0"/>
        </w:rPr>
        <w:t>horse riding</w:t>
      </w:r>
      <w:proofErr w:type="gramEnd"/>
      <w:r w:rsidRPr="000D1784">
        <w:rPr>
          <w:color w:val="00B0F0"/>
        </w:rPr>
        <w:t xml:space="preserve"> skills, or </w:t>
      </w:r>
    </w:p>
    <w:p w14:paraId="58513CEA" w14:textId="7427E929" w:rsidR="00EC1B47" w:rsidRPr="000D1784" w:rsidRDefault="00EC1B47" w:rsidP="00EC1B47">
      <w:pPr>
        <w:pStyle w:val="SIBodybullet"/>
        <w:rPr>
          <w:b/>
          <w:bCs/>
          <w:color w:val="00B0F0"/>
        </w:rPr>
      </w:pPr>
      <w:r w:rsidRPr="000D1784">
        <w:rPr>
          <w:color w:val="00B0F0"/>
        </w:rPr>
        <w:t xml:space="preserve">SISEQU008 Instruct fundamental </w:t>
      </w:r>
      <w:proofErr w:type="gramStart"/>
      <w:r w:rsidRPr="000D1784">
        <w:rPr>
          <w:color w:val="00B0F0"/>
        </w:rPr>
        <w:t>horse riding</w:t>
      </w:r>
      <w:proofErr w:type="gramEnd"/>
      <w:r w:rsidRPr="000D1784">
        <w:rPr>
          <w:color w:val="00B0F0"/>
        </w:rPr>
        <w:t xml:space="preserve"> skills</w:t>
      </w:r>
      <w:r w:rsidR="00BA5B17">
        <w:rPr>
          <w:color w:val="00B0F0"/>
        </w:rPr>
        <w:t>.</w:t>
      </w:r>
    </w:p>
    <w:bookmarkEnd w:id="49"/>
    <w:p w14:paraId="3F9AC04A" w14:textId="77777777" w:rsidR="00EC1B47" w:rsidRPr="00F32307" w:rsidRDefault="00EC1B47" w:rsidP="00EC1B47">
      <w:pPr>
        <w:pStyle w:val="SIBodyb4table"/>
        <w:rPr>
          <w:b/>
          <w:bCs/>
          <w:color w:val="00B0F0"/>
        </w:rPr>
      </w:pPr>
    </w:p>
    <w:p w14:paraId="2ECFA436" w14:textId="77777777" w:rsidR="00EC1B47" w:rsidRPr="00F32307" w:rsidRDefault="00EC1B47" w:rsidP="00EC1B47">
      <w:pPr>
        <w:pStyle w:val="SIBodyb4table"/>
        <w:rPr>
          <w:color w:val="00B0F0"/>
        </w:rPr>
      </w:pPr>
      <w:r w:rsidRPr="00F32307">
        <w:rPr>
          <w:b/>
          <w:bCs/>
          <w:color w:val="00B0F0"/>
        </w:rPr>
        <w:t xml:space="preserve">ACMEQU2X19 Develop riding skills for exercising horses </w:t>
      </w:r>
      <w:r w:rsidRPr="00F32307">
        <w:rPr>
          <w:color w:val="00B0F0"/>
        </w:rPr>
        <w:t xml:space="preserve">(supersedes and not equivalent to ACMEQU207 Develop riding skills for exercising horses and ACMPHR201 Ride performance horses for exercise in an arena) </w:t>
      </w:r>
    </w:p>
    <w:p w14:paraId="6EDB7079" w14:textId="0D4C3F49" w:rsidR="00EC1B47" w:rsidRPr="00F32307" w:rsidRDefault="00EC1B47" w:rsidP="00EC1B47">
      <w:pPr>
        <w:rPr>
          <w:rFonts w:ascii="Arial" w:hAnsi="Arial" w:cs="Arial"/>
          <w:color w:val="00B0F0"/>
        </w:rPr>
      </w:pPr>
      <w:r w:rsidRPr="00F32307">
        <w:rPr>
          <w:rFonts w:ascii="Arial" w:hAnsi="Arial" w:cs="Arial"/>
          <w:color w:val="00B0F0"/>
        </w:rPr>
        <w:t xml:space="preserve">The </w:t>
      </w:r>
      <w:r w:rsidR="00554C94">
        <w:rPr>
          <w:rFonts w:ascii="Arial" w:hAnsi="Arial" w:cs="Arial"/>
          <w:color w:val="00B0F0"/>
        </w:rPr>
        <w:t>trainer and</w:t>
      </w:r>
      <w:r w:rsidR="003D0EBC">
        <w:rPr>
          <w:rFonts w:ascii="Arial" w:hAnsi="Arial" w:cs="Arial"/>
          <w:color w:val="00B0F0"/>
        </w:rPr>
        <w:t>/or</w:t>
      </w:r>
      <w:r w:rsidR="00925168">
        <w:rPr>
          <w:rFonts w:ascii="Arial" w:hAnsi="Arial" w:cs="Arial"/>
          <w:color w:val="00B0F0"/>
        </w:rPr>
        <w:t xml:space="preserve"> </w:t>
      </w:r>
      <w:r w:rsidRPr="00F32307">
        <w:rPr>
          <w:rFonts w:ascii="Arial" w:hAnsi="Arial" w:cs="Arial"/>
          <w:color w:val="00B0F0"/>
        </w:rPr>
        <w:t>assessor</w:t>
      </w:r>
      <w:r w:rsidR="00DB2948">
        <w:rPr>
          <w:rFonts w:ascii="Arial" w:hAnsi="Arial" w:cs="Arial"/>
          <w:color w:val="00B0F0"/>
        </w:rPr>
        <w:t xml:space="preserve"> should</w:t>
      </w:r>
      <w:r w:rsidRPr="00F32307">
        <w:rPr>
          <w:rFonts w:ascii="Arial" w:hAnsi="Arial" w:cs="Arial"/>
          <w:color w:val="00B0F0"/>
        </w:rPr>
        <w:t>:</w:t>
      </w:r>
    </w:p>
    <w:p w14:paraId="2FFEE581" w14:textId="301F8489" w:rsidR="00EC1B47" w:rsidRPr="00F32307" w:rsidRDefault="00EC1B47" w:rsidP="00EC1B47">
      <w:pPr>
        <w:pStyle w:val="SIBulletList1"/>
        <w:numPr>
          <w:ilvl w:val="0"/>
          <w:numId w:val="28"/>
        </w:numPr>
        <w:spacing w:before="120" w:after="120"/>
        <w:rPr>
          <w:rFonts w:cs="Arial"/>
          <w:color w:val="00B0F0"/>
          <w:sz w:val="22"/>
          <w:szCs w:val="22"/>
        </w:rPr>
      </w:pPr>
      <w:r w:rsidRPr="00F32307">
        <w:rPr>
          <w:rFonts w:cs="Arial"/>
          <w:color w:val="00B0F0"/>
          <w:sz w:val="22"/>
          <w:szCs w:val="22"/>
        </w:rPr>
        <w:t>hold a current, recognised qualification for instructing or coaching horse riding and handling skills (refer to </w:t>
      </w:r>
      <w:r w:rsidR="0091398D">
        <w:rPr>
          <w:rFonts w:cs="Arial"/>
          <w:color w:val="00B0F0"/>
          <w:sz w:val="22"/>
          <w:szCs w:val="22"/>
        </w:rPr>
        <w:t xml:space="preserve">Notes below </w:t>
      </w:r>
      <w:r w:rsidRPr="00F32307">
        <w:rPr>
          <w:rFonts w:cs="Arial"/>
          <w:color w:val="00B0F0"/>
          <w:sz w:val="22"/>
          <w:szCs w:val="22"/>
        </w:rPr>
        <w:t>for details)</w:t>
      </w:r>
    </w:p>
    <w:p w14:paraId="60B745ED" w14:textId="77777777" w:rsidR="00EC1B47" w:rsidRPr="00F32307" w:rsidRDefault="00EC1B47" w:rsidP="00EC1B47">
      <w:pPr>
        <w:pStyle w:val="SIBulletList1"/>
        <w:numPr>
          <w:ilvl w:val="0"/>
          <w:numId w:val="28"/>
        </w:numPr>
        <w:spacing w:before="120" w:after="120"/>
        <w:rPr>
          <w:rFonts w:cs="Arial"/>
          <w:color w:val="00B0F0"/>
          <w:sz w:val="22"/>
          <w:szCs w:val="22"/>
        </w:rPr>
      </w:pPr>
      <w:r w:rsidRPr="00F32307">
        <w:rPr>
          <w:rFonts w:cs="Arial"/>
          <w:color w:val="00B0F0"/>
          <w:sz w:val="22"/>
          <w:szCs w:val="22"/>
        </w:rPr>
        <w:t>have a</w:t>
      </w:r>
      <w:r w:rsidRPr="00F32307">
        <w:rPr>
          <w:color w:val="00B0F0"/>
        </w:rPr>
        <w:t xml:space="preserve"> </w:t>
      </w:r>
      <w:r w:rsidRPr="00F32307">
        <w:rPr>
          <w:rFonts w:cs="Arial"/>
          <w:color w:val="00B0F0"/>
          <w:sz w:val="22"/>
          <w:szCs w:val="22"/>
        </w:rPr>
        <w:t xml:space="preserve">minimum of three years of experience providing instruction on riding techniques to </w:t>
      </w:r>
      <w:r w:rsidRPr="00A9237E">
        <w:rPr>
          <w:rFonts w:cs="Arial"/>
          <w:color w:val="00B0F0"/>
          <w:sz w:val="22"/>
          <w:szCs w:val="22"/>
        </w:rPr>
        <w:t>other</w:t>
      </w:r>
      <w:r w:rsidRPr="00F32307">
        <w:rPr>
          <w:rFonts w:cs="Arial"/>
          <w:color w:val="00B0F0"/>
          <w:sz w:val="22"/>
          <w:szCs w:val="22"/>
        </w:rPr>
        <w:t xml:space="preserve"> riders.  This experience must have been undertaken within the </w:t>
      </w:r>
      <w:r w:rsidRPr="00F32307">
        <w:rPr>
          <w:rFonts w:cs="Arial"/>
          <w:color w:val="00B0F0"/>
          <w:sz w:val="22"/>
          <w:szCs w:val="22"/>
        </w:rPr>
        <w:lastRenderedPageBreak/>
        <w:t xml:space="preserve">past 4 years and include one on one coaching and coaching to a group of </w:t>
      </w:r>
      <w:r>
        <w:rPr>
          <w:rFonts w:cs="Arial"/>
          <w:color w:val="00B0F0"/>
          <w:sz w:val="22"/>
          <w:szCs w:val="22"/>
        </w:rPr>
        <w:t>at least</w:t>
      </w:r>
      <w:r w:rsidRPr="00F32307">
        <w:rPr>
          <w:rFonts w:cs="Arial"/>
          <w:color w:val="00B0F0"/>
          <w:sz w:val="22"/>
          <w:szCs w:val="22"/>
        </w:rPr>
        <w:t xml:space="preserve"> 2 riders.</w:t>
      </w:r>
    </w:p>
    <w:p w14:paraId="72027A8C" w14:textId="77777777" w:rsidR="00EC1B47" w:rsidRPr="00F32307" w:rsidRDefault="00EC1B47" w:rsidP="00EC1B47">
      <w:pPr>
        <w:pStyle w:val="SIBulletList1"/>
        <w:spacing w:before="120" w:after="120"/>
        <w:rPr>
          <w:rFonts w:cs="Arial"/>
          <w:color w:val="00B0F0"/>
          <w:sz w:val="22"/>
          <w:szCs w:val="22"/>
        </w:rPr>
      </w:pPr>
    </w:p>
    <w:p w14:paraId="64244AD0" w14:textId="7FE1D847" w:rsidR="00EC1B47" w:rsidRPr="00F32307" w:rsidRDefault="00EC1B47" w:rsidP="00EC1B47">
      <w:pPr>
        <w:pStyle w:val="SIBodyb4table"/>
        <w:rPr>
          <w:b/>
          <w:bCs/>
          <w:color w:val="00B0F0"/>
        </w:rPr>
      </w:pPr>
      <w:r w:rsidRPr="00F32307">
        <w:rPr>
          <w:b/>
          <w:bCs/>
          <w:color w:val="00B0F0"/>
        </w:rPr>
        <w:t>Notes for ACMEQU2X19</w:t>
      </w:r>
      <w:r w:rsidR="007D6576" w:rsidRPr="007D6576">
        <w:rPr>
          <w:b/>
          <w:bCs/>
          <w:color w:val="00B0F0"/>
        </w:rPr>
        <w:t xml:space="preserve"> </w:t>
      </w:r>
      <w:r w:rsidR="007D6576" w:rsidRPr="00F32307">
        <w:rPr>
          <w:b/>
          <w:bCs/>
          <w:color w:val="00B0F0"/>
        </w:rPr>
        <w:t>Develop riding skills for exercising horses</w:t>
      </w:r>
    </w:p>
    <w:p w14:paraId="5F56F470" w14:textId="77777777" w:rsidR="00EC1B47" w:rsidRPr="00F32307" w:rsidRDefault="00EC1B47" w:rsidP="00EC1B47">
      <w:pPr>
        <w:pStyle w:val="SIBodymainbulletintro"/>
        <w:rPr>
          <w:color w:val="00B0F0"/>
        </w:rPr>
      </w:pPr>
      <w:r w:rsidRPr="00F32307">
        <w:rPr>
          <w:color w:val="00B0F0"/>
        </w:rPr>
        <w:t>Recognised instructing or coaching horse riding qualifications include one of the following:</w:t>
      </w:r>
    </w:p>
    <w:p w14:paraId="25EC5597" w14:textId="77777777" w:rsidR="00EC1B47" w:rsidRPr="00F32307" w:rsidRDefault="00EC1B47" w:rsidP="00EC1B47">
      <w:pPr>
        <w:pStyle w:val="SIBodybullet"/>
        <w:ind w:left="714" w:hanging="357"/>
        <w:rPr>
          <w:color w:val="00B0F0"/>
        </w:rPr>
      </w:pPr>
      <w:r w:rsidRPr="00F32307">
        <w:rPr>
          <w:color w:val="00B0F0"/>
        </w:rPr>
        <w:t>Level 1 or above Equestrian Australia National Coaching Accreditation, or</w:t>
      </w:r>
    </w:p>
    <w:p w14:paraId="769C40B8" w14:textId="77777777" w:rsidR="00EC1B47" w:rsidRPr="00F32307" w:rsidRDefault="00EC1B47" w:rsidP="00EC1B47">
      <w:pPr>
        <w:pStyle w:val="SIBodybullet"/>
        <w:ind w:left="714" w:hanging="357"/>
        <w:rPr>
          <w:color w:val="00B0F0"/>
        </w:rPr>
      </w:pPr>
      <w:r w:rsidRPr="00F32307">
        <w:rPr>
          <w:color w:val="00B0F0"/>
        </w:rPr>
        <w:t xml:space="preserve">Horse Safety Australia senior instructor accreditation, or </w:t>
      </w:r>
    </w:p>
    <w:p w14:paraId="636BBBE4" w14:textId="77777777" w:rsidR="00EC1B47" w:rsidRPr="00F32307" w:rsidRDefault="00EC1B47" w:rsidP="00544732">
      <w:pPr>
        <w:pStyle w:val="SIBodybullet"/>
        <w:ind w:left="714" w:hanging="357"/>
        <w:rPr>
          <w:color w:val="00B0F0"/>
        </w:rPr>
      </w:pPr>
      <w:r w:rsidRPr="00F32307">
        <w:rPr>
          <w:color w:val="00B0F0"/>
        </w:rPr>
        <w:t>SISSS00062 Horse riding instructor- senior, or</w:t>
      </w:r>
    </w:p>
    <w:p w14:paraId="37140D25" w14:textId="22CED757" w:rsidR="00EC1B47" w:rsidRPr="00F32307" w:rsidRDefault="00EC1B47" w:rsidP="00EC1B47">
      <w:pPr>
        <w:pStyle w:val="SIBodybullet"/>
        <w:ind w:left="714" w:hanging="357"/>
        <w:rPr>
          <w:color w:val="00B0F0"/>
        </w:rPr>
      </w:pPr>
      <w:r w:rsidRPr="00F32307">
        <w:rPr>
          <w:color w:val="00B0F0"/>
        </w:rPr>
        <w:t xml:space="preserve">SISOEQU009 Instruct the advancement of recreational </w:t>
      </w:r>
      <w:proofErr w:type="gramStart"/>
      <w:r w:rsidRPr="00F32307">
        <w:rPr>
          <w:color w:val="00B0F0"/>
        </w:rPr>
        <w:t>horse riding</w:t>
      </w:r>
      <w:proofErr w:type="gramEnd"/>
      <w:r w:rsidRPr="00F32307">
        <w:rPr>
          <w:color w:val="00B0F0"/>
        </w:rPr>
        <w:t xml:space="preserve"> skills</w:t>
      </w:r>
      <w:r w:rsidR="00BA5B17">
        <w:rPr>
          <w:color w:val="00B0F0"/>
        </w:rPr>
        <w:t>.</w:t>
      </w:r>
    </w:p>
    <w:p w14:paraId="17490CD3" w14:textId="77777777" w:rsidR="00EC1B47" w:rsidRPr="00F32307" w:rsidRDefault="00EC1B47" w:rsidP="00EC1B47">
      <w:pPr>
        <w:pStyle w:val="SIBodyb4table"/>
        <w:rPr>
          <w:b/>
          <w:bCs/>
          <w:color w:val="00B0F0"/>
        </w:rPr>
      </w:pPr>
    </w:p>
    <w:p w14:paraId="687DBFF5" w14:textId="77777777" w:rsidR="00EC1B47" w:rsidRPr="00F32307" w:rsidRDefault="00EC1B47" w:rsidP="00EC1B47">
      <w:pPr>
        <w:pStyle w:val="SIBodyb4table"/>
        <w:rPr>
          <w:color w:val="00B0F0"/>
        </w:rPr>
      </w:pPr>
      <w:r w:rsidRPr="00F32307">
        <w:rPr>
          <w:b/>
          <w:bCs/>
          <w:color w:val="00B0F0"/>
        </w:rPr>
        <w:t xml:space="preserve">ACMEQU3X10 Exercise and school horses </w:t>
      </w:r>
      <w:r w:rsidRPr="00F32307">
        <w:rPr>
          <w:color w:val="00B0F0"/>
        </w:rPr>
        <w:t xml:space="preserve">(supersedes and not equivalent to ACMPHR304 Ride and lead performance horses) </w:t>
      </w:r>
    </w:p>
    <w:p w14:paraId="3B3A1AE2" w14:textId="72BDA046" w:rsidR="00EC1B47" w:rsidRPr="00F32307" w:rsidRDefault="00EC1B47" w:rsidP="00EC1B47">
      <w:pPr>
        <w:rPr>
          <w:rFonts w:ascii="Arial" w:hAnsi="Arial" w:cs="Arial"/>
          <w:color w:val="00B0F0"/>
        </w:rPr>
      </w:pPr>
      <w:r w:rsidRPr="00F32307">
        <w:rPr>
          <w:rFonts w:ascii="Arial" w:hAnsi="Arial" w:cs="Arial"/>
          <w:color w:val="00B0F0"/>
        </w:rPr>
        <w:t xml:space="preserve">The </w:t>
      </w:r>
      <w:r w:rsidR="00925168">
        <w:rPr>
          <w:rFonts w:ascii="Arial" w:hAnsi="Arial" w:cs="Arial"/>
          <w:color w:val="00B0F0"/>
        </w:rPr>
        <w:t>trainer and</w:t>
      </w:r>
      <w:r w:rsidR="003D0EBC">
        <w:rPr>
          <w:rFonts w:ascii="Arial" w:hAnsi="Arial" w:cs="Arial"/>
          <w:color w:val="00B0F0"/>
        </w:rPr>
        <w:t>/or</w:t>
      </w:r>
      <w:r w:rsidR="00925168">
        <w:rPr>
          <w:rFonts w:ascii="Arial" w:hAnsi="Arial" w:cs="Arial"/>
          <w:color w:val="00B0F0"/>
        </w:rPr>
        <w:t xml:space="preserve"> </w:t>
      </w:r>
      <w:r w:rsidRPr="00F32307">
        <w:rPr>
          <w:rFonts w:ascii="Arial" w:hAnsi="Arial" w:cs="Arial"/>
          <w:color w:val="00B0F0"/>
        </w:rPr>
        <w:t xml:space="preserve">assessor </w:t>
      </w:r>
      <w:r w:rsidR="00DB2948">
        <w:rPr>
          <w:rFonts w:ascii="Arial" w:hAnsi="Arial" w:cs="Arial"/>
          <w:color w:val="00B0F0"/>
        </w:rPr>
        <w:t>should</w:t>
      </w:r>
      <w:r w:rsidRPr="00F32307">
        <w:rPr>
          <w:rFonts w:ascii="Arial" w:hAnsi="Arial" w:cs="Arial"/>
          <w:color w:val="00B0F0"/>
        </w:rPr>
        <w:t>:</w:t>
      </w:r>
    </w:p>
    <w:p w14:paraId="32D0FA81" w14:textId="63B17372" w:rsidR="00EC1B47" w:rsidRPr="00F32307" w:rsidRDefault="00EC1B47" w:rsidP="00EC1B47">
      <w:pPr>
        <w:pStyle w:val="SIBulletList1"/>
        <w:numPr>
          <w:ilvl w:val="0"/>
          <w:numId w:val="29"/>
        </w:numPr>
        <w:spacing w:before="120" w:after="120"/>
        <w:rPr>
          <w:rFonts w:cs="Arial"/>
          <w:color w:val="00B0F0"/>
          <w:sz w:val="22"/>
          <w:szCs w:val="22"/>
        </w:rPr>
      </w:pPr>
      <w:r w:rsidRPr="00F32307">
        <w:rPr>
          <w:rFonts w:cs="Arial"/>
          <w:color w:val="00B0F0"/>
          <w:sz w:val="22"/>
          <w:szCs w:val="22"/>
        </w:rPr>
        <w:t>hold a current, recognised qualification for instructing or coaching horse riding and handling skills (refer to </w:t>
      </w:r>
      <w:r w:rsidR="0091398D">
        <w:rPr>
          <w:rFonts w:cs="Arial"/>
          <w:color w:val="00B0F0"/>
          <w:sz w:val="22"/>
          <w:szCs w:val="22"/>
        </w:rPr>
        <w:t xml:space="preserve">Notes below </w:t>
      </w:r>
      <w:r w:rsidRPr="00F32307">
        <w:rPr>
          <w:rFonts w:cs="Arial"/>
          <w:color w:val="00B0F0"/>
          <w:sz w:val="22"/>
          <w:szCs w:val="22"/>
        </w:rPr>
        <w:t>for details)</w:t>
      </w:r>
    </w:p>
    <w:p w14:paraId="1626F877" w14:textId="77777777" w:rsidR="00EC1B47" w:rsidRPr="004E7D8B" w:rsidRDefault="00EC1B47" w:rsidP="00EC1B47">
      <w:pPr>
        <w:pStyle w:val="SIBulletList1"/>
        <w:numPr>
          <w:ilvl w:val="0"/>
          <w:numId w:val="29"/>
        </w:numPr>
        <w:spacing w:before="120" w:after="120"/>
        <w:rPr>
          <w:rFonts w:cs="Arial"/>
          <w:color w:val="00B0F0"/>
          <w:sz w:val="22"/>
          <w:szCs w:val="22"/>
        </w:rPr>
      </w:pPr>
      <w:r w:rsidRPr="004E7D8B">
        <w:rPr>
          <w:rFonts w:cs="Arial"/>
          <w:color w:val="00B0F0"/>
          <w:sz w:val="22"/>
          <w:szCs w:val="22"/>
        </w:rPr>
        <w:t>have a</w:t>
      </w:r>
      <w:r w:rsidRPr="004E7D8B">
        <w:rPr>
          <w:color w:val="00B0F0"/>
        </w:rPr>
        <w:t xml:space="preserve"> </w:t>
      </w:r>
      <w:r w:rsidRPr="004E7D8B">
        <w:rPr>
          <w:rFonts w:cs="Arial"/>
          <w:color w:val="00B0F0"/>
          <w:sz w:val="22"/>
          <w:szCs w:val="22"/>
        </w:rPr>
        <w:t xml:space="preserve">minimum of three years of experience providing instruction on techniques for riding and schooling horses </w:t>
      </w:r>
      <w:r w:rsidRPr="000D1784">
        <w:rPr>
          <w:rFonts w:cs="Arial"/>
          <w:color w:val="00B0F0"/>
          <w:sz w:val="22"/>
          <w:szCs w:val="22"/>
        </w:rPr>
        <w:t>to other riders</w:t>
      </w:r>
      <w:r w:rsidRPr="004E7D8B">
        <w:rPr>
          <w:rFonts w:cs="Arial"/>
          <w:color w:val="00B0F0"/>
          <w:sz w:val="22"/>
          <w:szCs w:val="22"/>
        </w:rPr>
        <w:t>.  This experience must have been undertaken within the past 4 years and include one on one coaching and coaching to a group of at least 2 riders.</w:t>
      </w:r>
    </w:p>
    <w:p w14:paraId="70169949" w14:textId="77777777" w:rsidR="00EC1B47" w:rsidRPr="00F32307" w:rsidRDefault="00EC1B47" w:rsidP="00EC1B47">
      <w:pPr>
        <w:pStyle w:val="SIBulletList1"/>
        <w:spacing w:before="120" w:after="120"/>
        <w:rPr>
          <w:rFonts w:cs="Arial"/>
          <w:color w:val="00B0F0"/>
          <w:sz w:val="22"/>
          <w:szCs w:val="22"/>
        </w:rPr>
      </w:pPr>
    </w:p>
    <w:p w14:paraId="2E037E3B" w14:textId="7517BFD3" w:rsidR="00EC1B47" w:rsidRPr="00F32307" w:rsidRDefault="00EC1B47" w:rsidP="00EC1B47">
      <w:pPr>
        <w:pStyle w:val="SIBodyb4table"/>
        <w:rPr>
          <w:b/>
          <w:bCs/>
          <w:color w:val="00B0F0"/>
        </w:rPr>
      </w:pPr>
      <w:r w:rsidRPr="00F32307">
        <w:rPr>
          <w:b/>
          <w:bCs/>
          <w:color w:val="00B0F0"/>
        </w:rPr>
        <w:t>Notes for ACMEQU3X10</w:t>
      </w:r>
      <w:r w:rsidR="007D6576" w:rsidRPr="007D6576">
        <w:rPr>
          <w:b/>
          <w:bCs/>
          <w:color w:val="00B0F0"/>
        </w:rPr>
        <w:t xml:space="preserve"> </w:t>
      </w:r>
      <w:r w:rsidR="007D6576" w:rsidRPr="00F32307">
        <w:rPr>
          <w:b/>
          <w:bCs/>
          <w:color w:val="00B0F0"/>
        </w:rPr>
        <w:t>Exercise and school horses</w:t>
      </w:r>
    </w:p>
    <w:p w14:paraId="570E68E3" w14:textId="77777777" w:rsidR="00EC1B47" w:rsidRPr="00F32307" w:rsidRDefault="00EC1B47" w:rsidP="00EC1B47">
      <w:pPr>
        <w:pStyle w:val="SIBodymainbulletintro"/>
        <w:rPr>
          <w:color w:val="00B0F0"/>
        </w:rPr>
      </w:pPr>
      <w:r w:rsidRPr="00F32307">
        <w:rPr>
          <w:color w:val="00B0F0"/>
        </w:rPr>
        <w:t>Recognised instructing or coaching horse riding qualifications for ACMEQU3X10 include one of the following:</w:t>
      </w:r>
    </w:p>
    <w:p w14:paraId="5EDAA2EE" w14:textId="77777777" w:rsidR="00EC1B47" w:rsidRPr="00F32307" w:rsidRDefault="00EC1B47" w:rsidP="00EC1B47">
      <w:pPr>
        <w:pStyle w:val="SIBodybullet"/>
        <w:ind w:left="714" w:hanging="357"/>
        <w:rPr>
          <w:color w:val="00B0F0"/>
        </w:rPr>
      </w:pPr>
      <w:r w:rsidRPr="00F32307">
        <w:rPr>
          <w:color w:val="00B0F0"/>
        </w:rPr>
        <w:t>Level 1 or above Equestrian Australia National Coaching Accreditation, or</w:t>
      </w:r>
    </w:p>
    <w:p w14:paraId="04A975D5" w14:textId="77777777" w:rsidR="00EC1B47" w:rsidRPr="00F32307" w:rsidRDefault="00EC1B47" w:rsidP="00EC1B47">
      <w:pPr>
        <w:pStyle w:val="SIBodybullet"/>
        <w:ind w:left="714" w:hanging="357"/>
        <w:rPr>
          <w:color w:val="00B0F0"/>
        </w:rPr>
      </w:pPr>
      <w:r w:rsidRPr="00F32307">
        <w:rPr>
          <w:color w:val="00B0F0"/>
        </w:rPr>
        <w:t xml:space="preserve">Horse Safety Australia senior instructor accreditation, or </w:t>
      </w:r>
    </w:p>
    <w:p w14:paraId="741A1909" w14:textId="77777777" w:rsidR="00EC1B47" w:rsidRPr="00F32307" w:rsidRDefault="00EC1B47" w:rsidP="00544732">
      <w:pPr>
        <w:pStyle w:val="SIBodybullet"/>
        <w:ind w:left="714" w:hanging="357"/>
        <w:rPr>
          <w:color w:val="00B0F0"/>
        </w:rPr>
      </w:pPr>
      <w:r w:rsidRPr="00F32307">
        <w:rPr>
          <w:color w:val="00B0F0"/>
        </w:rPr>
        <w:t>SISSS00062 Horse riding instructor- senior, or</w:t>
      </w:r>
    </w:p>
    <w:p w14:paraId="283F5200" w14:textId="28536823" w:rsidR="00EC1B47" w:rsidRPr="00F32307" w:rsidRDefault="00EC1B47" w:rsidP="00EC1B47">
      <w:pPr>
        <w:pStyle w:val="SIBodybullet"/>
        <w:ind w:left="714" w:hanging="357"/>
        <w:rPr>
          <w:color w:val="00B0F0"/>
        </w:rPr>
      </w:pPr>
      <w:r w:rsidRPr="00F32307">
        <w:rPr>
          <w:color w:val="00B0F0"/>
        </w:rPr>
        <w:t xml:space="preserve">SISOEQU009 Instruct the advancement of recreational </w:t>
      </w:r>
      <w:proofErr w:type="gramStart"/>
      <w:r w:rsidRPr="00F32307">
        <w:rPr>
          <w:color w:val="00B0F0"/>
        </w:rPr>
        <w:t>horse riding</w:t>
      </w:r>
      <w:proofErr w:type="gramEnd"/>
      <w:r w:rsidRPr="00F32307">
        <w:rPr>
          <w:color w:val="00B0F0"/>
        </w:rPr>
        <w:t xml:space="preserve"> skills</w:t>
      </w:r>
      <w:r w:rsidR="00BA5B17">
        <w:rPr>
          <w:color w:val="00B0F0"/>
        </w:rPr>
        <w:t>.</w:t>
      </w:r>
      <w:r w:rsidRPr="00F32307">
        <w:rPr>
          <w:color w:val="00B0F0"/>
        </w:rPr>
        <w:t xml:space="preserve">  </w:t>
      </w:r>
    </w:p>
    <w:p w14:paraId="20399ADA" w14:textId="77777777" w:rsidR="00EC1B47" w:rsidRDefault="00EC1B47" w:rsidP="00EC1B47">
      <w:pPr>
        <w:spacing w:after="0" w:line="240" w:lineRule="auto"/>
        <w:rPr>
          <w:rFonts w:ascii="Century Gothic" w:eastAsia="Times New Roman" w:hAnsi="Century Gothic"/>
          <w:b/>
          <w:noProof/>
          <w:color w:val="00843D"/>
          <w:sz w:val="32"/>
          <w:szCs w:val="32"/>
        </w:rPr>
      </w:pPr>
    </w:p>
    <w:p w14:paraId="2BAFABD6" w14:textId="77777777" w:rsidR="00290856" w:rsidRDefault="00290856" w:rsidP="007B7546">
      <w:pPr>
        <w:spacing w:after="0" w:line="240" w:lineRule="auto"/>
        <w:rPr>
          <w:rFonts w:ascii="Century Gothic" w:eastAsia="Times New Roman" w:hAnsi="Century Gothic"/>
          <w:b/>
          <w:noProof/>
          <w:color w:val="00843D"/>
          <w:sz w:val="32"/>
          <w:szCs w:val="32"/>
        </w:rPr>
      </w:pPr>
    </w:p>
    <w:p w14:paraId="32915AB0" w14:textId="02A46D0B" w:rsidR="00D307EF" w:rsidRPr="00D307EF" w:rsidRDefault="00273B12" w:rsidP="00C952C5">
      <w:pPr>
        <w:pStyle w:val="Heading1"/>
      </w:pPr>
      <w:bookmarkStart w:id="50" w:name="_Toc71616656"/>
      <w:r>
        <w:t xml:space="preserve">8 </w:t>
      </w:r>
      <w:r w:rsidR="6DD55250">
        <w:t>Training Package developer’s quality assurance process for Companion Volumes</w:t>
      </w:r>
      <w:bookmarkEnd w:id="50"/>
    </w:p>
    <w:p w14:paraId="0D50E077" w14:textId="5280B0B7" w:rsidR="00031B6F" w:rsidRDefault="00031B6F" w:rsidP="002831AB">
      <w:pPr>
        <w:pStyle w:val="SIBodymain"/>
      </w:pPr>
      <w:r w:rsidRPr="6DD55250">
        <w:t>Companion Volumes are developed in consultation with industry representatives, trainers</w:t>
      </w:r>
      <w:r>
        <w:t xml:space="preserve"> and assessors</w:t>
      </w:r>
      <w:r w:rsidRPr="6DD55250">
        <w:t xml:space="preserve">, </w:t>
      </w:r>
      <w:r>
        <w:t>and representatives of</w:t>
      </w:r>
      <w:r w:rsidRPr="6DD55250">
        <w:t xml:space="preserve"> Industry Reference Committees (IRCs) and Technical Advisory Committees (TACs). </w:t>
      </w:r>
      <w:r>
        <w:t>These key stakeholder r</w:t>
      </w:r>
      <w:r w:rsidRPr="6DD55250">
        <w:t>epresentatives provide and review content to ensure that info</w:t>
      </w:r>
      <w:r w:rsidR="008A0804">
        <w:t>rmation is relevant and useful.</w:t>
      </w:r>
    </w:p>
    <w:p w14:paraId="72BFF67E" w14:textId="21A68EAF" w:rsidR="00D307EF" w:rsidRDefault="66F5BCE8" w:rsidP="002831AB">
      <w:pPr>
        <w:pStyle w:val="SIBodymain"/>
      </w:pPr>
      <w:r w:rsidRPr="66F5BCE8">
        <w:t>The Companion Volumes undergo continuous improve</w:t>
      </w:r>
      <w:r w:rsidR="00031B6F">
        <w:t>ment in response to feedback lod</w:t>
      </w:r>
      <w:r w:rsidRPr="66F5BCE8">
        <w:t xml:space="preserve">ged </w:t>
      </w:r>
      <w:r w:rsidR="00031B6F">
        <w:t>on the Skills Impact website (</w:t>
      </w:r>
      <w:hyperlink r:id="rId58">
        <w:r w:rsidRPr="66F5BCE8">
          <w:rPr>
            <w:rStyle w:val="Hyperlink"/>
            <w:rFonts w:eastAsia="Arial"/>
          </w:rPr>
          <w:t>http://www.skillsimpact.com.au/contact/</w:t>
        </w:r>
      </w:hyperlink>
      <w:r w:rsidR="00A07E45" w:rsidRPr="00A07E45">
        <w:t>)</w:t>
      </w:r>
      <w:r w:rsidR="00A07E45">
        <w:t xml:space="preserve">. </w:t>
      </w:r>
    </w:p>
    <w:p w14:paraId="496021A1" w14:textId="5A156987" w:rsidR="00E54437" w:rsidRDefault="00905CF6" w:rsidP="009D4E84">
      <w:pPr>
        <w:pStyle w:val="Heading1"/>
      </w:pPr>
      <w:r>
        <w:br w:type="page"/>
      </w:r>
      <w:bookmarkStart w:id="51" w:name="_Toc71616657"/>
      <w:r w:rsidR="00273B12">
        <w:lastRenderedPageBreak/>
        <w:t xml:space="preserve">9 </w:t>
      </w:r>
      <w:r w:rsidR="00F35C53">
        <w:t>Resources and l</w:t>
      </w:r>
      <w:r w:rsidR="00E54437">
        <w:t>inks</w:t>
      </w:r>
      <w:bookmarkEnd w:id="51"/>
    </w:p>
    <w:p w14:paraId="07F70006" w14:textId="027E4C05" w:rsidR="003345E8" w:rsidRDefault="00273B12" w:rsidP="009D0739">
      <w:pPr>
        <w:pStyle w:val="Heading2"/>
      </w:pPr>
      <w:r>
        <w:t>9</w:t>
      </w:r>
      <w:r w:rsidR="009319A6">
        <w:t xml:space="preserve">.1 </w:t>
      </w:r>
      <w:r w:rsidR="004506B7">
        <w:t>H</w:t>
      </w:r>
      <w:r w:rsidR="001B6398">
        <w:t>orse safety and work</w:t>
      </w:r>
      <w:r w:rsidR="0016371E">
        <w:t xml:space="preserve"> health and safety resources</w:t>
      </w:r>
    </w:p>
    <w:p w14:paraId="29C89430" w14:textId="7A8CF4F8" w:rsidR="00E37842" w:rsidRDefault="00E1716A" w:rsidP="002831AB">
      <w:pPr>
        <w:pStyle w:val="SIBodymain"/>
      </w:pPr>
      <w:r>
        <w:t xml:space="preserve">This is not an exhaustive list and </w:t>
      </w:r>
      <w:r w:rsidR="00E37842">
        <w:t xml:space="preserve">Skills Impact welcomes </w:t>
      </w:r>
      <w:r>
        <w:t>addit</w:t>
      </w:r>
      <w:r w:rsidR="002831AB">
        <w:t>i</w:t>
      </w:r>
      <w:r>
        <w:t xml:space="preserve">onal </w:t>
      </w:r>
      <w:r w:rsidR="00E37842">
        <w:t>contributions</w:t>
      </w:r>
      <w:r>
        <w:t>.</w:t>
      </w:r>
    </w:p>
    <w:p w14:paraId="75151B36" w14:textId="77777777" w:rsidR="00E1716A" w:rsidRPr="00E37842" w:rsidRDefault="00E1716A" w:rsidP="00E37842"/>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65" w:type="dxa"/>
          <w:left w:w="107" w:type="dxa"/>
          <w:right w:w="64" w:type="dxa"/>
        </w:tblCellMar>
        <w:tblLook w:val="04A0" w:firstRow="1" w:lastRow="0" w:firstColumn="1" w:lastColumn="0" w:noHBand="0" w:noVBand="1"/>
      </w:tblPr>
      <w:tblGrid>
        <w:gridCol w:w="2149"/>
        <w:gridCol w:w="3330"/>
        <w:gridCol w:w="3531"/>
      </w:tblGrid>
      <w:tr w:rsidR="003345E8" w:rsidRPr="001E0A66" w14:paraId="580EEEEB" w14:textId="77777777" w:rsidTr="00E1716A">
        <w:trPr>
          <w:trHeight w:val="320"/>
          <w:tblHeader/>
        </w:trPr>
        <w:tc>
          <w:tcPr>
            <w:tcW w:w="2149" w:type="dxa"/>
          </w:tcPr>
          <w:p w14:paraId="0EE9BD26" w14:textId="77777777" w:rsidR="003345E8" w:rsidRPr="001E0A66" w:rsidRDefault="003345E8" w:rsidP="00F90009">
            <w:pPr>
              <w:pStyle w:val="SITableheading"/>
            </w:pPr>
            <w:r w:rsidRPr="001E0A66">
              <w:t>Organisation</w:t>
            </w:r>
          </w:p>
        </w:tc>
        <w:tc>
          <w:tcPr>
            <w:tcW w:w="3330" w:type="dxa"/>
          </w:tcPr>
          <w:p w14:paraId="380A07C3" w14:textId="77777777" w:rsidR="003345E8" w:rsidRPr="001E0A66" w:rsidRDefault="003345E8" w:rsidP="00F90009">
            <w:pPr>
              <w:pStyle w:val="SITableheading"/>
            </w:pPr>
            <w:r>
              <w:t>Resource</w:t>
            </w:r>
          </w:p>
        </w:tc>
        <w:tc>
          <w:tcPr>
            <w:tcW w:w="3531" w:type="dxa"/>
          </w:tcPr>
          <w:p w14:paraId="73D89D14" w14:textId="77777777" w:rsidR="003345E8" w:rsidRPr="001E0A66" w:rsidRDefault="003345E8" w:rsidP="00F90009">
            <w:pPr>
              <w:pStyle w:val="SITableheading"/>
            </w:pPr>
            <w:r w:rsidRPr="001E0A66">
              <w:t>Website</w:t>
            </w:r>
          </w:p>
        </w:tc>
      </w:tr>
      <w:tr w:rsidR="001A35D2" w:rsidRPr="001E0A66" w14:paraId="251110C8" w14:textId="77777777" w:rsidTr="00E1716A">
        <w:trPr>
          <w:trHeight w:val="2948"/>
        </w:trPr>
        <w:tc>
          <w:tcPr>
            <w:tcW w:w="2149" w:type="dxa"/>
          </w:tcPr>
          <w:p w14:paraId="4FF08184" w14:textId="77777777" w:rsidR="001A35D2" w:rsidRDefault="001A35D2" w:rsidP="00F90009">
            <w:pPr>
              <w:pStyle w:val="SITableheading"/>
            </w:pPr>
            <w:r>
              <w:t>Agriculture Victoria</w:t>
            </w:r>
          </w:p>
        </w:tc>
        <w:tc>
          <w:tcPr>
            <w:tcW w:w="3330" w:type="dxa"/>
          </w:tcPr>
          <w:p w14:paraId="58A57E1E" w14:textId="77777777" w:rsidR="001A35D2" w:rsidRPr="00C9526A" w:rsidRDefault="001A35D2" w:rsidP="00F72BAD">
            <w:pPr>
              <w:pStyle w:val="SITablebullet1"/>
            </w:pPr>
            <w:r w:rsidRPr="00C9526A">
              <w:rPr>
                <w:rStyle w:val="Strong"/>
                <w:b w:val="0"/>
                <w:bCs w:val="0"/>
              </w:rPr>
              <w:t>Transportation and Care of Horses Purchased from Private or Commercial Sale</w:t>
            </w:r>
          </w:p>
          <w:p w14:paraId="5FE42495" w14:textId="77777777" w:rsidR="001A35D2" w:rsidRPr="00C9526A" w:rsidRDefault="001A35D2" w:rsidP="00F72BAD">
            <w:pPr>
              <w:pStyle w:val="SITablebullet1"/>
              <w:rPr>
                <w:rStyle w:val="Strong"/>
                <w:b w:val="0"/>
                <w:bCs w:val="0"/>
              </w:rPr>
            </w:pPr>
            <w:r w:rsidRPr="00C9526A">
              <w:t>Code of practice for the welfare of horses</w:t>
            </w:r>
          </w:p>
          <w:p w14:paraId="4E5C403E" w14:textId="7234412A" w:rsidR="001A35D2" w:rsidRDefault="00A95BA1" w:rsidP="00F72BAD">
            <w:pPr>
              <w:pStyle w:val="SITablebullet1"/>
            </w:pPr>
            <w:hyperlink r:id="rId59" w:history="1">
              <w:r w:rsidR="006137B1">
                <w:t>Code of p</w:t>
              </w:r>
              <w:r w:rsidR="001A35D2" w:rsidRPr="007F5E24">
                <w:t>ractice for the Welfare of Horses Competing at Bush Race Meetings (Revision 1)</w:t>
              </w:r>
            </w:hyperlink>
          </w:p>
          <w:p w14:paraId="44197BBD" w14:textId="77777777" w:rsidR="001A35D2" w:rsidRPr="00C9526A" w:rsidRDefault="00A95BA1" w:rsidP="00F72BAD">
            <w:pPr>
              <w:pStyle w:val="SITablebullet1"/>
            </w:pPr>
            <w:hyperlink r:id="rId60" w:history="1">
              <w:r w:rsidR="001A35D2" w:rsidRPr="007F5E24">
                <w:t>Code of practice for the welfare of horses at horse hire establishments</w:t>
              </w:r>
            </w:hyperlink>
          </w:p>
        </w:tc>
        <w:tc>
          <w:tcPr>
            <w:tcW w:w="3531" w:type="dxa"/>
          </w:tcPr>
          <w:p w14:paraId="20ACED1C" w14:textId="17B76748" w:rsidR="001A35D2" w:rsidRDefault="00A95BA1" w:rsidP="00DE2555">
            <w:pPr>
              <w:pStyle w:val="SITablehyperlink"/>
            </w:pPr>
            <w:hyperlink r:id="rId61" w:history="1">
              <w:r w:rsidR="00861350" w:rsidRPr="00531AE3">
                <w:rPr>
                  <w:rStyle w:val="Hyperlink"/>
                  <w:sz w:val="20"/>
                </w:rPr>
                <w:t>http://agriculture.vic.gov.au</w:t>
              </w:r>
            </w:hyperlink>
          </w:p>
        </w:tc>
      </w:tr>
      <w:tr w:rsidR="000875BA" w:rsidRPr="001E0A66" w14:paraId="357495AB" w14:textId="77777777" w:rsidTr="00E1716A">
        <w:trPr>
          <w:trHeight w:val="1134"/>
        </w:trPr>
        <w:tc>
          <w:tcPr>
            <w:tcW w:w="2149" w:type="dxa"/>
          </w:tcPr>
          <w:p w14:paraId="1ABD98AF" w14:textId="77777777" w:rsidR="000875BA" w:rsidRDefault="000875BA" w:rsidP="00F90009">
            <w:pPr>
              <w:pStyle w:val="SITableheading"/>
            </w:pPr>
            <w:r w:rsidRPr="00AB54AB">
              <w:rPr>
                <w:rStyle w:val="SIBodybold"/>
                <w:rFonts w:eastAsia="Calibri"/>
                <w:b/>
              </w:rPr>
              <w:t>Australian Animal Welfare Standards and Guidelines – Land transport</w:t>
            </w:r>
          </w:p>
        </w:tc>
        <w:tc>
          <w:tcPr>
            <w:tcW w:w="3330" w:type="dxa"/>
          </w:tcPr>
          <w:p w14:paraId="769724BF" w14:textId="2C533F70" w:rsidR="000875BA" w:rsidRPr="00907A42" w:rsidRDefault="000875BA" w:rsidP="00F72BAD">
            <w:pPr>
              <w:pStyle w:val="SITabletext"/>
              <w:rPr>
                <w:i/>
              </w:rPr>
            </w:pPr>
            <w:r>
              <w:t>E</w:t>
            </w:r>
            <w:r w:rsidRPr="00BB62A9">
              <w:t>ndorsed by the Primary Industries Ministe</w:t>
            </w:r>
            <w:r w:rsidR="001B6398">
              <w:t>rial Committee for legislation.</w:t>
            </w:r>
          </w:p>
        </w:tc>
        <w:tc>
          <w:tcPr>
            <w:tcW w:w="3531" w:type="dxa"/>
          </w:tcPr>
          <w:p w14:paraId="1F69B5EA" w14:textId="77777777" w:rsidR="000875BA" w:rsidRPr="001A0C51" w:rsidRDefault="00A95BA1" w:rsidP="00DE2555">
            <w:pPr>
              <w:pStyle w:val="SITablehyperlink"/>
            </w:pPr>
            <w:hyperlink r:id="rId62" w:history="1">
              <w:r w:rsidR="000875BA" w:rsidRPr="001A0C51">
                <w:t>http://www.animalwelfarestandards.net.au/land-transport/</w:t>
              </w:r>
            </w:hyperlink>
          </w:p>
        </w:tc>
      </w:tr>
      <w:tr w:rsidR="001B6398" w:rsidRPr="001E0A66" w14:paraId="4B5FE4A3" w14:textId="77777777" w:rsidTr="00E1716A">
        <w:trPr>
          <w:trHeight w:val="1134"/>
        </w:trPr>
        <w:tc>
          <w:tcPr>
            <w:tcW w:w="2149" w:type="dxa"/>
            <w:vMerge w:val="restart"/>
          </w:tcPr>
          <w:p w14:paraId="549E9BC9" w14:textId="77777777" w:rsidR="001B6398" w:rsidRDefault="001B6398" w:rsidP="00F90009">
            <w:pPr>
              <w:pStyle w:val="SITableheading"/>
            </w:pPr>
            <w:r>
              <w:t>Australian Horse Industry Council Resources</w:t>
            </w:r>
          </w:p>
        </w:tc>
        <w:tc>
          <w:tcPr>
            <w:tcW w:w="3330" w:type="dxa"/>
          </w:tcPr>
          <w:p w14:paraId="63CB3F9D" w14:textId="15FB1DFD" w:rsidR="001B6398" w:rsidRPr="00EC6E3C" w:rsidRDefault="003F5591" w:rsidP="00F72BAD">
            <w:pPr>
              <w:pStyle w:val="SITabletext"/>
              <w:rPr>
                <w:i/>
              </w:rPr>
            </w:pPr>
            <w:r>
              <w:t xml:space="preserve">Delivery of Horse Industry Training. Version 5. December 2018. To accompany the Australian Horse Industry Council Code of </w:t>
            </w:r>
            <w:proofErr w:type="spellStart"/>
            <w:r>
              <w:t>Practive</w:t>
            </w:r>
            <w:proofErr w:type="spellEnd"/>
            <w:r>
              <w:t xml:space="preserve"> for the Horse Industry (Adapted from the “TAFE NSW Safety and Training Manual for the Delivery of Equine Training” Version 5.0 December 2018)</w:t>
            </w:r>
          </w:p>
        </w:tc>
        <w:tc>
          <w:tcPr>
            <w:tcW w:w="3531" w:type="dxa"/>
          </w:tcPr>
          <w:p w14:paraId="075462D3" w14:textId="223AD65B" w:rsidR="000D1784" w:rsidRPr="001A0C51" w:rsidRDefault="00A95BA1" w:rsidP="00DE2555">
            <w:pPr>
              <w:pStyle w:val="SITablehyperlink"/>
            </w:pPr>
            <w:hyperlink r:id="rId63" w:history="1">
              <w:r w:rsidR="00861350" w:rsidRPr="00531AE3">
                <w:rPr>
                  <w:rStyle w:val="Hyperlink"/>
                  <w:sz w:val="20"/>
                </w:rPr>
                <w:t>https://www.horsecouncil.org.au/resources</w:t>
              </w:r>
            </w:hyperlink>
          </w:p>
        </w:tc>
      </w:tr>
      <w:tr w:rsidR="001B6398" w:rsidRPr="001E0A66" w14:paraId="57713BBD" w14:textId="77777777" w:rsidTr="00E1716A">
        <w:trPr>
          <w:trHeight w:val="1134"/>
        </w:trPr>
        <w:tc>
          <w:tcPr>
            <w:tcW w:w="2149" w:type="dxa"/>
            <w:vMerge/>
          </w:tcPr>
          <w:p w14:paraId="38D30C98" w14:textId="77777777" w:rsidR="001B6398" w:rsidRDefault="001B6398" w:rsidP="00F90009">
            <w:pPr>
              <w:pStyle w:val="SITableheading"/>
            </w:pPr>
          </w:p>
        </w:tc>
        <w:tc>
          <w:tcPr>
            <w:tcW w:w="3330" w:type="dxa"/>
          </w:tcPr>
          <w:p w14:paraId="1396F2B9" w14:textId="4368C92C" w:rsidR="001B6398" w:rsidRPr="00463F15" w:rsidRDefault="008A0804" w:rsidP="00F72BAD">
            <w:pPr>
              <w:pStyle w:val="SITabletext"/>
              <w:rPr>
                <w:i/>
              </w:rPr>
            </w:pPr>
            <w:r>
              <w:rPr>
                <w:i/>
              </w:rPr>
              <w:t>Australian Horse Welfare and W</w:t>
            </w:r>
            <w:r w:rsidR="001B6398" w:rsidRPr="00907A42">
              <w:rPr>
                <w:i/>
              </w:rPr>
              <w:t xml:space="preserve">ell-being </w:t>
            </w:r>
            <w:r>
              <w:rPr>
                <w:i/>
              </w:rPr>
              <w:t>T</w:t>
            </w:r>
            <w:r w:rsidR="001B6398" w:rsidRPr="00907A42">
              <w:rPr>
                <w:i/>
              </w:rPr>
              <w:t>oolkit</w:t>
            </w:r>
            <w:r w:rsidR="00E1716A">
              <w:t xml:space="preserve"> R</w:t>
            </w:r>
            <w:r w:rsidR="001B6398">
              <w:t>esource for horse organisations an</w:t>
            </w:r>
            <w:r w:rsidR="00E1716A">
              <w:t xml:space="preserve">d </w:t>
            </w:r>
            <w:proofErr w:type="gramStart"/>
            <w:r w:rsidR="00E1716A">
              <w:t>event based</w:t>
            </w:r>
            <w:proofErr w:type="gramEnd"/>
            <w:r w:rsidR="00E1716A">
              <w:t xml:space="preserve"> welfare officers, 2013</w:t>
            </w:r>
          </w:p>
        </w:tc>
        <w:tc>
          <w:tcPr>
            <w:tcW w:w="3531" w:type="dxa"/>
          </w:tcPr>
          <w:p w14:paraId="20EA4BF8" w14:textId="78312E58" w:rsidR="000D1784" w:rsidRPr="001A0C51" w:rsidRDefault="00A95BA1" w:rsidP="00DE2555">
            <w:pPr>
              <w:pStyle w:val="SITablehyperlink"/>
            </w:pPr>
            <w:hyperlink r:id="rId64" w:history="1">
              <w:r w:rsidR="00861350" w:rsidRPr="00531AE3">
                <w:rPr>
                  <w:rStyle w:val="Hyperlink"/>
                  <w:sz w:val="20"/>
                </w:rPr>
                <w:t>https://www.horsecouncil.org.au/resources</w:t>
              </w:r>
            </w:hyperlink>
          </w:p>
        </w:tc>
      </w:tr>
      <w:tr w:rsidR="002C5A27" w:rsidRPr="001E0A66" w14:paraId="56C95965" w14:textId="77777777" w:rsidTr="00E1716A">
        <w:trPr>
          <w:trHeight w:val="1134"/>
        </w:trPr>
        <w:tc>
          <w:tcPr>
            <w:tcW w:w="2149" w:type="dxa"/>
          </w:tcPr>
          <w:p w14:paraId="2E0DA8EA" w14:textId="08049467" w:rsidR="002C5A27" w:rsidRDefault="001B6398" w:rsidP="00F90009">
            <w:pPr>
              <w:pStyle w:val="SITableheading"/>
            </w:pPr>
            <w:r>
              <w:t>Horse Directory Australia</w:t>
            </w:r>
          </w:p>
        </w:tc>
        <w:tc>
          <w:tcPr>
            <w:tcW w:w="3330" w:type="dxa"/>
          </w:tcPr>
          <w:p w14:paraId="5D15D805" w14:textId="3B9FE4B2" w:rsidR="002C5A27" w:rsidRPr="002C5A27" w:rsidRDefault="00E1716A" w:rsidP="00F72BAD">
            <w:pPr>
              <w:pStyle w:val="SITabletext"/>
            </w:pPr>
            <w:r>
              <w:t>Provides l</w:t>
            </w:r>
            <w:r w:rsidR="002C5A27" w:rsidRPr="002C5A27">
              <w:t>inks to guidelines for the welfare of horses</w:t>
            </w:r>
          </w:p>
        </w:tc>
        <w:tc>
          <w:tcPr>
            <w:tcW w:w="3531" w:type="dxa"/>
          </w:tcPr>
          <w:p w14:paraId="2A0D2ECE" w14:textId="67C4A345" w:rsidR="002C5A27" w:rsidRPr="001A0C51" w:rsidRDefault="00A95BA1" w:rsidP="00DE2555">
            <w:pPr>
              <w:pStyle w:val="SITablehyperlink"/>
            </w:pPr>
            <w:hyperlink r:id="rId65" w:history="1">
              <w:r w:rsidR="00861350" w:rsidRPr="00531AE3">
                <w:rPr>
                  <w:rStyle w:val="Hyperlink"/>
                  <w:sz w:val="20"/>
                </w:rPr>
                <w:t>http://www.horsedirectory.com.au/horseresources/welfare_of_horses/index.php</w:t>
              </w:r>
            </w:hyperlink>
          </w:p>
        </w:tc>
      </w:tr>
      <w:tr w:rsidR="0016371E" w:rsidRPr="001E0A66" w14:paraId="10005825" w14:textId="77777777" w:rsidTr="00E1716A">
        <w:trPr>
          <w:trHeight w:val="887"/>
        </w:trPr>
        <w:tc>
          <w:tcPr>
            <w:tcW w:w="2149" w:type="dxa"/>
          </w:tcPr>
          <w:p w14:paraId="05775940" w14:textId="77777777" w:rsidR="0016371E" w:rsidRPr="00382BAC" w:rsidRDefault="0016371E" w:rsidP="00F90009">
            <w:pPr>
              <w:pStyle w:val="SITableheading"/>
            </w:pPr>
            <w:r w:rsidRPr="00112450">
              <w:t>Horse Safety Australia</w:t>
            </w:r>
          </w:p>
        </w:tc>
        <w:tc>
          <w:tcPr>
            <w:tcW w:w="3330" w:type="dxa"/>
          </w:tcPr>
          <w:p w14:paraId="4EA7B2C2" w14:textId="77777777" w:rsidR="0016371E" w:rsidRPr="00382BAC" w:rsidRDefault="0016371E" w:rsidP="00F72BAD">
            <w:pPr>
              <w:pStyle w:val="SITabletext"/>
            </w:pPr>
            <w:r>
              <w:t>I</w:t>
            </w:r>
            <w:r w:rsidRPr="00112450">
              <w:t>nformation about</w:t>
            </w:r>
            <w:r>
              <w:t xml:space="preserve"> safety, procedures,</w:t>
            </w:r>
            <w:r w:rsidRPr="00112450">
              <w:t xml:space="preserve"> qualifications, courses, clinics</w:t>
            </w:r>
          </w:p>
        </w:tc>
        <w:tc>
          <w:tcPr>
            <w:tcW w:w="3531" w:type="dxa"/>
          </w:tcPr>
          <w:p w14:paraId="12819365" w14:textId="77777777" w:rsidR="0016371E" w:rsidRPr="001A0C51" w:rsidRDefault="00A95BA1" w:rsidP="00DE2555">
            <w:pPr>
              <w:pStyle w:val="SITablehyperlink"/>
            </w:pPr>
            <w:hyperlink r:id="rId66" w:history="1">
              <w:r w:rsidR="0016371E" w:rsidRPr="00BE0DC7">
                <w:t>http://www.horsesafetyaustralia.com.au/</w:t>
              </w:r>
            </w:hyperlink>
          </w:p>
        </w:tc>
      </w:tr>
      <w:tr w:rsidR="00907A42" w:rsidRPr="001E0A66" w14:paraId="5E344883" w14:textId="77777777" w:rsidTr="00E1716A">
        <w:trPr>
          <w:trHeight w:val="923"/>
        </w:trPr>
        <w:tc>
          <w:tcPr>
            <w:tcW w:w="2149" w:type="dxa"/>
          </w:tcPr>
          <w:p w14:paraId="78423DBC" w14:textId="77777777" w:rsidR="00907A42" w:rsidRDefault="00907A42" w:rsidP="00F90009">
            <w:pPr>
              <w:pStyle w:val="SITableheading"/>
            </w:pPr>
            <w:r>
              <w:lastRenderedPageBreak/>
              <w:t>International Standard Organisation</w:t>
            </w:r>
          </w:p>
        </w:tc>
        <w:tc>
          <w:tcPr>
            <w:tcW w:w="3330" w:type="dxa"/>
          </w:tcPr>
          <w:p w14:paraId="20473B47" w14:textId="25A51B30" w:rsidR="00907A42" w:rsidRPr="00907A42" w:rsidRDefault="00907A42" w:rsidP="00F72BAD">
            <w:pPr>
              <w:pStyle w:val="SITabletext"/>
            </w:pPr>
            <w:r w:rsidRPr="00907A42">
              <w:t xml:space="preserve">Australian Standard: AS/NZS ISO 31000:2009, </w:t>
            </w:r>
            <w:r w:rsidRPr="00907A42">
              <w:rPr>
                <w:i/>
              </w:rPr>
              <w:t>Risk management – principles and guidelines</w:t>
            </w:r>
          </w:p>
        </w:tc>
        <w:tc>
          <w:tcPr>
            <w:tcW w:w="3531" w:type="dxa"/>
          </w:tcPr>
          <w:p w14:paraId="67B9CE82" w14:textId="77777777" w:rsidR="00907A42" w:rsidRPr="00BE0DC7" w:rsidRDefault="00A95BA1" w:rsidP="00DE2555">
            <w:pPr>
              <w:pStyle w:val="SITablehyperlink"/>
            </w:pPr>
            <w:hyperlink r:id="rId67" w:history="1">
              <w:r w:rsidR="00907A42" w:rsidRPr="00BE0DC7">
                <w:t>https://www.iso.org/standard/43170.html</w:t>
              </w:r>
            </w:hyperlink>
            <w:r w:rsidR="00907A42" w:rsidRPr="00BE0DC7">
              <w:t xml:space="preserve"> </w:t>
            </w:r>
          </w:p>
        </w:tc>
      </w:tr>
      <w:tr w:rsidR="001B6398" w:rsidRPr="001E0A66" w14:paraId="35C9EE98" w14:textId="77777777" w:rsidTr="00E1716A">
        <w:trPr>
          <w:trHeight w:val="1134"/>
        </w:trPr>
        <w:tc>
          <w:tcPr>
            <w:tcW w:w="2149" w:type="dxa"/>
            <w:vMerge w:val="restart"/>
          </w:tcPr>
          <w:p w14:paraId="16CEAA07" w14:textId="3154A9B3" w:rsidR="001B6398" w:rsidRPr="001E0A66" w:rsidRDefault="001B6398" w:rsidP="00F90009">
            <w:pPr>
              <w:pStyle w:val="SITableheading"/>
            </w:pPr>
            <w:r>
              <w:t>Safe Work Australia</w:t>
            </w:r>
          </w:p>
        </w:tc>
        <w:tc>
          <w:tcPr>
            <w:tcW w:w="3330" w:type="dxa"/>
          </w:tcPr>
          <w:p w14:paraId="115D7941" w14:textId="77777777" w:rsidR="001B6398" w:rsidRPr="00907A42" w:rsidRDefault="001B6398" w:rsidP="00F72BAD">
            <w:pPr>
              <w:pStyle w:val="SITabletext"/>
            </w:pPr>
            <w:r w:rsidRPr="00907A42">
              <w:t>Guide to Managing Risks when New and Inexperienced Persons Interact with Horses</w:t>
            </w:r>
          </w:p>
        </w:tc>
        <w:tc>
          <w:tcPr>
            <w:tcW w:w="3531" w:type="dxa"/>
          </w:tcPr>
          <w:p w14:paraId="4A017A9E" w14:textId="77777777" w:rsidR="001B6398" w:rsidRPr="001A0C51" w:rsidRDefault="00A95BA1" w:rsidP="00DE2555">
            <w:pPr>
              <w:pStyle w:val="SITablehyperlink"/>
            </w:pPr>
            <w:hyperlink r:id="rId68" w:history="1">
              <w:r w:rsidR="001B6398" w:rsidRPr="00BE0DC7">
                <w:t>https://www.safeworkaustralia.gov.au/doc/guide-managing-risks-when-new-and-inexperienced-persons-interact-horses</w:t>
              </w:r>
            </w:hyperlink>
          </w:p>
        </w:tc>
      </w:tr>
      <w:tr w:rsidR="001B6398" w:rsidRPr="001E0A66" w14:paraId="1FB5F8AA" w14:textId="77777777" w:rsidTr="00E1716A">
        <w:trPr>
          <w:trHeight w:val="878"/>
        </w:trPr>
        <w:tc>
          <w:tcPr>
            <w:tcW w:w="2149" w:type="dxa"/>
            <w:vMerge/>
          </w:tcPr>
          <w:p w14:paraId="1ED305FA" w14:textId="77777777" w:rsidR="001B6398" w:rsidRDefault="001B6398" w:rsidP="00F90009">
            <w:pPr>
              <w:pStyle w:val="SITableheading"/>
            </w:pPr>
          </w:p>
        </w:tc>
        <w:tc>
          <w:tcPr>
            <w:tcW w:w="3330" w:type="dxa"/>
          </w:tcPr>
          <w:p w14:paraId="2099099C" w14:textId="68676BE2" w:rsidR="001B6398" w:rsidRPr="00907A42" w:rsidRDefault="001B6398" w:rsidP="00F72BAD">
            <w:pPr>
              <w:pStyle w:val="SITabletext"/>
              <w:rPr>
                <w:i/>
              </w:rPr>
            </w:pPr>
            <w:r w:rsidRPr="0098700D">
              <w:t>Safe Work Australia In</w:t>
            </w:r>
            <w:r>
              <w:t>cident Notification Fact Sheet</w:t>
            </w:r>
          </w:p>
        </w:tc>
        <w:tc>
          <w:tcPr>
            <w:tcW w:w="3531" w:type="dxa"/>
          </w:tcPr>
          <w:p w14:paraId="2A126B95" w14:textId="77777777" w:rsidR="001B6398" w:rsidRPr="001A0C51" w:rsidRDefault="00A95BA1" w:rsidP="00DE2555">
            <w:pPr>
              <w:pStyle w:val="SITablehyperlink"/>
            </w:pPr>
            <w:hyperlink r:id="rId69" w:history="1">
              <w:r w:rsidR="001B6398" w:rsidRPr="00BE0DC7">
                <w:t>https://www.safeworkaustralia.gov.au/doc/incident-notification-fact-sheet</w:t>
              </w:r>
            </w:hyperlink>
          </w:p>
        </w:tc>
      </w:tr>
      <w:tr w:rsidR="001B6398" w:rsidRPr="001E0A66" w14:paraId="19E8B03F" w14:textId="77777777" w:rsidTr="00E1716A">
        <w:trPr>
          <w:trHeight w:val="698"/>
        </w:trPr>
        <w:tc>
          <w:tcPr>
            <w:tcW w:w="2149" w:type="dxa"/>
            <w:vMerge/>
          </w:tcPr>
          <w:p w14:paraId="23115AD1" w14:textId="77777777" w:rsidR="001B6398" w:rsidRDefault="001B6398" w:rsidP="00F90009">
            <w:pPr>
              <w:pStyle w:val="SITableheading"/>
            </w:pPr>
          </w:p>
        </w:tc>
        <w:tc>
          <w:tcPr>
            <w:tcW w:w="3330" w:type="dxa"/>
          </w:tcPr>
          <w:p w14:paraId="6BD5BB38" w14:textId="434D72CF" w:rsidR="001B6398" w:rsidRPr="00907A42" w:rsidRDefault="001B6398" w:rsidP="00F72BAD">
            <w:pPr>
              <w:pStyle w:val="SITabletext"/>
              <w:rPr>
                <w:i/>
              </w:rPr>
            </w:pPr>
            <w:r>
              <w:t xml:space="preserve">Identify, </w:t>
            </w:r>
            <w:proofErr w:type="gramStart"/>
            <w:r>
              <w:t>assess</w:t>
            </w:r>
            <w:proofErr w:type="gramEnd"/>
            <w:r>
              <w:t xml:space="preserve"> and control hazards</w:t>
            </w:r>
          </w:p>
        </w:tc>
        <w:tc>
          <w:tcPr>
            <w:tcW w:w="3531" w:type="dxa"/>
          </w:tcPr>
          <w:p w14:paraId="017C5580" w14:textId="77777777" w:rsidR="001B6398" w:rsidRPr="001A0C51" w:rsidRDefault="00A95BA1" w:rsidP="00DE2555">
            <w:pPr>
              <w:pStyle w:val="SITablehyperlink"/>
            </w:pPr>
            <w:hyperlink r:id="rId70" w:history="1">
              <w:r w:rsidR="001B6398" w:rsidRPr="00BE0DC7">
                <w:t>https://www.safeworkaustralia.gov.au/risk</w:t>
              </w:r>
            </w:hyperlink>
          </w:p>
        </w:tc>
      </w:tr>
      <w:tr w:rsidR="001B6398" w:rsidRPr="001E0A66" w14:paraId="60343EC4" w14:textId="77777777" w:rsidTr="00E1716A">
        <w:trPr>
          <w:trHeight w:val="617"/>
        </w:trPr>
        <w:tc>
          <w:tcPr>
            <w:tcW w:w="2149" w:type="dxa"/>
            <w:vMerge/>
          </w:tcPr>
          <w:p w14:paraId="0EBE22D4" w14:textId="77777777" w:rsidR="001B6398" w:rsidRDefault="001B6398" w:rsidP="00F90009">
            <w:pPr>
              <w:pStyle w:val="SITableheading"/>
            </w:pPr>
          </w:p>
        </w:tc>
        <w:tc>
          <w:tcPr>
            <w:tcW w:w="3330" w:type="dxa"/>
          </w:tcPr>
          <w:p w14:paraId="2F4AD800" w14:textId="24CF42BC" w:rsidR="001B6398" w:rsidRDefault="001B6398" w:rsidP="00F72BAD">
            <w:pPr>
              <w:pStyle w:val="SITabletext"/>
            </w:pPr>
            <w:r>
              <w:t>Model codes of practice</w:t>
            </w:r>
          </w:p>
        </w:tc>
        <w:tc>
          <w:tcPr>
            <w:tcW w:w="3531" w:type="dxa"/>
          </w:tcPr>
          <w:p w14:paraId="654D43F0" w14:textId="77777777" w:rsidR="001B6398" w:rsidRPr="001A0C51" w:rsidRDefault="00A95BA1" w:rsidP="00DE2555">
            <w:pPr>
              <w:pStyle w:val="SITablehyperlink"/>
            </w:pPr>
            <w:hyperlink r:id="rId71" w:anchor="codeguides" w:history="1">
              <w:r w:rsidR="001B6398" w:rsidRPr="00BE0DC7">
                <w:t>https://www.safeworkaustralia.gov.au/risk#codeguides</w:t>
              </w:r>
            </w:hyperlink>
          </w:p>
        </w:tc>
      </w:tr>
      <w:tr w:rsidR="001B6398" w:rsidRPr="001E0A66" w14:paraId="70B94A00" w14:textId="77777777" w:rsidTr="00E1716A">
        <w:trPr>
          <w:trHeight w:val="833"/>
        </w:trPr>
        <w:tc>
          <w:tcPr>
            <w:tcW w:w="2149" w:type="dxa"/>
            <w:vMerge/>
          </w:tcPr>
          <w:p w14:paraId="4F58CF00" w14:textId="77777777" w:rsidR="001B6398" w:rsidRDefault="001B6398" w:rsidP="00F90009">
            <w:pPr>
              <w:pStyle w:val="SITableheading"/>
            </w:pPr>
          </w:p>
        </w:tc>
        <w:tc>
          <w:tcPr>
            <w:tcW w:w="3330" w:type="dxa"/>
          </w:tcPr>
          <w:p w14:paraId="1D0A1F20" w14:textId="77777777" w:rsidR="001B6398" w:rsidRDefault="001B6398" w:rsidP="00F72BAD">
            <w:pPr>
              <w:pStyle w:val="SITabletext"/>
            </w:pPr>
            <w:r>
              <w:t>Fact sheets – Managing risks to health and safety at the workplace – various languages</w:t>
            </w:r>
          </w:p>
        </w:tc>
        <w:tc>
          <w:tcPr>
            <w:tcW w:w="3531" w:type="dxa"/>
          </w:tcPr>
          <w:p w14:paraId="2858C639" w14:textId="77777777" w:rsidR="001B6398" w:rsidRPr="001A0C51" w:rsidRDefault="00A95BA1" w:rsidP="00DE2555">
            <w:pPr>
              <w:pStyle w:val="SITablehyperlink"/>
            </w:pPr>
            <w:hyperlink r:id="rId72" w:anchor="reportcasestudy" w:history="1">
              <w:r w:rsidR="001B6398" w:rsidRPr="00BE0DC7">
                <w:t>https://www.safeworkaustralia.gov.au/risk#reportcasestudy</w:t>
              </w:r>
            </w:hyperlink>
            <w:r w:rsidR="001B6398" w:rsidRPr="001A0C51">
              <w:t xml:space="preserve"> </w:t>
            </w:r>
          </w:p>
        </w:tc>
      </w:tr>
      <w:tr w:rsidR="001B6398" w:rsidRPr="001E0A66" w14:paraId="7BB71EED" w14:textId="77777777" w:rsidTr="00E1716A">
        <w:trPr>
          <w:trHeight w:val="1134"/>
        </w:trPr>
        <w:tc>
          <w:tcPr>
            <w:tcW w:w="2149" w:type="dxa"/>
            <w:vMerge w:val="restart"/>
          </w:tcPr>
          <w:p w14:paraId="0F58E547" w14:textId="77777777" w:rsidR="001B6398" w:rsidRPr="00383B3A" w:rsidRDefault="001B6398" w:rsidP="00F90009">
            <w:pPr>
              <w:pStyle w:val="SITableheading"/>
            </w:pPr>
            <w:r>
              <w:t>SafeWork NSW</w:t>
            </w:r>
          </w:p>
        </w:tc>
        <w:tc>
          <w:tcPr>
            <w:tcW w:w="3330" w:type="dxa"/>
          </w:tcPr>
          <w:p w14:paraId="60609142" w14:textId="77777777" w:rsidR="001B6398" w:rsidRPr="00907A42" w:rsidRDefault="001B6398" w:rsidP="00F72BAD">
            <w:pPr>
              <w:pStyle w:val="SITabletext"/>
            </w:pPr>
            <w:r w:rsidRPr="00907A42">
              <w:t>Code of Practice: Managing Risks when new or inexperienced riders or handlers interact with horses in the workplace (February 2017)</w:t>
            </w:r>
          </w:p>
        </w:tc>
        <w:tc>
          <w:tcPr>
            <w:tcW w:w="3531" w:type="dxa"/>
          </w:tcPr>
          <w:p w14:paraId="4FA78407" w14:textId="5401D57E" w:rsidR="000D1784" w:rsidRDefault="000D1784" w:rsidP="00DE2555">
            <w:pPr>
              <w:pStyle w:val="SITablehyperlink"/>
            </w:pPr>
          </w:p>
          <w:p w14:paraId="73B18137" w14:textId="55E47651" w:rsidR="000D1784" w:rsidRPr="001A0C51" w:rsidRDefault="00A95BA1" w:rsidP="00DE2555">
            <w:pPr>
              <w:pStyle w:val="SITablehyperlink"/>
            </w:pPr>
            <w:hyperlink r:id="rId73" w:history="1">
              <w:r w:rsidR="00861350" w:rsidRPr="00531AE3">
                <w:rPr>
                  <w:rStyle w:val="Hyperlink"/>
                  <w:sz w:val="20"/>
                </w:rPr>
                <w:t>https://www.safework.nsw.gov.au/__data/assets/pdf_file/0005/79160/SW08262-Code-of-Practice-Managing-risks-when-new-or-inexperienced-riders-or-handlers-interact-with-horses-in-the-workplace.pdf</w:t>
              </w:r>
            </w:hyperlink>
          </w:p>
        </w:tc>
      </w:tr>
      <w:tr w:rsidR="001B6398" w:rsidRPr="001E0A66" w14:paraId="59586DFD" w14:textId="77777777" w:rsidTr="00E1716A">
        <w:trPr>
          <w:trHeight w:val="1134"/>
        </w:trPr>
        <w:tc>
          <w:tcPr>
            <w:tcW w:w="2149" w:type="dxa"/>
            <w:vMerge/>
          </w:tcPr>
          <w:p w14:paraId="3B2A655B" w14:textId="77777777" w:rsidR="001B6398" w:rsidRDefault="001B6398" w:rsidP="00F90009">
            <w:pPr>
              <w:pStyle w:val="SITableheading"/>
            </w:pPr>
          </w:p>
        </w:tc>
        <w:tc>
          <w:tcPr>
            <w:tcW w:w="3330" w:type="dxa"/>
          </w:tcPr>
          <w:p w14:paraId="647F2641" w14:textId="029BD238" w:rsidR="001B6398" w:rsidRDefault="001B6398" w:rsidP="00F72BAD">
            <w:pPr>
              <w:pStyle w:val="SITabletext"/>
            </w:pPr>
            <w:r>
              <w:t>C</w:t>
            </w:r>
            <w:r w:rsidRPr="009F489C">
              <w:t>ode</w:t>
            </w:r>
            <w:r>
              <w:t>s of P</w:t>
            </w:r>
            <w:r w:rsidRPr="009F489C">
              <w:t>ractice</w:t>
            </w:r>
            <w:r>
              <w:t>:</w:t>
            </w:r>
          </w:p>
          <w:p w14:paraId="7CEB6F6A" w14:textId="15D4B7F2" w:rsidR="001B6398" w:rsidRPr="00907A42" w:rsidRDefault="001B6398" w:rsidP="00F72BAD">
            <w:pPr>
              <w:pStyle w:val="SITablebullet1"/>
            </w:pPr>
            <w:r>
              <w:t>First A</w:t>
            </w:r>
            <w:r w:rsidRPr="00907A42">
              <w:t>id in the workplace</w:t>
            </w:r>
          </w:p>
          <w:p w14:paraId="6F1E339C" w14:textId="4547537B" w:rsidR="001B6398" w:rsidRPr="00907A42" w:rsidRDefault="001B6398" w:rsidP="00F72BAD">
            <w:pPr>
              <w:pStyle w:val="SITablebullet1"/>
            </w:pPr>
            <w:r w:rsidRPr="00907A42">
              <w:rPr>
                <w:w w:val="110"/>
              </w:rPr>
              <w:t>How</w:t>
            </w:r>
            <w:r w:rsidRPr="00907A42">
              <w:rPr>
                <w:spacing w:val="-18"/>
                <w:w w:val="110"/>
              </w:rPr>
              <w:t xml:space="preserve"> </w:t>
            </w:r>
            <w:r w:rsidRPr="00907A42">
              <w:rPr>
                <w:w w:val="110"/>
              </w:rPr>
              <w:t>to</w:t>
            </w:r>
            <w:r w:rsidRPr="00907A42">
              <w:rPr>
                <w:spacing w:val="-18"/>
                <w:w w:val="110"/>
              </w:rPr>
              <w:t xml:space="preserve"> </w:t>
            </w:r>
            <w:r w:rsidRPr="00907A42">
              <w:rPr>
                <w:w w:val="110"/>
              </w:rPr>
              <w:t>manage</w:t>
            </w:r>
            <w:r w:rsidRPr="00907A42">
              <w:rPr>
                <w:spacing w:val="-18"/>
                <w:w w:val="110"/>
              </w:rPr>
              <w:t xml:space="preserve"> </w:t>
            </w:r>
            <w:r w:rsidRPr="00907A42">
              <w:rPr>
                <w:w w:val="110"/>
              </w:rPr>
              <w:t xml:space="preserve">work </w:t>
            </w:r>
            <w:r w:rsidRPr="00907A42">
              <w:rPr>
                <w:w w:val="105"/>
              </w:rPr>
              <w:t>health</w:t>
            </w:r>
            <w:r w:rsidRPr="00907A42">
              <w:rPr>
                <w:spacing w:val="-24"/>
                <w:w w:val="105"/>
              </w:rPr>
              <w:t xml:space="preserve"> </w:t>
            </w:r>
            <w:r w:rsidRPr="00907A42">
              <w:rPr>
                <w:w w:val="105"/>
              </w:rPr>
              <w:t>and</w:t>
            </w:r>
            <w:r w:rsidRPr="00907A42">
              <w:rPr>
                <w:spacing w:val="-24"/>
                <w:w w:val="105"/>
              </w:rPr>
              <w:t xml:space="preserve"> </w:t>
            </w:r>
            <w:r w:rsidRPr="00907A42">
              <w:rPr>
                <w:w w:val="105"/>
              </w:rPr>
              <w:t>safety</w:t>
            </w:r>
            <w:r w:rsidRPr="00907A42">
              <w:rPr>
                <w:spacing w:val="-24"/>
                <w:w w:val="105"/>
              </w:rPr>
              <w:t xml:space="preserve"> </w:t>
            </w:r>
            <w:r w:rsidR="00C118DE">
              <w:rPr>
                <w:w w:val="105"/>
              </w:rPr>
              <w:t>risks</w:t>
            </w:r>
          </w:p>
          <w:p w14:paraId="74AEDC7B" w14:textId="77777777" w:rsidR="001B6398" w:rsidRPr="00907A42" w:rsidRDefault="001B6398" w:rsidP="00F72BAD">
            <w:pPr>
              <w:pStyle w:val="SITablebullet1"/>
            </w:pPr>
            <w:r w:rsidRPr="00907A42">
              <w:t>Managing the Work Environment and Facilities</w:t>
            </w:r>
          </w:p>
          <w:p w14:paraId="734D61C7" w14:textId="77777777" w:rsidR="001B6398" w:rsidRPr="00EC6E3C" w:rsidRDefault="001B6398" w:rsidP="00F72BAD">
            <w:pPr>
              <w:pStyle w:val="SITablebullet1"/>
              <w:rPr>
                <w:i/>
              </w:rPr>
            </w:pPr>
            <w:r w:rsidRPr="00907A42">
              <w:rPr>
                <w:w w:val="105"/>
              </w:rPr>
              <w:t xml:space="preserve">Work health and safety </w:t>
            </w:r>
            <w:r w:rsidRPr="00907A42">
              <w:rPr>
                <w:spacing w:val="-2"/>
              </w:rPr>
              <w:t xml:space="preserve">consultation, </w:t>
            </w:r>
            <w:r w:rsidRPr="00907A42">
              <w:t>co-operation and</w:t>
            </w:r>
            <w:r w:rsidRPr="00907A42">
              <w:rPr>
                <w:spacing w:val="11"/>
              </w:rPr>
              <w:t xml:space="preserve"> </w:t>
            </w:r>
            <w:r w:rsidRPr="00907A42">
              <w:t>co-ordination</w:t>
            </w:r>
            <w:r>
              <w:t>.</w:t>
            </w:r>
          </w:p>
        </w:tc>
        <w:tc>
          <w:tcPr>
            <w:tcW w:w="3531" w:type="dxa"/>
          </w:tcPr>
          <w:p w14:paraId="31C07A65" w14:textId="656812CB" w:rsidR="000D1784" w:rsidRDefault="000D1784" w:rsidP="00DE2555">
            <w:pPr>
              <w:pStyle w:val="SITablehyperlink"/>
            </w:pPr>
          </w:p>
          <w:p w14:paraId="7AACFC4F" w14:textId="29BAF800" w:rsidR="000D1784" w:rsidRPr="001A0C51" w:rsidRDefault="00A95BA1" w:rsidP="00DE2555">
            <w:pPr>
              <w:pStyle w:val="SITablehyperlink"/>
            </w:pPr>
            <w:hyperlink r:id="rId74" w:history="1">
              <w:r w:rsidR="00861350" w:rsidRPr="00531AE3">
                <w:rPr>
                  <w:rStyle w:val="Hyperlink"/>
                  <w:sz w:val="20"/>
                </w:rPr>
                <w:t>https://www.safework.nsw.gov.au/search?query=list+of+codes+of+practice</w:t>
              </w:r>
            </w:hyperlink>
          </w:p>
        </w:tc>
      </w:tr>
      <w:tr w:rsidR="001B6398" w:rsidRPr="001E0A66" w14:paraId="71F0D119" w14:textId="77777777" w:rsidTr="00E1716A">
        <w:trPr>
          <w:trHeight w:val="1134"/>
        </w:trPr>
        <w:tc>
          <w:tcPr>
            <w:tcW w:w="2149" w:type="dxa"/>
            <w:vMerge w:val="restart"/>
          </w:tcPr>
          <w:p w14:paraId="30807687" w14:textId="1E77F133" w:rsidR="001B6398" w:rsidRDefault="001B6398" w:rsidP="00F90009">
            <w:pPr>
              <w:pStyle w:val="SITableheading"/>
            </w:pPr>
            <w:r>
              <w:t>WorkS</w:t>
            </w:r>
            <w:r w:rsidRPr="00382BAC">
              <w:t>afe Queensland</w:t>
            </w:r>
          </w:p>
        </w:tc>
        <w:tc>
          <w:tcPr>
            <w:tcW w:w="3330" w:type="dxa"/>
          </w:tcPr>
          <w:p w14:paraId="4B4FD6EF" w14:textId="6159D083" w:rsidR="001B6398" w:rsidRPr="00463F15" w:rsidRDefault="001B6398" w:rsidP="00F72BAD">
            <w:pPr>
              <w:pStyle w:val="SITabletext"/>
              <w:rPr>
                <w:i/>
              </w:rPr>
            </w:pPr>
            <w:r>
              <w:t>Code of P</w:t>
            </w:r>
            <w:r w:rsidRPr="00382BAC">
              <w:t xml:space="preserve">ractice: Horse riding schools, trail riding establishments and </w:t>
            </w:r>
            <w:proofErr w:type="gramStart"/>
            <w:r w:rsidRPr="00382BAC">
              <w:t>horse riding</w:t>
            </w:r>
            <w:proofErr w:type="gramEnd"/>
            <w:r w:rsidRPr="00382BAC">
              <w:t xml:space="preserve"> establishments</w:t>
            </w:r>
          </w:p>
        </w:tc>
        <w:tc>
          <w:tcPr>
            <w:tcW w:w="3531" w:type="dxa"/>
          </w:tcPr>
          <w:p w14:paraId="50F56A03" w14:textId="77777777" w:rsidR="001B6398" w:rsidRPr="00BE0DC7" w:rsidRDefault="00A95BA1" w:rsidP="00DE2555">
            <w:pPr>
              <w:pStyle w:val="SITablehyperlink"/>
            </w:pPr>
            <w:hyperlink r:id="rId75" w:history="1">
              <w:r w:rsidR="001B6398" w:rsidRPr="00BE0DC7">
                <w:t>https://www.worksafe.qld.gov.au/__data/assets/pdf_file/0009/58167/horse-riding-cop-2002.pdf</w:t>
              </w:r>
            </w:hyperlink>
          </w:p>
        </w:tc>
      </w:tr>
      <w:tr w:rsidR="001B6398" w:rsidRPr="001E0A66" w14:paraId="5C6DD098" w14:textId="77777777" w:rsidTr="00E1716A">
        <w:trPr>
          <w:trHeight w:val="698"/>
        </w:trPr>
        <w:tc>
          <w:tcPr>
            <w:tcW w:w="2149" w:type="dxa"/>
            <w:vMerge/>
          </w:tcPr>
          <w:p w14:paraId="3E92AE62" w14:textId="77777777" w:rsidR="001B6398" w:rsidRPr="00382BAC" w:rsidRDefault="001B6398" w:rsidP="00F90009">
            <w:pPr>
              <w:pStyle w:val="SITableheading"/>
            </w:pPr>
          </w:p>
        </w:tc>
        <w:tc>
          <w:tcPr>
            <w:tcW w:w="3330" w:type="dxa"/>
          </w:tcPr>
          <w:p w14:paraId="1C38BAA6" w14:textId="6E167E07" w:rsidR="001B6398" w:rsidRPr="00382BAC" w:rsidRDefault="001B6398" w:rsidP="00F72BAD">
            <w:pPr>
              <w:pStyle w:val="SITabletext"/>
            </w:pPr>
            <w:r>
              <w:t>Land Transport of Livesto</w:t>
            </w:r>
            <w:r w:rsidR="00C118DE">
              <w:t>ck Code (compulsory) Queensland</w:t>
            </w:r>
          </w:p>
        </w:tc>
        <w:tc>
          <w:tcPr>
            <w:tcW w:w="3531" w:type="dxa"/>
          </w:tcPr>
          <w:p w14:paraId="475D2C00" w14:textId="0E8BAD37" w:rsidR="001B6398" w:rsidRDefault="00A95BA1" w:rsidP="00DE2555">
            <w:pPr>
              <w:pStyle w:val="SITablehyperlink"/>
            </w:pPr>
            <w:hyperlink r:id="rId76" w:history="1">
              <w:r w:rsidR="00861350" w:rsidRPr="00531AE3">
                <w:rPr>
                  <w:rStyle w:val="Hyperlink"/>
                  <w:sz w:val="20"/>
                </w:rPr>
                <w:t>https://www.business.qld.gov.au/industries/farms-fishing-forestry/agriculture/livestock/livestock-movement/animal-transport-welfare/land-transport-code</w:t>
              </w:r>
            </w:hyperlink>
          </w:p>
        </w:tc>
      </w:tr>
      <w:tr w:rsidR="00B66348" w:rsidRPr="001E0A66" w14:paraId="45716044" w14:textId="77777777" w:rsidTr="00E1716A">
        <w:trPr>
          <w:trHeight w:val="698"/>
        </w:trPr>
        <w:tc>
          <w:tcPr>
            <w:tcW w:w="2149" w:type="dxa"/>
          </w:tcPr>
          <w:p w14:paraId="7BE833D4" w14:textId="75E8D9BE" w:rsidR="00B66348" w:rsidRPr="00382BAC" w:rsidRDefault="001B6398" w:rsidP="00F90009">
            <w:pPr>
              <w:pStyle w:val="SITableheading"/>
            </w:pPr>
            <w:r>
              <w:lastRenderedPageBreak/>
              <w:t>Department of Agriculture Western Australia</w:t>
            </w:r>
          </w:p>
        </w:tc>
        <w:tc>
          <w:tcPr>
            <w:tcW w:w="3330" w:type="dxa"/>
          </w:tcPr>
          <w:p w14:paraId="16193957" w14:textId="581E2E6F" w:rsidR="00B66348" w:rsidRDefault="00B66348" w:rsidP="00F72BAD">
            <w:pPr>
              <w:pStyle w:val="SITabletext"/>
            </w:pPr>
            <w:r w:rsidRPr="00B66348">
              <w:t xml:space="preserve">Horse Transportation </w:t>
            </w:r>
            <w:r w:rsidR="001B6398">
              <w:t>–</w:t>
            </w:r>
            <w:r w:rsidRPr="00B66348">
              <w:t xml:space="preserve"> Code</w:t>
            </w:r>
            <w:r w:rsidR="001B6398">
              <w:t xml:space="preserve"> of P</w:t>
            </w:r>
            <w:r w:rsidRPr="00B66348">
              <w:t>ractice for the transportation of horses in Western Australia</w:t>
            </w:r>
          </w:p>
        </w:tc>
        <w:tc>
          <w:tcPr>
            <w:tcW w:w="3531" w:type="dxa"/>
          </w:tcPr>
          <w:p w14:paraId="60B972AE" w14:textId="5ADCF569" w:rsidR="00B66348" w:rsidRPr="00222192" w:rsidRDefault="00A95BA1" w:rsidP="00DE2555">
            <w:pPr>
              <w:pStyle w:val="SITablehyperlink"/>
            </w:pPr>
            <w:hyperlink r:id="rId77" w:history="1">
              <w:r w:rsidR="00861350" w:rsidRPr="00531AE3">
                <w:rPr>
                  <w:rStyle w:val="Hyperlink"/>
                  <w:sz w:val="20"/>
                </w:rPr>
                <w:t>https://www.agric.wa.gov.au/sites/gateway/files/Code%20of%20Practice%20for%20the%20Transportation%20of%20Horses%20in%20Western%20Australia_0.pdf</w:t>
              </w:r>
            </w:hyperlink>
          </w:p>
        </w:tc>
      </w:tr>
      <w:tr w:rsidR="00E37842" w:rsidRPr="00E37842" w14:paraId="389E5FA2" w14:textId="77777777" w:rsidTr="00E1716A">
        <w:trPr>
          <w:trHeight w:val="302"/>
        </w:trPr>
        <w:tc>
          <w:tcPr>
            <w:tcW w:w="9010" w:type="dxa"/>
            <w:gridSpan w:val="3"/>
          </w:tcPr>
          <w:p w14:paraId="2986EF7D" w14:textId="7859560B" w:rsidR="00E37842" w:rsidRPr="00E37842" w:rsidRDefault="00E37842" w:rsidP="00F72BAD">
            <w:pPr>
              <w:pStyle w:val="SITabletext"/>
            </w:pPr>
            <w:r w:rsidRPr="00E37842">
              <w:t>Books</w:t>
            </w:r>
            <w:r w:rsidR="005E14E7">
              <w:t xml:space="preserve"> and journals</w:t>
            </w:r>
          </w:p>
        </w:tc>
      </w:tr>
      <w:tr w:rsidR="00D05FB0" w:rsidRPr="001E0A66" w14:paraId="3E2519ED" w14:textId="77777777" w:rsidTr="00E1716A">
        <w:trPr>
          <w:trHeight w:val="1134"/>
        </w:trPr>
        <w:tc>
          <w:tcPr>
            <w:tcW w:w="2149" w:type="dxa"/>
          </w:tcPr>
          <w:p w14:paraId="32216A04" w14:textId="1666ACBA" w:rsidR="00D05FB0" w:rsidRPr="005E14E7" w:rsidRDefault="005E14E7" w:rsidP="00F72BAD">
            <w:pPr>
              <w:pStyle w:val="SITabletext"/>
            </w:pPr>
            <w:r w:rsidRPr="005E14E7">
              <w:t>J. Myers</w:t>
            </w:r>
          </w:p>
        </w:tc>
        <w:tc>
          <w:tcPr>
            <w:tcW w:w="3330" w:type="dxa"/>
          </w:tcPr>
          <w:p w14:paraId="46ECE4BC" w14:textId="33167501" w:rsidR="00D05FB0" w:rsidRPr="005E14E7" w:rsidRDefault="004506B7" w:rsidP="00F72BAD">
            <w:pPr>
              <w:pStyle w:val="SITabletext"/>
            </w:pPr>
            <w:r w:rsidRPr="005E14E7">
              <w:rPr>
                <w:i/>
              </w:rPr>
              <w:t>Horse Safe</w:t>
            </w:r>
            <w:r w:rsidR="00C118DE">
              <w:rPr>
                <w:i/>
              </w:rPr>
              <w:t>:</w:t>
            </w:r>
            <w:r w:rsidRPr="005E14E7">
              <w:t xml:space="preserve"> A C</w:t>
            </w:r>
            <w:r w:rsidR="00E1716A">
              <w:t xml:space="preserve">omplete Guide to Equine Safety, 2005, </w:t>
            </w:r>
            <w:proofErr w:type="spellStart"/>
            <w:r w:rsidR="00E1716A" w:rsidRPr="005E14E7">
              <w:t>Landlinks</w:t>
            </w:r>
            <w:proofErr w:type="spellEnd"/>
            <w:r w:rsidR="00E1716A" w:rsidRPr="005E14E7">
              <w:t xml:space="preserve"> Press, Australia</w:t>
            </w:r>
            <w:r w:rsidR="00E1716A">
              <w:t>.</w:t>
            </w:r>
          </w:p>
        </w:tc>
        <w:tc>
          <w:tcPr>
            <w:tcW w:w="3531" w:type="dxa"/>
          </w:tcPr>
          <w:p w14:paraId="090FCC81" w14:textId="4BFCA6F0" w:rsidR="00D05FB0" w:rsidRPr="005E14E7" w:rsidRDefault="00D05FB0" w:rsidP="00F72BAD">
            <w:pPr>
              <w:pStyle w:val="SITabletext"/>
            </w:pPr>
          </w:p>
        </w:tc>
      </w:tr>
      <w:tr w:rsidR="004506B7" w:rsidRPr="001E0A66" w14:paraId="13510A83" w14:textId="77777777" w:rsidTr="00E1716A">
        <w:trPr>
          <w:trHeight w:val="1134"/>
        </w:trPr>
        <w:tc>
          <w:tcPr>
            <w:tcW w:w="2149" w:type="dxa"/>
          </w:tcPr>
          <w:p w14:paraId="30606141" w14:textId="1FAA3783" w:rsidR="004506B7" w:rsidRPr="005E14E7" w:rsidRDefault="005E14E7" w:rsidP="00F72BAD">
            <w:pPr>
              <w:pStyle w:val="SITabletext"/>
            </w:pPr>
            <w:r w:rsidRPr="005E14E7">
              <w:t>Lindsay Nyland</w:t>
            </w:r>
          </w:p>
        </w:tc>
        <w:tc>
          <w:tcPr>
            <w:tcW w:w="3330" w:type="dxa"/>
          </w:tcPr>
          <w:p w14:paraId="7C7FD160" w14:textId="29F9E84E" w:rsidR="004506B7" w:rsidRPr="005E14E7" w:rsidRDefault="00C118DE" w:rsidP="00F72BAD">
            <w:pPr>
              <w:pStyle w:val="SITabletext"/>
            </w:pPr>
            <w:r>
              <w:t>Surviving the Unexpected:</w:t>
            </w:r>
            <w:r w:rsidR="004506B7" w:rsidRPr="005E14E7">
              <w:t xml:space="preserve"> Fall safety training for horse riders</w:t>
            </w:r>
            <w:r w:rsidR="00E37842" w:rsidRPr="005E14E7">
              <w:t xml:space="preserve"> </w:t>
            </w:r>
          </w:p>
        </w:tc>
        <w:tc>
          <w:tcPr>
            <w:tcW w:w="3531" w:type="dxa"/>
          </w:tcPr>
          <w:p w14:paraId="4E905D1D" w14:textId="64A5F5A6" w:rsidR="004506B7" w:rsidRPr="005E14E7" w:rsidRDefault="004506B7" w:rsidP="00DE2555">
            <w:pPr>
              <w:pStyle w:val="SITablehyperlink"/>
            </w:pPr>
          </w:p>
        </w:tc>
      </w:tr>
      <w:tr w:rsidR="00B74319" w:rsidRPr="005E14E7" w14:paraId="3F95B04D" w14:textId="77777777" w:rsidTr="00E1716A">
        <w:trPr>
          <w:trHeight w:val="1134"/>
        </w:trPr>
        <w:tc>
          <w:tcPr>
            <w:tcW w:w="2149" w:type="dxa"/>
          </w:tcPr>
          <w:p w14:paraId="7AFB3981" w14:textId="3F065171" w:rsidR="00B74319" w:rsidRPr="005E14E7" w:rsidRDefault="005E14E7" w:rsidP="00F72BAD">
            <w:pPr>
              <w:pStyle w:val="SITabletext"/>
            </w:pPr>
            <w:r w:rsidRPr="005E14E7">
              <w:t>Dr Portland Jones</w:t>
            </w:r>
          </w:p>
        </w:tc>
        <w:tc>
          <w:tcPr>
            <w:tcW w:w="3330" w:type="dxa"/>
          </w:tcPr>
          <w:p w14:paraId="12D9F1F1" w14:textId="0CE83D63" w:rsidR="00B74319" w:rsidRPr="005E14E7" w:rsidRDefault="00C118DE" w:rsidP="00F72BAD">
            <w:pPr>
              <w:pStyle w:val="SITabletext"/>
            </w:pPr>
            <w:r>
              <w:t>Horses Hate Surprise P</w:t>
            </w:r>
            <w:r w:rsidR="00B74319" w:rsidRPr="005E14E7">
              <w:t>arties: Equitation Science for Young Riders</w:t>
            </w:r>
          </w:p>
        </w:tc>
        <w:tc>
          <w:tcPr>
            <w:tcW w:w="3531" w:type="dxa"/>
          </w:tcPr>
          <w:p w14:paraId="4E236991" w14:textId="25BED1B9" w:rsidR="00B74319" w:rsidRPr="005E14E7" w:rsidRDefault="00A95BA1" w:rsidP="00DE2555">
            <w:pPr>
              <w:pStyle w:val="SITablehyperlink"/>
            </w:pPr>
            <w:hyperlink r:id="rId78" w:history="1">
              <w:r w:rsidR="00861350" w:rsidRPr="00531AE3">
                <w:rPr>
                  <w:rStyle w:val="Hyperlink"/>
                  <w:sz w:val="20"/>
                </w:rPr>
                <w:t>https://books.google.com.au/books/about/Horses_Hate_Surprise_Parties.html?id=PZ4PvgAACAAJ&amp;redir_esc=y&amp;hl=en</w:t>
              </w:r>
            </w:hyperlink>
          </w:p>
        </w:tc>
      </w:tr>
      <w:tr w:rsidR="005E14E7" w:rsidRPr="005E14E7" w14:paraId="5993D687" w14:textId="77777777" w:rsidTr="00E1716A">
        <w:trPr>
          <w:trHeight w:val="1134"/>
        </w:trPr>
        <w:tc>
          <w:tcPr>
            <w:tcW w:w="2149" w:type="dxa"/>
          </w:tcPr>
          <w:p w14:paraId="5A491BA5" w14:textId="58124664" w:rsidR="005E14E7" w:rsidRPr="005E14E7" w:rsidRDefault="005E14E7" w:rsidP="00F72BAD">
            <w:pPr>
              <w:pStyle w:val="SITabletext"/>
            </w:pPr>
            <w:r w:rsidRPr="005E14E7">
              <w:t>Pe</w:t>
            </w:r>
            <w:r w:rsidR="00E1716A">
              <w:t xml:space="preserve">ter Huntington, Jane </w:t>
            </w:r>
            <w:proofErr w:type="gramStart"/>
            <w:r w:rsidR="00E1716A">
              <w:t>Myers</w:t>
            </w:r>
            <w:proofErr w:type="gramEnd"/>
            <w:r w:rsidR="00E1716A">
              <w:t xml:space="preserve"> and </w:t>
            </w:r>
            <w:r w:rsidRPr="005E14E7">
              <w:t>Elizabeth Owens</w:t>
            </w:r>
          </w:p>
        </w:tc>
        <w:tc>
          <w:tcPr>
            <w:tcW w:w="3330" w:type="dxa"/>
          </w:tcPr>
          <w:p w14:paraId="2A1B5E1E" w14:textId="77777777" w:rsidR="00E1716A" w:rsidRDefault="005E14E7" w:rsidP="00F72BAD">
            <w:pPr>
              <w:pStyle w:val="SITabletext"/>
            </w:pPr>
            <w:r w:rsidRPr="00E1716A">
              <w:t>Horse Sense: The Guide to Horse Care in Australia and New Zealand</w:t>
            </w:r>
            <w:r w:rsidR="00E1716A">
              <w:t>, CSIRO Publishing</w:t>
            </w:r>
          </w:p>
          <w:p w14:paraId="41B660FB" w14:textId="637010CD" w:rsidR="005E14E7" w:rsidRPr="00E1716A" w:rsidRDefault="005E14E7" w:rsidP="00F72BAD">
            <w:pPr>
              <w:pStyle w:val="SITabletext"/>
            </w:pPr>
          </w:p>
        </w:tc>
        <w:tc>
          <w:tcPr>
            <w:tcW w:w="3531" w:type="dxa"/>
          </w:tcPr>
          <w:p w14:paraId="0CB3676F" w14:textId="0ED024ED" w:rsidR="005E14E7" w:rsidRPr="005E14E7" w:rsidRDefault="00A95BA1" w:rsidP="00DE2555">
            <w:pPr>
              <w:pStyle w:val="SITablehyperlink"/>
            </w:pPr>
            <w:hyperlink r:id="rId79" w:history="1">
              <w:r w:rsidR="005E14E7" w:rsidRPr="005E14E7">
                <w:t>https://www.horsebooks.com.au/product/4384/33953/Horse-Sense-The-Guide-to-Horse-Care-in-Australia-and-New-Zealand-9780643065987/</w:t>
              </w:r>
            </w:hyperlink>
          </w:p>
        </w:tc>
      </w:tr>
      <w:tr w:rsidR="005E14E7" w:rsidRPr="005E14E7" w14:paraId="30609EF2" w14:textId="77777777" w:rsidTr="00E1716A">
        <w:trPr>
          <w:trHeight w:val="1134"/>
        </w:trPr>
        <w:tc>
          <w:tcPr>
            <w:tcW w:w="2149" w:type="dxa"/>
          </w:tcPr>
          <w:p w14:paraId="0F69B545" w14:textId="5CB481B2" w:rsidR="005E14E7" w:rsidRPr="005E14E7" w:rsidRDefault="005E14E7" w:rsidP="00F72BAD">
            <w:pPr>
              <w:pStyle w:val="SITabletext"/>
            </w:pPr>
            <w:r w:rsidRPr="009B78F6">
              <w:t>Dr Kirrilly Thompson</w:t>
            </w:r>
          </w:p>
        </w:tc>
        <w:tc>
          <w:tcPr>
            <w:tcW w:w="3330" w:type="dxa"/>
          </w:tcPr>
          <w:p w14:paraId="655BC40C" w14:textId="29A6B61B" w:rsidR="005E14E7" w:rsidRPr="005E14E7" w:rsidRDefault="005E14E7" w:rsidP="00F72BAD">
            <w:pPr>
              <w:pStyle w:val="SITabletext"/>
            </w:pPr>
            <w:r>
              <w:t xml:space="preserve">Animals Journal </w:t>
            </w:r>
            <w:r w:rsidR="00861350">
              <w:t>–</w:t>
            </w:r>
            <w:r>
              <w:t xml:space="preserve"> Horses and Risk</w:t>
            </w:r>
          </w:p>
        </w:tc>
        <w:tc>
          <w:tcPr>
            <w:tcW w:w="3531" w:type="dxa"/>
          </w:tcPr>
          <w:p w14:paraId="0C7CF21B" w14:textId="0DB3FF40" w:rsidR="005E14E7" w:rsidRDefault="00A95BA1" w:rsidP="00DE2555">
            <w:pPr>
              <w:pStyle w:val="SITablehyperlink"/>
            </w:pPr>
            <w:hyperlink r:id="rId80" w:history="1">
              <w:r w:rsidR="00861350" w:rsidRPr="00531AE3">
                <w:rPr>
                  <w:rStyle w:val="Hyperlink"/>
                  <w:sz w:val="20"/>
                </w:rPr>
                <w:t>http://www.mdpi.com/journal/animals/special_issues/horses-risk</w:t>
              </w:r>
            </w:hyperlink>
          </w:p>
        </w:tc>
      </w:tr>
      <w:tr w:rsidR="005E14E7" w:rsidRPr="005E14E7" w14:paraId="0C0C9138" w14:textId="77777777" w:rsidTr="00E1716A">
        <w:trPr>
          <w:trHeight w:val="1134"/>
        </w:trPr>
        <w:tc>
          <w:tcPr>
            <w:tcW w:w="2149" w:type="dxa"/>
          </w:tcPr>
          <w:p w14:paraId="7111A7BF" w14:textId="62D04D8C" w:rsidR="005E14E7" w:rsidRPr="009B78F6" w:rsidRDefault="001B6398" w:rsidP="00F72BAD">
            <w:pPr>
              <w:pStyle w:val="SITabletext"/>
            </w:pPr>
            <w:r>
              <w:t>Australian Government</w:t>
            </w:r>
          </w:p>
        </w:tc>
        <w:tc>
          <w:tcPr>
            <w:tcW w:w="3330" w:type="dxa"/>
          </w:tcPr>
          <w:p w14:paraId="0A000844" w14:textId="68EA681A" w:rsidR="001B6398" w:rsidRDefault="008E5396" w:rsidP="00F72BAD">
            <w:pPr>
              <w:pStyle w:val="SITabletext"/>
            </w:pPr>
            <w:proofErr w:type="spellStart"/>
            <w:r>
              <w:t>AgriFutures</w:t>
            </w:r>
            <w:proofErr w:type="spellEnd"/>
          </w:p>
          <w:p w14:paraId="4D5D4305" w14:textId="03A8A08A" w:rsidR="005E14E7" w:rsidRDefault="001B6398" w:rsidP="00F72BAD">
            <w:pPr>
              <w:pStyle w:val="SITabletext"/>
            </w:pPr>
            <w:r>
              <w:t>S</w:t>
            </w:r>
            <w:r w:rsidR="005B4EEE">
              <w:t>earch ‘horse’</w:t>
            </w:r>
          </w:p>
        </w:tc>
        <w:tc>
          <w:tcPr>
            <w:tcW w:w="3531" w:type="dxa"/>
          </w:tcPr>
          <w:p w14:paraId="0DE101BE" w14:textId="17D42D70" w:rsidR="008E5396" w:rsidRPr="005E14E7" w:rsidRDefault="00A95BA1" w:rsidP="00DE2555">
            <w:pPr>
              <w:pStyle w:val="SITablehyperlink"/>
            </w:pPr>
            <w:hyperlink r:id="rId81" w:history="1">
              <w:r w:rsidR="00861350" w:rsidRPr="00531AE3">
                <w:rPr>
                  <w:rStyle w:val="Hyperlink"/>
                  <w:sz w:val="20"/>
                </w:rPr>
                <w:t>https://agrifutures.com.au/publications-resources/publications/?fwp_rural_industry_search=horse</w:t>
              </w:r>
            </w:hyperlink>
          </w:p>
        </w:tc>
      </w:tr>
    </w:tbl>
    <w:p w14:paraId="270D096D" w14:textId="760896C7" w:rsidR="00222192" w:rsidRDefault="00222192">
      <w:pPr>
        <w:spacing w:after="0" w:line="240" w:lineRule="auto"/>
      </w:pPr>
    </w:p>
    <w:p w14:paraId="3A2F592A" w14:textId="28A30869" w:rsidR="009319A6" w:rsidRDefault="009319A6">
      <w:pPr>
        <w:spacing w:after="0" w:line="240" w:lineRule="auto"/>
        <w:rPr>
          <w:rFonts w:ascii="Century Gothic" w:eastAsia="Times New Roman" w:hAnsi="Century Gothic"/>
          <w:b/>
          <w:sz w:val="28"/>
          <w:szCs w:val="26"/>
        </w:rPr>
      </w:pPr>
      <w:r>
        <w:br w:type="page"/>
      </w:r>
    </w:p>
    <w:bookmarkEnd w:id="8"/>
    <w:p w14:paraId="457C6D6F" w14:textId="3D6D041D" w:rsidR="00A96BAA" w:rsidRDefault="00273B12" w:rsidP="009D0739">
      <w:pPr>
        <w:pStyle w:val="Heading2"/>
        <w:rPr>
          <w:noProof/>
        </w:rPr>
      </w:pPr>
      <w:r>
        <w:rPr>
          <w:noProof/>
        </w:rPr>
        <w:lastRenderedPageBreak/>
        <w:t>9</w:t>
      </w:r>
      <w:r w:rsidR="009319A6">
        <w:rPr>
          <w:noProof/>
        </w:rPr>
        <w:t xml:space="preserve">.2 </w:t>
      </w:r>
      <w:r w:rsidR="000010E7">
        <w:rPr>
          <w:noProof/>
        </w:rPr>
        <w:t xml:space="preserve">Work health </w:t>
      </w:r>
      <w:r w:rsidR="00EC1B47">
        <w:rPr>
          <w:noProof/>
        </w:rPr>
        <w:t xml:space="preserve">and </w:t>
      </w:r>
      <w:r w:rsidR="000010E7">
        <w:rPr>
          <w:noProof/>
        </w:rPr>
        <w:t>safety</w:t>
      </w:r>
      <w:r w:rsidR="001A2AC8">
        <w:rPr>
          <w:noProof/>
        </w:rPr>
        <w:t xml:space="preserve"> regulators</w:t>
      </w:r>
      <w:r w:rsidR="00AA1E55">
        <w:rPr>
          <w:rStyle w:val="FootnoteReference"/>
          <w:noProof/>
        </w:rPr>
        <w:footnoteReference w:id="11"/>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612"/>
        <w:gridCol w:w="4339"/>
      </w:tblGrid>
      <w:tr w:rsidR="00F52E6F" w:rsidRPr="002C41CC" w14:paraId="3785DEC0" w14:textId="77777777" w:rsidTr="0040487A">
        <w:trPr>
          <w:tblHeader/>
        </w:trPr>
        <w:tc>
          <w:tcPr>
            <w:tcW w:w="1146" w:type="pct"/>
          </w:tcPr>
          <w:p w14:paraId="517F189C" w14:textId="39C05C8A" w:rsidR="00F52E6F" w:rsidRDefault="00F52E6F" w:rsidP="00F90009">
            <w:pPr>
              <w:pStyle w:val="SITableheading"/>
            </w:pPr>
            <w:r>
              <w:t>State</w:t>
            </w:r>
            <w:r w:rsidR="001B6398">
              <w:t>/</w:t>
            </w:r>
            <w:r>
              <w:t>Territory</w:t>
            </w:r>
          </w:p>
        </w:tc>
        <w:tc>
          <w:tcPr>
            <w:tcW w:w="1448" w:type="pct"/>
          </w:tcPr>
          <w:p w14:paraId="13DFF7FC" w14:textId="77777777" w:rsidR="00F52E6F" w:rsidRPr="001A2AC8" w:rsidRDefault="00F52E6F" w:rsidP="00F90009">
            <w:pPr>
              <w:pStyle w:val="SITableheading"/>
            </w:pPr>
            <w:r w:rsidRPr="001A2AC8">
              <w:t>Regulators</w:t>
            </w:r>
          </w:p>
        </w:tc>
        <w:tc>
          <w:tcPr>
            <w:tcW w:w="2406" w:type="pct"/>
          </w:tcPr>
          <w:p w14:paraId="123933D3" w14:textId="22F6435B" w:rsidR="00F52E6F" w:rsidRPr="001A2AC8" w:rsidRDefault="001B6398" w:rsidP="00F90009">
            <w:pPr>
              <w:pStyle w:val="SITableheading"/>
            </w:pPr>
            <w:r>
              <w:t>Contact details</w:t>
            </w:r>
          </w:p>
        </w:tc>
      </w:tr>
      <w:tr w:rsidR="00F52E6F" w14:paraId="0CB5F251" w14:textId="77777777" w:rsidTr="0040487A">
        <w:trPr>
          <w:trHeight w:val="818"/>
        </w:trPr>
        <w:tc>
          <w:tcPr>
            <w:tcW w:w="1146" w:type="pct"/>
          </w:tcPr>
          <w:p w14:paraId="25BF2EF6" w14:textId="77777777" w:rsidR="00F52E6F" w:rsidRDefault="00F52E6F" w:rsidP="00F90009">
            <w:pPr>
              <w:pStyle w:val="SITableheading"/>
            </w:pPr>
            <w:r>
              <w:t>Australian Capital Territory (ACT)</w:t>
            </w:r>
          </w:p>
        </w:tc>
        <w:tc>
          <w:tcPr>
            <w:tcW w:w="1448" w:type="pct"/>
          </w:tcPr>
          <w:p w14:paraId="32796A96" w14:textId="77777777" w:rsidR="00F52E6F" w:rsidRPr="001B32E6" w:rsidRDefault="00F52E6F" w:rsidP="00F72BAD">
            <w:pPr>
              <w:pStyle w:val="SITabletext"/>
            </w:pPr>
            <w:r>
              <w:t>WorkSafe ACT</w:t>
            </w:r>
          </w:p>
        </w:tc>
        <w:tc>
          <w:tcPr>
            <w:tcW w:w="2406" w:type="pct"/>
          </w:tcPr>
          <w:p w14:paraId="76FAC073" w14:textId="56318C12" w:rsidR="00F52E6F" w:rsidRPr="001A2AC8" w:rsidRDefault="00F52E6F" w:rsidP="00F72BAD">
            <w:pPr>
              <w:pStyle w:val="SITabletext"/>
            </w:pPr>
            <w:r w:rsidRPr="001A2AC8">
              <w:t xml:space="preserve">Website: </w:t>
            </w:r>
            <w:hyperlink r:id="rId82" w:history="1">
              <w:r w:rsidRPr="001A2AC8">
                <w:t>www.worksafe.act.gov.au</w:t>
              </w:r>
            </w:hyperlink>
            <w:r w:rsidRPr="001A2AC8">
              <w:br/>
              <w:t xml:space="preserve">Email: </w:t>
            </w:r>
            <w:hyperlink r:id="rId83" w:history="1">
              <w:r w:rsidRPr="001A2AC8">
                <w:t>worksafe@act.gov.au</w:t>
              </w:r>
            </w:hyperlink>
            <w:r w:rsidRPr="001A2AC8">
              <w:br/>
            </w:r>
          </w:p>
        </w:tc>
      </w:tr>
      <w:tr w:rsidR="00F52E6F" w14:paraId="583693A5" w14:textId="77777777" w:rsidTr="0040487A">
        <w:tc>
          <w:tcPr>
            <w:tcW w:w="1146" w:type="pct"/>
          </w:tcPr>
          <w:p w14:paraId="3B1DCEB0" w14:textId="77777777" w:rsidR="00F52E6F" w:rsidRDefault="00F52E6F" w:rsidP="00F90009">
            <w:pPr>
              <w:pStyle w:val="SITableheading"/>
            </w:pPr>
            <w:r>
              <w:t>New South Wales (NSW)</w:t>
            </w:r>
          </w:p>
        </w:tc>
        <w:tc>
          <w:tcPr>
            <w:tcW w:w="1448" w:type="pct"/>
          </w:tcPr>
          <w:p w14:paraId="6990A920" w14:textId="3C7AED8F" w:rsidR="00F52E6F" w:rsidRPr="001B32E6" w:rsidRDefault="00C118DE" w:rsidP="00F72BAD">
            <w:pPr>
              <w:pStyle w:val="SITabletext"/>
            </w:pPr>
            <w:r>
              <w:t>SafeWork NSW</w:t>
            </w:r>
          </w:p>
        </w:tc>
        <w:tc>
          <w:tcPr>
            <w:tcW w:w="2406" w:type="pct"/>
          </w:tcPr>
          <w:p w14:paraId="6DB51D6B" w14:textId="61988469" w:rsidR="00F52E6F" w:rsidRPr="001A2AC8" w:rsidRDefault="00F52E6F" w:rsidP="00F72BAD">
            <w:pPr>
              <w:pStyle w:val="SITabletext"/>
            </w:pPr>
            <w:r w:rsidRPr="001A2AC8">
              <w:t xml:space="preserve">Website: </w:t>
            </w:r>
            <w:hyperlink r:id="rId84" w:history="1">
              <w:r w:rsidRPr="001A2AC8">
                <w:t>www.safework.nsw.gov.au</w:t>
              </w:r>
            </w:hyperlink>
            <w:r w:rsidRPr="001A2AC8">
              <w:br/>
            </w:r>
          </w:p>
        </w:tc>
      </w:tr>
      <w:tr w:rsidR="00F52E6F" w14:paraId="2774A1A2" w14:textId="77777777" w:rsidTr="0040487A">
        <w:tc>
          <w:tcPr>
            <w:tcW w:w="1146" w:type="pct"/>
          </w:tcPr>
          <w:p w14:paraId="40CB11DC" w14:textId="77777777" w:rsidR="00F52E6F" w:rsidRDefault="00F52E6F" w:rsidP="00F90009">
            <w:pPr>
              <w:pStyle w:val="SITableheading"/>
            </w:pPr>
            <w:r>
              <w:t>Northern Territory</w:t>
            </w:r>
          </w:p>
        </w:tc>
        <w:tc>
          <w:tcPr>
            <w:tcW w:w="1448" w:type="pct"/>
          </w:tcPr>
          <w:p w14:paraId="4048823B" w14:textId="324B7344" w:rsidR="00F52E6F" w:rsidRPr="001B32E6" w:rsidRDefault="00C118DE" w:rsidP="00F72BAD">
            <w:pPr>
              <w:pStyle w:val="SITabletext"/>
            </w:pPr>
            <w:r>
              <w:t>NT WorkSafe</w:t>
            </w:r>
          </w:p>
        </w:tc>
        <w:tc>
          <w:tcPr>
            <w:tcW w:w="2406" w:type="pct"/>
          </w:tcPr>
          <w:p w14:paraId="38B8DFF6" w14:textId="77777777" w:rsidR="00F52E6F" w:rsidRPr="001A2AC8" w:rsidRDefault="00F52E6F" w:rsidP="00F72BAD">
            <w:pPr>
              <w:pStyle w:val="SITabletext"/>
            </w:pPr>
            <w:r w:rsidRPr="001A2AC8">
              <w:t xml:space="preserve">Website: </w:t>
            </w:r>
            <w:hyperlink r:id="rId85" w:history="1">
              <w:r w:rsidRPr="001A2AC8">
                <w:t>www.worksafe.nt.gov.au</w:t>
              </w:r>
            </w:hyperlink>
            <w:r w:rsidRPr="001A2AC8">
              <w:br/>
              <w:t xml:space="preserve">Email: </w:t>
            </w:r>
            <w:hyperlink r:id="rId86" w:history="1">
              <w:r w:rsidRPr="001A2AC8">
                <w:t>ntworksafe@nt.gov.au</w:t>
              </w:r>
            </w:hyperlink>
            <w:r w:rsidRPr="001A2AC8">
              <w:br/>
              <w:t>Phone: 1800 019 115</w:t>
            </w:r>
          </w:p>
        </w:tc>
      </w:tr>
      <w:tr w:rsidR="00F52E6F" w14:paraId="2897B5F0" w14:textId="77777777" w:rsidTr="0040487A">
        <w:tc>
          <w:tcPr>
            <w:tcW w:w="1146" w:type="pct"/>
          </w:tcPr>
          <w:p w14:paraId="40697F58" w14:textId="77777777" w:rsidR="00F52E6F" w:rsidRDefault="00F52E6F" w:rsidP="00F90009">
            <w:pPr>
              <w:pStyle w:val="SITableheading"/>
            </w:pPr>
            <w:r w:rsidRPr="001B32E6">
              <w:t>Queensland</w:t>
            </w:r>
          </w:p>
        </w:tc>
        <w:tc>
          <w:tcPr>
            <w:tcW w:w="1448" w:type="pct"/>
          </w:tcPr>
          <w:p w14:paraId="2A47355A" w14:textId="77777777" w:rsidR="00F52E6F" w:rsidRPr="001B32E6" w:rsidRDefault="00F52E6F" w:rsidP="00F72BAD">
            <w:pPr>
              <w:pStyle w:val="SITabletext"/>
            </w:pPr>
            <w:r w:rsidRPr="001B32E6">
              <w:t>Workplace Health and Safety Queensland, (WHSQ)</w:t>
            </w:r>
          </w:p>
        </w:tc>
        <w:tc>
          <w:tcPr>
            <w:tcW w:w="2406" w:type="pct"/>
          </w:tcPr>
          <w:p w14:paraId="08D68422" w14:textId="6C1C753B" w:rsidR="00F52E6F" w:rsidRPr="001A2AC8" w:rsidRDefault="00F52E6F" w:rsidP="00F72BAD">
            <w:pPr>
              <w:pStyle w:val="SITabletext"/>
            </w:pPr>
            <w:r w:rsidRPr="001A2AC8">
              <w:t xml:space="preserve">Website: </w:t>
            </w:r>
            <w:hyperlink r:id="rId87" w:history="1">
              <w:r w:rsidRPr="001A2AC8">
                <w:t>www.worksafe.qld.gov.au</w:t>
              </w:r>
            </w:hyperlink>
            <w:r w:rsidRPr="001A2AC8">
              <w:br/>
            </w:r>
            <w:hyperlink r:id="rId88" w:history="1">
              <w:r w:rsidRPr="001A2AC8">
                <w:t>Online enquiry form</w:t>
              </w:r>
            </w:hyperlink>
            <w:r w:rsidRPr="001A2AC8">
              <w:br/>
              <w:t>Phone: 1300 362</w:t>
            </w:r>
            <w:r w:rsidR="00A16E1D">
              <w:t xml:space="preserve"> </w:t>
            </w:r>
            <w:r w:rsidRPr="001A2AC8">
              <w:t>128</w:t>
            </w:r>
          </w:p>
        </w:tc>
      </w:tr>
      <w:tr w:rsidR="00F52E6F" w14:paraId="2BF72A12" w14:textId="77777777" w:rsidTr="0040487A">
        <w:tc>
          <w:tcPr>
            <w:tcW w:w="1146" w:type="pct"/>
          </w:tcPr>
          <w:p w14:paraId="5F2B8AC2" w14:textId="77777777" w:rsidR="00F52E6F" w:rsidRDefault="00F52E6F" w:rsidP="00F90009">
            <w:pPr>
              <w:pStyle w:val="SITableheading"/>
            </w:pPr>
            <w:r>
              <w:t>South Australia</w:t>
            </w:r>
          </w:p>
        </w:tc>
        <w:tc>
          <w:tcPr>
            <w:tcW w:w="1448" w:type="pct"/>
          </w:tcPr>
          <w:p w14:paraId="247714C3" w14:textId="77777777" w:rsidR="00F52E6F" w:rsidRPr="001B32E6" w:rsidRDefault="00F52E6F" w:rsidP="00F72BAD">
            <w:pPr>
              <w:pStyle w:val="SITabletext"/>
            </w:pPr>
            <w:r w:rsidRPr="0053292F">
              <w:t>SafeWork SA</w:t>
            </w:r>
          </w:p>
        </w:tc>
        <w:tc>
          <w:tcPr>
            <w:tcW w:w="2406" w:type="pct"/>
          </w:tcPr>
          <w:p w14:paraId="07643FFB" w14:textId="1ACA3C77" w:rsidR="00F52E6F" w:rsidRPr="001A2AC8" w:rsidRDefault="00F52E6F" w:rsidP="00F72BAD">
            <w:pPr>
              <w:pStyle w:val="SITabletext"/>
            </w:pPr>
            <w:r w:rsidRPr="001A2AC8">
              <w:t xml:space="preserve">Website: </w:t>
            </w:r>
            <w:hyperlink r:id="rId89" w:history="1">
              <w:r w:rsidRPr="001A2AC8">
                <w:t>www.safework.sa.gov.au</w:t>
              </w:r>
            </w:hyperlink>
            <w:r w:rsidRPr="001A2AC8">
              <w:br/>
              <w:t xml:space="preserve">Email: </w:t>
            </w:r>
            <w:hyperlink r:id="rId90" w:history="1">
              <w:r w:rsidRPr="001A2AC8">
                <w:t>help.safework@sa.gov.au</w:t>
              </w:r>
            </w:hyperlink>
            <w:r w:rsidRPr="001A2AC8">
              <w:br/>
              <w:t>Phone: 1300 365 255</w:t>
            </w:r>
            <w:r w:rsidR="00866CAC">
              <w:t xml:space="preserve"> / </w:t>
            </w:r>
          </w:p>
        </w:tc>
      </w:tr>
      <w:tr w:rsidR="00F52E6F" w14:paraId="4C22CB70" w14:textId="77777777" w:rsidTr="0040487A">
        <w:trPr>
          <w:trHeight w:val="962"/>
        </w:trPr>
        <w:tc>
          <w:tcPr>
            <w:tcW w:w="1146" w:type="pct"/>
          </w:tcPr>
          <w:p w14:paraId="4415BC9F" w14:textId="77777777" w:rsidR="00F52E6F" w:rsidRDefault="00F52E6F" w:rsidP="00F90009">
            <w:pPr>
              <w:pStyle w:val="SITableheading"/>
            </w:pPr>
            <w:r>
              <w:t>Tasmania</w:t>
            </w:r>
          </w:p>
        </w:tc>
        <w:tc>
          <w:tcPr>
            <w:tcW w:w="1448" w:type="pct"/>
          </w:tcPr>
          <w:p w14:paraId="10F1EF90" w14:textId="77777777" w:rsidR="00F52E6F" w:rsidRPr="001B32E6" w:rsidRDefault="00F52E6F" w:rsidP="00F72BAD">
            <w:pPr>
              <w:pStyle w:val="SITabletext"/>
            </w:pPr>
            <w:r>
              <w:t>WorkSafe Tasmania</w:t>
            </w:r>
          </w:p>
        </w:tc>
        <w:tc>
          <w:tcPr>
            <w:tcW w:w="2406" w:type="pct"/>
          </w:tcPr>
          <w:p w14:paraId="2C802BF3" w14:textId="77777777" w:rsidR="00F52E6F" w:rsidRPr="001A2AC8" w:rsidRDefault="00F52E6F" w:rsidP="00F72BAD">
            <w:pPr>
              <w:pStyle w:val="SITabletext"/>
            </w:pPr>
            <w:r w:rsidRPr="001A2AC8">
              <w:t xml:space="preserve">Website: </w:t>
            </w:r>
            <w:hyperlink r:id="rId91" w:history="1">
              <w:r w:rsidRPr="001A2AC8">
                <w:t>www.worksafe.tas.gov.au</w:t>
              </w:r>
            </w:hyperlink>
            <w:r w:rsidRPr="001A2AC8">
              <w:br/>
              <w:t xml:space="preserve">Email: </w:t>
            </w:r>
            <w:hyperlink r:id="rId92" w:history="1">
              <w:r w:rsidRPr="001A2AC8">
                <w:t>wstinfo@justice.tas.gov.au</w:t>
              </w:r>
            </w:hyperlink>
            <w:r w:rsidRPr="001A2AC8">
              <w:br/>
              <w:t>Phone: 03 6166 4600 (outside Tasmania) or 1300 366 322 (inside Tasmania)</w:t>
            </w:r>
          </w:p>
        </w:tc>
      </w:tr>
      <w:tr w:rsidR="00F52E6F" w14:paraId="6669D375" w14:textId="77777777" w:rsidTr="0040487A">
        <w:tc>
          <w:tcPr>
            <w:tcW w:w="1146" w:type="pct"/>
          </w:tcPr>
          <w:p w14:paraId="6DE3706F" w14:textId="77777777" w:rsidR="00F52E6F" w:rsidRDefault="00F52E6F" w:rsidP="00F90009">
            <w:pPr>
              <w:pStyle w:val="SITableheading"/>
            </w:pPr>
            <w:r>
              <w:t>Victoria</w:t>
            </w:r>
          </w:p>
        </w:tc>
        <w:tc>
          <w:tcPr>
            <w:tcW w:w="1448" w:type="pct"/>
          </w:tcPr>
          <w:p w14:paraId="495D4FFB" w14:textId="77777777" w:rsidR="00F52E6F" w:rsidRPr="001B32E6" w:rsidRDefault="00F52E6F" w:rsidP="00F72BAD">
            <w:pPr>
              <w:pStyle w:val="SITabletext"/>
            </w:pPr>
            <w:r w:rsidRPr="001B32E6">
              <w:t>WorkSafe Victoria</w:t>
            </w:r>
          </w:p>
        </w:tc>
        <w:tc>
          <w:tcPr>
            <w:tcW w:w="2406" w:type="pct"/>
          </w:tcPr>
          <w:p w14:paraId="1BD21B30" w14:textId="5E203E3B" w:rsidR="00F52E6F" w:rsidRPr="001A2AC8" w:rsidRDefault="00F52E6F" w:rsidP="00F72BAD">
            <w:pPr>
              <w:pStyle w:val="SITabletext"/>
            </w:pPr>
            <w:r w:rsidRPr="001A2AC8">
              <w:t xml:space="preserve">Website: </w:t>
            </w:r>
            <w:hyperlink r:id="rId93" w:history="1">
              <w:r w:rsidRPr="001A2AC8">
                <w:t>www.worksafe.vic.gov.au</w:t>
              </w:r>
            </w:hyperlink>
            <w:r w:rsidRPr="001A2AC8">
              <w:br/>
              <w:t xml:space="preserve">Phone: 1800 136 089 </w:t>
            </w:r>
          </w:p>
        </w:tc>
      </w:tr>
      <w:tr w:rsidR="00F52E6F" w14:paraId="0CC5852A" w14:textId="77777777" w:rsidTr="0040487A">
        <w:tc>
          <w:tcPr>
            <w:tcW w:w="1146" w:type="pct"/>
          </w:tcPr>
          <w:p w14:paraId="04E2133D" w14:textId="77777777" w:rsidR="00F52E6F" w:rsidRDefault="00F52E6F" w:rsidP="00F90009">
            <w:pPr>
              <w:pStyle w:val="SITableheading"/>
            </w:pPr>
            <w:r>
              <w:t>Western Australia</w:t>
            </w:r>
          </w:p>
        </w:tc>
        <w:tc>
          <w:tcPr>
            <w:tcW w:w="1448" w:type="pct"/>
          </w:tcPr>
          <w:p w14:paraId="7008B591" w14:textId="77777777" w:rsidR="00F52E6F" w:rsidRPr="001B32E6" w:rsidRDefault="00F52E6F" w:rsidP="00F72BAD">
            <w:pPr>
              <w:pStyle w:val="SITabletext"/>
            </w:pPr>
            <w:r w:rsidRPr="001B32E6">
              <w:t>WorkSafe WA</w:t>
            </w:r>
          </w:p>
        </w:tc>
        <w:tc>
          <w:tcPr>
            <w:tcW w:w="2406" w:type="pct"/>
          </w:tcPr>
          <w:p w14:paraId="192A748A" w14:textId="267284D9" w:rsidR="00F52E6F" w:rsidRPr="001A2AC8" w:rsidRDefault="00F52E6F" w:rsidP="00F72BAD">
            <w:pPr>
              <w:pStyle w:val="SITabletext"/>
            </w:pPr>
            <w:r w:rsidRPr="001A2AC8">
              <w:t xml:space="preserve">Website: </w:t>
            </w:r>
            <w:hyperlink r:id="rId94" w:history="1">
              <w:r w:rsidRPr="001A2AC8">
                <w:t>www.commerce.wa.gov.au/WorkSafe/</w:t>
              </w:r>
            </w:hyperlink>
            <w:r w:rsidRPr="001A2AC8">
              <w:br/>
              <w:t>Phone: 1300 307 877</w:t>
            </w:r>
          </w:p>
        </w:tc>
      </w:tr>
      <w:tr w:rsidR="00866CAC" w14:paraId="77F9A4FC" w14:textId="77777777" w:rsidTr="0040487A">
        <w:tc>
          <w:tcPr>
            <w:tcW w:w="1146" w:type="pct"/>
          </w:tcPr>
          <w:p w14:paraId="1092441F" w14:textId="77777777" w:rsidR="00866CAC" w:rsidRDefault="00866CAC" w:rsidP="00F90009">
            <w:pPr>
              <w:pStyle w:val="SITableheading"/>
            </w:pPr>
            <w:r w:rsidRPr="0042235A">
              <w:t>Commonwealth</w:t>
            </w:r>
          </w:p>
        </w:tc>
        <w:tc>
          <w:tcPr>
            <w:tcW w:w="1448" w:type="pct"/>
          </w:tcPr>
          <w:p w14:paraId="564C2503" w14:textId="77777777" w:rsidR="00866CAC" w:rsidRPr="001B32E6" w:rsidRDefault="00866CAC" w:rsidP="00F72BAD">
            <w:pPr>
              <w:pStyle w:val="SITabletext"/>
            </w:pPr>
            <w:r w:rsidRPr="0042235A">
              <w:t>Comcare</w:t>
            </w:r>
          </w:p>
        </w:tc>
        <w:tc>
          <w:tcPr>
            <w:tcW w:w="2406" w:type="pct"/>
          </w:tcPr>
          <w:p w14:paraId="4234D66E" w14:textId="77777777" w:rsidR="00866CAC" w:rsidRPr="00866CAC" w:rsidRDefault="00866CAC" w:rsidP="00F72BAD">
            <w:pPr>
              <w:pStyle w:val="SITabletext"/>
            </w:pPr>
            <w:r>
              <w:t xml:space="preserve">Website: </w:t>
            </w:r>
            <w:hyperlink r:id="rId95" w:history="1">
              <w:r w:rsidRPr="00866CAC">
                <w:t>comcare.gov.au</w:t>
              </w:r>
            </w:hyperlink>
          </w:p>
          <w:p w14:paraId="00131AD9" w14:textId="77777777" w:rsidR="00866CAC" w:rsidRPr="001A2AC8" w:rsidRDefault="00866CAC" w:rsidP="00F72BAD">
            <w:pPr>
              <w:pStyle w:val="SITabletext"/>
            </w:pPr>
            <w:r w:rsidRPr="0042235A">
              <w:t>1300 366 979</w:t>
            </w:r>
          </w:p>
        </w:tc>
      </w:tr>
    </w:tbl>
    <w:p w14:paraId="3F3B538E" w14:textId="77777777" w:rsidR="001A2AC8" w:rsidRDefault="001A2AC8" w:rsidP="00AA1E55">
      <w:pPr>
        <w:pStyle w:val="FootnoteText"/>
      </w:pPr>
    </w:p>
    <w:p w14:paraId="3849E189" w14:textId="77777777" w:rsidR="0040487A" w:rsidRDefault="0040487A">
      <w:pPr>
        <w:spacing w:after="0" w:line="240" w:lineRule="auto"/>
        <w:rPr>
          <w:rFonts w:ascii="Century Gothic" w:eastAsia="Times New Roman" w:hAnsi="Century Gothic"/>
          <w:b/>
          <w:sz w:val="28"/>
          <w:szCs w:val="26"/>
          <w:lang w:val="en"/>
        </w:rPr>
      </w:pPr>
      <w:r>
        <w:rPr>
          <w:lang w:val="en"/>
        </w:rPr>
        <w:br w:type="page"/>
      </w:r>
    </w:p>
    <w:p w14:paraId="62014760" w14:textId="2E3835E0" w:rsidR="000010E7" w:rsidRDefault="00273B12" w:rsidP="009D0739">
      <w:pPr>
        <w:pStyle w:val="Heading2"/>
        <w:rPr>
          <w:lang w:val="en"/>
        </w:rPr>
      </w:pPr>
      <w:r>
        <w:rPr>
          <w:lang w:val="en"/>
        </w:rPr>
        <w:lastRenderedPageBreak/>
        <w:t>9</w:t>
      </w:r>
      <w:r w:rsidR="009319A6">
        <w:rPr>
          <w:lang w:val="en"/>
        </w:rPr>
        <w:t xml:space="preserve">.3 </w:t>
      </w:r>
      <w:r w:rsidR="000010E7">
        <w:rPr>
          <w:lang w:val="en"/>
        </w:rPr>
        <w:t>Animal welfare</w:t>
      </w:r>
      <w:r w:rsidR="009319A6">
        <w:rPr>
          <w:lang w:val="en"/>
        </w:rPr>
        <w:t xml:space="preserve"> authorities</w:t>
      </w:r>
    </w:p>
    <w:p w14:paraId="661C1114" w14:textId="2EA5E7BF" w:rsidR="002F6520" w:rsidRPr="00BC08DD" w:rsidRDefault="00F52E6F" w:rsidP="001A0C51">
      <w:pPr>
        <w:pStyle w:val="SIBodyb4table"/>
      </w:pPr>
      <w:r>
        <w:rPr>
          <w:lang w:val="en"/>
        </w:rPr>
        <w:t>Australia</w:t>
      </w:r>
      <w:r w:rsidR="00861350">
        <w:rPr>
          <w:lang w:val="en"/>
        </w:rPr>
        <w:t>’</w:t>
      </w:r>
      <w:r>
        <w:rPr>
          <w:lang w:val="en"/>
        </w:rPr>
        <w:t>s state and territory governments have primary responsibility for animal welfare and laws to prevent cruelty.</w:t>
      </w:r>
      <w:r w:rsidR="001526CE">
        <w:rPr>
          <w:rFonts w:ascii="Tahoma" w:hAnsi="Tahoma" w:cs="Tahoma"/>
          <w:color w:val="121212"/>
          <w:sz w:val="20"/>
          <w:szCs w:val="20"/>
        </w:rPr>
        <w:t xml:space="preserve"> </w:t>
      </w:r>
      <w:r w:rsidR="001526CE" w:rsidRPr="00BC08DD">
        <w:t>The legislation and relevant government department in each stat</w:t>
      </w:r>
      <w:r w:rsidR="00C118DE">
        <w:t>e and territory is listed in this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58"/>
        <w:gridCol w:w="2160"/>
        <w:gridCol w:w="3260"/>
      </w:tblGrid>
      <w:tr w:rsidR="001526CE" w:rsidRPr="002C41CC" w14:paraId="0A4A28BB" w14:textId="77777777" w:rsidTr="00063149">
        <w:trPr>
          <w:tblHeader/>
        </w:trPr>
        <w:tc>
          <w:tcPr>
            <w:tcW w:w="1019" w:type="pct"/>
          </w:tcPr>
          <w:p w14:paraId="5DC818FC" w14:textId="04818259" w:rsidR="001526CE" w:rsidRDefault="001526CE" w:rsidP="00F90009">
            <w:pPr>
              <w:pStyle w:val="SITableheading"/>
            </w:pPr>
            <w:r>
              <w:t>State</w:t>
            </w:r>
            <w:r w:rsidR="001B6398">
              <w:t>/</w:t>
            </w:r>
            <w:r>
              <w:t>Territory</w:t>
            </w:r>
          </w:p>
        </w:tc>
        <w:tc>
          <w:tcPr>
            <w:tcW w:w="975" w:type="pct"/>
          </w:tcPr>
          <w:p w14:paraId="60736AE3" w14:textId="77777777" w:rsidR="001526CE" w:rsidRPr="001A2AC8" w:rsidRDefault="001526CE" w:rsidP="00F90009">
            <w:pPr>
              <w:pStyle w:val="SITableheading"/>
            </w:pPr>
            <w:r>
              <w:t>Department</w:t>
            </w:r>
          </w:p>
        </w:tc>
        <w:tc>
          <w:tcPr>
            <w:tcW w:w="1198" w:type="pct"/>
          </w:tcPr>
          <w:p w14:paraId="46D88385" w14:textId="77777777" w:rsidR="001526CE" w:rsidRPr="001A2AC8" w:rsidRDefault="001526CE" w:rsidP="00F90009">
            <w:pPr>
              <w:pStyle w:val="SITableheading"/>
            </w:pPr>
            <w:r>
              <w:t>Animal Welfare Act</w:t>
            </w:r>
          </w:p>
        </w:tc>
        <w:tc>
          <w:tcPr>
            <w:tcW w:w="1808" w:type="pct"/>
          </w:tcPr>
          <w:p w14:paraId="7B3A6539" w14:textId="77777777" w:rsidR="001526CE" w:rsidRPr="001A2AC8" w:rsidRDefault="00F52E6F" w:rsidP="00F90009">
            <w:pPr>
              <w:pStyle w:val="SITableheading"/>
            </w:pPr>
            <w:r>
              <w:t>Website</w:t>
            </w:r>
          </w:p>
        </w:tc>
      </w:tr>
      <w:tr w:rsidR="001526CE" w14:paraId="69D07708" w14:textId="77777777" w:rsidTr="00063149">
        <w:trPr>
          <w:trHeight w:val="1205"/>
        </w:trPr>
        <w:tc>
          <w:tcPr>
            <w:tcW w:w="1019" w:type="pct"/>
          </w:tcPr>
          <w:p w14:paraId="5A094C7F" w14:textId="77777777" w:rsidR="001526CE" w:rsidRDefault="001526CE" w:rsidP="00F90009">
            <w:pPr>
              <w:pStyle w:val="SITableheading"/>
            </w:pPr>
            <w:r>
              <w:t>A</w:t>
            </w:r>
            <w:r w:rsidR="00F52E6F">
              <w:t>ustralian Capital Territory (A</w:t>
            </w:r>
            <w:r>
              <w:t>CT</w:t>
            </w:r>
            <w:r w:rsidR="00F52E6F">
              <w:t>)</w:t>
            </w:r>
          </w:p>
        </w:tc>
        <w:tc>
          <w:tcPr>
            <w:tcW w:w="975" w:type="pct"/>
          </w:tcPr>
          <w:p w14:paraId="31C897AD" w14:textId="77777777" w:rsidR="001526CE" w:rsidRPr="001B32E6" w:rsidRDefault="00F52E6F" w:rsidP="00F72BAD">
            <w:pPr>
              <w:pStyle w:val="SITabletext"/>
            </w:pPr>
            <w:r>
              <w:t xml:space="preserve">ACT </w:t>
            </w:r>
            <w:r w:rsidR="003F0F0D">
              <w:t>Transport Canberra and City Services</w:t>
            </w:r>
          </w:p>
        </w:tc>
        <w:tc>
          <w:tcPr>
            <w:tcW w:w="1198" w:type="pct"/>
          </w:tcPr>
          <w:p w14:paraId="776FA521" w14:textId="77777777" w:rsidR="001526CE" w:rsidRPr="00BD66F3" w:rsidRDefault="001526CE" w:rsidP="00F72BAD">
            <w:pPr>
              <w:pStyle w:val="SITabletext"/>
            </w:pPr>
            <w:r w:rsidRPr="00BD66F3">
              <w:t>Animal Welfare Act 1992</w:t>
            </w:r>
          </w:p>
        </w:tc>
        <w:tc>
          <w:tcPr>
            <w:tcW w:w="1808" w:type="pct"/>
          </w:tcPr>
          <w:p w14:paraId="111EE8AA" w14:textId="2E38BA59" w:rsidR="008E5396" w:rsidRPr="001A2AC8" w:rsidRDefault="00A95BA1" w:rsidP="00DE2555">
            <w:pPr>
              <w:pStyle w:val="SITablehyperlink"/>
            </w:pPr>
            <w:hyperlink r:id="rId96" w:history="1">
              <w:r w:rsidR="00861350" w:rsidRPr="00531AE3">
                <w:rPr>
                  <w:rStyle w:val="Hyperlink"/>
                  <w:sz w:val="20"/>
                </w:rPr>
                <w:t>https://www.legislation.act.gov.au/a/1992-45</w:t>
              </w:r>
            </w:hyperlink>
          </w:p>
        </w:tc>
      </w:tr>
      <w:tr w:rsidR="001526CE" w14:paraId="0C153D34" w14:textId="77777777" w:rsidTr="00063149">
        <w:tc>
          <w:tcPr>
            <w:tcW w:w="1019" w:type="pct"/>
          </w:tcPr>
          <w:p w14:paraId="7D734D5D" w14:textId="77777777" w:rsidR="001526CE" w:rsidRDefault="001526CE" w:rsidP="00F90009">
            <w:pPr>
              <w:pStyle w:val="SITableheading"/>
            </w:pPr>
            <w:r>
              <w:t>N</w:t>
            </w:r>
            <w:r w:rsidR="00F52E6F">
              <w:t>ew South Wales (N</w:t>
            </w:r>
            <w:r>
              <w:t>SW</w:t>
            </w:r>
            <w:r w:rsidR="00F52E6F">
              <w:t>)</w:t>
            </w:r>
          </w:p>
        </w:tc>
        <w:tc>
          <w:tcPr>
            <w:tcW w:w="975" w:type="pct"/>
          </w:tcPr>
          <w:p w14:paraId="4B6BD25C" w14:textId="77777777" w:rsidR="001526CE" w:rsidRPr="001B32E6" w:rsidRDefault="001526CE" w:rsidP="00F72BAD">
            <w:pPr>
              <w:pStyle w:val="SITabletext"/>
            </w:pPr>
            <w:r>
              <w:t>Department of Primary Industries</w:t>
            </w:r>
            <w:r w:rsidR="00F52E6F">
              <w:t>: animal welfare</w:t>
            </w:r>
          </w:p>
        </w:tc>
        <w:tc>
          <w:tcPr>
            <w:tcW w:w="1198" w:type="pct"/>
          </w:tcPr>
          <w:p w14:paraId="0271EAB8" w14:textId="77777777" w:rsidR="001526CE" w:rsidRPr="00BD66F3" w:rsidRDefault="001526CE" w:rsidP="00F72BAD">
            <w:pPr>
              <w:pStyle w:val="SITabletext"/>
            </w:pPr>
            <w:r w:rsidRPr="00BD66F3">
              <w:t>Prevention of Cruelty to Animals Act 1979</w:t>
            </w:r>
          </w:p>
        </w:tc>
        <w:tc>
          <w:tcPr>
            <w:tcW w:w="1808" w:type="pct"/>
          </w:tcPr>
          <w:p w14:paraId="67463968" w14:textId="59C959B9" w:rsidR="001526CE" w:rsidRPr="001A2AC8" w:rsidRDefault="00A95BA1" w:rsidP="00DE2555">
            <w:pPr>
              <w:pStyle w:val="SITablehyperlink"/>
            </w:pPr>
            <w:hyperlink r:id="rId97" w:history="1">
              <w:r w:rsidR="00861350" w:rsidRPr="00531AE3">
                <w:rPr>
                  <w:rStyle w:val="Hyperlink"/>
                  <w:sz w:val="20"/>
                </w:rPr>
                <w:t>http://www.dpi.nsw.gov.au/animals-and-livestock/animal-welfare</w:t>
              </w:r>
            </w:hyperlink>
          </w:p>
        </w:tc>
      </w:tr>
      <w:tr w:rsidR="001526CE" w14:paraId="0CCD9FCD" w14:textId="77777777" w:rsidTr="00063149">
        <w:tc>
          <w:tcPr>
            <w:tcW w:w="1019" w:type="pct"/>
          </w:tcPr>
          <w:p w14:paraId="25D9A605" w14:textId="77777777" w:rsidR="001526CE" w:rsidRDefault="001526CE" w:rsidP="00F90009">
            <w:pPr>
              <w:pStyle w:val="SITableheading"/>
            </w:pPr>
            <w:r>
              <w:t>Northern Territory</w:t>
            </w:r>
          </w:p>
        </w:tc>
        <w:tc>
          <w:tcPr>
            <w:tcW w:w="975" w:type="pct"/>
          </w:tcPr>
          <w:p w14:paraId="29C2D526" w14:textId="77777777" w:rsidR="001526CE" w:rsidRPr="001B32E6" w:rsidRDefault="001526CE" w:rsidP="00F72BAD">
            <w:pPr>
              <w:pStyle w:val="SITabletext"/>
            </w:pPr>
            <w:r>
              <w:t>Department of Primary Industry and Fisheries</w:t>
            </w:r>
          </w:p>
        </w:tc>
        <w:tc>
          <w:tcPr>
            <w:tcW w:w="1198" w:type="pct"/>
          </w:tcPr>
          <w:p w14:paraId="3277E9A6" w14:textId="77777777" w:rsidR="001526CE" w:rsidRPr="00BD66F3" w:rsidRDefault="001526CE" w:rsidP="00F72BAD">
            <w:pPr>
              <w:pStyle w:val="SITabletext"/>
            </w:pPr>
            <w:r w:rsidRPr="00BD66F3">
              <w:t>Animal Welfare Act</w:t>
            </w:r>
          </w:p>
        </w:tc>
        <w:tc>
          <w:tcPr>
            <w:tcW w:w="1808" w:type="pct"/>
          </w:tcPr>
          <w:p w14:paraId="3D4B4CC9" w14:textId="34CEA186" w:rsidR="001526CE" w:rsidRPr="001A2AC8" w:rsidRDefault="00A95BA1" w:rsidP="00DE2555">
            <w:pPr>
              <w:pStyle w:val="SITablehyperlink"/>
            </w:pPr>
            <w:hyperlink r:id="rId98" w:history="1">
              <w:r w:rsidR="00861350" w:rsidRPr="00531AE3">
                <w:rPr>
                  <w:rStyle w:val="Hyperlink"/>
                  <w:sz w:val="20"/>
                </w:rPr>
                <w:t>https://nt.gov.au/environment/animals/animal-welfare</w:t>
              </w:r>
            </w:hyperlink>
          </w:p>
        </w:tc>
      </w:tr>
      <w:tr w:rsidR="001526CE" w14:paraId="04DA7D05" w14:textId="77777777" w:rsidTr="00063149">
        <w:tc>
          <w:tcPr>
            <w:tcW w:w="1019" w:type="pct"/>
          </w:tcPr>
          <w:p w14:paraId="47783AB6" w14:textId="77777777" w:rsidR="001526CE" w:rsidRDefault="001526CE" w:rsidP="00F90009">
            <w:pPr>
              <w:pStyle w:val="SITableheading"/>
            </w:pPr>
            <w:r w:rsidRPr="001B32E6">
              <w:t>Queensland</w:t>
            </w:r>
          </w:p>
        </w:tc>
        <w:tc>
          <w:tcPr>
            <w:tcW w:w="975" w:type="pct"/>
          </w:tcPr>
          <w:p w14:paraId="6A713DA5" w14:textId="054DAB4A" w:rsidR="001526CE" w:rsidRPr="001B32E6" w:rsidRDefault="001526CE" w:rsidP="00F72BAD">
            <w:pPr>
              <w:pStyle w:val="SITabletext"/>
            </w:pPr>
            <w:r>
              <w:t>Department of Agriculture</w:t>
            </w:r>
            <w:r w:rsidR="00B41881">
              <w:t xml:space="preserve"> and Fisheries</w:t>
            </w:r>
          </w:p>
        </w:tc>
        <w:tc>
          <w:tcPr>
            <w:tcW w:w="1198" w:type="pct"/>
          </w:tcPr>
          <w:p w14:paraId="1556C181" w14:textId="77777777" w:rsidR="001526CE" w:rsidRPr="00BD66F3" w:rsidRDefault="001526CE" w:rsidP="00F72BAD">
            <w:pPr>
              <w:pStyle w:val="SITabletext"/>
            </w:pPr>
            <w:r w:rsidRPr="00BD66F3">
              <w:t>Animal Care and Protection Act 2001</w:t>
            </w:r>
          </w:p>
        </w:tc>
        <w:tc>
          <w:tcPr>
            <w:tcW w:w="1808" w:type="pct"/>
          </w:tcPr>
          <w:p w14:paraId="3C4A2E2E" w14:textId="74561EAA" w:rsidR="00F52ED1" w:rsidRPr="001A2AC8" w:rsidRDefault="00A95BA1" w:rsidP="00DE2555">
            <w:pPr>
              <w:pStyle w:val="SITablehyperlink"/>
            </w:pPr>
            <w:hyperlink r:id="rId99" w:history="1">
              <w:r w:rsidR="00861350" w:rsidRPr="00531AE3">
                <w:rPr>
                  <w:rStyle w:val="Hyperlink"/>
                  <w:sz w:val="20"/>
                </w:rPr>
                <w:t>https://www.legislation.qld.gov.au/view/pdf/2016-07-01/act-2001-064</w:t>
              </w:r>
            </w:hyperlink>
          </w:p>
        </w:tc>
      </w:tr>
      <w:tr w:rsidR="001526CE" w14:paraId="432AEFF8" w14:textId="77777777" w:rsidTr="00063149">
        <w:tc>
          <w:tcPr>
            <w:tcW w:w="1019" w:type="pct"/>
          </w:tcPr>
          <w:p w14:paraId="4CFAE848" w14:textId="77777777" w:rsidR="001526CE" w:rsidRDefault="00F52E6F" w:rsidP="00F90009">
            <w:pPr>
              <w:pStyle w:val="SITableheading"/>
            </w:pPr>
            <w:r>
              <w:t>South Australia</w:t>
            </w:r>
          </w:p>
        </w:tc>
        <w:tc>
          <w:tcPr>
            <w:tcW w:w="975" w:type="pct"/>
          </w:tcPr>
          <w:p w14:paraId="50ADE63A" w14:textId="77777777" w:rsidR="001526CE" w:rsidRPr="001B32E6" w:rsidRDefault="001526CE" w:rsidP="00F72BAD">
            <w:pPr>
              <w:pStyle w:val="SITabletext"/>
            </w:pPr>
            <w:r>
              <w:t>Department of Environment and Natural Resources</w:t>
            </w:r>
          </w:p>
        </w:tc>
        <w:tc>
          <w:tcPr>
            <w:tcW w:w="1198" w:type="pct"/>
          </w:tcPr>
          <w:p w14:paraId="3A661144" w14:textId="77777777" w:rsidR="001526CE" w:rsidRPr="001A2AC8" w:rsidRDefault="001526CE" w:rsidP="00F72BAD">
            <w:pPr>
              <w:pStyle w:val="SITabletext"/>
            </w:pPr>
            <w:r w:rsidRPr="00BD66F3">
              <w:rPr>
                <w:i/>
              </w:rPr>
              <w:t>Animal Welfare Act 1985</w:t>
            </w:r>
            <w:r w:rsidR="00B41881" w:rsidRPr="00BD66F3">
              <w:rPr>
                <w:i/>
              </w:rPr>
              <w:br/>
            </w:r>
            <w:r w:rsidR="00B41881">
              <w:t>Animal Welfare Regulations 2012</w:t>
            </w:r>
          </w:p>
        </w:tc>
        <w:tc>
          <w:tcPr>
            <w:tcW w:w="1808" w:type="pct"/>
          </w:tcPr>
          <w:p w14:paraId="78B14181" w14:textId="4BF054BD" w:rsidR="001526CE" w:rsidRPr="001A2AC8" w:rsidRDefault="00A95BA1" w:rsidP="00DE2555">
            <w:pPr>
              <w:pStyle w:val="SITablehyperlink"/>
            </w:pPr>
            <w:hyperlink r:id="rId100" w:history="1">
              <w:r w:rsidR="00861350" w:rsidRPr="00531AE3">
                <w:rPr>
                  <w:rStyle w:val="Hyperlink"/>
                  <w:sz w:val="20"/>
                </w:rPr>
                <w:t>http://pir.sa.gov.au/biosecurity/animal_health/animal_welfare</w:t>
              </w:r>
            </w:hyperlink>
          </w:p>
        </w:tc>
      </w:tr>
      <w:tr w:rsidR="001526CE" w14:paraId="09E210BC" w14:textId="77777777" w:rsidTr="00063149">
        <w:trPr>
          <w:trHeight w:val="962"/>
        </w:trPr>
        <w:tc>
          <w:tcPr>
            <w:tcW w:w="1019" w:type="pct"/>
          </w:tcPr>
          <w:p w14:paraId="6144CB8B" w14:textId="77777777" w:rsidR="001526CE" w:rsidRDefault="00F52E6F" w:rsidP="00F90009">
            <w:pPr>
              <w:pStyle w:val="SITableheading"/>
            </w:pPr>
            <w:r>
              <w:t>Tasmania</w:t>
            </w:r>
          </w:p>
        </w:tc>
        <w:tc>
          <w:tcPr>
            <w:tcW w:w="975" w:type="pct"/>
          </w:tcPr>
          <w:p w14:paraId="27417428" w14:textId="77777777" w:rsidR="001526CE" w:rsidRPr="001B32E6" w:rsidRDefault="001526CE" w:rsidP="00F72BAD">
            <w:pPr>
              <w:pStyle w:val="SITabletext"/>
            </w:pPr>
            <w:r>
              <w:t>Department of Primary In</w:t>
            </w:r>
            <w:r w:rsidR="00F52E6F">
              <w:t>dustries, Water and Environment</w:t>
            </w:r>
          </w:p>
        </w:tc>
        <w:tc>
          <w:tcPr>
            <w:tcW w:w="1198" w:type="pct"/>
          </w:tcPr>
          <w:p w14:paraId="1511E226" w14:textId="77777777" w:rsidR="001526CE" w:rsidRPr="00BD66F3" w:rsidRDefault="001526CE" w:rsidP="00F72BAD">
            <w:pPr>
              <w:pStyle w:val="SITabletext"/>
            </w:pPr>
            <w:r w:rsidRPr="00BD66F3">
              <w:t>Animal Welfare Act 199</w:t>
            </w:r>
            <w:r w:rsidR="00F52E6F" w:rsidRPr="00BD66F3">
              <w:t>5</w:t>
            </w:r>
          </w:p>
        </w:tc>
        <w:tc>
          <w:tcPr>
            <w:tcW w:w="1808" w:type="pct"/>
          </w:tcPr>
          <w:p w14:paraId="6A1D8772" w14:textId="46ECC198" w:rsidR="001526CE" w:rsidRPr="001A2AC8" w:rsidRDefault="00A95BA1" w:rsidP="00DE2555">
            <w:pPr>
              <w:pStyle w:val="SITablehyperlink"/>
            </w:pPr>
            <w:hyperlink r:id="rId101" w:history="1">
              <w:r w:rsidR="00861350" w:rsidRPr="00531AE3">
                <w:rPr>
                  <w:rStyle w:val="Hyperlink"/>
                  <w:sz w:val="20"/>
                </w:rPr>
                <w:t>http://dpipwe.tas.gov.au/</w:t>
              </w:r>
            </w:hyperlink>
          </w:p>
        </w:tc>
      </w:tr>
      <w:tr w:rsidR="001526CE" w14:paraId="685CC71C" w14:textId="77777777" w:rsidTr="00063149">
        <w:tc>
          <w:tcPr>
            <w:tcW w:w="1019" w:type="pct"/>
          </w:tcPr>
          <w:p w14:paraId="40A8BA7D" w14:textId="77777777" w:rsidR="001526CE" w:rsidRDefault="00F52E6F" w:rsidP="00F90009">
            <w:pPr>
              <w:pStyle w:val="SITableheading"/>
            </w:pPr>
            <w:r>
              <w:t>Victoria</w:t>
            </w:r>
          </w:p>
        </w:tc>
        <w:tc>
          <w:tcPr>
            <w:tcW w:w="975" w:type="pct"/>
          </w:tcPr>
          <w:p w14:paraId="24071E1C" w14:textId="77777777" w:rsidR="001526CE" w:rsidRPr="001B32E6" w:rsidRDefault="001526CE" w:rsidP="00F72BAD">
            <w:pPr>
              <w:pStyle w:val="SITabletext"/>
            </w:pPr>
            <w:r>
              <w:t>Agriculture</w:t>
            </w:r>
            <w:r w:rsidRPr="001B32E6">
              <w:t xml:space="preserve"> Victoria</w:t>
            </w:r>
          </w:p>
        </w:tc>
        <w:tc>
          <w:tcPr>
            <w:tcW w:w="1198" w:type="pct"/>
          </w:tcPr>
          <w:p w14:paraId="401AE3B3" w14:textId="77777777" w:rsidR="001526CE" w:rsidRPr="00BD66F3" w:rsidRDefault="001526CE" w:rsidP="00F72BAD">
            <w:pPr>
              <w:pStyle w:val="SITabletext"/>
            </w:pPr>
            <w:r w:rsidRPr="00BD66F3">
              <w:t>Prevention of Cruelty to Animals Act 1986</w:t>
            </w:r>
          </w:p>
        </w:tc>
        <w:tc>
          <w:tcPr>
            <w:tcW w:w="1808" w:type="pct"/>
          </w:tcPr>
          <w:p w14:paraId="629E2776" w14:textId="6C39D4F7" w:rsidR="001526CE" w:rsidRPr="001A2AC8" w:rsidRDefault="00A95BA1" w:rsidP="00DE2555">
            <w:pPr>
              <w:pStyle w:val="SITablehyperlink"/>
            </w:pPr>
            <w:hyperlink r:id="rId102" w:history="1">
              <w:r w:rsidR="00861350" w:rsidRPr="00531AE3">
                <w:rPr>
                  <w:rStyle w:val="Hyperlink"/>
                  <w:sz w:val="20"/>
                </w:rPr>
                <w:t>http://agriculture.vic.gov.au/agriculture/animal-health-and-welfare</w:t>
              </w:r>
            </w:hyperlink>
          </w:p>
        </w:tc>
      </w:tr>
      <w:tr w:rsidR="001526CE" w14:paraId="68A2F056" w14:textId="77777777" w:rsidTr="00063149">
        <w:tc>
          <w:tcPr>
            <w:tcW w:w="1019" w:type="pct"/>
          </w:tcPr>
          <w:p w14:paraId="4A4F76EE" w14:textId="77777777" w:rsidR="001526CE" w:rsidRDefault="00F52E6F" w:rsidP="00F90009">
            <w:pPr>
              <w:pStyle w:val="SITableheading"/>
            </w:pPr>
            <w:r>
              <w:t>Western Australia</w:t>
            </w:r>
          </w:p>
        </w:tc>
        <w:tc>
          <w:tcPr>
            <w:tcW w:w="975" w:type="pct"/>
          </w:tcPr>
          <w:p w14:paraId="659268AB" w14:textId="43682BC4" w:rsidR="001526CE" w:rsidRPr="001B32E6" w:rsidRDefault="001526CE" w:rsidP="00F72BAD">
            <w:pPr>
              <w:pStyle w:val="SITabletext"/>
            </w:pPr>
            <w:r>
              <w:t>Department of Agriculture and Food</w:t>
            </w:r>
          </w:p>
        </w:tc>
        <w:tc>
          <w:tcPr>
            <w:tcW w:w="1198" w:type="pct"/>
          </w:tcPr>
          <w:p w14:paraId="3CC64AA7" w14:textId="77777777" w:rsidR="001526CE" w:rsidRPr="00BD66F3" w:rsidRDefault="001526CE" w:rsidP="00F72BAD">
            <w:pPr>
              <w:pStyle w:val="SITabletext"/>
            </w:pPr>
            <w:r w:rsidRPr="00BD66F3">
              <w:t>Animal Welfare Act 2002</w:t>
            </w:r>
          </w:p>
        </w:tc>
        <w:tc>
          <w:tcPr>
            <w:tcW w:w="1808" w:type="pct"/>
          </w:tcPr>
          <w:p w14:paraId="1E2ABD0A" w14:textId="7A79C1A2" w:rsidR="00F52ED1" w:rsidRPr="001A2AC8" w:rsidRDefault="00A95BA1" w:rsidP="00DE2555">
            <w:pPr>
              <w:pStyle w:val="SITablehyperlink"/>
            </w:pPr>
            <w:hyperlink r:id="rId103" w:history="1">
              <w:r w:rsidR="00861350" w:rsidRPr="00531AE3">
                <w:rPr>
                  <w:rStyle w:val="Hyperlink"/>
                  <w:sz w:val="20"/>
                </w:rPr>
                <w:t>https://www.agric.wa.gov.au/animalwelfare/animal-welfare-act-2002</w:t>
              </w:r>
            </w:hyperlink>
          </w:p>
        </w:tc>
      </w:tr>
    </w:tbl>
    <w:p w14:paraId="51C641B2" w14:textId="77777777" w:rsidR="0040487A" w:rsidRDefault="0040487A" w:rsidP="002873BD">
      <w:pPr>
        <w:pStyle w:val="SIText"/>
        <w:framePr w:wrap="around"/>
      </w:pPr>
    </w:p>
    <w:p w14:paraId="67E35F16" w14:textId="77777777" w:rsidR="0040487A" w:rsidRDefault="0040487A" w:rsidP="0040487A">
      <w:pPr>
        <w:rPr>
          <w:rFonts w:ascii="Century Gothic" w:eastAsia="Times New Roman" w:hAnsi="Century Gothic"/>
          <w:sz w:val="28"/>
          <w:szCs w:val="26"/>
        </w:rPr>
      </w:pPr>
      <w:r>
        <w:br w:type="page"/>
      </w:r>
    </w:p>
    <w:p w14:paraId="4DEB0CED" w14:textId="3D779CA1" w:rsidR="009319A6" w:rsidRDefault="00273B12" w:rsidP="009D0739">
      <w:pPr>
        <w:pStyle w:val="Heading2"/>
      </w:pPr>
      <w:r>
        <w:lastRenderedPageBreak/>
        <w:t>9</w:t>
      </w:r>
      <w:r w:rsidR="009319A6">
        <w:t xml:space="preserve">.4 VET system </w:t>
      </w:r>
      <w:r w:rsidR="00F35C53">
        <w:t>contacts</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65" w:type="dxa"/>
          <w:left w:w="107" w:type="dxa"/>
          <w:right w:w="64" w:type="dxa"/>
        </w:tblCellMar>
        <w:tblLook w:val="04A0" w:firstRow="1" w:lastRow="0" w:firstColumn="1" w:lastColumn="0" w:noHBand="0" w:noVBand="1"/>
      </w:tblPr>
      <w:tblGrid>
        <w:gridCol w:w="2700"/>
        <w:gridCol w:w="3060"/>
        <w:gridCol w:w="3240"/>
      </w:tblGrid>
      <w:tr w:rsidR="009319A6" w:rsidRPr="001E0A66" w14:paraId="68A8DBAA" w14:textId="77777777" w:rsidTr="008E01BB">
        <w:trPr>
          <w:trHeight w:val="320"/>
        </w:trPr>
        <w:tc>
          <w:tcPr>
            <w:tcW w:w="2700" w:type="dxa"/>
          </w:tcPr>
          <w:p w14:paraId="4D5BB956" w14:textId="77777777" w:rsidR="009319A6" w:rsidRPr="001E0A66" w:rsidRDefault="009319A6" w:rsidP="00F90009">
            <w:pPr>
              <w:pStyle w:val="SITableheading"/>
            </w:pPr>
            <w:r w:rsidRPr="001E0A66">
              <w:t>Organisation/Resource</w:t>
            </w:r>
          </w:p>
        </w:tc>
        <w:tc>
          <w:tcPr>
            <w:tcW w:w="3060" w:type="dxa"/>
          </w:tcPr>
          <w:p w14:paraId="52E1FEE5" w14:textId="77777777" w:rsidR="009319A6" w:rsidRPr="001E0A66" w:rsidRDefault="009319A6" w:rsidP="00F90009">
            <w:pPr>
              <w:pStyle w:val="SITableheading"/>
            </w:pPr>
            <w:r w:rsidRPr="001E0A66">
              <w:t>Details</w:t>
            </w:r>
          </w:p>
        </w:tc>
        <w:tc>
          <w:tcPr>
            <w:tcW w:w="3240" w:type="dxa"/>
          </w:tcPr>
          <w:p w14:paraId="42FC6B30" w14:textId="77777777" w:rsidR="009319A6" w:rsidRPr="001E0A66" w:rsidRDefault="009319A6" w:rsidP="00F90009">
            <w:pPr>
              <w:pStyle w:val="SITableheading"/>
            </w:pPr>
            <w:r w:rsidRPr="001E0A66">
              <w:t>Website</w:t>
            </w:r>
          </w:p>
        </w:tc>
      </w:tr>
      <w:tr w:rsidR="00FD3B56" w:rsidRPr="001E0A66" w14:paraId="5C039BEC" w14:textId="77777777" w:rsidTr="008E01BB">
        <w:trPr>
          <w:trHeight w:val="905"/>
        </w:trPr>
        <w:tc>
          <w:tcPr>
            <w:tcW w:w="2700" w:type="dxa"/>
          </w:tcPr>
          <w:p w14:paraId="351FF46C" w14:textId="77777777" w:rsidR="00FD3B56" w:rsidRPr="001E0A66" w:rsidRDefault="00FD3B56" w:rsidP="00F72BAD">
            <w:pPr>
              <w:pStyle w:val="SITabletext"/>
            </w:pPr>
            <w:r w:rsidRPr="001E0A66">
              <w:t>Australian Skills Quality Authority (ASQA)</w:t>
            </w:r>
          </w:p>
        </w:tc>
        <w:tc>
          <w:tcPr>
            <w:tcW w:w="3060" w:type="dxa"/>
          </w:tcPr>
          <w:p w14:paraId="25F09B2B" w14:textId="1160F900" w:rsidR="00FD3B56" w:rsidRPr="001E0A66" w:rsidRDefault="00FD3B56" w:rsidP="00F72BAD">
            <w:pPr>
              <w:pStyle w:val="SITabletext"/>
            </w:pPr>
            <w:r w:rsidRPr="001E0A66">
              <w:t>National regulator for Australia’s vocationa</w:t>
            </w:r>
            <w:r w:rsidR="00C118DE">
              <w:t>l education and training sector</w:t>
            </w:r>
          </w:p>
        </w:tc>
        <w:tc>
          <w:tcPr>
            <w:tcW w:w="3240" w:type="dxa"/>
          </w:tcPr>
          <w:p w14:paraId="1A7D827C" w14:textId="3D7F4CD5" w:rsidR="00FD3B56" w:rsidRPr="00BE0DC7" w:rsidRDefault="00A95BA1" w:rsidP="00BE0DC7">
            <w:pPr>
              <w:pStyle w:val="SITablehyperlink"/>
              <w:rPr>
                <w:rFonts w:eastAsia="Calibri"/>
              </w:rPr>
            </w:pPr>
            <w:hyperlink r:id="rId104" w:history="1">
              <w:r w:rsidR="00FD3B56" w:rsidRPr="00BE0DC7">
                <w:rPr>
                  <w:rStyle w:val="Hyperlink"/>
                  <w:rFonts w:eastAsia="Calibri"/>
                  <w:color w:val="2F5496" w:themeColor="accent5" w:themeShade="BF"/>
                  <w:sz w:val="20"/>
                </w:rPr>
                <w:t>http://www.asqa.gov.au</w:t>
              </w:r>
            </w:hyperlink>
          </w:p>
        </w:tc>
      </w:tr>
      <w:tr w:rsidR="009319A6" w:rsidRPr="001E0A66" w14:paraId="1372FA30" w14:textId="77777777" w:rsidTr="008E01BB">
        <w:trPr>
          <w:trHeight w:val="635"/>
        </w:trPr>
        <w:tc>
          <w:tcPr>
            <w:tcW w:w="2700" w:type="dxa"/>
          </w:tcPr>
          <w:p w14:paraId="11819483" w14:textId="77777777" w:rsidR="009319A6" w:rsidRPr="001E0A66" w:rsidRDefault="009319A6" w:rsidP="00F72BAD">
            <w:pPr>
              <w:pStyle w:val="SITabletext"/>
            </w:pPr>
            <w:r w:rsidRPr="001E0A66">
              <w:t>Training.gov</w:t>
            </w:r>
          </w:p>
        </w:tc>
        <w:tc>
          <w:tcPr>
            <w:tcW w:w="3060" w:type="dxa"/>
          </w:tcPr>
          <w:p w14:paraId="332B2F05" w14:textId="77777777" w:rsidR="009319A6" w:rsidRPr="001E0A66" w:rsidRDefault="009319A6" w:rsidP="00F72BAD">
            <w:pPr>
              <w:pStyle w:val="SITabletext"/>
            </w:pPr>
            <w:r w:rsidRPr="001E0A66">
              <w:t>National register of training packages</w:t>
            </w:r>
          </w:p>
        </w:tc>
        <w:tc>
          <w:tcPr>
            <w:tcW w:w="3240" w:type="dxa"/>
          </w:tcPr>
          <w:p w14:paraId="1AB7ACF5" w14:textId="34E23CDE" w:rsidR="009319A6" w:rsidRPr="00BE0DC7" w:rsidRDefault="00A95BA1" w:rsidP="00BE0DC7">
            <w:pPr>
              <w:pStyle w:val="SITablehyperlink"/>
              <w:rPr>
                <w:rFonts w:eastAsia="Calibri"/>
              </w:rPr>
            </w:pPr>
            <w:hyperlink r:id="rId105" w:history="1">
              <w:r w:rsidR="009319A6" w:rsidRPr="00BE0DC7">
                <w:rPr>
                  <w:rStyle w:val="Hyperlink"/>
                  <w:rFonts w:eastAsia="Calibri"/>
                  <w:color w:val="2F5496" w:themeColor="accent5" w:themeShade="BF"/>
                  <w:sz w:val="20"/>
                </w:rPr>
                <w:t>http://www.training.gov.au</w:t>
              </w:r>
            </w:hyperlink>
          </w:p>
        </w:tc>
      </w:tr>
      <w:tr w:rsidR="009319A6" w:rsidRPr="001E0A66" w14:paraId="1FFB382A" w14:textId="77777777" w:rsidTr="008E01BB">
        <w:trPr>
          <w:trHeight w:val="923"/>
        </w:trPr>
        <w:tc>
          <w:tcPr>
            <w:tcW w:w="2700" w:type="dxa"/>
          </w:tcPr>
          <w:p w14:paraId="3CF4CC58" w14:textId="77777777" w:rsidR="009319A6" w:rsidRPr="001E0A66" w:rsidRDefault="009319A6" w:rsidP="00F72BAD">
            <w:pPr>
              <w:pStyle w:val="SITabletext"/>
            </w:pPr>
            <w:r w:rsidRPr="001E0A66">
              <w:t>Training Accreditation Council Western Australia (WA TAC)</w:t>
            </w:r>
          </w:p>
        </w:tc>
        <w:tc>
          <w:tcPr>
            <w:tcW w:w="3060" w:type="dxa"/>
          </w:tcPr>
          <w:p w14:paraId="16501BB2" w14:textId="77777777" w:rsidR="009319A6" w:rsidRPr="001E0A66" w:rsidRDefault="009319A6" w:rsidP="00F72BAD">
            <w:pPr>
              <w:pStyle w:val="SITabletext"/>
            </w:pPr>
            <w:r w:rsidRPr="001E0A66">
              <w:t>Regulates vocational education and training in WA</w:t>
            </w:r>
          </w:p>
        </w:tc>
        <w:tc>
          <w:tcPr>
            <w:tcW w:w="3240" w:type="dxa"/>
          </w:tcPr>
          <w:p w14:paraId="1A433955" w14:textId="7868D7FF" w:rsidR="009319A6" w:rsidRPr="00BE0DC7" w:rsidRDefault="00A95BA1" w:rsidP="00BE0DC7">
            <w:pPr>
              <w:pStyle w:val="SITablehyperlink"/>
            </w:pPr>
            <w:hyperlink r:id="rId106" w:history="1">
              <w:r w:rsidR="00A07E45" w:rsidRPr="00BE0DC7">
                <w:rPr>
                  <w:rStyle w:val="Hyperlink"/>
                  <w:rFonts w:eastAsia="Calibri"/>
                  <w:color w:val="2F5496" w:themeColor="accent5" w:themeShade="BF"/>
                  <w:sz w:val="20"/>
                </w:rPr>
                <w:t>http://www.tac.wa.gov.au</w:t>
              </w:r>
            </w:hyperlink>
          </w:p>
        </w:tc>
      </w:tr>
      <w:tr w:rsidR="009319A6" w:rsidRPr="001E0A66" w14:paraId="6369F7EA" w14:textId="77777777" w:rsidTr="008E01BB">
        <w:trPr>
          <w:trHeight w:val="1134"/>
        </w:trPr>
        <w:tc>
          <w:tcPr>
            <w:tcW w:w="2700" w:type="dxa"/>
          </w:tcPr>
          <w:p w14:paraId="03A66546" w14:textId="77777777" w:rsidR="009319A6" w:rsidRPr="001E0A66" w:rsidRDefault="009319A6" w:rsidP="00F72BAD">
            <w:pPr>
              <w:pStyle w:val="SITabletext"/>
            </w:pPr>
            <w:r w:rsidRPr="001E0A66">
              <w:t>Victorian Registration and Qualifications Authority (VRQA)</w:t>
            </w:r>
          </w:p>
        </w:tc>
        <w:tc>
          <w:tcPr>
            <w:tcW w:w="3060" w:type="dxa"/>
          </w:tcPr>
          <w:p w14:paraId="2187E2E2" w14:textId="65924182" w:rsidR="009319A6" w:rsidRPr="001E0A66" w:rsidRDefault="009319A6" w:rsidP="00F72BAD">
            <w:pPr>
              <w:pStyle w:val="SITabletext"/>
            </w:pPr>
            <w:r w:rsidRPr="001E0A66">
              <w:t>Regulates vocational education</w:t>
            </w:r>
            <w:r w:rsidR="008E01BB">
              <w:t xml:space="preserve"> and training</w:t>
            </w:r>
            <w:r w:rsidRPr="001E0A66">
              <w:t xml:space="preserve"> in Victoria</w:t>
            </w:r>
          </w:p>
          <w:p w14:paraId="7517B145" w14:textId="723B423D" w:rsidR="009319A6" w:rsidRPr="001E0A66" w:rsidRDefault="009319A6" w:rsidP="00F72BAD">
            <w:pPr>
              <w:pStyle w:val="SITabletext"/>
            </w:pPr>
            <w:r w:rsidRPr="001E0A66">
              <w:t>Regulates apprenticeshi</w:t>
            </w:r>
            <w:r w:rsidR="00C118DE">
              <w:t>ps and traineeships in Victoria</w:t>
            </w:r>
          </w:p>
        </w:tc>
        <w:tc>
          <w:tcPr>
            <w:tcW w:w="3240" w:type="dxa"/>
          </w:tcPr>
          <w:p w14:paraId="28F8949C" w14:textId="397983B6" w:rsidR="009319A6" w:rsidRPr="00BE0DC7" w:rsidRDefault="00A95BA1" w:rsidP="00BE0DC7">
            <w:pPr>
              <w:pStyle w:val="SITablehyperlink"/>
            </w:pPr>
            <w:hyperlink r:id="rId107" w:history="1">
              <w:r w:rsidR="00A07E45" w:rsidRPr="00BE0DC7">
                <w:rPr>
                  <w:rStyle w:val="Hyperlink"/>
                  <w:rFonts w:eastAsia="Calibri"/>
                  <w:color w:val="2F5496" w:themeColor="accent5" w:themeShade="BF"/>
                  <w:sz w:val="20"/>
                </w:rPr>
                <w:t>http://www.vrqa.vic.gov.au</w:t>
              </w:r>
            </w:hyperlink>
          </w:p>
        </w:tc>
      </w:tr>
    </w:tbl>
    <w:p w14:paraId="7358C4A4" w14:textId="77777777" w:rsidR="009319A6" w:rsidRDefault="009319A6" w:rsidP="001A2AC8"/>
    <w:p w14:paraId="2F7CB25A" w14:textId="4BB8CC67" w:rsidR="00DE311B" w:rsidRPr="00DE311B" w:rsidRDefault="008959D5" w:rsidP="00DE311B">
      <w:pPr>
        <w:pStyle w:val="Heading1"/>
      </w:pPr>
      <w:r>
        <w:br w:type="page"/>
      </w:r>
      <w:bookmarkStart w:id="52" w:name="_Toc474060373"/>
    </w:p>
    <w:p w14:paraId="5DD2FA64" w14:textId="18A5D5C1" w:rsidR="008959D5" w:rsidRDefault="008772F9" w:rsidP="008E01BB">
      <w:pPr>
        <w:pStyle w:val="Heading1"/>
        <w:rPr>
          <w:noProof/>
        </w:rPr>
      </w:pPr>
      <w:bookmarkStart w:id="53" w:name="_Toc71616658"/>
      <w:commentRangeStart w:id="54"/>
      <w:r>
        <w:rPr>
          <w:noProof/>
        </w:rPr>
        <w:lastRenderedPageBreak/>
        <w:t xml:space="preserve">Appendix </w:t>
      </w:r>
      <w:r w:rsidR="009425C5">
        <w:rPr>
          <w:noProof/>
        </w:rPr>
        <w:t>1</w:t>
      </w:r>
      <w:commentRangeEnd w:id="54"/>
      <w:r w:rsidR="00373629">
        <w:rPr>
          <w:rStyle w:val="CommentReference"/>
          <w:rFonts w:ascii="Calibri" w:hAnsi="Calibri"/>
          <w:b w:val="0"/>
          <w:color w:val="auto"/>
        </w:rPr>
        <w:commentReference w:id="54"/>
      </w:r>
      <w:r w:rsidR="008959D5" w:rsidRPr="00A852AE">
        <w:rPr>
          <w:noProof/>
        </w:rPr>
        <w:t xml:space="preserve">: </w:t>
      </w:r>
      <w:bookmarkEnd w:id="52"/>
      <w:r w:rsidR="004E399D">
        <w:rPr>
          <w:noProof/>
        </w:rPr>
        <w:t>U</w:t>
      </w:r>
      <w:r w:rsidR="007B7546">
        <w:rPr>
          <w:noProof/>
        </w:rPr>
        <w:t>nits</w:t>
      </w:r>
      <w:r w:rsidR="00A3029E">
        <w:rPr>
          <w:noProof/>
        </w:rPr>
        <w:t xml:space="preserve"> of </w:t>
      </w:r>
      <w:r w:rsidR="004E399D">
        <w:rPr>
          <w:noProof/>
        </w:rPr>
        <w:t>c</w:t>
      </w:r>
      <w:r w:rsidR="00F0545B">
        <w:rPr>
          <w:noProof/>
        </w:rPr>
        <w:t xml:space="preserve">ompetency, </w:t>
      </w:r>
      <w:r w:rsidR="004E399D">
        <w:rPr>
          <w:noProof/>
        </w:rPr>
        <w:t>s</w:t>
      </w:r>
      <w:r w:rsidR="007B7546">
        <w:rPr>
          <w:noProof/>
        </w:rPr>
        <w:t xml:space="preserve">kill </w:t>
      </w:r>
      <w:r w:rsidR="004E399D">
        <w:rPr>
          <w:noProof/>
        </w:rPr>
        <w:t>s</w:t>
      </w:r>
      <w:r w:rsidR="007B7546">
        <w:rPr>
          <w:noProof/>
        </w:rPr>
        <w:t xml:space="preserve">ets </w:t>
      </w:r>
      <w:r w:rsidR="00A3029E">
        <w:rPr>
          <w:noProof/>
        </w:rPr>
        <w:t xml:space="preserve">and </w:t>
      </w:r>
      <w:r w:rsidR="004E399D">
        <w:rPr>
          <w:noProof/>
        </w:rPr>
        <w:t>q</w:t>
      </w:r>
      <w:r w:rsidR="00F0545B">
        <w:rPr>
          <w:noProof/>
        </w:rPr>
        <w:t xml:space="preserve">ualifications </w:t>
      </w:r>
      <w:r w:rsidR="004E399D">
        <w:rPr>
          <w:noProof/>
        </w:rPr>
        <w:t>relevant to equine training</w:t>
      </w:r>
      <w:bookmarkEnd w:id="53"/>
      <w:r w:rsidR="004E399D">
        <w:rPr>
          <w:noProof/>
        </w:rPr>
        <w:t xml:space="preserve"> </w:t>
      </w:r>
    </w:p>
    <w:p w14:paraId="19996549" w14:textId="09E6F440" w:rsidR="00A13763" w:rsidRDefault="00A13763" w:rsidP="00A13763">
      <w:pPr>
        <w:pStyle w:val="Heading2"/>
      </w:pPr>
      <w:r w:rsidRPr="00A13763">
        <w:t xml:space="preserve">ACM Animal Care and Management Training Package </w:t>
      </w:r>
    </w:p>
    <w:p w14:paraId="01DCA40D" w14:textId="7C79C5E4" w:rsidR="00EC43FA" w:rsidRDefault="0011334D" w:rsidP="00DE311B">
      <w:pPr>
        <w:pStyle w:val="Heading3"/>
      </w:pPr>
      <w:r>
        <w:t>Units of competency</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45"/>
      </w:tblGrid>
      <w:tr w:rsidR="00E1716A" w:rsidRPr="006C0081" w14:paraId="256A9AF9" w14:textId="77777777" w:rsidTr="00B537A4">
        <w:trPr>
          <w:cantSplit/>
          <w:trHeight w:val="20"/>
          <w:tblHeader/>
        </w:trPr>
        <w:tc>
          <w:tcPr>
            <w:tcW w:w="2268" w:type="dxa"/>
            <w:shd w:val="clear" w:color="auto" w:fill="auto"/>
            <w:vAlign w:val="bottom"/>
            <w:hideMark/>
          </w:tcPr>
          <w:p w14:paraId="1D84BFCE" w14:textId="77777777" w:rsidR="00E1716A" w:rsidRPr="006C0081" w:rsidRDefault="00E1716A" w:rsidP="002D4714">
            <w:pPr>
              <w:pStyle w:val="SITableheading"/>
              <w:rPr>
                <w:lang w:eastAsia="en-AU"/>
              </w:rPr>
            </w:pPr>
            <w:r>
              <w:rPr>
                <w:lang w:eastAsia="en-AU"/>
              </w:rPr>
              <w:t>Code</w:t>
            </w:r>
          </w:p>
        </w:tc>
        <w:tc>
          <w:tcPr>
            <w:tcW w:w="6845" w:type="dxa"/>
            <w:shd w:val="clear" w:color="auto" w:fill="auto"/>
            <w:vAlign w:val="bottom"/>
            <w:hideMark/>
          </w:tcPr>
          <w:p w14:paraId="08BF13E3" w14:textId="77777777" w:rsidR="00E1716A" w:rsidRPr="006C0081" w:rsidRDefault="00E1716A" w:rsidP="002D4714">
            <w:pPr>
              <w:pStyle w:val="SITableheading"/>
              <w:rPr>
                <w:lang w:eastAsia="en-AU"/>
              </w:rPr>
            </w:pPr>
            <w:r>
              <w:rPr>
                <w:lang w:eastAsia="en-AU"/>
              </w:rPr>
              <w:t>Title</w:t>
            </w:r>
          </w:p>
        </w:tc>
      </w:tr>
      <w:tr w:rsidR="00461385" w:rsidRPr="006C0081" w14:paraId="11C7F3EA" w14:textId="77777777" w:rsidTr="00B537A4">
        <w:trPr>
          <w:cantSplit/>
          <w:trHeight w:val="20"/>
        </w:trPr>
        <w:tc>
          <w:tcPr>
            <w:tcW w:w="2268" w:type="dxa"/>
            <w:shd w:val="clear" w:color="auto" w:fill="auto"/>
          </w:tcPr>
          <w:p w14:paraId="7263A058" w14:textId="77777777" w:rsidR="00461385" w:rsidRDefault="00461385" w:rsidP="00F72BAD">
            <w:pPr>
              <w:pStyle w:val="SITabletext"/>
            </w:pPr>
            <w:r w:rsidRPr="00967C5E">
              <w:t>ACMEQD401</w:t>
            </w:r>
          </w:p>
        </w:tc>
        <w:tc>
          <w:tcPr>
            <w:tcW w:w="6845" w:type="dxa"/>
            <w:shd w:val="clear" w:color="auto" w:fill="auto"/>
          </w:tcPr>
          <w:p w14:paraId="730B40F5" w14:textId="77777777" w:rsidR="00461385" w:rsidRPr="006C0081" w:rsidRDefault="00461385" w:rsidP="00F72BAD">
            <w:pPr>
              <w:pStyle w:val="SITabletext"/>
            </w:pPr>
            <w:r w:rsidRPr="00967C5E">
              <w:t>Work within an equine dental service provisio</w:t>
            </w:r>
            <w:r>
              <w:t>n framework</w:t>
            </w:r>
          </w:p>
        </w:tc>
      </w:tr>
      <w:tr w:rsidR="00461385" w:rsidRPr="006C0081" w14:paraId="020E189C" w14:textId="77777777" w:rsidTr="00B537A4">
        <w:trPr>
          <w:cantSplit/>
          <w:trHeight w:val="20"/>
        </w:trPr>
        <w:tc>
          <w:tcPr>
            <w:tcW w:w="2268" w:type="dxa"/>
            <w:shd w:val="clear" w:color="auto" w:fill="auto"/>
          </w:tcPr>
          <w:p w14:paraId="3EE503B1" w14:textId="77777777" w:rsidR="00461385" w:rsidRDefault="00461385" w:rsidP="00F72BAD">
            <w:pPr>
              <w:pStyle w:val="SITabletext"/>
            </w:pPr>
            <w:r w:rsidRPr="00967C5E">
              <w:t>ACMEQD402</w:t>
            </w:r>
          </w:p>
        </w:tc>
        <w:tc>
          <w:tcPr>
            <w:tcW w:w="6845" w:type="dxa"/>
            <w:shd w:val="clear" w:color="auto" w:fill="auto"/>
          </w:tcPr>
          <w:p w14:paraId="72CB732A" w14:textId="77777777" w:rsidR="00461385" w:rsidRPr="006C0081" w:rsidRDefault="00461385" w:rsidP="00F72BAD">
            <w:pPr>
              <w:pStyle w:val="SITabletext"/>
            </w:pPr>
            <w:r w:rsidRPr="00967C5E">
              <w:t>Determine equine oral function</w:t>
            </w:r>
            <w:r>
              <w:t>al efficiency</w:t>
            </w:r>
          </w:p>
        </w:tc>
      </w:tr>
      <w:tr w:rsidR="00461385" w:rsidRPr="006C0081" w14:paraId="1AD9F981" w14:textId="77777777" w:rsidTr="00B537A4">
        <w:trPr>
          <w:cantSplit/>
          <w:trHeight w:val="20"/>
        </w:trPr>
        <w:tc>
          <w:tcPr>
            <w:tcW w:w="2268" w:type="dxa"/>
            <w:shd w:val="clear" w:color="auto" w:fill="auto"/>
          </w:tcPr>
          <w:p w14:paraId="71D2C002" w14:textId="77777777" w:rsidR="00461385" w:rsidRDefault="00461385" w:rsidP="00F72BAD">
            <w:pPr>
              <w:pStyle w:val="SITabletext"/>
            </w:pPr>
            <w:r w:rsidRPr="00967C5E">
              <w:t>ACMEQD403</w:t>
            </w:r>
          </w:p>
        </w:tc>
        <w:tc>
          <w:tcPr>
            <w:tcW w:w="6845" w:type="dxa"/>
            <w:shd w:val="clear" w:color="auto" w:fill="auto"/>
          </w:tcPr>
          <w:p w14:paraId="3D1CF46E" w14:textId="77777777" w:rsidR="00461385" w:rsidRPr="006C0081" w:rsidRDefault="00461385" w:rsidP="00F72BAD">
            <w:pPr>
              <w:pStyle w:val="SITabletext"/>
            </w:pPr>
            <w:r w:rsidRPr="00967C5E">
              <w:t>Identify potential health impacts of equine oral condition</w:t>
            </w:r>
            <w:r>
              <w:t>s</w:t>
            </w:r>
          </w:p>
        </w:tc>
      </w:tr>
      <w:tr w:rsidR="00461385" w:rsidRPr="006C0081" w14:paraId="1A5D03CC" w14:textId="77777777" w:rsidTr="00B537A4">
        <w:trPr>
          <w:cantSplit/>
          <w:trHeight w:val="20"/>
        </w:trPr>
        <w:tc>
          <w:tcPr>
            <w:tcW w:w="2268" w:type="dxa"/>
            <w:shd w:val="clear" w:color="auto" w:fill="auto"/>
          </w:tcPr>
          <w:p w14:paraId="37457FAA" w14:textId="77777777" w:rsidR="00461385" w:rsidRDefault="00461385" w:rsidP="00F72BAD">
            <w:pPr>
              <w:pStyle w:val="SITabletext"/>
            </w:pPr>
            <w:r w:rsidRPr="00967C5E">
              <w:t>ACMEQD404</w:t>
            </w:r>
          </w:p>
        </w:tc>
        <w:tc>
          <w:tcPr>
            <w:tcW w:w="6845" w:type="dxa"/>
            <w:shd w:val="clear" w:color="auto" w:fill="auto"/>
          </w:tcPr>
          <w:p w14:paraId="003F6046" w14:textId="77777777" w:rsidR="00461385" w:rsidRPr="006C0081" w:rsidRDefault="00461385" w:rsidP="00F72BAD">
            <w:pPr>
              <w:pStyle w:val="SITabletext"/>
            </w:pPr>
            <w:r w:rsidRPr="00967C5E">
              <w:t>Conduct equine oral inspection and assessment an</w:t>
            </w:r>
            <w:r>
              <w:t>d plan equine dental treatment</w:t>
            </w:r>
          </w:p>
        </w:tc>
      </w:tr>
      <w:tr w:rsidR="00461385" w:rsidRPr="006C0081" w14:paraId="1F682BF2" w14:textId="77777777" w:rsidTr="00B537A4">
        <w:trPr>
          <w:cantSplit/>
          <w:trHeight w:val="20"/>
        </w:trPr>
        <w:tc>
          <w:tcPr>
            <w:tcW w:w="2268" w:type="dxa"/>
            <w:shd w:val="clear" w:color="auto" w:fill="auto"/>
          </w:tcPr>
          <w:p w14:paraId="7D675C95" w14:textId="77777777" w:rsidR="00461385" w:rsidRDefault="00461385" w:rsidP="00F72BAD">
            <w:pPr>
              <w:pStyle w:val="SITabletext"/>
            </w:pPr>
            <w:r w:rsidRPr="00967C5E">
              <w:t>ACMEQD405</w:t>
            </w:r>
          </w:p>
        </w:tc>
        <w:tc>
          <w:tcPr>
            <w:tcW w:w="6845" w:type="dxa"/>
            <w:shd w:val="clear" w:color="auto" w:fill="auto"/>
          </w:tcPr>
          <w:p w14:paraId="0157C689" w14:textId="77777777" w:rsidR="00461385" w:rsidRPr="006C0081" w:rsidRDefault="00461385" w:rsidP="00F72BAD">
            <w:pPr>
              <w:pStyle w:val="SITabletext"/>
            </w:pPr>
            <w:r w:rsidRPr="00967C5E">
              <w:t>Perform routine dental correction and oral</w:t>
            </w:r>
            <w:r>
              <w:t xml:space="preserve"> care using manual instruments</w:t>
            </w:r>
          </w:p>
        </w:tc>
      </w:tr>
      <w:tr w:rsidR="00461385" w:rsidRPr="006C0081" w14:paraId="3ED0C564" w14:textId="77777777" w:rsidTr="00B537A4">
        <w:trPr>
          <w:cantSplit/>
          <w:trHeight w:val="20"/>
        </w:trPr>
        <w:tc>
          <w:tcPr>
            <w:tcW w:w="2268" w:type="dxa"/>
            <w:shd w:val="clear" w:color="auto" w:fill="auto"/>
            <w:hideMark/>
          </w:tcPr>
          <w:p w14:paraId="7A6AA2E7" w14:textId="77777777" w:rsidR="00461385" w:rsidRPr="006C0081" w:rsidRDefault="00461385" w:rsidP="00F72BAD">
            <w:pPr>
              <w:pStyle w:val="SITabletext"/>
            </w:pPr>
            <w:r>
              <w:t>ACMEQU101</w:t>
            </w:r>
          </w:p>
        </w:tc>
        <w:tc>
          <w:tcPr>
            <w:tcW w:w="6845" w:type="dxa"/>
            <w:shd w:val="clear" w:color="auto" w:fill="auto"/>
            <w:hideMark/>
          </w:tcPr>
          <w:p w14:paraId="67F861E7" w14:textId="77777777" w:rsidR="00461385" w:rsidRPr="006C0081" w:rsidRDefault="00461385" w:rsidP="00F72BAD">
            <w:pPr>
              <w:pStyle w:val="SITabletext"/>
            </w:pPr>
            <w:r w:rsidRPr="006C0081">
              <w:t>Approach and catch horses</w:t>
            </w:r>
          </w:p>
        </w:tc>
      </w:tr>
      <w:tr w:rsidR="00461385" w:rsidRPr="006C0081" w14:paraId="0D8BE068" w14:textId="77777777" w:rsidTr="00B537A4">
        <w:trPr>
          <w:cantSplit/>
          <w:trHeight w:val="20"/>
        </w:trPr>
        <w:tc>
          <w:tcPr>
            <w:tcW w:w="2268" w:type="dxa"/>
            <w:shd w:val="clear" w:color="auto" w:fill="auto"/>
            <w:hideMark/>
          </w:tcPr>
          <w:p w14:paraId="6A316B70" w14:textId="77777777" w:rsidR="00461385" w:rsidRPr="006F4D0F" w:rsidRDefault="00461385" w:rsidP="00F72BAD">
            <w:pPr>
              <w:pStyle w:val="SITabletext"/>
            </w:pPr>
            <w:r>
              <w:t>ACMEQU201</w:t>
            </w:r>
          </w:p>
        </w:tc>
        <w:tc>
          <w:tcPr>
            <w:tcW w:w="6845" w:type="dxa"/>
            <w:shd w:val="clear" w:color="auto" w:fill="auto"/>
            <w:hideMark/>
          </w:tcPr>
          <w:p w14:paraId="04F386ED" w14:textId="77777777" w:rsidR="00461385" w:rsidRPr="006F4D0F" w:rsidRDefault="00461385" w:rsidP="00F72BAD">
            <w:pPr>
              <w:pStyle w:val="SITabletext"/>
            </w:pPr>
            <w:r w:rsidRPr="006F4D0F">
              <w:t>Work s</w:t>
            </w:r>
            <w:r>
              <w:t>afely in industries with horses</w:t>
            </w:r>
          </w:p>
        </w:tc>
      </w:tr>
      <w:tr w:rsidR="00461385" w:rsidRPr="006C0081" w14:paraId="1DDAF17C" w14:textId="77777777" w:rsidTr="00B537A4">
        <w:trPr>
          <w:cantSplit/>
          <w:trHeight w:val="20"/>
        </w:trPr>
        <w:tc>
          <w:tcPr>
            <w:tcW w:w="2268" w:type="dxa"/>
            <w:shd w:val="clear" w:color="auto" w:fill="auto"/>
            <w:hideMark/>
          </w:tcPr>
          <w:p w14:paraId="4A2CB2FF" w14:textId="77777777" w:rsidR="00461385" w:rsidRPr="006F4D0F" w:rsidRDefault="00461385" w:rsidP="00F72BAD">
            <w:pPr>
              <w:pStyle w:val="SITabletext"/>
            </w:pPr>
            <w:r>
              <w:t>ACMEQU202</w:t>
            </w:r>
          </w:p>
        </w:tc>
        <w:tc>
          <w:tcPr>
            <w:tcW w:w="6845" w:type="dxa"/>
            <w:shd w:val="clear" w:color="auto" w:fill="auto"/>
            <w:hideMark/>
          </w:tcPr>
          <w:p w14:paraId="2FDBC9D6" w14:textId="77777777" w:rsidR="00461385" w:rsidRPr="006F4D0F" w:rsidRDefault="00461385" w:rsidP="00F72BAD">
            <w:pPr>
              <w:pStyle w:val="SITabletext"/>
            </w:pPr>
            <w:r w:rsidRPr="006F4D0F">
              <w:t>Handle horses safely</w:t>
            </w:r>
          </w:p>
        </w:tc>
      </w:tr>
      <w:tr w:rsidR="00461385" w:rsidRPr="006C0081" w14:paraId="65CB1904" w14:textId="77777777" w:rsidTr="00B537A4">
        <w:trPr>
          <w:cantSplit/>
          <w:trHeight w:val="20"/>
        </w:trPr>
        <w:tc>
          <w:tcPr>
            <w:tcW w:w="2268" w:type="dxa"/>
            <w:shd w:val="clear" w:color="auto" w:fill="auto"/>
            <w:hideMark/>
          </w:tcPr>
          <w:p w14:paraId="736ED43F" w14:textId="77777777" w:rsidR="00461385" w:rsidRPr="006C0081" w:rsidRDefault="00461385" w:rsidP="00F72BAD">
            <w:pPr>
              <w:pStyle w:val="SITabletext"/>
            </w:pPr>
            <w:r>
              <w:t>ACMEQU203</w:t>
            </w:r>
          </w:p>
        </w:tc>
        <w:tc>
          <w:tcPr>
            <w:tcW w:w="6845" w:type="dxa"/>
            <w:shd w:val="clear" w:color="auto" w:fill="auto"/>
            <w:hideMark/>
          </w:tcPr>
          <w:p w14:paraId="7DD1698C" w14:textId="77777777" w:rsidR="00461385" w:rsidRPr="006C0081" w:rsidRDefault="00461385" w:rsidP="00F72BAD">
            <w:pPr>
              <w:pStyle w:val="SITabletext"/>
            </w:pPr>
            <w:r w:rsidRPr="006C0081">
              <w:t xml:space="preserve">Provide basic care </w:t>
            </w:r>
            <w:r>
              <w:t>of horses</w:t>
            </w:r>
          </w:p>
        </w:tc>
      </w:tr>
      <w:tr w:rsidR="00461385" w:rsidRPr="006C0081" w14:paraId="69A252BE" w14:textId="77777777" w:rsidTr="00B537A4">
        <w:trPr>
          <w:cantSplit/>
          <w:trHeight w:val="20"/>
        </w:trPr>
        <w:tc>
          <w:tcPr>
            <w:tcW w:w="2268" w:type="dxa"/>
            <w:shd w:val="clear" w:color="auto" w:fill="auto"/>
            <w:hideMark/>
          </w:tcPr>
          <w:p w14:paraId="3B8BA3B7" w14:textId="77777777" w:rsidR="00461385" w:rsidRPr="006C0081" w:rsidRDefault="00461385" w:rsidP="00F72BAD">
            <w:pPr>
              <w:pStyle w:val="SITabletext"/>
            </w:pPr>
            <w:r>
              <w:t>ACMEQU204</w:t>
            </w:r>
          </w:p>
        </w:tc>
        <w:tc>
          <w:tcPr>
            <w:tcW w:w="6845" w:type="dxa"/>
            <w:shd w:val="clear" w:color="auto" w:fill="auto"/>
            <w:hideMark/>
          </w:tcPr>
          <w:p w14:paraId="77148795" w14:textId="77777777" w:rsidR="00461385" w:rsidRPr="006C0081" w:rsidRDefault="00461385" w:rsidP="00F72BAD">
            <w:pPr>
              <w:pStyle w:val="SITabletext"/>
            </w:pPr>
            <w:r w:rsidRPr="006C0081">
              <w:t>Perform da</w:t>
            </w:r>
            <w:r>
              <w:t>ily tasks in the horse industry</w:t>
            </w:r>
          </w:p>
        </w:tc>
      </w:tr>
      <w:tr w:rsidR="00461385" w:rsidRPr="006C0081" w14:paraId="14144817" w14:textId="77777777" w:rsidTr="00B537A4">
        <w:trPr>
          <w:cantSplit/>
          <w:trHeight w:val="20"/>
        </w:trPr>
        <w:tc>
          <w:tcPr>
            <w:tcW w:w="2268" w:type="dxa"/>
            <w:shd w:val="clear" w:color="auto" w:fill="auto"/>
          </w:tcPr>
          <w:p w14:paraId="134D275B" w14:textId="77777777" w:rsidR="00461385" w:rsidRPr="006C0081" w:rsidRDefault="00461385" w:rsidP="00F72BAD">
            <w:pPr>
              <w:pStyle w:val="SITabletext"/>
            </w:pPr>
            <w:r>
              <w:t>ACMEQU205</w:t>
            </w:r>
          </w:p>
        </w:tc>
        <w:tc>
          <w:tcPr>
            <w:tcW w:w="6845" w:type="dxa"/>
            <w:shd w:val="clear" w:color="auto" w:fill="auto"/>
          </w:tcPr>
          <w:p w14:paraId="11EB89DB" w14:textId="77777777" w:rsidR="00461385" w:rsidRPr="006C0081" w:rsidRDefault="00461385" w:rsidP="00F72BAD">
            <w:pPr>
              <w:pStyle w:val="SITabletext"/>
            </w:pPr>
            <w:r w:rsidRPr="006F4D0F">
              <w:t>App</w:t>
            </w:r>
            <w:r>
              <w:t>ly knowledge of horse behaviour</w:t>
            </w:r>
          </w:p>
        </w:tc>
      </w:tr>
      <w:tr w:rsidR="00461385" w:rsidRPr="006C0081" w14:paraId="30149081" w14:textId="77777777" w:rsidTr="00B537A4">
        <w:trPr>
          <w:cantSplit/>
          <w:trHeight w:val="20"/>
        </w:trPr>
        <w:tc>
          <w:tcPr>
            <w:tcW w:w="2268" w:type="dxa"/>
            <w:shd w:val="clear" w:color="auto" w:fill="auto"/>
            <w:hideMark/>
          </w:tcPr>
          <w:p w14:paraId="691E504D" w14:textId="77777777" w:rsidR="00461385" w:rsidRPr="006C0081" w:rsidRDefault="00461385" w:rsidP="00F72BAD">
            <w:pPr>
              <w:pStyle w:val="SITabletext"/>
            </w:pPr>
            <w:r>
              <w:t>ACMEQU206</w:t>
            </w:r>
          </w:p>
        </w:tc>
        <w:tc>
          <w:tcPr>
            <w:tcW w:w="6845" w:type="dxa"/>
            <w:shd w:val="clear" w:color="auto" w:fill="auto"/>
            <w:hideMark/>
          </w:tcPr>
          <w:p w14:paraId="4AFB91C8" w14:textId="77777777" w:rsidR="00461385" w:rsidRPr="006C0081" w:rsidRDefault="00461385" w:rsidP="00F72BAD">
            <w:pPr>
              <w:pStyle w:val="SITabletext"/>
            </w:pPr>
            <w:r w:rsidRPr="006C0081">
              <w:t xml:space="preserve">Perform horse riding skills at walk, </w:t>
            </w:r>
            <w:proofErr w:type="gramStart"/>
            <w:r w:rsidRPr="006C0081">
              <w:t>trot</w:t>
            </w:r>
            <w:proofErr w:type="gramEnd"/>
            <w:r w:rsidRPr="006C0081">
              <w:t xml:space="preserve"> and canter</w:t>
            </w:r>
          </w:p>
        </w:tc>
      </w:tr>
      <w:tr w:rsidR="00461385" w:rsidRPr="006C0081" w14:paraId="40870F1C" w14:textId="77777777" w:rsidTr="00B537A4">
        <w:trPr>
          <w:cantSplit/>
          <w:trHeight w:val="20"/>
        </w:trPr>
        <w:tc>
          <w:tcPr>
            <w:tcW w:w="2268" w:type="dxa"/>
            <w:shd w:val="clear" w:color="auto" w:fill="auto"/>
            <w:hideMark/>
          </w:tcPr>
          <w:p w14:paraId="1FF87F74" w14:textId="77777777" w:rsidR="00461385" w:rsidRPr="006C0081" w:rsidRDefault="00461385" w:rsidP="00F72BAD">
            <w:pPr>
              <w:pStyle w:val="SITabletext"/>
            </w:pPr>
            <w:r>
              <w:t>ACMEQU207</w:t>
            </w:r>
          </w:p>
        </w:tc>
        <w:tc>
          <w:tcPr>
            <w:tcW w:w="6845" w:type="dxa"/>
            <w:shd w:val="clear" w:color="auto" w:fill="auto"/>
            <w:hideMark/>
          </w:tcPr>
          <w:p w14:paraId="1B3E4FC6" w14:textId="77777777" w:rsidR="00461385" w:rsidRPr="006C0081" w:rsidRDefault="00461385" w:rsidP="00F72BAD">
            <w:pPr>
              <w:pStyle w:val="SITabletext"/>
            </w:pPr>
            <w:r w:rsidRPr="006C0081">
              <w:t>Develop riding skills for</w:t>
            </w:r>
            <w:r w:rsidRPr="006C0081">
              <w:rPr>
                <w:color w:val="FF0000"/>
              </w:rPr>
              <w:t xml:space="preserve"> </w:t>
            </w:r>
            <w:r>
              <w:t>exercising horses</w:t>
            </w:r>
          </w:p>
        </w:tc>
      </w:tr>
      <w:tr w:rsidR="00461385" w:rsidRPr="006C0081" w14:paraId="19CC0EB6" w14:textId="77777777" w:rsidTr="00B537A4">
        <w:trPr>
          <w:cantSplit/>
          <w:trHeight w:val="20"/>
        </w:trPr>
        <w:tc>
          <w:tcPr>
            <w:tcW w:w="2268" w:type="dxa"/>
            <w:shd w:val="clear" w:color="auto" w:fill="auto"/>
            <w:hideMark/>
          </w:tcPr>
          <w:p w14:paraId="185B7725" w14:textId="77777777" w:rsidR="00461385" w:rsidRPr="006C0081" w:rsidRDefault="00461385" w:rsidP="00F72BAD">
            <w:pPr>
              <w:pStyle w:val="SITabletext"/>
            </w:pPr>
            <w:r>
              <w:t>ACMEQU208</w:t>
            </w:r>
          </w:p>
        </w:tc>
        <w:tc>
          <w:tcPr>
            <w:tcW w:w="6845" w:type="dxa"/>
            <w:shd w:val="clear" w:color="auto" w:fill="auto"/>
            <w:hideMark/>
          </w:tcPr>
          <w:p w14:paraId="07F69558" w14:textId="77777777" w:rsidR="00461385" w:rsidRPr="006C0081" w:rsidRDefault="00461385" w:rsidP="00F72BAD">
            <w:pPr>
              <w:pStyle w:val="SITabletext"/>
            </w:pPr>
            <w:r w:rsidRPr="006C0081">
              <w:t xml:space="preserve">Manage personal health and fitness </w:t>
            </w:r>
            <w:r>
              <w:t>for working with horses</w:t>
            </w:r>
          </w:p>
        </w:tc>
      </w:tr>
      <w:tr w:rsidR="00461385" w:rsidRPr="006C0081" w14:paraId="006F4D9C" w14:textId="77777777" w:rsidTr="00B537A4">
        <w:trPr>
          <w:cantSplit/>
          <w:trHeight w:val="20"/>
        </w:trPr>
        <w:tc>
          <w:tcPr>
            <w:tcW w:w="2268" w:type="dxa"/>
            <w:shd w:val="clear" w:color="auto" w:fill="auto"/>
            <w:hideMark/>
          </w:tcPr>
          <w:p w14:paraId="445D295E" w14:textId="77777777" w:rsidR="00461385" w:rsidRPr="006C0081" w:rsidRDefault="00461385" w:rsidP="00F72BAD">
            <w:pPr>
              <w:pStyle w:val="SITabletext"/>
            </w:pPr>
            <w:r>
              <w:t>ACMEQU209</w:t>
            </w:r>
          </w:p>
        </w:tc>
        <w:tc>
          <w:tcPr>
            <w:tcW w:w="6845" w:type="dxa"/>
            <w:shd w:val="clear" w:color="auto" w:fill="auto"/>
            <w:hideMark/>
          </w:tcPr>
          <w:p w14:paraId="4508DF67" w14:textId="77777777" w:rsidR="00461385" w:rsidRPr="006C0081" w:rsidRDefault="00461385" w:rsidP="00F72BAD">
            <w:pPr>
              <w:pStyle w:val="SITabletext"/>
            </w:pPr>
            <w:r w:rsidRPr="006C0081">
              <w:t xml:space="preserve">Provide non-riding exercise </w:t>
            </w:r>
            <w:r>
              <w:t>to horses</w:t>
            </w:r>
          </w:p>
        </w:tc>
      </w:tr>
      <w:tr w:rsidR="00461385" w:rsidRPr="006C0081" w14:paraId="79B0F800" w14:textId="77777777" w:rsidTr="00B537A4">
        <w:trPr>
          <w:cantSplit/>
          <w:trHeight w:val="20"/>
        </w:trPr>
        <w:tc>
          <w:tcPr>
            <w:tcW w:w="2268" w:type="dxa"/>
            <w:shd w:val="clear" w:color="auto" w:fill="auto"/>
            <w:hideMark/>
          </w:tcPr>
          <w:p w14:paraId="49010F52" w14:textId="77777777" w:rsidR="00461385" w:rsidRPr="006C0081" w:rsidRDefault="00461385" w:rsidP="00F72BAD">
            <w:pPr>
              <w:pStyle w:val="SITabletext"/>
            </w:pPr>
            <w:r>
              <w:t>ACMEQU210</w:t>
            </w:r>
          </w:p>
        </w:tc>
        <w:tc>
          <w:tcPr>
            <w:tcW w:w="6845" w:type="dxa"/>
            <w:shd w:val="clear" w:color="auto" w:fill="auto"/>
            <w:hideMark/>
          </w:tcPr>
          <w:p w14:paraId="48B598BA" w14:textId="77777777" w:rsidR="00461385" w:rsidRPr="006C0081" w:rsidRDefault="00461385" w:rsidP="00F72BAD">
            <w:pPr>
              <w:pStyle w:val="SITabletext"/>
            </w:pPr>
            <w:r>
              <w:t>Lunge educated horses</w:t>
            </w:r>
          </w:p>
        </w:tc>
      </w:tr>
      <w:tr w:rsidR="00461385" w:rsidRPr="006C0081" w14:paraId="7B084C3C" w14:textId="77777777" w:rsidTr="00B537A4">
        <w:trPr>
          <w:cantSplit/>
          <w:trHeight w:val="20"/>
        </w:trPr>
        <w:tc>
          <w:tcPr>
            <w:tcW w:w="2268" w:type="dxa"/>
            <w:shd w:val="clear" w:color="auto" w:fill="auto"/>
            <w:hideMark/>
          </w:tcPr>
          <w:p w14:paraId="15270F70" w14:textId="77777777" w:rsidR="00461385" w:rsidRPr="006C0081" w:rsidRDefault="00461385" w:rsidP="00F72BAD">
            <w:pPr>
              <w:pStyle w:val="SITabletext"/>
            </w:pPr>
            <w:r>
              <w:t>ACMEQU211</w:t>
            </w:r>
          </w:p>
        </w:tc>
        <w:tc>
          <w:tcPr>
            <w:tcW w:w="6845" w:type="dxa"/>
            <w:shd w:val="clear" w:color="auto" w:fill="auto"/>
            <w:hideMark/>
          </w:tcPr>
          <w:p w14:paraId="168803D9" w14:textId="77777777" w:rsidR="00461385" w:rsidRPr="006C0081" w:rsidRDefault="00461385" w:rsidP="00F72BAD">
            <w:pPr>
              <w:pStyle w:val="SITabletext"/>
            </w:pPr>
            <w:r>
              <w:t xml:space="preserve">Prepare </w:t>
            </w:r>
            <w:r w:rsidRPr="006C0081">
              <w:t>horse</w:t>
            </w:r>
            <w:r>
              <w:t>s</w:t>
            </w:r>
            <w:r w:rsidRPr="006C0081">
              <w:t xml:space="preserve"> for co</w:t>
            </w:r>
            <w:r>
              <w:t xml:space="preserve">mpetition, </w:t>
            </w:r>
            <w:proofErr w:type="gramStart"/>
            <w:r>
              <w:t>presentation</w:t>
            </w:r>
            <w:proofErr w:type="gramEnd"/>
            <w:r>
              <w:t xml:space="preserve"> or sale</w:t>
            </w:r>
          </w:p>
        </w:tc>
      </w:tr>
      <w:tr w:rsidR="00461385" w:rsidRPr="006C0081" w14:paraId="463387B3" w14:textId="77777777" w:rsidTr="00B537A4">
        <w:trPr>
          <w:cantSplit/>
          <w:trHeight w:val="20"/>
        </w:trPr>
        <w:tc>
          <w:tcPr>
            <w:tcW w:w="2268" w:type="dxa"/>
            <w:shd w:val="clear" w:color="auto" w:fill="auto"/>
            <w:hideMark/>
          </w:tcPr>
          <w:p w14:paraId="086180AD" w14:textId="77777777" w:rsidR="00461385" w:rsidRPr="006C0081" w:rsidRDefault="00461385" w:rsidP="00F72BAD">
            <w:pPr>
              <w:pStyle w:val="SITabletext"/>
            </w:pPr>
            <w:r>
              <w:t>ACMEQU301</w:t>
            </w:r>
          </w:p>
        </w:tc>
        <w:tc>
          <w:tcPr>
            <w:tcW w:w="6845" w:type="dxa"/>
            <w:shd w:val="clear" w:color="auto" w:fill="auto"/>
            <w:hideMark/>
          </w:tcPr>
          <w:p w14:paraId="1F922F76" w14:textId="77777777" w:rsidR="00461385" w:rsidRPr="006C0081" w:rsidRDefault="00461385" w:rsidP="00F72BAD">
            <w:pPr>
              <w:pStyle w:val="SITabletext"/>
            </w:pPr>
            <w:r w:rsidRPr="006C0081">
              <w:t>Int</w:t>
            </w:r>
            <w:r>
              <w:t>roduce horses to lunge exercise</w:t>
            </w:r>
          </w:p>
        </w:tc>
      </w:tr>
      <w:tr w:rsidR="00461385" w:rsidRPr="006C0081" w14:paraId="686C07FF" w14:textId="77777777" w:rsidTr="00B537A4">
        <w:trPr>
          <w:cantSplit/>
          <w:trHeight w:val="20"/>
        </w:trPr>
        <w:tc>
          <w:tcPr>
            <w:tcW w:w="2268" w:type="dxa"/>
            <w:shd w:val="clear" w:color="auto" w:fill="auto"/>
            <w:hideMark/>
          </w:tcPr>
          <w:p w14:paraId="41E9C2F5" w14:textId="77777777" w:rsidR="00461385" w:rsidRPr="006C0081" w:rsidRDefault="00461385" w:rsidP="00F72BAD">
            <w:pPr>
              <w:pStyle w:val="SITabletext"/>
            </w:pPr>
            <w:r w:rsidRPr="006C0081">
              <w:t>ACMEQU302</w:t>
            </w:r>
          </w:p>
        </w:tc>
        <w:tc>
          <w:tcPr>
            <w:tcW w:w="6845" w:type="dxa"/>
            <w:shd w:val="clear" w:color="auto" w:fill="auto"/>
            <w:hideMark/>
          </w:tcPr>
          <w:p w14:paraId="3FE8FE2E" w14:textId="77777777" w:rsidR="00461385" w:rsidRPr="006C0081" w:rsidRDefault="00461385" w:rsidP="00F72BAD">
            <w:pPr>
              <w:pStyle w:val="SITabletext"/>
            </w:pPr>
            <w:r w:rsidRPr="006F4D0F">
              <w:t>Apply knowledge of minimising i</w:t>
            </w:r>
            <w:r>
              <w:t>mpact of falling from a horse</w:t>
            </w:r>
          </w:p>
        </w:tc>
      </w:tr>
      <w:tr w:rsidR="00461385" w:rsidRPr="006C0081" w14:paraId="37C4E3AF" w14:textId="77777777" w:rsidTr="00B537A4">
        <w:trPr>
          <w:cantSplit/>
          <w:trHeight w:val="20"/>
        </w:trPr>
        <w:tc>
          <w:tcPr>
            <w:tcW w:w="2268" w:type="dxa"/>
            <w:shd w:val="clear" w:color="auto" w:fill="auto"/>
          </w:tcPr>
          <w:p w14:paraId="137BA0F3" w14:textId="77777777" w:rsidR="00461385" w:rsidRPr="006C0081" w:rsidRDefault="00461385" w:rsidP="00F72BAD">
            <w:pPr>
              <w:pStyle w:val="SITabletext"/>
            </w:pPr>
            <w:r w:rsidRPr="006F4D0F">
              <w:t>ACMEQU303</w:t>
            </w:r>
          </w:p>
        </w:tc>
        <w:tc>
          <w:tcPr>
            <w:tcW w:w="6845" w:type="dxa"/>
            <w:shd w:val="clear" w:color="auto" w:fill="auto"/>
          </w:tcPr>
          <w:p w14:paraId="08DA3F8E" w14:textId="77777777" w:rsidR="00461385" w:rsidRPr="006C0081" w:rsidRDefault="00461385" w:rsidP="00F72BAD">
            <w:pPr>
              <w:pStyle w:val="SITabletext"/>
            </w:pPr>
            <w:r w:rsidRPr="006F4D0F">
              <w:t>Demonstrate riding techniques for avoiding falls a</w:t>
            </w:r>
            <w:r>
              <w:t>nd reducing the impact of falls</w:t>
            </w:r>
          </w:p>
        </w:tc>
      </w:tr>
      <w:tr w:rsidR="00461385" w:rsidRPr="006C0081" w14:paraId="790D911E" w14:textId="77777777" w:rsidTr="00B537A4">
        <w:trPr>
          <w:cantSplit/>
          <w:trHeight w:val="20"/>
        </w:trPr>
        <w:tc>
          <w:tcPr>
            <w:tcW w:w="2268" w:type="dxa"/>
            <w:shd w:val="clear" w:color="auto" w:fill="auto"/>
            <w:hideMark/>
          </w:tcPr>
          <w:p w14:paraId="175F73CA" w14:textId="77777777" w:rsidR="00461385" w:rsidRPr="006C0081" w:rsidRDefault="00461385" w:rsidP="00F72BAD">
            <w:pPr>
              <w:pStyle w:val="SITabletext"/>
            </w:pPr>
            <w:r>
              <w:t>ACMEQU401</w:t>
            </w:r>
          </w:p>
        </w:tc>
        <w:tc>
          <w:tcPr>
            <w:tcW w:w="6845" w:type="dxa"/>
            <w:shd w:val="clear" w:color="auto" w:fill="auto"/>
            <w:hideMark/>
          </w:tcPr>
          <w:p w14:paraId="43E9BD3C" w14:textId="77777777" w:rsidR="00461385" w:rsidRPr="006C0081" w:rsidRDefault="00461385" w:rsidP="00F72BAD">
            <w:pPr>
              <w:pStyle w:val="SITabletext"/>
            </w:pPr>
            <w:r w:rsidRPr="006C0081">
              <w:t xml:space="preserve">Relate equine anatomical and physiological features to </w:t>
            </w:r>
            <w:r>
              <w:t>equine health care requirements</w:t>
            </w:r>
          </w:p>
        </w:tc>
      </w:tr>
      <w:tr w:rsidR="00461385" w:rsidRPr="006C0081" w14:paraId="3FE3C322" w14:textId="77777777" w:rsidTr="00B537A4">
        <w:trPr>
          <w:cantSplit/>
          <w:trHeight w:val="20"/>
        </w:trPr>
        <w:tc>
          <w:tcPr>
            <w:tcW w:w="2268" w:type="dxa"/>
            <w:shd w:val="clear" w:color="auto" w:fill="auto"/>
            <w:hideMark/>
          </w:tcPr>
          <w:p w14:paraId="18852270" w14:textId="77777777" w:rsidR="00461385" w:rsidRPr="006C0081" w:rsidRDefault="00461385" w:rsidP="00F72BAD">
            <w:pPr>
              <w:pStyle w:val="SITabletext"/>
            </w:pPr>
            <w:r>
              <w:t>ACMEQU402</w:t>
            </w:r>
          </w:p>
        </w:tc>
        <w:tc>
          <w:tcPr>
            <w:tcW w:w="6845" w:type="dxa"/>
            <w:shd w:val="clear" w:color="auto" w:fill="auto"/>
            <w:hideMark/>
          </w:tcPr>
          <w:p w14:paraId="4686E3F3" w14:textId="77777777" w:rsidR="00461385" w:rsidRPr="006C0081" w:rsidRDefault="00461385" w:rsidP="00F72BAD">
            <w:pPr>
              <w:pStyle w:val="SITabletext"/>
            </w:pPr>
            <w:r w:rsidRPr="006C0081">
              <w:t>Determine nutritional needs in</w:t>
            </w:r>
            <w:r>
              <w:t xml:space="preserve"> provision of horse health care</w:t>
            </w:r>
          </w:p>
        </w:tc>
      </w:tr>
      <w:tr w:rsidR="00461385" w:rsidRPr="006C0081" w14:paraId="026ED8E3" w14:textId="77777777" w:rsidTr="00B537A4">
        <w:trPr>
          <w:cantSplit/>
          <w:trHeight w:val="20"/>
        </w:trPr>
        <w:tc>
          <w:tcPr>
            <w:tcW w:w="2268" w:type="dxa"/>
            <w:shd w:val="clear" w:color="auto" w:fill="auto"/>
            <w:hideMark/>
          </w:tcPr>
          <w:p w14:paraId="1FC1D1BC" w14:textId="77777777" w:rsidR="00461385" w:rsidRPr="006C0081" w:rsidRDefault="00461385" w:rsidP="00F72BAD">
            <w:pPr>
              <w:pStyle w:val="SITabletext"/>
            </w:pPr>
            <w:r w:rsidRPr="006C0081">
              <w:t>ACMEQU4</w:t>
            </w:r>
            <w:r>
              <w:t>03</w:t>
            </w:r>
          </w:p>
        </w:tc>
        <w:tc>
          <w:tcPr>
            <w:tcW w:w="6845" w:type="dxa"/>
            <w:shd w:val="clear" w:color="auto" w:fill="auto"/>
            <w:hideMark/>
          </w:tcPr>
          <w:p w14:paraId="6997DFBA" w14:textId="77777777" w:rsidR="00461385" w:rsidRPr="006C0081" w:rsidRDefault="00461385" w:rsidP="00F72BAD">
            <w:pPr>
              <w:pStyle w:val="SITabletext"/>
            </w:pPr>
            <w:r w:rsidRPr="006C0081">
              <w:t>Relate musculoskelet</w:t>
            </w:r>
            <w:r>
              <w:t>al structure to horse movement</w:t>
            </w:r>
          </w:p>
        </w:tc>
      </w:tr>
      <w:tr w:rsidR="00461385" w:rsidRPr="006C0081" w14:paraId="015B15B6" w14:textId="77777777" w:rsidTr="00B537A4">
        <w:trPr>
          <w:cantSplit/>
          <w:trHeight w:val="20"/>
        </w:trPr>
        <w:tc>
          <w:tcPr>
            <w:tcW w:w="2268" w:type="dxa"/>
            <w:shd w:val="clear" w:color="auto" w:fill="auto"/>
            <w:hideMark/>
          </w:tcPr>
          <w:p w14:paraId="718328AB" w14:textId="77777777" w:rsidR="00461385" w:rsidRPr="006C0081" w:rsidRDefault="00461385" w:rsidP="00F72BAD">
            <w:pPr>
              <w:pStyle w:val="SITabletext"/>
            </w:pPr>
            <w:r>
              <w:t>ACMEQU404</w:t>
            </w:r>
          </w:p>
        </w:tc>
        <w:tc>
          <w:tcPr>
            <w:tcW w:w="6845" w:type="dxa"/>
            <w:shd w:val="clear" w:color="auto" w:fill="auto"/>
            <w:hideMark/>
          </w:tcPr>
          <w:p w14:paraId="4FBC2EC5" w14:textId="77777777" w:rsidR="00461385" w:rsidRPr="006C0081" w:rsidRDefault="00461385" w:rsidP="00F72BAD">
            <w:pPr>
              <w:pStyle w:val="SITabletext"/>
            </w:pPr>
            <w:r w:rsidRPr="006C0081">
              <w:t xml:space="preserve">Evaluate fit of saddlery and </w:t>
            </w:r>
            <w:r>
              <w:t>associated equipment</w:t>
            </w:r>
          </w:p>
        </w:tc>
      </w:tr>
      <w:tr w:rsidR="00461385" w:rsidRPr="006C0081" w14:paraId="179732F2" w14:textId="77777777" w:rsidTr="00B537A4">
        <w:trPr>
          <w:cantSplit/>
          <w:trHeight w:val="20"/>
        </w:trPr>
        <w:tc>
          <w:tcPr>
            <w:tcW w:w="2268" w:type="dxa"/>
            <w:shd w:val="clear" w:color="auto" w:fill="auto"/>
            <w:hideMark/>
          </w:tcPr>
          <w:p w14:paraId="1E5C87F0" w14:textId="77777777" w:rsidR="00461385" w:rsidRPr="006C0081" w:rsidRDefault="00461385" w:rsidP="00F72BAD">
            <w:pPr>
              <w:pStyle w:val="SITabletext"/>
            </w:pPr>
            <w:r>
              <w:t>ACMEQU405</w:t>
            </w:r>
          </w:p>
        </w:tc>
        <w:tc>
          <w:tcPr>
            <w:tcW w:w="6845" w:type="dxa"/>
            <w:shd w:val="clear" w:color="auto" w:fill="auto"/>
            <w:hideMark/>
          </w:tcPr>
          <w:p w14:paraId="5ED7CB18" w14:textId="77777777" w:rsidR="00461385" w:rsidRPr="006C0081" w:rsidRDefault="00461385" w:rsidP="00F72BAD">
            <w:pPr>
              <w:pStyle w:val="SITabletext"/>
            </w:pPr>
            <w:r w:rsidRPr="006C0081">
              <w:t>Maintain and monitor horse health and welfare</w:t>
            </w:r>
          </w:p>
        </w:tc>
      </w:tr>
      <w:tr w:rsidR="00461385" w:rsidRPr="006C0081" w14:paraId="3D968233" w14:textId="77777777" w:rsidTr="00B537A4">
        <w:trPr>
          <w:cantSplit/>
          <w:trHeight w:val="20"/>
        </w:trPr>
        <w:tc>
          <w:tcPr>
            <w:tcW w:w="2268" w:type="dxa"/>
            <w:shd w:val="clear" w:color="auto" w:fill="auto"/>
            <w:hideMark/>
          </w:tcPr>
          <w:p w14:paraId="1E8A3A32" w14:textId="77777777" w:rsidR="00461385" w:rsidRPr="006C0081" w:rsidRDefault="00461385" w:rsidP="00F72BAD">
            <w:pPr>
              <w:pStyle w:val="SITabletext"/>
            </w:pPr>
            <w:r w:rsidRPr="006C0081">
              <w:t>ACMEQU406</w:t>
            </w:r>
          </w:p>
        </w:tc>
        <w:tc>
          <w:tcPr>
            <w:tcW w:w="6845" w:type="dxa"/>
            <w:shd w:val="clear" w:color="auto" w:fill="auto"/>
            <w:hideMark/>
          </w:tcPr>
          <w:p w14:paraId="37E74032" w14:textId="77777777" w:rsidR="00461385" w:rsidRPr="006C0081" w:rsidRDefault="00461385" w:rsidP="00F72BAD">
            <w:pPr>
              <w:pStyle w:val="SITabletext"/>
            </w:pPr>
            <w:r w:rsidRPr="006F4D0F">
              <w:t>Manage selection of horse for new or inexperi</w:t>
            </w:r>
            <w:r>
              <w:t xml:space="preserve">enced handler, </w:t>
            </w:r>
            <w:proofErr w:type="gramStart"/>
            <w:r>
              <w:t>rider</w:t>
            </w:r>
            <w:proofErr w:type="gramEnd"/>
            <w:r>
              <w:t xml:space="preserve"> or driver</w:t>
            </w:r>
          </w:p>
        </w:tc>
      </w:tr>
      <w:tr w:rsidR="00461385" w:rsidRPr="006C0081" w14:paraId="45F2D09D" w14:textId="77777777" w:rsidTr="00B537A4">
        <w:trPr>
          <w:cantSplit/>
          <w:trHeight w:val="307"/>
        </w:trPr>
        <w:tc>
          <w:tcPr>
            <w:tcW w:w="2268" w:type="dxa"/>
            <w:shd w:val="clear" w:color="auto" w:fill="auto"/>
            <w:hideMark/>
          </w:tcPr>
          <w:p w14:paraId="520DB5AB" w14:textId="77777777" w:rsidR="00461385" w:rsidRPr="006C0081" w:rsidRDefault="00461385" w:rsidP="00F72BAD">
            <w:pPr>
              <w:pStyle w:val="SITabletext"/>
            </w:pPr>
            <w:r>
              <w:t>ACMFAR305</w:t>
            </w:r>
          </w:p>
        </w:tc>
        <w:tc>
          <w:tcPr>
            <w:tcW w:w="6845" w:type="dxa"/>
            <w:shd w:val="clear" w:color="auto" w:fill="auto"/>
            <w:hideMark/>
          </w:tcPr>
          <w:p w14:paraId="72FF4479" w14:textId="77777777" w:rsidR="00461385" w:rsidRPr="006C0081" w:rsidRDefault="00461385" w:rsidP="00F72BAD">
            <w:pPr>
              <w:pStyle w:val="SITabletext"/>
            </w:pPr>
            <w:r w:rsidRPr="006C0081">
              <w:t>Perform weldi</w:t>
            </w:r>
            <w:r>
              <w:t>ng tasks using a forge</w:t>
            </w:r>
          </w:p>
        </w:tc>
      </w:tr>
      <w:tr w:rsidR="00461385" w:rsidRPr="006C0081" w14:paraId="553DAD49" w14:textId="77777777" w:rsidTr="00B537A4">
        <w:trPr>
          <w:cantSplit/>
          <w:trHeight w:val="20"/>
        </w:trPr>
        <w:tc>
          <w:tcPr>
            <w:tcW w:w="2268" w:type="dxa"/>
            <w:shd w:val="clear" w:color="auto" w:fill="auto"/>
            <w:hideMark/>
          </w:tcPr>
          <w:p w14:paraId="0F39FE37" w14:textId="77777777" w:rsidR="00461385" w:rsidRPr="006C0081" w:rsidRDefault="00461385" w:rsidP="00F72BAD">
            <w:pPr>
              <w:pStyle w:val="SITabletext"/>
            </w:pPr>
            <w:r>
              <w:t>ACMFAR307</w:t>
            </w:r>
          </w:p>
        </w:tc>
        <w:tc>
          <w:tcPr>
            <w:tcW w:w="6845" w:type="dxa"/>
            <w:shd w:val="clear" w:color="auto" w:fill="auto"/>
            <w:hideMark/>
          </w:tcPr>
          <w:p w14:paraId="3EDA3C07" w14:textId="77777777" w:rsidR="00461385" w:rsidRPr="006C0081" w:rsidRDefault="00461385" w:rsidP="00F72BAD">
            <w:pPr>
              <w:pStyle w:val="SITabletext"/>
            </w:pPr>
            <w:r w:rsidRPr="006C0081">
              <w:t>Make stand</w:t>
            </w:r>
            <w:r>
              <w:t>ard shoes for a range of horses</w:t>
            </w:r>
          </w:p>
        </w:tc>
      </w:tr>
      <w:tr w:rsidR="00461385" w:rsidRPr="006C0081" w14:paraId="723EF9B9" w14:textId="77777777" w:rsidTr="00B537A4">
        <w:trPr>
          <w:cantSplit/>
          <w:trHeight w:val="20"/>
        </w:trPr>
        <w:tc>
          <w:tcPr>
            <w:tcW w:w="2268" w:type="dxa"/>
            <w:shd w:val="clear" w:color="auto" w:fill="auto"/>
            <w:hideMark/>
          </w:tcPr>
          <w:p w14:paraId="3A2DB411" w14:textId="77777777" w:rsidR="00461385" w:rsidRPr="006C0081" w:rsidRDefault="00461385" w:rsidP="00F72BAD">
            <w:pPr>
              <w:pStyle w:val="SITabletext"/>
            </w:pPr>
            <w:r>
              <w:t>ACMFAR319</w:t>
            </w:r>
          </w:p>
        </w:tc>
        <w:tc>
          <w:tcPr>
            <w:tcW w:w="6845" w:type="dxa"/>
            <w:shd w:val="clear" w:color="auto" w:fill="auto"/>
            <w:hideMark/>
          </w:tcPr>
          <w:p w14:paraId="0661D542" w14:textId="77777777" w:rsidR="00461385" w:rsidRPr="006C0081" w:rsidRDefault="00461385" w:rsidP="00F72BAD">
            <w:pPr>
              <w:pStyle w:val="SITabletext"/>
            </w:pPr>
            <w:r w:rsidRPr="006C0081">
              <w:t xml:space="preserve">Handle horses safely during farriery </w:t>
            </w:r>
            <w:r>
              <w:t xml:space="preserve">or hoof care </w:t>
            </w:r>
            <w:r w:rsidRPr="006C0081">
              <w:t>services</w:t>
            </w:r>
          </w:p>
        </w:tc>
      </w:tr>
      <w:tr w:rsidR="00461385" w:rsidRPr="006C0081" w14:paraId="3332E942" w14:textId="77777777" w:rsidTr="00B537A4">
        <w:trPr>
          <w:cantSplit/>
          <w:trHeight w:val="20"/>
        </w:trPr>
        <w:tc>
          <w:tcPr>
            <w:tcW w:w="2268" w:type="dxa"/>
            <w:shd w:val="clear" w:color="auto" w:fill="auto"/>
            <w:hideMark/>
          </w:tcPr>
          <w:p w14:paraId="74FF299C" w14:textId="77777777" w:rsidR="00461385" w:rsidRPr="006C0081" w:rsidRDefault="00461385" w:rsidP="00F72BAD">
            <w:pPr>
              <w:pStyle w:val="SITabletext"/>
            </w:pPr>
            <w:r>
              <w:t>ACMFAR402</w:t>
            </w:r>
          </w:p>
        </w:tc>
        <w:tc>
          <w:tcPr>
            <w:tcW w:w="6845" w:type="dxa"/>
            <w:shd w:val="clear" w:color="auto" w:fill="auto"/>
            <w:hideMark/>
          </w:tcPr>
          <w:p w14:paraId="7BEC4C2A" w14:textId="77777777" w:rsidR="00461385" w:rsidRPr="006C0081" w:rsidRDefault="00461385" w:rsidP="00F72BAD">
            <w:pPr>
              <w:pStyle w:val="SITabletext"/>
            </w:pPr>
            <w:r w:rsidRPr="00461385">
              <w:t>Fit shoes to alleviate moderate abnormalities and defects in equines</w:t>
            </w:r>
          </w:p>
        </w:tc>
      </w:tr>
      <w:tr w:rsidR="00461385" w:rsidRPr="006C0081" w14:paraId="26AFDFAA" w14:textId="77777777" w:rsidTr="00B537A4">
        <w:trPr>
          <w:cantSplit/>
          <w:trHeight w:val="20"/>
        </w:trPr>
        <w:tc>
          <w:tcPr>
            <w:tcW w:w="2268" w:type="dxa"/>
            <w:shd w:val="clear" w:color="auto" w:fill="auto"/>
            <w:hideMark/>
          </w:tcPr>
          <w:p w14:paraId="432B6883" w14:textId="77777777" w:rsidR="00461385" w:rsidRPr="006C0081" w:rsidRDefault="00461385" w:rsidP="00F72BAD">
            <w:pPr>
              <w:pStyle w:val="SITabletext"/>
            </w:pPr>
            <w:r>
              <w:t>ACMFAR403</w:t>
            </w:r>
          </w:p>
        </w:tc>
        <w:tc>
          <w:tcPr>
            <w:tcW w:w="6845" w:type="dxa"/>
            <w:shd w:val="clear" w:color="auto" w:fill="auto"/>
            <w:hideMark/>
          </w:tcPr>
          <w:p w14:paraId="735533C4" w14:textId="77777777" w:rsidR="00461385" w:rsidRPr="006C0081" w:rsidRDefault="00461385" w:rsidP="00F72BAD">
            <w:pPr>
              <w:pStyle w:val="SITabletext"/>
            </w:pPr>
            <w:r w:rsidRPr="00461385">
              <w:t>Fit shoes to alleviate severe abnormalities and defects in equines</w:t>
            </w:r>
          </w:p>
        </w:tc>
      </w:tr>
      <w:tr w:rsidR="00461385" w:rsidRPr="006C0081" w14:paraId="10C83347" w14:textId="77777777" w:rsidTr="00B537A4">
        <w:trPr>
          <w:cantSplit/>
          <w:trHeight w:val="20"/>
        </w:trPr>
        <w:tc>
          <w:tcPr>
            <w:tcW w:w="2268" w:type="dxa"/>
            <w:shd w:val="clear" w:color="auto" w:fill="auto"/>
            <w:hideMark/>
          </w:tcPr>
          <w:p w14:paraId="4424412B" w14:textId="77777777" w:rsidR="00461385" w:rsidRPr="006C0081" w:rsidRDefault="00461385" w:rsidP="00F72BAD">
            <w:pPr>
              <w:pStyle w:val="SITabletext"/>
            </w:pPr>
            <w:r>
              <w:t>ACMFAR404</w:t>
            </w:r>
          </w:p>
        </w:tc>
        <w:tc>
          <w:tcPr>
            <w:tcW w:w="6845" w:type="dxa"/>
            <w:shd w:val="clear" w:color="auto" w:fill="auto"/>
            <w:hideMark/>
          </w:tcPr>
          <w:p w14:paraId="3DE4E23E" w14:textId="77777777" w:rsidR="00461385" w:rsidRPr="006C0081" w:rsidRDefault="00461385" w:rsidP="00F72BAD">
            <w:pPr>
              <w:pStyle w:val="SITabletext"/>
            </w:pPr>
            <w:r w:rsidRPr="00461385">
              <w:t>Use farriery techniques to meet special needs of equines</w:t>
            </w:r>
          </w:p>
        </w:tc>
      </w:tr>
      <w:tr w:rsidR="00461385" w:rsidRPr="006C0081" w14:paraId="7557BD7B" w14:textId="77777777" w:rsidTr="00B537A4">
        <w:trPr>
          <w:cantSplit/>
          <w:trHeight w:val="20"/>
        </w:trPr>
        <w:tc>
          <w:tcPr>
            <w:tcW w:w="2268" w:type="dxa"/>
            <w:shd w:val="clear" w:color="auto" w:fill="auto"/>
            <w:hideMark/>
          </w:tcPr>
          <w:p w14:paraId="6B63DA98" w14:textId="77777777" w:rsidR="00461385" w:rsidRPr="006C0081" w:rsidRDefault="00461385" w:rsidP="00F72BAD">
            <w:pPr>
              <w:pStyle w:val="SITabletext"/>
            </w:pPr>
            <w:r>
              <w:t>ACMFAR405</w:t>
            </w:r>
          </w:p>
        </w:tc>
        <w:tc>
          <w:tcPr>
            <w:tcW w:w="6845" w:type="dxa"/>
            <w:shd w:val="clear" w:color="auto" w:fill="auto"/>
            <w:hideMark/>
          </w:tcPr>
          <w:p w14:paraId="70C5F513" w14:textId="77777777" w:rsidR="00461385" w:rsidRPr="006C0081" w:rsidRDefault="00461385" w:rsidP="00F72BAD">
            <w:pPr>
              <w:pStyle w:val="SITabletext"/>
            </w:pPr>
            <w:r w:rsidRPr="00461385">
              <w:t>Coordinate day-to-day equine service operations</w:t>
            </w:r>
          </w:p>
        </w:tc>
      </w:tr>
      <w:tr w:rsidR="00461385" w:rsidRPr="006C0081" w14:paraId="4DF4326E" w14:textId="77777777" w:rsidTr="00B537A4">
        <w:trPr>
          <w:cantSplit/>
          <w:trHeight w:val="20"/>
        </w:trPr>
        <w:tc>
          <w:tcPr>
            <w:tcW w:w="2268" w:type="dxa"/>
            <w:shd w:val="clear" w:color="auto" w:fill="auto"/>
            <w:hideMark/>
          </w:tcPr>
          <w:p w14:paraId="420D00F5" w14:textId="77777777" w:rsidR="00461385" w:rsidRPr="006C0081" w:rsidRDefault="00461385" w:rsidP="00F72BAD">
            <w:pPr>
              <w:pStyle w:val="SITabletext"/>
            </w:pPr>
            <w:r>
              <w:t>ACMFAR406</w:t>
            </w:r>
          </w:p>
        </w:tc>
        <w:tc>
          <w:tcPr>
            <w:tcW w:w="6845" w:type="dxa"/>
            <w:shd w:val="clear" w:color="auto" w:fill="auto"/>
            <w:hideMark/>
          </w:tcPr>
          <w:p w14:paraId="07EA98CA" w14:textId="77777777" w:rsidR="00461385" w:rsidRPr="006C0081" w:rsidRDefault="00461385" w:rsidP="00F72BAD">
            <w:pPr>
              <w:pStyle w:val="SITabletext"/>
            </w:pPr>
            <w:r w:rsidRPr="00461385">
              <w:t>Work effectively in the farriery industry</w:t>
            </w:r>
          </w:p>
        </w:tc>
      </w:tr>
      <w:tr w:rsidR="00461385" w:rsidRPr="006C0081" w14:paraId="7CB4A427" w14:textId="77777777" w:rsidTr="00B537A4">
        <w:trPr>
          <w:cantSplit/>
          <w:trHeight w:val="20"/>
        </w:trPr>
        <w:tc>
          <w:tcPr>
            <w:tcW w:w="2268" w:type="dxa"/>
            <w:shd w:val="clear" w:color="auto" w:fill="auto"/>
            <w:hideMark/>
          </w:tcPr>
          <w:p w14:paraId="2C3F96E1" w14:textId="77777777" w:rsidR="00461385" w:rsidRPr="006C0081" w:rsidRDefault="00461385" w:rsidP="00F72BAD">
            <w:pPr>
              <w:pStyle w:val="SITabletext"/>
            </w:pPr>
            <w:r>
              <w:t>ACMFAR407</w:t>
            </w:r>
          </w:p>
        </w:tc>
        <w:tc>
          <w:tcPr>
            <w:tcW w:w="6845" w:type="dxa"/>
            <w:shd w:val="clear" w:color="auto" w:fill="auto"/>
            <w:hideMark/>
          </w:tcPr>
          <w:p w14:paraId="1E8C0551" w14:textId="77777777" w:rsidR="00461385" w:rsidRPr="006C0081" w:rsidRDefault="00461385" w:rsidP="00F72BAD">
            <w:pPr>
              <w:pStyle w:val="SITabletext"/>
            </w:pPr>
            <w:r w:rsidRPr="00461385">
              <w:t>Respond to emergencies and apply first aid to equines</w:t>
            </w:r>
          </w:p>
        </w:tc>
      </w:tr>
      <w:tr w:rsidR="00461385" w:rsidRPr="006C0081" w14:paraId="7B5E50F8" w14:textId="77777777" w:rsidTr="00B537A4">
        <w:trPr>
          <w:cantSplit/>
          <w:trHeight w:val="20"/>
        </w:trPr>
        <w:tc>
          <w:tcPr>
            <w:tcW w:w="2268" w:type="dxa"/>
            <w:shd w:val="clear" w:color="auto" w:fill="auto"/>
            <w:hideMark/>
          </w:tcPr>
          <w:p w14:paraId="390A610F" w14:textId="77777777" w:rsidR="00461385" w:rsidRPr="006C0081" w:rsidRDefault="00461385" w:rsidP="00F72BAD">
            <w:pPr>
              <w:pStyle w:val="SITabletext"/>
            </w:pPr>
            <w:r w:rsidRPr="006C0081">
              <w:t>ACMFAR</w:t>
            </w:r>
            <w:r>
              <w:t>4</w:t>
            </w:r>
            <w:r w:rsidRPr="006C0081">
              <w:t>08</w:t>
            </w:r>
          </w:p>
        </w:tc>
        <w:tc>
          <w:tcPr>
            <w:tcW w:w="6845" w:type="dxa"/>
            <w:shd w:val="clear" w:color="auto" w:fill="auto"/>
            <w:hideMark/>
          </w:tcPr>
          <w:p w14:paraId="5E3A3DB6" w14:textId="77777777" w:rsidR="00461385" w:rsidRPr="006C0081" w:rsidRDefault="00461385" w:rsidP="00F72BAD">
            <w:pPr>
              <w:pStyle w:val="SITabletext"/>
            </w:pPr>
            <w:r w:rsidRPr="00461385">
              <w:t>Determine hoof care and hoof protection plans for equines</w:t>
            </w:r>
          </w:p>
        </w:tc>
      </w:tr>
      <w:tr w:rsidR="00461385" w:rsidRPr="006C0081" w14:paraId="66DB7606" w14:textId="77777777" w:rsidTr="00B537A4">
        <w:trPr>
          <w:cantSplit/>
          <w:trHeight w:val="20"/>
        </w:trPr>
        <w:tc>
          <w:tcPr>
            <w:tcW w:w="2268" w:type="dxa"/>
            <w:shd w:val="clear" w:color="auto" w:fill="auto"/>
            <w:hideMark/>
          </w:tcPr>
          <w:p w14:paraId="6C5542D6" w14:textId="77777777" w:rsidR="00461385" w:rsidRPr="006C0081" w:rsidRDefault="00461385" w:rsidP="00F72BAD">
            <w:pPr>
              <w:pStyle w:val="SITabletext"/>
            </w:pPr>
            <w:r>
              <w:t>ACMFAR409</w:t>
            </w:r>
          </w:p>
        </w:tc>
        <w:tc>
          <w:tcPr>
            <w:tcW w:w="6845" w:type="dxa"/>
            <w:shd w:val="clear" w:color="auto" w:fill="auto"/>
            <w:hideMark/>
          </w:tcPr>
          <w:p w14:paraId="1DF1F89E" w14:textId="77777777" w:rsidR="00461385" w:rsidRPr="006C0081" w:rsidRDefault="00461385" w:rsidP="00F72BAD">
            <w:pPr>
              <w:pStyle w:val="SITabletext"/>
            </w:pPr>
            <w:r w:rsidRPr="00461385">
              <w:t>Select and fit shoes for normal healthy equines</w:t>
            </w:r>
          </w:p>
        </w:tc>
      </w:tr>
      <w:tr w:rsidR="00461385" w:rsidRPr="006C0081" w14:paraId="7231B044" w14:textId="77777777" w:rsidTr="00B537A4">
        <w:trPr>
          <w:cantSplit/>
          <w:trHeight w:val="20"/>
        </w:trPr>
        <w:tc>
          <w:tcPr>
            <w:tcW w:w="2268" w:type="dxa"/>
            <w:shd w:val="clear" w:color="auto" w:fill="auto"/>
            <w:hideMark/>
          </w:tcPr>
          <w:p w14:paraId="0C4BBFF7" w14:textId="77777777" w:rsidR="00461385" w:rsidRPr="006C0081" w:rsidRDefault="00461385" w:rsidP="00F72BAD">
            <w:pPr>
              <w:pStyle w:val="SITabletext"/>
            </w:pPr>
            <w:r>
              <w:lastRenderedPageBreak/>
              <w:t>ACMHBR201</w:t>
            </w:r>
          </w:p>
        </w:tc>
        <w:tc>
          <w:tcPr>
            <w:tcW w:w="6845" w:type="dxa"/>
            <w:shd w:val="clear" w:color="auto" w:fill="auto"/>
            <w:hideMark/>
          </w:tcPr>
          <w:p w14:paraId="51101CE7" w14:textId="77777777" w:rsidR="00461385" w:rsidRPr="006C0081" w:rsidRDefault="00461385" w:rsidP="00F72BAD">
            <w:pPr>
              <w:pStyle w:val="SITabletext"/>
            </w:pPr>
            <w:r>
              <w:t>Check and treat horses</w:t>
            </w:r>
          </w:p>
        </w:tc>
      </w:tr>
      <w:tr w:rsidR="00461385" w:rsidRPr="006C0081" w14:paraId="10C63033" w14:textId="77777777" w:rsidTr="00B537A4">
        <w:trPr>
          <w:cantSplit/>
          <w:trHeight w:val="20"/>
        </w:trPr>
        <w:tc>
          <w:tcPr>
            <w:tcW w:w="2268" w:type="dxa"/>
            <w:shd w:val="clear" w:color="auto" w:fill="auto"/>
            <w:hideMark/>
          </w:tcPr>
          <w:p w14:paraId="7744258C" w14:textId="77777777" w:rsidR="00461385" w:rsidRPr="006C0081" w:rsidRDefault="00461385" w:rsidP="00F72BAD">
            <w:pPr>
              <w:pStyle w:val="SITabletext"/>
            </w:pPr>
            <w:r>
              <w:t>ACMHBR203</w:t>
            </w:r>
          </w:p>
        </w:tc>
        <w:tc>
          <w:tcPr>
            <w:tcW w:w="6845" w:type="dxa"/>
            <w:shd w:val="clear" w:color="auto" w:fill="auto"/>
            <w:hideMark/>
          </w:tcPr>
          <w:p w14:paraId="0C616E03" w14:textId="77777777" w:rsidR="00461385" w:rsidRPr="006C0081" w:rsidRDefault="00461385" w:rsidP="00F72BAD">
            <w:pPr>
              <w:pStyle w:val="SITabletext"/>
            </w:pPr>
            <w:r>
              <w:t>Provide daily care for horses</w:t>
            </w:r>
          </w:p>
        </w:tc>
      </w:tr>
      <w:tr w:rsidR="00461385" w:rsidRPr="006C0081" w14:paraId="27FA278F" w14:textId="77777777" w:rsidTr="00B537A4">
        <w:trPr>
          <w:cantSplit/>
          <w:trHeight w:val="20"/>
        </w:trPr>
        <w:tc>
          <w:tcPr>
            <w:tcW w:w="2268" w:type="dxa"/>
            <w:shd w:val="clear" w:color="auto" w:fill="auto"/>
            <w:hideMark/>
          </w:tcPr>
          <w:p w14:paraId="1E33D677" w14:textId="77777777" w:rsidR="00461385" w:rsidRPr="004E4A66" w:rsidRDefault="00461385" w:rsidP="00F72BAD">
            <w:pPr>
              <w:pStyle w:val="SITabletext"/>
            </w:pPr>
            <w:r>
              <w:t>ACMHBR301</w:t>
            </w:r>
          </w:p>
        </w:tc>
        <w:tc>
          <w:tcPr>
            <w:tcW w:w="6845" w:type="dxa"/>
            <w:shd w:val="clear" w:color="auto" w:fill="auto"/>
            <w:hideMark/>
          </w:tcPr>
          <w:p w14:paraId="45B76713" w14:textId="77777777" w:rsidR="00461385" w:rsidRPr="004E4A66" w:rsidRDefault="00461385" w:rsidP="00F72BAD">
            <w:pPr>
              <w:pStyle w:val="SITabletext"/>
            </w:pPr>
            <w:r w:rsidRPr="004E4A66">
              <w:t>Transport horses</w:t>
            </w:r>
          </w:p>
        </w:tc>
      </w:tr>
      <w:tr w:rsidR="00461385" w:rsidRPr="006C0081" w14:paraId="20F34AE0" w14:textId="77777777" w:rsidTr="00B537A4">
        <w:trPr>
          <w:cantSplit/>
          <w:trHeight w:val="20"/>
        </w:trPr>
        <w:tc>
          <w:tcPr>
            <w:tcW w:w="2268" w:type="dxa"/>
            <w:shd w:val="clear" w:color="auto" w:fill="auto"/>
            <w:hideMark/>
          </w:tcPr>
          <w:p w14:paraId="42CC62C1" w14:textId="77777777" w:rsidR="00461385" w:rsidRPr="006C0081" w:rsidRDefault="00461385" w:rsidP="00F72BAD">
            <w:pPr>
              <w:pStyle w:val="SITabletext"/>
            </w:pPr>
            <w:r>
              <w:t>ACMHBR302</w:t>
            </w:r>
          </w:p>
        </w:tc>
        <w:tc>
          <w:tcPr>
            <w:tcW w:w="6845" w:type="dxa"/>
            <w:shd w:val="clear" w:color="auto" w:fill="auto"/>
            <w:hideMark/>
          </w:tcPr>
          <w:p w14:paraId="35F55CBB" w14:textId="77777777" w:rsidR="00461385" w:rsidRPr="006C0081" w:rsidRDefault="00461385" w:rsidP="00F72BAD">
            <w:pPr>
              <w:pStyle w:val="SITabletext"/>
            </w:pPr>
            <w:r w:rsidRPr="006C0081">
              <w:t>Carry</w:t>
            </w:r>
            <w:r>
              <w:t xml:space="preserve"> out basic hoof care procedures</w:t>
            </w:r>
          </w:p>
        </w:tc>
      </w:tr>
      <w:tr w:rsidR="00461385" w:rsidRPr="006C0081" w14:paraId="22BEA409" w14:textId="77777777" w:rsidTr="00B537A4">
        <w:trPr>
          <w:cantSplit/>
          <w:trHeight w:val="20"/>
        </w:trPr>
        <w:tc>
          <w:tcPr>
            <w:tcW w:w="2268" w:type="dxa"/>
            <w:shd w:val="clear" w:color="auto" w:fill="auto"/>
            <w:hideMark/>
          </w:tcPr>
          <w:p w14:paraId="308C3E28" w14:textId="77777777" w:rsidR="00461385" w:rsidRPr="006C0081" w:rsidRDefault="00461385" w:rsidP="00F72BAD">
            <w:pPr>
              <w:pStyle w:val="SITabletext"/>
            </w:pPr>
            <w:r>
              <w:t>ACMHBR306</w:t>
            </w:r>
          </w:p>
        </w:tc>
        <w:tc>
          <w:tcPr>
            <w:tcW w:w="6845" w:type="dxa"/>
            <w:shd w:val="clear" w:color="auto" w:fill="auto"/>
            <w:hideMark/>
          </w:tcPr>
          <w:p w14:paraId="0F3942A6" w14:textId="77777777" w:rsidR="00461385" w:rsidRPr="006C0081" w:rsidRDefault="00461385" w:rsidP="00F72BAD">
            <w:pPr>
              <w:pStyle w:val="SITabletext"/>
            </w:pPr>
            <w:r>
              <w:t>Provide information on horses</w:t>
            </w:r>
          </w:p>
        </w:tc>
      </w:tr>
      <w:tr w:rsidR="00461385" w:rsidRPr="006C0081" w14:paraId="720B4CBA" w14:textId="77777777" w:rsidTr="00B537A4">
        <w:trPr>
          <w:cantSplit/>
          <w:trHeight w:val="20"/>
        </w:trPr>
        <w:tc>
          <w:tcPr>
            <w:tcW w:w="2268" w:type="dxa"/>
            <w:shd w:val="clear" w:color="auto" w:fill="auto"/>
            <w:hideMark/>
          </w:tcPr>
          <w:p w14:paraId="06A7BCEC" w14:textId="77777777" w:rsidR="00461385" w:rsidRPr="006C0081" w:rsidRDefault="00461385" w:rsidP="00F72BAD">
            <w:pPr>
              <w:pStyle w:val="SITabletext"/>
            </w:pPr>
            <w:r>
              <w:t>ACMHBR308</w:t>
            </w:r>
          </w:p>
        </w:tc>
        <w:tc>
          <w:tcPr>
            <w:tcW w:w="6845" w:type="dxa"/>
            <w:shd w:val="clear" w:color="auto" w:fill="auto"/>
            <w:hideMark/>
          </w:tcPr>
          <w:p w14:paraId="6C07606E" w14:textId="77777777" w:rsidR="00461385" w:rsidRPr="006C0081" w:rsidRDefault="00461385" w:rsidP="00F72BAD">
            <w:pPr>
              <w:pStyle w:val="SITabletext"/>
            </w:pPr>
            <w:r w:rsidRPr="006C0081">
              <w:t>Mai</w:t>
            </w:r>
            <w:r>
              <w:t>ntain horses in a healthy state</w:t>
            </w:r>
          </w:p>
        </w:tc>
      </w:tr>
      <w:tr w:rsidR="00461385" w:rsidRPr="006C0081" w14:paraId="25E5986A" w14:textId="77777777" w:rsidTr="00B537A4">
        <w:trPr>
          <w:cantSplit/>
          <w:trHeight w:val="20"/>
        </w:trPr>
        <w:tc>
          <w:tcPr>
            <w:tcW w:w="2268" w:type="dxa"/>
            <w:shd w:val="clear" w:color="auto" w:fill="auto"/>
            <w:hideMark/>
          </w:tcPr>
          <w:p w14:paraId="368B63A6" w14:textId="77777777" w:rsidR="00461385" w:rsidRPr="006C0081" w:rsidRDefault="00461385" w:rsidP="00F72BAD">
            <w:pPr>
              <w:pStyle w:val="SITabletext"/>
            </w:pPr>
            <w:r>
              <w:t>ACMHBR310</w:t>
            </w:r>
          </w:p>
        </w:tc>
        <w:tc>
          <w:tcPr>
            <w:tcW w:w="6845" w:type="dxa"/>
            <w:shd w:val="clear" w:color="auto" w:fill="auto"/>
            <w:hideMark/>
          </w:tcPr>
          <w:p w14:paraId="1C7A9652" w14:textId="77777777" w:rsidR="00461385" w:rsidRPr="006C0081" w:rsidRDefault="00461385" w:rsidP="00F72BAD">
            <w:pPr>
              <w:pStyle w:val="SITabletext"/>
            </w:pPr>
            <w:r w:rsidRPr="006C0081">
              <w:t xml:space="preserve">Prevent and </w:t>
            </w:r>
            <w:r>
              <w:t>treat equine injury and disease</w:t>
            </w:r>
          </w:p>
        </w:tc>
      </w:tr>
      <w:tr w:rsidR="00461385" w:rsidRPr="006C0081" w14:paraId="27F7A2F5" w14:textId="77777777" w:rsidTr="00B537A4">
        <w:trPr>
          <w:cantSplit/>
          <w:trHeight w:val="20"/>
        </w:trPr>
        <w:tc>
          <w:tcPr>
            <w:tcW w:w="2268" w:type="dxa"/>
            <w:shd w:val="clear" w:color="auto" w:fill="auto"/>
            <w:hideMark/>
          </w:tcPr>
          <w:p w14:paraId="7414DF10" w14:textId="77777777" w:rsidR="00461385" w:rsidRPr="006C0081" w:rsidRDefault="00461385" w:rsidP="00F72BAD">
            <w:pPr>
              <w:pStyle w:val="SITabletext"/>
            </w:pPr>
            <w:r w:rsidRPr="006C0081">
              <w:t>AC</w:t>
            </w:r>
            <w:r>
              <w:t>MHBR501</w:t>
            </w:r>
          </w:p>
        </w:tc>
        <w:tc>
          <w:tcPr>
            <w:tcW w:w="6845" w:type="dxa"/>
            <w:shd w:val="clear" w:color="auto" w:fill="auto"/>
            <w:hideMark/>
          </w:tcPr>
          <w:p w14:paraId="5FBE70BB" w14:textId="77777777" w:rsidR="00461385" w:rsidRPr="006C0081" w:rsidRDefault="00461385" w:rsidP="00F72BAD">
            <w:pPr>
              <w:pStyle w:val="SITabletext"/>
            </w:pPr>
            <w:r>
              <w:t>Manage horse nutrition</w:t>
            </w:r>
          </w:p>
        </w:tc>
      </w:tr>
      <w:tr w:rsidR="00461385" w:rsidRPr="006C0081" w14:paraId="1AD7EE61" w14:textId="77777777" w:rsidTr="00B537A4">
        <w:trPr>
          <w:cantSplit/>
          <w:trHeight w:val="20"/>
        </w:trPr>
        <w:tc>
          <w:tcPr>
            <w:tcW w:w="2268" w:type="dxa"/>
            <w:shd w:val="clear" w:color="auto" w:fill="auto"/>
            <w:hideMark/>
          </w:tcPr>
          <w:p w14:paraId="62334F7E" w14:textId="77777777" w:rsidR="00461385" w:rsidRPr="006C0081" w:rsidRDefault="00461385" w:rsidP="00F72BAD">
            <w:pPr>
              <w:pStyle w:val="SITabletext"/>
            </w:pPr>
            <w:r>
              <w:t>ACMHBR504</w:t>
            </w:r>
          </w:p>
        </w:tc>
        <w:tc>
          <w:tcPr>
            <w:tcW w:w="6845" w:type="dxa"/>
            <w:shd w:val="clear" w:color="auto" w:fill="auto"/>
            <w:hideMark/>
          </w:tcPr>
          <w:p w14:paraId="657D8158" w14:textId="77777777" w:rsidR="00461385" w:rsidRPr="006C0081" w:rsidRDefault="00461385" w:rsidP="00F72BAD">
            <w:pPr>
              <w:pStyle w:val="SITabletext"/>
            </w:pPr>
            <w:r>
              <w:t>Manage horse pastures</w:t>
            </w:r>
          </w:p>
        </w:tc>
      </w:tr>
      <w:tr w:rsidR="00461385" w:rsidRPr="00A14385" w14:paraId="466F1A1F"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8E0B7CF" w14:textId="77777777" w:rsidR="00461385" w:rsidRPr="00667D83" w:rsidRDefault="00461385" w:rsidP="00F72BAD">
            <w:pPr>
              <w:pStyle w:val="SITabletext"/>
            </w:pPr>
            <w:r>
              <w:t>ACMPHR201</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0FF85F5D" w14:textId="77777777" w:rsidR="00461385" w:rsidRPr="00667D83" w:rsidRDefault="00461385" w:rsidP="00F72BAD">
            <w:pPr>
              <w:pStyle w:val="SITabletext"/>
            </w:pPr>
            <w:r w:rsidRPr="00667D83">
              <w:t>Ride performance horses for exercise in an arena</w:t>
            </w:r>
          </w:p>
        </w:tc>
      </w:tr>
      <w:tr w:rsidR="00461385" w:rsidRPr="00A14385" w14:paraId="232B9210"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F49FEF7" w14:textId="77777777" w:rsidR="00461385" w:rsidRPr="00667D83" w:rsidRDefault="00461385" w:rsidP="00F72BAD">
            <w:pPr>
              <w:pStyle w:val="SITabletext"/>
            </w:pPr>
            <w:r w:rsidRPr="00667D83">
              <w:t>ACMPHR301</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44C70C31" w14:textId="77777777" w:rsidR="00461385" w:rsidRPr="00667D83" w:rsidRDefault="00461385" w:rsidP="00F72BAD">
            <w:pPr>
              <w:pStyle w:val="SITabletext"/>
            </w:pPr>
            <w:r w:rsidRPr="00667D83">
              <w:t>Care for performance horses</w:t>
            </w:r>
          </w:p>
        </w:tc>
      </w:tr>
      <w:tr w:rsidR="00461385" w:rsidRPr="00A14385" w14:paraId="3D719BC4"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98F369E" w14:textId="77777777" w:rsidR="00461385" w:rsidRPr="00667D83" w:rsidRDefault="00461385" w:rsidP="00F72BAD">
            <w:pPr>
              <w:pStyle w:val="SITabletext"/>
            </w:pPr>
            <w:r w:rsidRPr="00667D83">
              <w:t>ACMPHR302</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662F3E30" w14:textId="77777777" w:rsidR="00461385" w:rsidRPr="00667D83" w:rsidRDefault="00461385" w:rsidP="00F72BAD">
            <w:pPr>
              <w:pStyle w:val="SITabletext"/>
            </w:pPr>
            <w:r>
              <w:t xml:space="preserve">Maintain </w:t>
            </w:r>
            <w:r w:rsidRPr="00667D83">
              <w:t>health and welfare of performance horses</w:t>
            </w:r>
          </w:p>
        </w:tc>
      </w:tr>
      <w:tr w:rsidR="00461385" w:rsidRPr="00A14385" w14:paraId="22256660"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A71905C" w14:textId="77777777" w:rsidR="00461385" w:rsidRPr="00667D83" w:rsidRDefault="00461385" w:rsidP="00F72BAD">
            <w:pPr>
              <w:pStyle w:val="SITabletext"/>
            </w:pPr>
            <w:r w:rsidRPr="00667D83">
              <w:t>ACMPHR303</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01BBF151" w14:textId="77777777" w:rsidR="00461385" w:rsidRPr="00667D83" w:rsidRDefault="00461385" w:rsidP="00F72BAD">
            <w:pPr>
              <w:pStyle w:val="SITabletext"/>
            </w:pPr>
            <w:r>
              <w:t xml:space="preserve">Participate in horse events and </w:t>
            </w:r>
            <w:r w:rsidRPr="00667D83">
              <w:t>activities</w:t>
            </w:r>
          </w:p>
        </w:tc>
      </w:tr>
      <w:tr w:rsidR="00461385" w:rsidRPr="00A14385" w14:paraId="52A27619"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FD54254" w14:textId="77777777" w:rsidR="00461385" w:rsidRPr="00667D83" w:rsidRDefault="00461385" w:rsidP="00F72BAD">
            <w:pPr>
              <w:pStyle w:val="SITabletext"/>
            </w:pPr>
            <w:r w:rsidRPr="00667D83">
              <w:t>ACMPHR304</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035E45A5" w14:textId="77777777" w:rsidR="00461385" w:rsidRPr="00667D83" w:rsidRDefault="00461385" w:rsidP="00F72BAD">
            <w:pPr>
              <w:pStyle w:val="SITabletext"/>
            </w:pPr>
            <w:r w:rsidRPr="00667D83">
              <w:t>Ride and lead performance horses</w:t>
            </w:r>
          </w:p>
        </w:tc>
      </w:tr>
      <w:tr w:rsidR="00461385" w:rsidRPr="00A14385" w14:paraId="2E37852F"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3D998EE6" w14:textId="77777777" w:rsidR="00461385" w:rsidRPr="00667D83" w:rsidRDefault="00461385" w:rsidP="00F72BAD">
            <w:pPr>
              <w:pStyle w:val="SITabletext"/>
            </w:pPr>
            <w:r w:rsidRPr="00667D83">
              <w:t>ACMPHR401</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470BE406" w14:textId="77777777" w:rsidR="00461385" w:rsidRPr="00667D83" w:rsidRDefault="00461385" w:rsidP="00F72BAD">
            <w:pPr>
              <w:pStyle w:val="SITabletext"/>
            </w:pPr>
            <w:r w:rsidRPr="00667D83">
              <w:t>Interpret equine behaviour</w:t>
            </w:r>
          </w:p>
        </w:tc>
      </w:tr>
      <w:tr w:rsidR="00461385" w:rsidRPr="00A14385" w14:paraId="57FFFF8D"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2FD2F19" w14:textId="77777777" w:rsidR="00461385" w:rsidRPr="00667D83" w:rsidRDefault="00461385" w:rsidP="00F72BAD">
            <w:pPr>
              <w:pStyle w:val="SITabletext"/>
            </w:pPr>
            <w:r w:rsidRPr="00667D83">
              <w:t>ACMPHR402</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66048F72" w14:textId="77777777" w:rsidR="00461385" w:rsidRPr="00667D83" w:rsidRDefault="00461385" w:rsidP="00F72BAD">
            <w:pPr>
              <w:pStyle w:val="SITabletext"/>
            </w:pPr>
            <w:r w:rsidRPr="00667D83">
              <w:t>Manage horses to meet performance horse sport</w:t>
            </w:r>
            <w:r>
              <w:t xml:space="preserve"> requirements</w:t>
            </w:r>
          </w:p>
        </w:tc>
      </w:tr>
      <w:tr w:rsidR="00461385" w:rsidRPr="00A14385" w14:paraId="0810EE28"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2FB96B9" w14:textId="77777777" w:rsidR="00461385" w:rsidRPr="00667D83" w:rsidRDefault="00461385" w:rsidP="00F72BAD">
            <w:pPr>
              <w:pStyle w:val="SITabletext"/>
            </w:pPr>
            <w:r w:rsidRPr="00667D83">
              <w:t>ACMPHR403</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58D1EA28" w14:textId="77777777" w:rsidR="00461385" w:rsidRPr="00667D83" w:rsidRDefault="00461385" w:rsidP="00F72BAD">
            <w:pPr>
              <w:pStyle w:val="SITabletext"/>
            </w:pPr>
            <w:r w:rsidRPr="00667D83">
              <w:t>Evaluate equine training methodologies</w:t>
            </w:r>
          </w:p>
        </w:tc>
      </w:tr>
      <w:tr w:rsidR="00461385" w:rsidRPr="00A14385" w14:paraId="001B6CFD"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C8D1E0C" w14:textId="77777777" w:rsidR="00461385" w:rsidRPr="00667D83" w:rsidRDefault="00461385" w:rsidP="00F72BAD">
            <w:pPr>
              <w:pStyle w:val="SITabletext"/>
            </w:pPr>
            <w:r w:rsidRPr="00667D83">
              <w:t>ACMPHR404</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1CC6579A" w14:textId="77777777" w:rsidR="00461385" w:rsidRPr="00667D83" w:rsidRDefault="00461385" w:rsidP="00F72BAD">
            <w:pPr>
              <w:pStyle w:val="SITabletext"/>
            </w:pPr>
            <w:r w:rsidRPr="00667D83">
              <w:t>Manage international opportunities for performance horses</w:t>
            </w:r>
          </w:p>
        </w:tc>
      </w:tr>
      <w:tr w:rsidR="00461385" w:rsidRPr="00A14385" w14:paraId="3BA6C2B0"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3730E8AC" w14:textId="77777777" w:rsidR="00461385" w:rsidRPr="00667D83" w:rsidRDefault="00461385" w:rsidP="00F72BAD">
            <w:pPr>
              <w:pStyle w:val="SITabletext"/>
            </w:pPr>
            <w:r w:rsidRPr="00667D83">
              <w:t>ACMPHR405</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6A5AE241" w14:textId="77777777" w:rsidR="00461385" w:rsidRPr="00667D83" w:rsidRDefault="00461385" w:rsidP="00F72BAD">
            <w:pPr>
              <w:pStyle w:val="SITabletext"/>
            </w:pPr>
            <w:r w:rsidRPr="00667D83">
              <w:t>Implement and monitor equine health and welfare strategies</w:t>
            </w:r>
          </w:p>
        </w:tc>
      </w:tr>
      <w:tr w:rsidR="00461385" w:rsidRPr="00A14385" w14:paraId="643D6180"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787A312" w14:textId="77777777" w:rsidR="00461385" w:rsidRPr="00667D83" w:rsidRDefault="00461385" w:rsidP="00F72BAD">
            <w:pPr>
              <w:pStyle w:val="SITabletext"/>
            </w:pPr>
            <w:r w:rsidRPr="00667D83">
              <w:t>ACMPHR406</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7987A7CD" w14:textId="77777777" w:rsidR="00461385" w:rsidRPr="00667D83" w:rsidRDefault="00461385" w:rsidP="00F72BAD">
            <w:pPr>
              <w:pStyle w:val="SITabletext"/>
            </w:pPr>
            <w:r w:rsidRPr="00667D83">
              <w:t>Manage the presentation of young horses</w:t>
            </w:r>
          </w:p>
        </w:tc>
      </w:tr>
      <w:tr w:rsidR="00461385" w:rsidRPr="00A14385" w14:paraId="01BE13E2"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1D2596C" w14:textId="77777777" w:rsidR="00461385" w:rsidRPr="00667D83" w:rsidRDefault="00461385" w:rsidP="00F72BAD">
            <w:pPr>
              <w:pStyle w:val="SITabletext"/>
            </w:pPr>
            <w:r w:rsidRPr="00667D83">
              <w:t>ACMPHR407</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1DBD499F" w14:textId="77777777" w:rsidR="00461385" w:rsidRPr="00667D83" w:rsidRDefault="00461385" w:rsidP="00F72BAD">
            <w:pPr>
              <w:pStyle w:val="SITabletext"/>
            </w:pPr>
            <w:r w:rsidRPr="00667D83">
              <w:t>Implement an equine facility maintenance improvement and management program</w:t>
            </w:r>
          </w:p>
        </w:tc>
      </w:tr>
      <w:tr w:rsidR="00461385" w:rsidRPr="00A14385" w14:paraId="1B222C7B"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40D84A3" w14:textId="77777777" w:rsidR="00461385" w:rsidRPr="00667D83" w:rsidRDefault="00461385" w:rsidP="00F72BAD">
            <w:pPr>
              <w:pStyle w:val="SITabletext"/>
            </w:pPr>
            <w:r w:rsidRPr="00667D83">
              <w:t>ACMPHR408</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45A6629E" w14:textId="77777777" w:rsidR="00461385" w:rsidRPr="00667D83" w:rsidRDefault="00461385" w:rsidP="00F72BAD">
            <w:pPr>
              <w:pStyle w:val="SITabletext"/>
            </w:pPr>
            <w:r w:rsidRPr="00667D83">
              <w:t>Educate and train performance horses</w:t>
            </w:r>
          </w:p>
        </w:tc>
      </w:tr>
      <w:tr w:rsidR="00461385" w:rsidRPr="00A14385" w14:paraId="37CD8835"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9111F70" w14:textId="77777777" w:rsidR="00461385" w:rsidRPr="00667D83" w:rsidRDefault="00461385" w:rsidP="00F72BAD">
            <w:pPr>
              <w:pStyle w:val="SITabletext"/>
            </w:pPr>
            <w:r w:rsidRPr="00667D83">
              <w:t>ACMPHR502</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70EFBA5D" w14:textId="77777777" w:rsidR="00461385" w:rsidRPr="00667D83" w:rsidRDefault="00461385" w:rsidP="00F72BAD">
            <w:pPr>
              <w:pStyle w:val="SITabletext"/>
            </w:pPr>
            <w:r w:rsidRPr="00667D83">
              <w:t>Manage horse health using selected therapies</w:t>
            </w:r>
          </w:p>
        </w:tc>
      </w:tr>
      <w:tr w:rsidR="00461385" w:rsidRPr="00A14385" w14:paraId="68904226"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2EF2DFF" w14:textId="77777777" w:rsidR="00461385" w:rsidRPr="00667D83" w:rsidRDefault="00461385" w:rsidP="00F72BAD">
            <w:pPr>
              <w:pStyle w:val="SITabletext"/>
            </w:pPr>
            <w:r w:rsidRPr="00667D83">
              <w:t>ACMPHR503</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0CC47A30" w14:textId="77777777" w:rsidR="00461385" w:rsidRPr="00667D83" w:rsidRDefault="00461385" w:rsidP="00F72BAD">
            <w:pPr>
              <w:pStyle w:val="SITabletext"/>
            </w:pPr>
            <w:r w:rsidRPr="00667D83">
              <w:t xml:space="preserve">Evaluate </w:t>
            </w:r>
            <w:r>
              <w:t xml:space="preserve">performance </w:t>
            </w:r>
            <w:r w:rsidRPr="00667D83">
              <w:t>horse conformation</w:t>
            </w:r>
          </w:p>
        </w:tc>
      </w:tr>
      <w:tr w:rsidR="00461385" w:rsidRPr="00A14385" w14:paraId="357A1C96"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146AD49" w14:textId="77777777" w:rsidR="00461385" w:rsidRPr="00667D83" w:rsidRDefault="00461385" w:rsidP="00F72BAD">
            <w:pPr>
              <w:pStyle w:val="SITabletext"/>
            </w:pPr>
            <w:r w:rsidRPr="00667D83">
              <w:t>ACMPHR504</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0F727834" w14:textId="77777777" w:rsidR="00461385" w:rsidRPr="00667D83" w:rsidRDefault="00461385" w:rsidP="00F72BAD">
            <w:pPr>
              <w:pStyle w:val="SITabletext"/>
            </w:pPr>
            <w:r w:rsidRPr="00667D83">
              <w:t>Manage equine nutrition</w:t>
            </w:r>
          </w:p>
        </w:tc>
      </w:tr>
      <w:tr w:rsidR="00461385" w:rsidRPr="00A14385" w14:paraId="4B7B0A6B" w14:textId="77777777" w:rsidTr="00B53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8A78697" w14:textId="77777777" w:rsidR="00461385" w:rsidRPr="00667D83" w:rsidRDefault="00461385" w:rsidP="00F72BAD">
            <w:pPr>
              <w:pStyle w:val="SITabletext"/>
            </w:pPr>
            <w:r w:rsidRPr="00667D83">
              <w:t>ACMPHR505</w:t>
            </w:r>
          </w:p>
        </w:tc>
        <w:tc>
          <w:tcPr>
            <w:tcW w:w="6845" w:type="dxa"/>
            <w:tcBorders>
              <w:top w:val="single" w:sz="4" w:space="0" w:color="auto"/>
              <w:left w:val="single" w:sz="4" w:space="0" w:color="auto"/>
              <w:bottom w:val="single" w:sz="4" w:space="0" w:color="auto"/>
              <w:right w:val="single" w:sz="4" w:space="0" w:color="auto"/>
            </w:tcBorders>
            <w:shd w:val="clear" w:color="auto" w:fill="auto"/>
          </w:tcPr>
          <w:p w14:paraId="3DE313CA" w14:textId="77777777" w:rsidR="00461385" w:rsidRPr="00667D83" w:rsidRDefault="00461385" w:rsidP="00F72BAD">
            <w:pPr>
              <w:pStyle w:val="SITabletext"/>
            </w:pPr>
            <w:r w:rsidRPr="00667D83">
              <w:t>Manage fitness in performance horses</w:t>
            </w:r>
          </w:p>
        </w:tc>
      </w:tr>
    </w:tbl>
    <w:p w14:paraId="2C71EB07" w14:textId="77777777" w:rsidR="00A13763" w:rsidRDefault="00A13763"/>
    <w:p w14:paraId="63552B0A" w14:textId="77777777" w:rsidR="0011334D" w:rsidRDefault="0011334D" w:rsidP="00DE311B">
      <w:pPr>
        <w:pStyle w:val="Heading3"/>
      </w:pPr>
      <w:r>
        <w:t>Skill Sets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11334D" w:rsidRPr="00967C5E" w14:paraId="3CEE31D0" w14:textId="77777777" w:rsidTr="00B537A4">
        <w:trPr>
          <w:trHeight w:val="20"/>
          <w:tblHeader/>
        </w:trPr>
        <w:tc>
          <w:tcPr>
            <w:tcW w:w="2263" w:type="dxa"/>
            <w:shd w:val="clear" w:color="auto" w:fill="auto"/>
            <w:vAlign w:val="bottom"/>
            <w:hideMark/>
          </w:tcPr>
          <w:p w14:paraId="556111DF" w14:textId="21FE325D" w:rsidR="0011334D" w:rsidRPr="00967C5E" w:rsidRDefault="0011334D" w:rsidP="00F90009">
            <w:pPr>
              <w:pStyle w:val="SITableheading"/>
              <w:rPr>
                <w:lang w:eastAsia="en-AU"/>
              </w:rPr>
            </w:pPr>
            <w:r>
              <w:rPr>
                <w:lang w:eastAsia="en-AU"/>
              </w:rPr>
              <w:t>Skill Set</w:t>
            </w:r>
            <w:r w:rsidR="008E500A">
              <w:rPr>
                <w:lang w:eastAsia="en-AU"/>
              </w:rPr>
              <w:t xml:space="preserve"> Code</w:t>
            </w:r>
          </w:p>
        </w:tc>
        <w:tc>
          <w:tcPr>
            <w:tcW w:w="6753" w:type="dxa"/>
            <w:shd w:val="clear" w:color="auto" w:fill="auto"/>
            <w:vAlign w:val="bottom"/>
            <w:hideMark/>
          </w:tcPr>
          <w:p w14:paraId="07F77FCB" w14:textId="461E2F9B" w:rsidR="0011334D" w:rsidRPr="00967C5E" w:rsidRDefault="0011334D" w:rsidP="00F90009">
            <w:pPr>
              <w:pStyle w:val="SITableheading"/>
              <w:rPr>
                <w:lang w:eastAsia="en-AU"/>
              </w:rPr>
            </w:pPr>
            <w:r>
              <w:rPr>
                <w:lang w:eastAsia="en-AU"/>
              </w:rPr>
              <w:t>Skill Set</w:t>
            </w:r>
            <w:r w:rsidR="008E500A">
              <w:rPr>
                <w:lang w:eastAsia="en-AU"/>
              </w:rPr>
              <w:t xml:space="preserve"> Name</w:t>
            </w:r>
          </w:p>
        </w:tc>
      </w:tr>
      <w:tr w:rsidR="00BF1456" w:rsidRPr="00967C5E" w14:paraId="1943724F" w14:textId="77777777" w:rsidTr="00B537A4">
        <w:trPr>
          <w:trHeight w:val="20"/>
        </w:trPr>
        <w:tc>
          <w:tcPr>
            <w:tcW w:w="2263" w:type="dxa"/>
            <w:shd w:val="clear" w:color="auto" w:fill="auto"/>
          </w:tcPr>
          <w:p w14:paraId="18F9D2B4" w14:textId="3F63DA10" w:rsidR="00BF1456" w:rsidRPr="00BF1456" w:rsidRDefault="002C6CD0" w:rsidP="00F72BAD">
            <w:pPr>
              <w:pStyle w:val="SITabletext"/>
              <w:rPr>
                <w:highlight w:val="yellow"/>
              </w:rPr>
            </w:pPr>
            <w:r w:rsidRPr="00775EB8">
              <w:t>ACMSS000013</w:t>
            </w:r>
          </w:p>
        </w:tc>
        <w:tc>
          <w:tcPr>
            <w:tcW w:w="6753" w:type="dxa"/>
            <w:shd w:val="clear" w:color="auto" w:fill="auto"/>
          </w:tcPr>
          <w:p w14:paraId="43150A93" w14:textId="39FC251F" w:rsidR="00BF1456" w:rsidRPr="00BF1456" w:rsidRDefault="002C6CD0" w:rsidP="00F72BAD">
            <w:pPr>
              <w:pStyle w:val="SITabletext"/>
            </w:pPr>
            <w:r w:rsidRPr="00205770">
              <w:t>Incorporate safety when instruct</w:t>
            </w:r>
            <w:r>
              <w:t>ing beginners in horse handling</w:t>
            </w:r>
            <w:r w:rsidRPr="00BF1456">
              <w:t xml:space="preserve"> </w:t>
            </w:r>
          </w:p>
        </w:tc>
      </w:tr>
      <w:tr w:rsidR="00BF1456" w:rsidRPr="00967C5E" w14:paraId="3DC26DFC" w14:textId="77777777" w:rsidTr="00B537A4">
        <w:trPr>
          <w:trHeight w:val="20"/>
        </w:trPr>
        <w:tc>
          <w:tcPr>
            <w:tcW w:w="2263" w:type="dxa"/>
            <w:shd w:val="clear" w:color="auto" w:fill="auto"/>
          </w:tcPr>
          <w:p w14:paraId="4B85106C" w14:textId="6E5C79F9" w:rsidR="00BF1456" w:rsidRPr="00BF1456" w:rsidRDefault="002C6CD0" w:rsidP="00F72BAD">
            <w:pPr>
              <w:pStyle w:val="SITabletext"/>
              <w:rPr>
                <w:highlight w:val="yellow"/>
              </w:rPr>
            </w:pPr>
            <w:r>
              <w:t>ACMSS000014</w:t>
            </w:r>
          </w:p>
        </w:tc>
        <w:tc>
          <w:tcPr>
            <w:tcW w:w="6753" w:type="dxa"/>
            <w:shd w:val="clear" w:color="auto" w:fill="auto"/>
          </w:tcPr>
          <w:p w14:paraId="4AD3E343" w14:textId="376903B5" w:rsidR="00BF1456" w:rsidRDefault="002C6CD0" w:rsidP="00F72BAD">
            <w:pPr>
              <w:pStyle w:val="SITabletext"/>
            </w:pPr>
            <w:r w:rsidRPr="00BF1456">
              <w:t>Beginners horse handling</w:t>
            </w:r>
            <w:r>
              <w:t xml:space="preserve"> safety</w:t>
            </w:r>
            <w:r w:rsidR="001C1E8F">
              <w:t xml:space="preserve"> </w:t>
            </w:r>
          </w:p>
        </w:tc>
      </w:tr>
      <w:tr w:rsidR="001C1E8F" w:rsidRPr="00967C5E" w14:paraId="5BBFA6EA" w14:textId="77777777" w:rsidTr="00B537A4">
        <w:trPr>
          <w:trHeight w:val="20"/>
        </w:trPr>
        <w:tc>
          <w:tcPr>
            <w:tcW w:w="2263" w:type="dxa"/>
            <w:shd w:val="clear" w:color="auto" w:fill="auto"/>
          </w:tcPr>
          <w:p w14:paraId="69871DD4" w14:textId="62E5F293" w:rsidR="001C1E8F" w:rsidRDefault="001C1E8F" w:rsidP="00F72BAD">
            <w:pPr>
              <w:pStyle w:val="SITabletext"/>
            </w:pPr>
            <w:r>
              <w:t xml:space="preserve">ACMSS000015 </w:t>
            </w:r>
          </w:p>
        </w:tc>
        <w:tc>
          <w:tcPr>
            <w:tcW w:w="6753" w:type="dxa"/>
            <w:shd w:val="clear" w:color="auto" w:fill="auto"/>
          </w:tcPr>
          <w:p w14:paraId="7F903EA1" w14:textId="245827CC" w:rsidR="001C1E8F" w:rsidRPr="00BF1456" w:rsidRDefault="001C1E8F" w:rsidP="00F72BAD">
            <w:pPr>
              <w:pStyle w:val="SITabletext"/>
            </w:pPr>
            <w:r w:rsidRPr="001C1E8F">
              <w:t>Equine Emergency Shoe Replacement</w:t>
            </w:r>
          </w:p>
        </w:tc>
      </w:tr>
    </w:tbl>
    <w:p w14:paraId="670244EC" w14:textId="77777777" w:rsidR="0011334D" w:rsidRDefault="00F0545B" w:rsidP="00DE311B">
      <w:pPr>
        <w:pStyle w:val="Heading3"/>
      </w:pPr>
      <w:r>
        <w:t>Qualification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F0545B" w:rsidRPr="00967C5E" w14:paraId="0B236AE0" w14:textId="77777777" w:rsidTr="00B537A4">
        <w:trPr>
          <w:trHeight w:val="20"/>
          <w:tblHeader/>
        </w:trPr>
        <w:tc>
          <w:tcPr>
            <w:tcW w:w="2263" w:type="dxa"/>
            <w:shd w:val="clear" w:color="auto" w:fill="auto"/>
            <w:vAlign w:val="bottom"/>
            <w:hideMark/>
          </w:tcPr>
          <w:p w14:paraId="5D1AEC8C" w14:textId="23E7C1F7" w:rsidR="00F0545B" w:rsidRPr="00967C5E" w:rsidRDefault="00F0545B" w:rsidP="00F90009">
            <w:pPr>
              <w:pStyle w:val="SITableheading"/>
              <w:rPr>
                <w:lang w:eastAsia="en-AU"/>
              </w:rPr>
            </w:pPr>
            <w:r>
              <w:rPr>
                <w:lang w:eastAsia="en-AU"/>
              </w:rPr>
              <w:t>Qualification</w:t>
            </w:r>
            <w:r w:rsidR="008E500A">
              <w:rPr>
                <w:lang w:eastAsia="en-AU"/>
              </w:rPr>
              <w:t xml:space="preserve"> Code</w:t>
            </w:r>
          </w:p>
        </w:tc>
        <w:tc>
          <w:tcPr>
            <w:tcW w:w="6753" w:type="dxa"/>
            <w:shd w:val="clear" w:color="auto" w:fill="auto"/>
            <w:vAlign w:val="bottom"/>
            <w:hideMark/>
          </w:tcPr>
          <w:p w14:paraId="6CF19664" w14:textId="2BC9CC18" w:rsidR="00F0545B" w:rsidRPr="00967C5E" w:rsidRDefault="00F0545B" w:rsidP="00F90009">
            <w:pPr>
              <w:pStyle w:val="SITableheading"/>
              <w:rPr>
                <w:lang w:eastAsia="en-AU"/>
              </w:rPr>
            </w:pPr>
            <w:r>
              <w:rPr>
                <w:lang w:eastAsia="en-AU"/>
              </w:rPr>
              <w:t>Qualification</w:t>
            </w:r>
            <w:r w:rsidR="008E500A">
              <w:rPr>
                <w:lang w:eastAsia="en-AU"/>
              </w:rPr>
              <w:t xml:space="preserve"> Name</w:t>
            </w:r>
          </w:p>
        </w:tc>
      </w:tr>
      <w:tr w:rsidR="00F0545B" w:rsidRPr="00967C5E" w14:paraId="4EF039A9" w14:textId="77777777" w:rsidTr="00B537A4">
        <w:trPr>
          <w:trHeight w:val="20"/>
        </w:trPr>
        <w:tc>
          <w:tcPr>
            <w:tcW w:w="2263" w:type="dxa"/>
            <w:shd w:val="clear" w:color="auto" w:fill="auto"/>
          </w:tcPr>
          <w:p w14:paraId="68C7C041" w14:textId="77777777" w:rsidR="00F0545B" w:rsidRPr="00F0545B" w:rsidRDefault="00F0545B" w:rsidP="00F72BAD">
            <w:pPr>
              <w:pStyle w:val="SITabletext"/>
            </w:pPr>
            <w:r w:rsidRPr="00F0545B">
              <w:t>ACM20217</w:t>
            </w:r>
          </w:p>
        </w:tc>
        <w:tc>
          <w:tcPr>
            <w:tcW w:w="6753" w:type="dxa"/>
            <w:shd w:val="clear" w:color="auto" w:fill="auto"/>
          </w:tcPr>
          <w:p w14:paraId="5227763F" w14:textId="36A2678D" w:rsidR="00F0545B" w:rsidRPr="00BF1456" w:rsidRDefault="00F0545B" w:rsidP="00F72BAD">
            <w:pPr>
              <w:pStyle w:val="SITabletext"/>
            </w:pPr>
            <w:r w:rsidRPr="00F0545B">
              <w:t>Certificate II in Horse Care</w:t>
            </w:r>
          </w:p>
        </w:tc>
      </w:tr>
      <w:tr w:rsidR="00861350" w:rsidRPr="00967C5E" w14:paraId="3E789082" w14:textId="77777777" w:rsidTr="00B537A4">
        <w:trPr>
          <w:trHeight w:val="20"/>
        </w:trPr>
        <w:tc>
          <w:tcPr>
            <w:tcW w:w="2263" w:type="dxa"/>
            <w:shd w:val="clear" w:color="auto" w:fill="auto"/>
          </w:tcPr>
          <w:p w14:paraId="7E616D28" w14:textId="4E61D35B" w:rsidR="00861350" w:rsidRPr="00F0545B" w:rsidRDefault="00861350" w:rsidP="00F72BAD">
            <w:pPr>
              <w:pStyle w:val="SITabletext"/>
            </w:pPr>
            <w:r>
              <w:t>ACM3</w:t>
            </w:r>
            <w:r w:rsidRPr="00A9237E">
              <w:rPr>
                <w:rStyle w:val="SITextChar"/>
              </w:rPr>
              <w:t>0817</w:t>
            </w:r>
          </w:p>
        </w:tc>
        <w:tc>
          <w:tcPr>
            <w:tcW w:w="6753" w:type="dxa"/>
            <w:shd w:val="clear" w:color="auto" w:fill="auto"/>
          </w:tcPr>
          <w:p w14:paraId="7AA59CAD" w14:textId="28E7C5C6" w:rsidR="00861350" w:rsidRPr="00F0545B" w:rsidRDefault="00861350" w:rsidP="00F72BAD">
            <w:pPr>
              <w:pStyle w:val="SITabletext"/>
            </w:pPr>
            <w:r w:rsidRPr="00F0545B">
              <w:t>Certificate II</w:t>
            </w:r>
            <w:r>
              <w:t xml:space="preserve">I </w:t>
            </w:r>
            <w:r w:rsidRPr="00F0545B">
              <w:t xml:space="preserve">in </w:t>
            </w:r>
            <w:r>
              <w:t xml:space="preserve">Performance </w:t>
            </w:r>
            <w:r w:rsidRPr="00F0545B">
              <w:t xml:space="preserve">Horse </w:t>
            </w:r>
          </w:p>
        </w:tc>
      </w:tr>
    </w:tbl>
    <w:p w14:paraId="70E0DC03" w14:textId="2FD4E4C1" w:rsidR="00F0545B" w:rsidRDefault="00F0545B" w:rsidP="00EC43FA"/>
    <w:p w14:paraId="43653F72" w14:textId="7C34FE28" w:rsidR="00A13763" w:rsidRDefault="00A13763" w:rsidP="00A13763">
      <w:pPr>
        <w:pStyle w:val="Heading2"/>
      </w:pPr>
      <w:r>
        <w:t>AHC</w:t>
      </w:r>
      <w:r w:rsidRPr="00A13763">
        <w:t xml:space="preserve"> </w:t>
      </w:r>
      <w:r>
        <w:t xml:space="preserve">Agriculture, Horticulture, Conservation &amp; Land Management </w:t>
      </w:r>
    </w:p>
    <w:p w14:paraId="1E3FDE3E" w14:textId="77777777" w:rsidR="00A13763" w:rsidRDefault="00A13763" w:rsidP="00A13763">
      <w:pPr>
        <w:pStyle w:val="Heading3"/>
      </w:pPr>
      <w:r>
        <w:t>Units of competency</w:t>
      </w:r>
    </w:p>
    <w:tbl>
      <w:tblPr>
        <w:tblW w:w="9113" w:type="dxa"/>
        <w:tblInd w:w="-5" w:type="dxa"/>
        <w:tblLook w:val="04A0" w:firstRow="1" w:lastRow="0" w:firstColumn="1" w:lastColumn="0" w:noHBand="0" w:noVBand="1"/>
      </w:tblPr>
      <w:tblGrid>
        <w:gridCol w:w="2381"/>
        <w:gridCol w:w="6732"/>
      </w:tblGrid>
      <w:tr w:rsidR="00A13763" w:rsidRPr="00A14385" w14:paraId="61B77527" w14:textId="77777777" w:rsidTr="00423BDC">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6967DF3" w14:textId="77777777" w:rsidR="00A13763" w:rsidRPr="00667D83" w:rsidRDefault="00A13763" w:rsidP="00F72BAD">
            <w:pPr>
              <w:pStyle w:val="SITabletext"/>
            </w:pPr>
            <w:r w:rsidRPr="00463490">
              <w:t xml:space="preserve">AHCLSK218 </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66A93DE" w14:textId="77777777" w:rsidR="00A13763" w:rsidRPr="00667D83" w:rsidRDefault="00A13763" w:rsidP="00F72BAD">
            <w:pPr>
              <w:pStyle w:val="SITabletext"/>
            </w:pPr>
            <w:r w:rsidRPr="00463490">
              <w:t>Ride educated horses to carry out basic stock work</w:t>
            </w:r>
          </w:p>
        </w:tc>
      </w:tr>
      <w:tr w:rsidR="00A13763" w:rsidRPr="00A14385" w14:paraId="321732D7" w14:textId="77777777" w:rsidTr="00423BDC">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6163A46" w14:textId="77777777" w:rsidR="00A13763" w:rsidRPr="00667D83" w:rsidRDefault="00A13763" w:rsidP="00F72BAD">
            <w:pPr>
              <w:pStyle w:val="SITabletext"/>
            </w:pPr>
            <w:r w:rsidRPr="00463490">
              <w:lastRenderedPageBreak/>
              <w:t>AHCLSK337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DC678DB" w14:textId="77777777" w:rsidR="00A13763" w:rsidRPr="00667D83" w:rsidRDefault="00A13763" w:rsidP="00F72BAD">
            <w:pPr>
              <w:pStyle w:val="SITabletext"/>
            </w:pPr>
            <w:r w:rsidRPr="00463490">
              <w:t>Train, care for, and ride horses for stock work</w:t>
            </w:r>
          </w:p>
        </w:tc>
      </w:tr>
      <w:tr w:rsidR="00A13763" w:rsidRPr="00A14385" w14:paraId="7979FFC7" w14:textId="77777777" w:rsidTr="00423BDC">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F062E4F" w14:textId="77777777" w:rsidR="00A13763" w:rsidRPr="00667D83" w:rsidRDefault="00A13763" w:rsidP="00F72BAD">
            <w:pPr>
              <w:pStyle w:val="SITabletext"/>
            </w:pPr>
            <w:r w:rsidRPr="00463490">
              <w:t>AHCLSK419</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B2B5C1F" w14:textId="77777777" w:rsidR="00A13763" w:rsidRPr="00667D83" w:rsidRDefault="00A13763" w:rsidP="00F72BAD">
            <w:pPr>
              <w:pStyle w:val="SITabletext"/>
            </w:pPr>
            <w:r w:rsidRPr="00463490">
              <w:t>Manage horses for stock work</w:t>
            </w:r>
          </w:p>
        </w:tc>
      </w:tr>
      <w:tr w:rsidR="00A13763" w:rsidRPr="00A14385" w14:paraId="7038E4D5" w14:textId="77777777" w:rsidTr="00423BDC">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856727F" w14:textId="77777777" w:rsidR="00A13763" w:rsidRPr="00667D83" w:rsidRDefault="00A13763" w:rsidP="00F72BAD">
            <w:pPr>
              <w:pStyle w:val="SITabletext"/>
            </w:pPr>
            <w:r w:rsidRPr="00463490">
              <w:t>AHCLSK503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773600F" w14:textId="77777777" w:rsidR="00A13763" w:rsidRPr="00667D83" w:rsidRDefault="00A13763" w:rsidP="00F72BAD">
            <w:pPr>
              <w:pStyle w:val="SITabletext"/>
            </w:pPr>
            <w:r w:rsidRPr="00463490">
              <w:t>Develop and implement a breeding strategy</w:t>
            </w:r>
          </w:p>
        </w:tc>
      </w:tr>
    </w:tbl>
    <w:p w14:paraId="3E53D121" w14:textId="3D9ADE76" w:rsidR="002C00DD" w:rsidRDefault="002C00DD" w:rsidP="00EC43FA"/>
    <w:p w14:paraId="09488173" w14:textId="18074C9B" w:rsidR="002C00DD" w:rsidRDefault="002C00DD" w:rsidP="0069705A">
      <w:pPr>
        <w:pStyle w:val="Heading2"/>
      </w:pPr>
      <w:r w:rsidRPr="00B537A4">
        <w:t>RGR Racing</w:t>
      </w:r>
      <w:r w:rsidR="00B537A4">
        <w:t xml:space="preserve"> &amp; Breeding</w:t>
      </w:r>
      <w:r w:rsidRPr="00B537A4">
        <w:t xml:space="preserve"> Training Package </w:t>
      </w:r>
    </w:p>
    <w:p w14:paraId="118A71C3" w14:textId="77777777" w:rsidR="006A3E42" w:rsidRDefault="006A3E42" w:rsidP="006A3E42">
      <w:pPr>
        <w:pStyle w:val="Heading3"/>
      </w:pPr>
      <w:r>
        <w:t>Units of competency</w:t>
      </w:r>
    </w:p>
    <w:tbl>
      <w:tblPr>
        <w:tblW w:w="9113" w:type="dxa"/>
        <w:tblInd w:w="-5" w:type="dxa"/>
        <w:tblLook w:val="04A0" w:firstRow="1" w:lastRow="0" w:firstColumn="1" w:lastColumn="0" w:noHBand="0" w:noVBand="1"/>
      </w:tblPr>
      <w:tblGrid>
        <w:gridCol w:w="2381"/>
        <w:gridCol w:w="6732"/>
      </w:tblGrid>
      <w:tr w:rsidR="009F0939" w:rsidRPr="00A14385" w14:paraId="1B5B9074"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251343" w14:textId="490A6103" w:rsidR="009F0939" w:rsidRDefault="009F0939" w:rsidP="006A3E42">
            <w:pPr>
              <w:pStyle w:val="SITabletext"/>
            </w:pPr>
            <w:r w:rsidRPr="00010BC4">
              <w:t>RGRHBR201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D60F31D" w14:textId="3B624A8B" w:rsidR="009F0939" w:rsidRDefault="009F0939" w:rsidP="006A3E42">
            <w:pPr>
              <w:pStyle w:val="SITabletext"/>
            </w:pPr>
            <w:r w:rsidRPr="00010BC4">
              <w:t>Assist with oestrus detection in mares</w:t>
            </w:r>
          </w:p>
        </w:tc>
      </w:tr>
      <w:tr w:rsidR="009936CE" w:rsidRPr="00A14385" w14:paraId="4E648BD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1182D62" w14:textId="413E664E" w:rsidR="009936CE" w:rsidRDefault="009936CE" w:rsidP="006A3E42">
            <w:pPr>
              <w:pStyle w:val="SITabletext"/>
            </w:pPr>
            <w:r w:rsidRPr="005B5DB4">
              <w:t>RGRHBR301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791C5F8" w14:textId="13EE0D94" w:rsidR="009936CE" w:rsidRPr="00010BC4" w:rsidRDefault="009936CE" w:rsidP="006A3E42">
            <w:pPr>
              <w:pStyle w:val="SITabletext"/>
            </w:pPr>
            <w:r w:rsidRPr="005B5DB4">
              <w:t>Work effectively in horse breeding</w:t>
            </w:r>
          </w:p>
        </w:tc>
      </w:tr>
      <w:tr w:rsidR="009F0939" w:rsidRPr="00A14385" w14:paraId="2126D9ED"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B3F00B2" w14:textId="39552746" w:rsidR="009F0939" w:rsidRDefault="009F0939" w:rsidP="006A3E42">
            <w:pPr>
              <w:pStyle w:val="SITabletext"/>
            </w:pPr>
            <w:r w:rsidRPr="005B5DB4">
              <w:t>RGRHBR302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B0A9C9C" w14:textId="221AD5BB" w:rsidR="009F0939" w:rsidRDefault="009F0939" w:rsidP="006A3E42">
            <w:pPr>
              <w:pStyle w:val="SITabletext"/>
            </w:pPr>
            <w:r w:rsidRPr="005B5DB4">
              <w:t>Carry out natural mare mating procedures</w:t>
            </w:r>
          </w:p>
        </w:tc>
      </w:tr>
      <w:tr w:rsidR="009F0939" w:rsidRPr="00A14385" w14:paraId="7822584D"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8C239A0" w14:textId="1F8DD502" w:rsidR="009F0939" w:rsidRDefault="009F0939" w:rsidP="006A3E42">
            <w:pPr>
              <w:pStyle w:val="SITabletext"/>
            </w:pPr>
            <w:r w:rsidRPr="005B5DB4">
              <w:t>RGRHBR303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E297961" w14:textId="03D105B8" w:rsidR="009F0939" w:rsidRDefault="009F0939" w:rsidP="006A3E42">
            <w:pPr>
              <w:pStyle w:val="SITabletext"/>
            </w:pPr>
            <w:r w:rsidRPr="005B5DB4">
              <w:t>Assist with artificial insemination of mares</w:t>
            </w:r>
          </w:p>
        </w:tc>
      </w:tr>
      <w:tr w:rsidR="009F0939" w:rsidRPr="00A14385" w14:paraId="2211AAC2"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0B8BAE7" w14:textId="31EBF955" w:rsidR="009F0939" w:rsidRDefault="001A67ED" w:rsidP="006A3E42">
            <w:pPr>
              <w:pStyle w:val="SITabletext"/>
            </w:pPr>
            <w:r>
              <w:t>R</w:t>
            </w:r>
            <w:r w:rsidR="009F0939" w:rsidRPr="005B5DB4">
              <w:t>GRHBR304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9E71B5E" w14:textId="10E4D545" w:rsidR="009F0939" w:rsidRDefault="001A67ED" w:rsidP="006A3E42">
            <w:pPr>
              <w:pStyle w:val="SITabletext"/>
            </w:pPr>
            <w:r w:rsidRPr="005B5DB4">
              <w:t>Assess suitability of horses for specific uses</w:t>
            </w:r>
          </w:p>
        </w:tc>
      </w:tr>
      <w:tr w:rsidR="001A67ED" w:rsidRPr="00A14385" w14:paraId="3804A75B"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CB1B756" w14:textId="265F05DE" w:rsidR="001A67ED" w:rsidRDefault="001A67ED" w:rsidP="001A67ED">
            <w:pPr>
              <w:pStyle w:val="SITabletext"/>
            </w:pPr>
            <w:r w:rsidRPr="005B5DB4">
              <w:t>RGRHBR305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8D32A25" w14:textId="5DBF5207" w:rsidR="001A67ED" w:rsidRPr="005B5DB4" w:rsidRDefault="001A67ED" w:rsidP="006A3E42">
            <w:pPr>
              <w:pStyle w:val="SITabletext"/>
            </w:pPr>
            <w:r w:rsidRPr="005B5DB4">
              <w:t>Handle young horses</w:t>
            </w:r>
          </w:p>
        </w:tc>
      </w:tr>
      <w:tr w:rsidR="009F0939" w:rsidRPr="00A14385" w14:paraId="22B9725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CE8ADD4" w14:textId="1A2723BD" w:rsidR="009F0939" w:rsidRDefault="001A67ED" w:rsidP="006A3E42">
            <w:pPr>
              <w:pStyle w:val="SITabletext"/>
            </w:pPr>
            <w:r w:rsidRPr="005B5DB4">
              <w:t>RGRHBR306</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56159A9" w14:textId="2684C6AC" w:rsidR="009F0939" w:rsidRDefault="001A67ED" w:rsidP="006A3E42">
            <w:pPr>
              <w:pStyle w:val="SITabletext"/>
            </w:pPr>
            <w:r w:rsidRPr="005B5DB4">
              <w:t>Raise young horses</w:t>
            </w:r>
          </w:p>
        </w:tc>
      </w:tr>
      <w:tr w:rsidR="009F0939" w:rsidRPr="00A14385" w14:paraId="2773603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33619EA" w14:textId="3C288062" w:rsidR="009F0939" w:rsidRDefault="001A67ED" w:rsidP="006A3E42">
            <w:pPr>
              <w:pStyle w:val="SITabletext"/>
            </w:pPr>
            <w:r w:rsidRPr="00480522">
              <w:t>RGRHBR307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D8D0E88" w14:textId="2B2A68E2" w:rsidR="009F0939" w:rsidRDefault="001A67ED" w:rsidP="006A3E42">
            <w:pPr>
              <w:pStyle w:val="SITabletext"/>
            </w:pPr>
            <w:r w:rsidRPr="00480522">
              <w:t>Carry out procedures for foaling down mares</w:t>
            </w:r>
          </w:p>
        </w:tc>
      </w:tr>
      <w:tr w:rsidR="009F0939" w:rsidRPr="00A14385" w14:paraId="04181B5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9B1E956" w14:textId="7E5A7503" w:rsidR="009F0939" w:rsidRPr="003B307B" w:rsidRDefault="001A67ED" w:rsidP="006A3E42">
            <w:pPr>
              <w:pStyle w:val="SITabletext"/>
            </w:pPr>
            <w:r w:rsidRPr="005B5DB4">
              <w:t>RGRHBR308</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9516EE5" w14:textId="38213CFB" w:rsidR="009F0939" w:rsidRPr="007F352E" w:rsidRDefault="001A67ED" w:rsidP="006A3E42">
            <w:pPr>
              <w:pStyle w:val="SITabletext"/>
            </w:pPr>
            <w:r w:rsidRPr="005B5DB4">
              <w:t>Care for broodmares</w:t>
            </w:r>
          </w:p>
        </w:tc>
      </w:tr>
      <w:tr w:rsidR="009936CE" w:rsidRPr="00A14385" w14:paraId="650BA5B9"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D343E1B" w14:textId="4D62A657" w:rsidR="009936CE" w:rsidRDefault="009936CE" w:rsidP="009936CE">
            <w:pPr>
              <w:pStyle w:val="SITabletext"/>
            </w:pPr>
            <w:r>
              <w:t>RGRHBR401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83F722A" w14:textId="0F674070" w:rsidR="009936CE" w:rsidRPr="005B5DB4" w:rsidRDefault="009936CE" w:rsidP="009936CE">
            <w:pPr>
              <w:pStyle w:val="SITabletext"/>
            </w:pPr>
            <w:r w:rsidRPr="005B5DB4">
              <w:t>Maintain horse stud records</w:t>
            </w:r>
          </w:p>
        </w:tc>
      </w:tr>
      <w:tr w:rsidR="001A67ED" w:rsidRPr="00A14385" w14:paraId="64D54D02"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825B6FB" w14:textId="46E3FD2D" w:rsidR="001A67ED" w:rsidRDefault="001A67ED" w:rsidP="006A3E42">
            <w:pPr>
              <w:pStyle w:val="SITabletext"/>
            </w:pPr>
            <w:r w:rsidRPr="005B5DB4">
              <w:t>RGRHBR402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9E9AE6D" w14:textId="2017E18F" w:rsidR="001A67ED" w:rsidRDefault="001A67ED" w:rsidP="006A3E42">
            <w:pPr>
              <w:pStyle w:val="SITabletext"/>
            </w:pPr>
            <w:r w:rsidRPr="005B5DB4">
              <w:t>Manage foaling and post-foaling problems</w:t>
            </w:r>
          </w:p>
        </w:tc>
      </w:tr>
      <w:tr w:rsidR="001A67ED" w:rsidRPr="00A14385" w14:paraId="3269866B"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A69C06E" w14:textId="50B54268" w:rsidR="001A67ED" w:rsidRDefault="001A67ED" w:rsidP="006A3E42">
            <w:pPr>
              <w:pStyle w:val="SITabletext"/>
            </w:pPr>
            <w:r w:rsidRPr="005B5DB4">
              <w:t>RGRHBR403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6082B14" w14:textId="239C03FA" w:rsidR="001A67ED" w:rsidRDefault="001A67ED" w:rsidP="006A3E42">
            <w:pPr>
              <w:pStyle w:val="SITabletext"/>
            </w:pPr>
            <w:r w:rsidRPr="005B5DB4">
              <w:t>Handle and care for breeding stallions</w:t>
            </w:r>
          </w:p>
        </w:tc>
      </w:tr>
      <w:tr w:rsidR="001A67ED" w:rsidRPr="00A14385" w14:paraId="239AA471"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7334E5E" w14:textId="3C9F5512" w:rsidR="001A67ED" w:rsidRDefault="001A67ED" w:rsidP="006A3E42">
            <w:pPr>
              <w:pStyle w:val="SITabletext"/>
            </w:pPr>
            <w:r w:rsidRPr="005B5DB4">
              <w:t>RGRHBR404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6526FE0" w14:textId="5A7FCD15" w:rsidR="001A67ED" w:rsidRDefault="001A67ED" w:rsidP="006A3E42">
            <w:pPr>
              <w:pStyle w:val="SITabletext"/>
            </w:pPr>
            <w:r w:rsidRPr="005B5DB4">
              <w:t>Oversee care and supervise staff raising young horses</w:t>
            </w:r>
          </w:p>
        </w:tc>
      </w:tr>
      <w:tr w:rsidR="001A67ED" w:rsidRPr="00A14385" w14:paraId="49262CB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3E0E7E1" w14:textId="5FDDB259" w:rsidR="001A67ED" w:rsidRDefault="005E2AE7" w:rsidP="006A3E42">
            <w:pPr>
              <w:pStyle w:val="SITabletext"/>
            </w:pPr>
            <w:r>
              <w:t>RGR</w:t>
            </w:r>
            <w:r w:rsidR="001A67ED" w:rsidRPr="008F4CA4">
              <w:t>HBR405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62CA0EC" w14:textId="26538B61" w:rsidR="001A67ED" w:rsidRPr="005B5DB4" w:rsidRDefault="001A67ED" w:rsidP="006A3E42">
            <w:pPr>
              <w:pStyle w:val="SITabletext"/>
            </w:pPr>
            <w:r w:rsidRPr="005B5DB4">
              <w:t>Supervise natural horse mating program</w:t>
            </w:r>
          </w:p>
        </w:tc>
      </w:tr>
      <w:tr w:rsidR="001A67ED" w:rsidRPr="00A14385" w14:paraId="121F57A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50004D4" w14:textId="2D5FA9BA" w:rsidR="001A67ED" w:rsidRDefault="001A67ED" w:rsidP="006A3E42">
            <w:pPr>
              <w:pStyle w:val="SITabletext"/>
            </w:pPr>
            <w:r w:rsidRPr="005B5DB4">
              <w:t>RGRHBR406</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CC5FA47" w14:textId="5DD89574" w:rsidR="001A67ED" w:rsidRDefault="001A67ED" w:rsidP="006A3E42">
            <w:pPr>
              <w:pStyle w:val="SITabletext"/>
            </w:pPr>
            <w:r w:rsidRPr="005B5DB4">
              <w:t>Prepare horses for sale</w:t>
            </w:r>
          </w:p>
        </w:tc>
      </w:tr>
      <w:tr w:rsidR="001A67ED" w:rsidRPr="00A14385" w14:paraId="7F84E3E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7B913F0" w14:textId="349564B0" w:rsidR="001A67ED" w:rsidRDefault="001A67ED" w:rsidP="006A3E42">
            <w:pPr>
              <w:pStyle w:val="SITabletext"/>
            </w:pPr>
            <w:r w:rsidRPr="005B5DB4">
              <w:t>RGRHBR407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23ED52C" w14:textId="78E2635D" w:rsidR="001A67ED" w:rsidRDefault="001A67ED" w:rsidP="006A3E42">
            <w:pPr>
              <w:pStyle w:val="SITabletext"/>
            </w:pPr>
            <w:r w:rsidRPr="005B5DB4">
              <w:t>Educate stallions for breeding</w:t>
            </w:r>
          </w:p>
        </w:tc>
      </w:tr>
      <w:tr w:rsidR="009936CE" w:rsidRPr="00A14385" w14:paraId="1D5EA84F"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C032EA5" w14:textId="6F7B35F6" w:rsidR="009936CE" w:rsidRDefault="009936CE" w:rsidP="006A3E42">
            <w:pPr>
              <w:pStyle w:val="SITabletext"/>
            </w:pPr>
            <w:r>
              <w:t>R</w:t>
            </w:r>
            <w:r w:rsidRPr="005B5DB4">
              <w:t>GRHBR408</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121163A" w14:textId="077E83C7" w:rsidR="009936CE" w:rsidRPr="005B5DB4" w:rsidRDefault="009936CE" w:rsidP="006A3E42">
            <w:pPr>
              <w:pStyle w:val="SITabletext"/>
            </w:pPr>
            <w:r w:rsidRPr="005B5DB4">
              <w:t xml:space="preserve">Collect, </w:t>
            </w:r>
            <w:proofErr w:type="gramStart"/>
            <w:r w:rsidRPr="005B5DB4">
              <w:t>process</w:t>
            </w:r>
            <w:proofErr w:type="gramEnd"/>
            <w:r w:rsidRPr="005B5DB4">
              <w:t xml:space="preserve"> and evaluate horse semen for artificial insemination</w:t>
            </w:r>
          </w:p>
        </w:tc>
      </w:tr>
      <w:tr w:rsidR="009936CE" w:rsidRPr="00A14385" w14:paraId="613EF765"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B396C73" w14:textId="387B5D11" w:rsidR="009936CE" w:rsidRDefault="009936CE" w:rsidP="006A3E42">
            <w:pPr>
              <w:pStyle w:val="SITabletext"/>
            </w:pPr>
            <w:r w:rsidRPr="005B5DB4">
              <w:t>RGRHBR501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5023884" w14:textId="3ECCC33A" w:rsidR="009936CE" w:rsidRPr="005B5DB4" w:rsidRDefault="009936CE" w:rsidP="006A3E42">
            <w:pPr>
              <w:pStyle w:val="SITabletext"/>
            </w:pPr>
            <w:r>
              <w:t>Plan and implement</w:t>
            </w:r>
            <w:r w:rsidRPr="005B5DB4">
              <w:t xml:space="preserve"> an enterprise horse breeding strategy</w:t>
            </w:r>
          </w:p>
        </w:tc>
      </w:tr>
      <w:tr w:rsidR="001A67ED" w:rsidRPr="00A14385" w14:paraId="58D7D77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EE89A3F" w14:textId="25E5B5D7" w:rsidR="001A67ED" w:rsidRDefault="001A67ED" w:rsidP="006A3E42">
            <w:pPr>
              <w:pStyle w:val="SITabletext"/>
            </w:pPr>
            <w:r w:rsidRPr="005B5DB4">
              <w:t>RGRHBR502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C72529B" w14:textId="7C6D3569" w:rsidR="001A67ED" w:rsidRDefault="001A67ED" w:rsidP="006A3E42">
            <w:pPr>
              <w:pStyle w:val="SITabletext"/>
            </w:pPr>
            <w:r w:rsidRPr="005B5DB4">
              <w:t>Manage reproductive outcomes of stallions and mares</w:t>
            </w:r>
          </w:p>
        </w:tc>
      </w:tr>
      <w:tr w:rsidR="001A67ED" w:rsidRPr="00A14385" w14:paraId="3F5BF98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3ED109E" w14:textId="65057CCD" w:rsidR="001A67ED" w:rsidRDefault="001A67ED" w:rsidP="006A3E42">
            <w:pPr>
              <w:pStyle w:val="SITabletext"/>
            </w:pPr>
            <w:r w:rsidRPr="005B5DB4">
              <w:t>RGRHBR503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8A364B9" w14:textId="7A1381D4" w:rsidR="001A67ED" w:rsidRPr="005B5DB4" w:rsidRDefault="001A67ED" w:rsidP="006A3E42">
            <w:pPr>
              <w:pStyle w:val="SITabletext"/>
            </w:pPr>
            <w:r w:rsidRPr="005B5DB4">
              <w:t>Develop and implement a marketing plan for stud stock</w:t>
            </w:r>
          </w:p>
        </w:tc>
      </w:tr>
      <w:tr w:rsidR="001A67ED" w:rsidRPr="00A14385" w14:paraId="3B8B8816"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A55AD22" w14:textId="26FE987E" w:rsidR="001A67ED" w:rsidRDefault="001A67ED" w:rsidP="006A3E42">
            <w:pPr>
              <w:pStyle w:val="SITabletext"/>
            </w:pPr>
            <w:r w:rsidRPr="005B5DB4">
              <w:t>RGRHBR504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3DFCB6B" w14:textId="70932C32" w:rsidR="001A67ED" w:rsidRDefault="001A67ED" w:rsidP="006A3E42">
            <w:pPr>
              <w:pStyle w:val="SITabletext"/>
            </w:pPr>
            <w:r w:rsidRPr="005B5DB4">
              <w:t>Manage horse breeding operations</w:t>
            </w:r>
          </w:p>
        </w:tc>
      </w:tr>
      <w:tr w:rsidR="009936CE" w:rsidRPr="00A14385" w14:paraId="56741941"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6C9AA16" w14:textId="0151A503" w:rsidR="009936CE" w:rsidRDefault="009936CE" w:rsidP="009936CE">
            <w:pPr>
              <w:pStyle w:val="SITabletext"/>
            </w:pPr>
            <w:r w:rsidRPr="005B5DB4">
              <w:t>RGRHBR</w:t>
            </w:r>
            <w:r w:rsidRPr="00D311AE">
              <w:t>505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18F0308" w14:textId="3FEC2BA0" w:rsidR="009936CE" w:rsidRDefault="009936CE" w:rsidP="009936CE">
            <w:pPr>
              <w:pStyle w:val="SITabletext"/>
            </w:pPr>
            <w:r w:rsidRPr="005B5DB4">
              <w:t>Oversee administration of stud</w:t>
            </w:r>
            <w:r w:rsidR="005E2AE7">
              <w:t xml:space="preserve"> records</w:t>
            </w:r>
          </w:p>
        </w:tc>
      </w:tr>
      <w:tr w:rsidR="006A3E42" w:rsidRPr="00A14385" w14:paraId="71FEE4E2"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73B0ADA" w14:textId="56A818EF" w:rsidR="006A3E42" w:rsidRPr="00667D83" w:rsidRDefault="006A3E42" w:rsidP="006A3E42">
            <w:pPr>
              <w:pStyle w:val="SITabletext"/>
            </w:pPr>
            <w:r w:rsidRPr="003B307B">
              <w:t>RGRPSH101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F1C0BD5" w14:textId="3007769C" w:rsidR="006A3E42" w:rsidRPr="00667D83" w:rsidRDefault="006A3E42" w:rsidP="006A3E42">
            <w:pPr>
              <w:pStyle w:val="SITabletext"/>
            </w:pPr>
            <w:r w:rsidRPr="007F352E">
              <w:t>Catch and handle quiet horses under supervision</w:t>
            </w:r>
          </w:p>
        </w:tc>
      </w:tr>
      <w:tr w:rsidR="006A3E42" w:rsidRPr="00A14385" w14:paraId="7FDCB2D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A9FB1B4" w14:textId="15951CAB" w:rsidR="006A3E42" w:rsidRPr="00667D83" w:rsidRDefault="006A3E42" w:rsidP="006A3E42">
            <w:pPr>
              <w:pStyle w:val="SITabletext"/>
            </w:pPr>
            <w:r w:rsidRPr="003B307B">
              <w:t>RGRPSH102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B712D1E" w14:textId="144360B4" w:rsidR="006A3E42" w:rsidRPr="00667D83" w:rsidRDefault="006A3E42" w:rsidP="006A3E42">
            <w:pPr>
              <w:pStyle w:val="SITabletext"/>
            </w:pPr>
            <w:r w:rsidRPr="007F352E">
              <w:t>Perform basic stable duties</w:t>
            </w:r>
          </w:p>
        </w:tc>
      </w:tr>
      <w:tr w:rsidR="006A3E42" w:rsidRPr="00A14385" w14:paraId="4C9AEF34"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0C68F64" w14:textId="26EB0406" w:rsidR="006A3E42" w:rsidRPr="00667D83" w:rsidRDefault="006A3E42" w:rsidP="006A3E42">
            <w:pPr>
              <w:pStyle w:val="SITabletext"/>
            </w:pPr>
            <w:r w:rsidRPr="003B307B">
              <w:t>RGRPSH201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C77D7B3" w14:textId="03549488" w:rsidR="006A3E42" w:rsidRPr="00667D83" w:rsidRDefault="006A3E42" w:rsidP="006A3E42">
            <w:pPr>
              <w:pStyle w:val="SITabletext"/>
            </w:pPr>
            <w:r w:rsidRPr="006061BF">
              <w:t>Handle racehorses in stables and at trackwork</w:t>
            </w:r>
          </w:p>
        </w:tc>
      </w:tr>
      <w:tr w:rsidR="006A3E42" w:rsidRPr="00A14385" w14:paraId="28D30D8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ED77D6C" w14:textId="5883F709" w:rsidR="006A3E42" w:rsidRPr="00667D83" w:rsidRDefault="006A3E42" w:rsidP="006A3E42">
            <w:pPr>
              <w:pStyle w:val="SITabletext"/>
            </w:pPr>
            <w:r w:rsidRPr="003B307B">
              <w:t>RGRPSH202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BF388C6" w14:textId="42478863" w:rsidR="006A3E42" w:rsidRPr="00667D83" w:rsidRDefault="006A3E42" w:rsidP="006A3E42">
            <w:pPr>
              <w:pStyle w:val="SITabletext"/>
            </w:pPr>
            <w:r w:rsidRPr="007F352E">
              <w:t>Assist with transportation of horses</w:t>
            </w:r>
          </w:p>
        </w:tc>
      </w:tr>
      <w:tr w:rsidR="006A3E42" w:rsidRPr="00A14385" w14:paraId="3B8F177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656F8A2" w14:textId="4D480419" w:rsidR="006A3E42" w:rsidRPr="00463490" w:rsidRDefault="006A3E42" w:rsidP="006A3E42">
            <w:pPr>
              <w:pStyle w:val="SITabletext"/>
            </w:pPr>
            <w:r w:rsidRPr="003B307B">
              <w:t>RGRPSH203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18D0F42" w14:textId="5ED20D85" w:rsidR="006A3E42" w:rsidRPr="00463490" w:rsidRDefault="006A3E42" w:rsidP="006A3E42">
            <w:pPr>
              <w:pStyle w:val="SITabletext"/>
            </w:pPr>
            <w:r w:rsidRPr="007F352E">
              <w:t>Perform basic driving tasks</w:t>
            </w:r>
          </w:p>
        </w:tc>
      </w:tr>
      <w:tr w:rsidR="006A3E42" w:rsidRPr="00A14385" w14:paraId="54120160"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E37C792" w14:textId="3B5D8A5F" w:rsidR="006A3E42" w:rsidRPr="00463490" w:rsidRDefault="006A3E42" w:rsidP="006A3E42">
            <w:pPr>
              <w:pStyle w:val="SITabletext"/>
            </w:pPr>
            <w:r w:rsidRPr="003B307B">
              <w:t>RGRPSH204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CF026EB" w14:textId="0E923D4D" w:rsidR="006A3E42" w:rsidRPr="00463490" w:rsidRDefault="006A3E42" w:rsidP="006A3E42">
            <w:pPr>
              <w:pStyle w:val="SITabletext"/>
            </w:pPr>
            <w:r w:rsidRPr="007F352E">
              <w:t>Prepare to drive jog work</w:t>
            </w:r>
          </w:p>
        </w:tc>
      </w:tr>
      <w:tr w:rsidR="006A3E42" w:rsidRPr="00A14385" w14:paraId="0678CE66"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52FE45" w14:textId="1B465DD6" w:rsidR="006A3E42" w:rsidRPr="00463490" w:rsidRDefault="006A3E42" w:rsidP="006A3E42">
            <w:pPr>
              <w:pStyle w:val="SITabletext"/>
            </w:pPr>
            <w:r w:rsidRPr="003B307B">
              <w:t>RGRPSH205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EF19F4B" w14:textId="758A8A52" w:rsidR="006A3E42" w:rsidRPr="00463490" w:rsidRDefault="006A3E42" w:rsidP="006A3E42">
            <w:pPr>
              <w:pStyle w:val="SITabletext"/>
            </w:pPr>
            <w:r w:rsidRPr="007F352E">
              <w:t>Perform basic riding skills in the racing industry</w:t>
            </w:r>
          </w:p>
        </w:tc>
      </w:tr>
      <w:tr w:rsidR="006A3E42" w:rsidRPr="00A14385" w14:paraId="1D4838F5"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D6434D9" w14:textId="5EE952BD" w:rsidR="006A3E42" w:rsidRPr="00463490" w:rsidRDefault="006A3E42" w:rsidP="006A3E42">
            <w:pPr>
              <w:pStyle w:val="SITabletext"/>
            </w:pPr>
            <w:r w:rsidRPr="003B307B">
              <w:t>RGRPSH207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84C2C31" w14:textId="38180CAE" w:rsidR="006A3E42" w:rsidRPr="00463490" w:rsidRDefault="006A3E42" w:rsidP="006A3E42">
            <w:pPr>
              <w:pStyle w:val="SITabletext"/>
            </w:pPr>
            <w:r w:rsidRPr="007F352E">
              <w:t>Perform racing stable duties</w:t>
            </w:r>
          </w:p>
        </w:tc>
      </w:tr>
      <w:tr w:rsidR="006A3E42" w:rsidRPr="00A14385" w14:paraId="663970B1"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942F8A2" w14:textId="0DAB37E5" w:rsidR="006A3E42" w:rsidRPr="00463490" w:rsidRDefault="006A3E42" w:rsidP="006A3E42">
            <w:pPr>
              <w:pStyle w:val="SITabletext"/>
            </w:pPr>
            <w:r w:rsidRPr="003B307B">
              <w:t>RGRPSH209</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94925BC" w14:textId="7C8C0702" w:rsidR="006A3E42" w:rsidRPr="00463490" w:rsidRDefault="006A3E42" w:rsidP="006A3E42">
            <w:pPr>
              <w:pStyle w:val="SITabletext"/>
            </w:pPr>
            <w:r w:rsidRPr="007F352E">
              <w:t>Attend horses at race meetings and trials</w:t>
            </w:r>
          </w:p>
        </w:tc>
      </w:tr>
      <w:tr w:rsidR="006A3E42" w:rsidRPr="00A14385" w14:paraId="0A202F9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873AC6D" w14:textId="22F5C81F" w:rsidR="006A3E42" w:rsidRPr="00463490" w:rsidRDefault="006A3E42" w:rsidP="006A3E42">
            <w:pPr>
              <w:pStyle w:val="SITabletext"/>
            </w:pPr>
            <w:r w:rsidRPr="003B307B">
              <w:t>RGRPSH211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8AAC3A4" w14:textId="4A0B126C" w:rsidR="006A3E42" w:rsidRPr="00463490" w:rsidRDefault="006A3E42" w:rsidP="006A3E42">
            <w:pPr>
              <w:pStyle w:val="SITabletext"/>
            </w:pPr>
            <w:r w:rsidRPr="007F352E">
              <w:t>Work effectively in the horse racing industry</w:t>
            </w:r>
          </w:p>
        </w:tc>
      </w:tr>
      <w:tr w:rsidR="006A3E42" w:rsidRPr="00A14385" w14:paraId="2DC979D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BEAD936" w14:textId="25CE85D0" w:rsidR="006A3E42" w:rsidRPr="00463490" w:rsidRDefault="006A3E42" w:rsidP="006A3E42">
            <w:pPr>
              <w:pStyle w:val="SITabletext"/>
            </w:pPr>
            <w:r w:rsidRPr="003B307B">
              <w:t>RGRPSH301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B9BA9AF" w14:textId="7EF04876" w:rsidR="006A3E42" w:rsidRPr="00463490" w:rsidRDefault="006A3E42" w:rsidP="006A3E42">
            <w:pPr>
              <w:pStyle w:val="SITabletext"/>
            </w:pPr>
            <w:r w:rsidRPr="007F352E">
              <w:t>Implement stable operations</w:t>
            </w:r>
          </w:p>
        </w:tc>
      </w:tr>
      <w:tr w:rsidR="006A3E42" w:rsidRPr="00A14385" w14:paraId="1279B961"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D42B0E3" w14:textId="6318D725" w:rsidR="006A3E42" w:rsidRPr="00463490" w:rsidRDefault="006A3E42" w:rsidP="006A3E42">
            <w:pPr>
              <w:pStyle w:val="SITabletext"/>
            </w:pPr>
            <w:r w:rsidRPr="003B307B">
              <w:t>RGRPSH302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288BAF9" w14:textId="4B027F15" w:rsidR="006A3E42" w:rsidRPr="00463490" w:rsidRDefault="006A3E42" w:rsidP="006A3E42">
            <w:pPr>
              <w:pStyle w:val="SITabletext"/>
            </w:pPr>
            <w:r w:rsidRPr="007F352E">
              <w:t>Supervise handling of horses</w:t>
            </w:r>
          </w:p>
        </w:tc>
      </w:tr>
      <w:tr w:rsidR="006A3E42" w:rsidRPr="00A14385" w14:paraId="6F17AA4D"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3154D4B" w14:textId="39D21DE6" w:rsidR="006A3E42" w:rsidRPr="00463490" w:rsidRDefault="006A3E42" w:rsidP="006A3E42">
            <w:pPr>
              <w:pStyle w:val="SITabletext"/>
            </w:pPr>
            <w:r w:rsidRPr="003B307B">
              <w:t>RGRPSH303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3431208" w14:textId="4CD1CF27" w:rsidR="006A3E42" w:rsidRPr="00463490" w:rsidRDefault="006A3E42" w:rsidP="006A3E42">
            <w:pPr>
              <w:pStyle w:val="SITabletext"/>
            </w:pPr>
            <w:r>
              <w:t>Organise and oversee</w:t>
            </w:r>
            <w:r w:rsidRPr="007F352E">
              <w:t xml:space="preserve"> transportation of horses</w:t>
            </w:r>
          </w:p>
        </w:tc>
      </w:tr>
      <w:tr w:rsidR="006A3E42" w:rsidRPr="00A14385" w14:paraId="40128EF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BB5399C" w14:textId="2804F9C4" w:rsidR="006A3E42" w:rsidRPr="00463490" w:rsidRDefault="006A3E42" w:rsidP="006A3E42">
            <w:pPr>
              <w:pStyle w:val="SITabletext"/>
            </w:pPr>
            <w:r w:rsidRPr="003B307B">
              <w:t>RGRPSH304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2700F95" w14:textId="61EE8B93" w:rsidR="006A3E42" w:rsidRPr="00463490" w:rsidRDefault="006A3E42" w:rsidP="006A3E42">
            <w:pPr>
              <w:pStyle w:val="SITabletext"/>
            </w:pPr>
            <w:r w:rsidRPr="007F352E">
              <w:t xml:space="preserve">Identify factors that affect racehorse </w:t>
            </w:r>
            <w:r>
              <w:t>fitness and suitability to race</w:t>
            </w:r>
          </w:p>
        </w:tc>
      </w:tr>
      <w:tr w:rsidR="006A3E42" w:rsidRPr="00A14385" w14:paraId="4AE2D352"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336F47E" w14:textId="176D6929" w:rsidR="006A3E42" w:rsidRPr="00463490" w:rsidRDefault="006A3E42" w:rsidP="006A3E42">
            <w:pPr>
              <w:pStyle w:val="SITabletext"/>
            </w:pPr>
            <w:r w:rsidRPr="003B307B">
              <w:t>RGRPSH305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E4E3F64" w14:textId="5B680CCE" w:rsidR="006A3E42" w:rsidRPr="00463490" w:rsidRDefault="006A3E42" w:rsidP="006A3E42">
            <w:pPr>
              <w:pStyle w:val="SITabletext"/>
            </w:pPr>
            <w:r w:rsidRPr="007F352E">
              <w:t>Develop driving skills for trackwork</w:t>
            </w:r>
          </w:p>
        </w:tc>
      </w:tr>
      <w:tr w:rsidR="006A3E42" w:rsidRPr="00A14385" w14:paraId="0422238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E404367" w14:textId="41C01C8B" w:rsidR="006A3E42" w:rsidRPr="00463490" w:rsidRDefault="006A3E42" w:rsidP="006A3E42">
            <w:pPr>
              <w:pStyle w:val="SITabletext"/>
            </w:pPr>
            <w:r w:rsidRPr="003B307B">
              <w:t>RGRPSH306</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2669300" w14:textId="0213D4F2" w:rsidR="006A3E42" w:rsidRPr="00463490" w:rsidRDefault="006A3E42" w:rsidP="006A3E42">
            <w:pPr>
              <w:pStyle w:val="SITabletext"/>
            </w:pPr>
            <w:r w:rsidRPr="007F352E">
              <w:t xml:space="preserve">Develop basic trackwork riding skills </w:t>
            </w:r>
          </w:p>
        </w:tc>
      </w:tr>
      <w:tr w:rsidR="006A3E42" w:rsidRPr="00A14385" w14:paraId="08B9925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4C4714D" w14:textId="4DDCF03A" w:rsidR="006A3E42" w:rsidRPr="00463490" w:rsidRDefault="006A3E42" w:rsidP="006A3E42">
            <w:pPr>
              <w:pStyle w:val="SITabletext"/>
            </w:pPr>
            <w:r w:rsidRPr="003B307B">
              <w:t>RGRPSH307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F3B8065" w14:textId="2FF8B046" w:rsidR="006A3E42" w:rsidRPr="00463490" w:rsidRDefault="006A3E42" w:rsidP="006A3E42">
            <w:pPr>
              <w:pStyle w:val="SITabletext"/>
            </w:pPr>
            <w:r w:rsidRPr="007F352E">
              <w:t>Exercise horses in pacework</w:t>
            </w:r>
          </w:p>
        </w:tc>
      </w:tr>
      <w:tr w:rsidR="006A3E42" w:rsidRPr="00A14385" w14:paraId="3B199B35"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08B686F" w14:textId="728F37AE" w:rsidR="006A3E42" w:rsidRPr="00463490" w:rsidRDefault="006A3E42" w:rsidP="006A3E42">
            <w:pPr>
              <w:pStyle w:val="SITabletext"/>
            </w:pPr>
            <w:r w:rsidRPr="003B307B">
              <w:t>RGRPSH308</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F326356" w14:textId="7B580EA2" w:rsidR="006A3E42" w:rsidRPr="00463490" w:rsidRDefault="006A3E42" w:rsidP="006A3E42">
            <w:pPr>
              <w:pStyle w:val="SITabletext"/>
            </w:pPr>
            <w:r w:rsidRPr="007F352E">
              <w:t>Provide first aid and emergency care for horses or other equines</w:t>
            </w:r>
          </w:p>
        </w:tc>
      </w:tr>
      <w:tr w:rsidR="006A3E42" w:rsidRPr="00A14385" w14:paraId="6FB9E1C5"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EDB4DA0" w14:textId="7C3669F0" w:rsidR="006A3E42" w:rsidRPr="00463490" w:rsidRDefault="006A3E42" w:rsidP="006A3E42">
            <w:pPr>
              <w:pStyle w:val="SITabletext"/>
            </w:pPr>
            <w:r w:rsidRPr="003B307B">
              <w:lastRenderedPageBreak/>
              <w:t>RGRPSH309</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E3DB0F2" w14:textId="4E8B1D97" w:rsidR="006A3E42" w:rsidRPr="00463490" w:rsidRDefault="006A3E42" w:rsidP="006A3E42">
            <w:pPr>
              <w:pStyle w:val="SITabletext"/>
            </w:pPr>
            <w:r w:rsidRPr="007F352E">
              <w:t>Implement feeding programs for racehorses under direction</w:t>
            </w:r>
          </w:p>
        </w:tc>
      </w:tr>
      <w:tr w:rsidR="006A3E42" w:rsidRPr="00A14385" w14:paraId="6D798E4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14F9F4E" w14:textId="49FAF801" w:rsidR="006A3E42" w:rsidRPr="00463490" w:rsidRDefault="006A3E42" w:rsidP="006A3E42">
            <w:pPr>
              <w:pStyle w:val="SITabletext"/>
            </w:pPr>
            <w:r w:rsidRPr="003B307B">
              <w:t>RGRPSH310</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69F6F31" w14:textId="3C092983" w:rsidR="006A3E42" w:rsidRPr="00463490" w:rsidRDefault="006A3E42" w:rsidP="006A3E42">
            <w:pPr>
              <w:pStyle w:val="SITabletext"/>
            </w:pPr>
            <w:r w:rsidRPr="007F352E">
              <w:t>Prepare for self-management in racing</w:t>
            </w:r>
          </w:p>
        </w:tc>
      </w:tr>
      <w:tr w:rsidR="006A3E42" w:rsidRPr="00A14385" w14:paraId="505E1E82"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B2C0F0D" w14:textId="468A56B0" w:rsidR="006A3E42" w:rsidRPr="00463490" w:rsidRDefault="006A3E42" w:rsidP="006A3E42">
            <w:pPr>
              <w:pStyle w:val="SITabletext"/>
            </w:pPr>
            <w:r w:rsidRPr="003B307B">
              <w:t>RGRPSH311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44A45A2" w14:textId="442C7E72" w:rsidR="006A3E42" w:rsidRPr="00463490" w:rsidRDefault="006A3E42" w:rsidP="006A3E42">
            <w:pPr>
              <w:pStyle w:val="SITabletext"/>
            </w:pPr>
            <w:r w:rsidRPr="007F352E">
              <w:t>Participate in racing as an owner</w:t>
            </w:r>
          </w:p>
        </w:tc>
      </w:tr>
      <w:tr w:rsidR="006A3E42" w:rsidRPr="00A14385" w14:paraId="62D157FD"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A806C0A" w14:textId="79FBB374" w:rsidR="006A3E42" w:rsidRPr="00463490" w:rsidRDefault="006A3E42" w:rsidP="006A3E42">
            <w:pPr>
              <w:pStyle w:val="SITabletext"/>
            </w:pPr>
            <w:r w:rsidRPr="003B307B">
              <w:t>RGRPSH312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BBD9385" w14:textId="48205364" w:rsidR="006A3E42" w:rsidRPr="00463490" w:rsidRDefault="006A3E42" w:rsidP="006A3E42">
            <w:pPr>
              <w:pStyle w:val="SITabletext"/>
            </w:pPr>
            <w:r>
              <w:t>Transport horses by road</w:t>
            </w:r>
          </w:p>
        </w:tc>
      </w:tr>
      <w:tr w:rsidR="006A3E42" w:rsidRPr="00A14385" w14:paraId="052A5A2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27053F3" w14:textId="1B2BECAF" w:rsidR="006A3E42" w:rsidRPr="00463490" w:rsidRDefault="006A3E42" w:rsidP="006A3E42">
            <w:pPr>
              <w:pStyle w:val="SITabletext"/>
            </w:pPr>
            <w:r w:rsidRPr="003B307B">
              <w:t>RGRPSH401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A518A0F" w14:textId="7F23C8BE" w:rsidR="006A3E42" w:rsidRPr="00463490" w:rsidRDefault="006A3E42" w:rsidP="006A3E42">
            <w:pPr>
              <w:pStyle w:val="SITabletext"/>
            </w:pPr>
            <w:r w:rsidRPr="007F352E">
              <w:t>Provide care and treatment of horses</w:t>
            </w:r>
          </w:p>
        </w:tc>
      </w:tr>
      <w:tr w:rsidR="006A3E42" w:rsidRPr="00A14385" w14:paraId="763F91C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8635DF7" w14:textId="1AD912B1" w:rsidR="006A3E42" w:rsidRPr="00463490" w:rsidRDefault="006A3E42" w:rsidP="006A3E42">
            <w:pPr>
              <w:pStyle w:val="SITabletext"/>
            </w:pPr>
            <w:r w:rsidRPr="003B307B">
              <w:t>RGRPSH402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7189CAE" w14:textId="14AED8E9" w:rsidR="006A3E42" w:rsidRPr="00463490" w:rsidRDefault="006A3E42" w:rsidP="006A3E42">
            <w:pPr>
              <w:pStyle w:val="SITabletext"/>
            </w:pPr>
            <w:r w:rsidRPr="007F352E">
              <w:t>Drive horses in pacework and fast work</w:t>
            </w:r>
          </w:p>
        </w:tc>
      </w:tr>
      <w:tr w:rsidR="006A3E42" w:rsidRPr="00A14385" w14:paraId="15895CD4"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0487D69" w14:textId="12C4167F" w:rsidR="006A3E42" w:rsidRPr="00463490" w:rsidRDefault="006A3E42" w:rsidP="006A3E42">
            <w:pPr>
              <w:pStyle w:val="SITabletext"/>
            </w:pPr>
            <w:r w:rsidRPr="003B307B">
              <w:t>RGRPSH403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8001097" w14:textId="079FD44A" w:rsidR="006A3E42" w:rsidRPr="00463490" w:rsidRDefault="006A3E42" w:rsidP="006A3E42">
            <w:pPr>
              <w:pStyle w:val="SITabletext"/>
            </w:pPr>
            <w:r w:rsidRPr="003C71B5">
              <w:t>Educate horses for harness racing</w:t>
            </w:r>
          </w:p>
        </w:tc>
      </w:tr>
      <w:tr w:rsidR="006A3E42" w:rsidRPr="00A14385" w14:paraId="57A7C70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EC3C7B3" w14:textId="199FDFAB" w:rsidR="006A3E42" w:rsidRPr="00463490" w:rsidRDefault="006A3E42" w:rsidP="006A3E42">
            <w:pPr>
              <w:pStyle w:val="SITabletext"/>
            </w:pPr>
            <w:r w:rsidRPr="003B307B">
              <w:t>RGRPSH404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7D0FDDC" w14:textId="25547339" w:rsidR="006A3E42" w:rsidRPr="00463490" w:rsidRDefault="006A3E42" w:rsidP="006A3E42">
            <w:pPr>
              <w:pStyle w:val="SITabletext"/>
            </w:pPr>
            <w:r w:rsidRPr="007F352E">
              <w:t>Ride horses at trackwork</w:t>
            </w:r>
          </w:p>
        </w:tc>
      </w:tr>
      <w:tr w:rsidR="006A3E42" w:rsidRPr="00A14385" w14:paraId="7AE4CFC0"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F3F1BFA" w14:textId="33D50BDA" w:rsidR="006A3E42" w:rsidRPr="00463490" w:rsidRDefault="006A3E42" w:rsidP="006A3E42">
            <w:pPr>
              <w:pStyle w:val="SITabletext"/>
            </w:pPr>
            <w:r w:rsidRPr="003B307B">
              <w:t>RGRPSH405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3212DC0" w14:textId="0F34823D" w:rsidR="006A3E42" w:rsidRPr="00463490" w:rsidRDefault="006A3E42" w:rsidP="006A3E42">
            <w:pPr>
              <w:pStyle w:val="SITabletext"/>
            </w:pPr>
            <w:r w:rsidRPr="007F352E">
              <w:t>Ride horses in jump outs</w:t>
            </w:r>
          </w:p>
        </w:tc>
      </w:tr>
      <w:tr w:rsidR="006A3E42" w:rsidRPr="00A14385" w14:paraId="6E35449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B817625" w14:textId="6C75220B" w:rsidR="006A3E42" w:rsidRPr="00463490" w:rsidRDefault="006A3E42" w:rsidP="006A3E42">
            <w:pPr>
              <w:pStyle w:val="SITabletext"/>
            </w:pPr>
            <w:r w:rsidRPr="003B307B">
              <w:t>RGRPSH406</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09E266F" w14:textId="64A7EF90" w:rsidR="006A3E42" w:rsidRPr="00463490" w:rsidRDefault="006A3E42" w:rsidP="006A3E42">
            <w:pPr>
              <w:pStyle w:val="SITabletext"/>
            </w:pPr>
            <w:r w:rsidRPr="007F352E">
              <w:t>Develop riding skills for jumping racing</w:t>
            </w:r>
          </w:p>
        </w:tc>
      </w:tr>
      <w:tr w:rsidR="006A3E42" w:rsidRPr="00A14385" w14:paraId="21546478"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21EA01F" w14:textId="199E52FD" w:rsidR="006A3E42" w:rsidRPr="00463490" w:rsidRDefault="006A3E42" w:rsidP="006A3E42">
            <w:pPr>
              <w:pStyle w:val="SITabletext"/>
            </w:pPr>
            <w:r w:rsidRPr="003B307B">
              <w:t>RGRPSH407</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BF1ABB1" w14:textId="69E2680F" w:rsidR="006A3E42" w:rsidRPr="00463490" w:rsidRDefault="006A3E42" w:rsidP="006A3E42">
            <w:pPr>
              <w:pStyle w:val="SITabletext"/>
            </w:pPr>
            <w:r w:rsidRPr="007F352E">
              <w:t>Educate thoroughbred horses for racing</w:t>
            </w:r>
          </w:p>
        </w:tc>
      </w:tr>
      <w:tr w:rsidR="006A3E42" w:rsidRPr="00A14385" w14:paraId="58EA212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EBF2E36" w14:textId="2DBEF179" w:rsidR="006A3E42" w:rsidRPr="00463490" w:rsidRDefault="006A3E42" w:rsidP="006A3E42">
            <w:pPr>
              <w:pStyle w:val="SITabletext"/>
            </w:pPr>
            <w:r w:rsidRPr="003B307B">
              <w:t>RGRPSH408</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75CA9C8" w14:textId="114289A0" w:rsidR="006A3E42" w:rsidRPr="00463490" w:rsidRDefault="006A3E42" w:rsidP="006A3E42">
            <w:pPr>
              <w:pStyle w:val="SITabletext"/>
            </w:pPr>
            <w:r w:rsidRPr="007F352E">
              <w:t>Manage horse health and welfare</w:t>
            </w:r>
          </w:p>
        </w:tc>
      </w:tr>
      <w:tr w:rsidR="006A3E42" w:rsidRPr="00A14385" w14:paraId="05EDD76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F8DCA41" w14:textId="40A66A5C" w:rsidR="006A3E42" w:rsidRPr="00463490" w:rsidRDefault="006A3E42" w:rsidP="006A3E42">
            <w:pPr>
              <w:pStyle w:val="SITabletext"/>
            </w:pPr>
            <w:r w:rsidRPr="003B307B">
              <w:t>RGRPSH409</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D94F0FC" w14:textId="4B4B1DD8" w:rsidR="006A3E42" w:rsidRPr="00463490" w:rsidRDefault="006A3E42" w:rsidP="006A3E42">
            <w:pPr>
              <w:pStyle w:val="SITabletext"/>
            </w:pPr>
            <w:r w:rsidRPr="007F352E">
              <w:t>Determine nutritional requirements for racing horses</w:t>
            </w:r>
          </w:p>
        </w:tc>
      </w:tr>
      <w:tr w:rsidR="006A3E42" w:rsidRPr="00A14385" w14:paraId="12D94970"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B077544" w14:textId="1BC4B9D1" w:rsidR="006A3E42" w:rsidRPr="00463490" w:rsidRDefault="006A3E42" w:rsidP="006A3E42">
            <w:pPr>
              <w:pStyle w:val="SITabletext"/>
            </w:pPr>
            <w:r w:rsidRPr="003B307B">
              <w:t>RGRPSH410</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82A8911" w14:textId="6519524D" w:rsidR="006A3E42" w:rsidRPr="00463490" w:rsidRDefault="006A3E42" w:rsidP="006A3E42">
            <w:pPr>
              <w:pStyle w:val="SITabletext"/>
            </w:pPr>
            <w:r w:rsidRPr="007F352E">
              <w:t>Prepare for race driving</w:t>
            </w:r>
          </w:p>
        </w:tc>
      </w:tr>
      <w:tr w:rsidR="006A3E42" w:rsidRPr="00A14385" w14:paraId="5A2A2A3F"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D85B01F" w14:textId="177749D6" w:rsidR="006A3E42" w:rsidRPr="00463490" w:rsidRDefault="006A3E42" w:rsidP="006A3E42">
            <w:pPr>
              <w:pStyle w:val="SITabletext"/>
            </w:pPr>
            <w:r w:rsidRPr="003B307B">
              <w:t>RGRPSH411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CC26F06" w14:textId="565865DE" w:rsidR="006A3E42" w:rsidRPr="00463490" w:rsidRDefault="006A3E42" w:rsidP="006A3E42">
            <w:pPr>
              <w:pStyle w:val="SITabletext"/>
            </w:pPr>
            <w:r w:rsidRPr="007F352E">
              <w:t>Drive horses in trials</w:t>
            </w:r>
          </w:p>
        </w:tc>
      </w:tr>
      <w:tr w:rsidR="006A3E42" w:rsidRPr="00A14385" w14:paraId="3C2DE4BE"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19C0C5D" w14:textId="1848C84C" w:rsidR="006A3E42" w:rsidRPr="00463490" w:rsidRDefault="006A3E42" w:rsidP="006A3E42">
            <w:pPr>
              <w:pStyle w:val="SITabletext"/>
            </w:pPr>
            <w:r w:rsidRPr="003B307B">
              <w:t>RGRPSH412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3A933390" w14:textId="3B38CC7F" w:rsidR="006A3E42" w:rsidRPr="00463490" w:rsidRDefault="006A3E42" w:rsidP="006A3E42">
            <w:pPr>
              <w:pStyle w:val="SITabletext"/>
            </w:pPr>
            <w:r w:rsidRPr="007F352E">
              <w:t>Drive horses in races</w:t>
            </w:r>
          </w:p>
        </w:tc>
      </w:tr>
      <w:tr w:rsidR="006A3E42" w:rsidRPr="00A14385" w14:paraId="60A79D80"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5F29CF1" w14:textId="0D0A0985" w:rsidR="006A3E42" w:rsidRPr="00463490" w:rsidRDefault="006A3E42" w:rsidP="006A3E42">
            <w:pPr>
              <w:pStyle w:val="SITabletext"/>
            </w:pPr>
            <w:r w:rsidRPr="003B307B">
              <w:t>RGRPSH413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77BBA51" w14:textId="551BDD93" w:rsidR="006A3E42" w:rsidRPr="00463490" w:rsidRDefault="006A3E42" w:rsidP="006A3E42">
            <w:pPr>
              <w:pStyle w:val="SITabletext"/>
            </w:pPr>
            <w:r w:rsidRPr="007F352E">
              <w:t>Prepare for race riding</w:t>
            </w:r>
          </w:p>
        </w:tc>
      </w:tr>
      <w:tr w:rsidR="006A3E42" w:rsidRPr="00A14385" w14:paraId="676081A4"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FA3B26A" w14:textId="29103B54" w:rsidR="006A3E42" w:rsidRPr="00463490" w:rsidRDefault="006A3E42" w:rsidP="006A3E42">
            <w:pPr>
              <w:pStyle w:val="SITabletext"/>
            </w:pPr>
            <w:r w:rsidRPr="003B307B">
              <w:t>RGRPSH414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6005F9A" w14:textId="6EC0C0B5" w:rsidR="006A3E42" w:rsidRPr="00463490" w:rsidRDefault="006A3E42" w:rsidP="006A3E42">
            <w:pPr>
              <w:pStyle w:val="SITabletext"/>
            </w:pPr>
            <w:r w:rsidRPr="007F352E">
              <w:t>Ride horses in trials</w:t>
            </w:r>
          </w:p>
        </w:tc>
      </w:tr>
      <w:tr w:rsidR="006A3E42" w:rsidRPr="00A14385" w14:paraId="24183D71"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C29E17F" w14:textId="73ADCC9F" w:rsidR="006A3E42" w:rsidRPr="00463490" w:rsidRDefault="006A3E42" w:rsidP="006A3E42">
            <w:pPr>
              <w:pStyle w:val="SITabletext"/>
            </w:pPr>
            <w:r w:rsidRPr="003B307B">
              <w:t>RGRPSH415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DBC83C6" w14:textId="6D8FED1D" w:rsidR="006A3E42" w:rsidRPr="00463490" w:rsidRDefault="006A3E42" w:rsidP="006A3E42">
            <w:pPr>
              <w:pStyle w:val="SITabletext"/>
            </w:pPr>
            <w:r w:rsidRPr="007F352E">
              <w:t>Ride horses in races</w:t>
            </w:r>
          </w:p>
        </w:tc>
      </w:tr>
      <w:tr w:rsidR="006A3E42" w:rsidRPr="00A14385" w14:paraId="36248FE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8EE6288" w14:textId="45886D64" w:rsidR="006A3E42" w:rsidRPr="00463490" w:rsidRDefault="006A3E42" w:rsidP="006A3E42">
            <w:pPr>
              <w:pStyle w:val="SITabletext"/>
            </w:pPr>
            <w:r w:rsidRPr="003B307B">
              <w:t>RGRPSH416</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2C46E0A3" w14:textId="1DD978E9" w:rsidR="006A3E42" w:rsidRPr="00463490" w:rsidRDefault="006A3E42" w:rsidP="006A3E42">
            <w:pPr>
              <w:pStyle w:val="SITabletext"/>
            </w:pPr>
            <w:r w:rsidRPr="007F352E">
              <w:t>Perform trial and race jumping riding skills</w:t>
            </w:r>
          </w:p>
        </w:tc>
      </w:tr>
      <w:tr w:rsidR="006A3E42" w:rsidRPr="00A14385" w14:paraId="12450750"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0144958" w14:textId="3B00457B" w:rsidR="006A3E42" w:rsidRPr="00463490" w:rsidRDefault="006A3E42" w:rsidP="006A3E42">
            <w:pPr>
              <w:pStyle w:val="SITabletext"/>
            </w:pPr>
            <w:r w:rsidRPr="003B307B">
              <w:t>RGRPSH418</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54E9207" w14:textId="14765A6D" w:rsidR="006A3E42" w:rsidRPr="00463490" w:rsidRDefault="006A3E42" w:rsidP="006A3E42">
            <w:pPr>
              <w:pStyle w:val="SITabletext"/>
            </w:pPr>
            <w:r w:rsidRPr="007F352E">
              <w:t>Set goals to improve racing performance</w:t>
            </w:r>
          </w:p>
        </w:tc>
      </w:tr>
      <w:tr w:rsidR="006A3E42" w:rsidRPr="00A14385" w14:paraId="42BA226F"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2868DAF" w14:textId="1B77B9CD" w:rsidR="006A3E42" w:rsidRPr="00463490" w:rsidRDefault="006A3E42" w:rsidP="006A3E42">
            <w:pPr>
              <w:pStyle w:val="SITabletext"/>
            </w:pPr>
            <w:r w:rsidRPr="003B307B">
              <w:t>RGRPSH419</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EF61CC1" w14:textId="5B1FBBC5" w:rsidR="006A3E42" w:rsidRPr="00463490" w:rsidRDefault="006A3E42" w:rsidP="006A3E42">
            <w:pPr>
              <w:pStyle w:val="SITabletext"/>
            </w:pPr>
            <w:r w:rsidRPr="007F352E">
              <w:t>Manage principles of sports science for jockeys</w:t>
            </w:r>
          </w:p>
        </w:tc>
      </w:tr>
      <w:tr w:rsidR="006A3E42" w:rsidRPr="00A14385" w14:paraId="4AB9435B"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9519D4C" w14:textId="6B736DA6" w:rsidR="006A3E42" w:rsidRPr="00463490" w:rsidRDefault="006A3E42" w:rsidP="006A3E42">
            <w:pPr>
              <w:pStyle w:val="SITabletext"/>
            </w:pPr>
            <w:r w:rsidRPr="003B307B">
              <w:t>RGRPSH420</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B0C1CC9" w14:textId="46426786" w:rsidR="006A3E42" w:rsidRPr="00463490" w:rsidRDefault="006A3E42" w:rsidP="006A3E42">
            <w:pPr>
              <w:pStyle w:val="SITabletext"/>
            </w:pPr>
            <w:r w:rsidRPr="007F352E">
              <w:t>Participate in implementing racehorse exercise programs</w:t>
            </w:r>
          </w:p>
        </w:tc>
      </w:tr>
      <w:tr w:rsidR="006A3E42" w:rsidRPr="00A14385" w14:paraId="7BD8659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BE020C5" w14:textId="7C8A6102" w:rsidR="006A3E42" w:rsidRPr="00463490" w:rsidRDefault="006A3E42" w:rsidP="006A3E42">
            <w:pPr>
              <w:pStyle w:val="SITabletext"/>
            </w:pPr>
            <w:r w:rsidRPr="003B307B">
              <w:t>RGRPSH421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0055EFAD" w14:textId="63B8880E" w:rsidR="006A3E42" w:rsidRPr="00463490" w:rsidRDefault="006A3E42" w:rsidP="006A3E42">
            <w:pPr>
              <w:pStyle w:val="SITabletext"/>
            </w:pPr>
            <w:r w:rsidRPr="007F352E">
              <w:t>Operate horse racing training business</w:t>
            </w:r>
          </w:p>
        </w:tc>
      </w:tr>
      <w:tr w:rsidR="006A3E42" w:rsidRPr="00A14385" w14:paraId="488DAA7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5062E4A5" w14:textId="39486484" w:rsidR="006A3E42" w:rsidRPr="00463490" w:rsidRDefault="006A3E42" w:rsidP="006A3E42">
            <w:pPr>
              <w:pStyle w:val="SITabletext"/>
            </w:pPr>
            <w:r w:rsidRPr="003B307B">
              <w:t>RGRPSH422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7CEA6E12" w14:textId="2944F738" w:rsidR="006A3E42" w:rsidRPr="00463490" w:rsidRDefault="006A3E42" w:rsidP="006A3E42">
            <w:pPr>
              <w:pStyle w:val="SITabletext"/>
            </w:pPr>
            <w:r w:rsidRPr="007F352E">
              <w:t>Promote and maintain business arrangements with racehorse owners</w:t>
            </w:r>
          </w:p>
        </w:tc>
      </w:tr>
      <w:tr w:rsidR="006A3E42" w:rsidRPr="00A14385" w14:paraId="0074BC4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5212A53" w14:textId="55CCDBF6" w:rsidR="006A3E42" w:rsidRPr="00463490" w:rsidRDefault="006A3E42" w:rsidP="006A3E42">
            <w:pPr>
              <w:pStyle w:val="SITabletext"/>
            </w:pPr>
            <w:r w:rsidRPr="003B307B">
              <w:t>RGRPSH423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461A146" w14:textId="2F1F442F" w:rsidR="006A3E42" w:rsidRPr="00463490" w:rsidRDefault="006A3E42" w:rsidP="006A3E42">
            <w:pPr>
              <w:pStyle w:val="SITabletext"/>
            </w:pPr>
            <w:r w:rsidRPr="007F352E">
              <w:t>Train horses for jumping racing</w:t>
            </w:r>
          </w:p>
        </w:tc>
      </w:tr>
      <w:tr w:rsidR="00B610EC" w:rsidRPr="00A14385" w14:paraId="0229D6A6"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7124E99" w14:textId="1D93EACE" w:rsidR="00B610EC" w:rsidRPr="003B307B" w:rsidRDefault="00B610EC" w:rsidP="00B610EC">
            <w:pPr>
              <w:pStyle w:val="SITabletext"/>
            </w:pPr>
            <w:r>
              <w:t xml:space="preserve">RGRPSH424 </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45DEBBE" w14:textId="60595463" w:rsidR="00B610EC" w:rsidRPr="007F352E" w:rsidRDefault="00B610EC" w:rsidP="006A3E42">
            <w:pPr>
              <w:pStyle w:val="SITabletext"/>
            </w:pPr>
            <w:r>
              <w:t>Re-educate horses to manage behaviours and/or transition to new purposes</w:t>
            </w:r>
          </w:p>
        </w:tc>
      </w:tr>
      <w:tr w:rsidR="00B610EC" w:rsidRPr="00A14385" w14:paraId="5E44F1E3"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79FCBC2" w14:textId="7BCCA784" w:rsidR="00B610EC" w:rsidRDefault="00B610EC" w:rsidP="006A3E42">
            <w:pPr>
              <w:pStyle w:val="SITabletext"/>
            </w:pPr>
            <w:r>
              <w:t>RGRPSH425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858B5D8" w14:textId="618EDC76" w:rsidR="00B610EC" w:rsidRDefault="00B610EC" w:rsidP="006A3E42">
            <w:pPr>
              <w:pStyle w:val="SITabletext"/>
            </w:pPr>
            <w:r>
              <w:t>Advise on transitioning and rehoming horses</w:t>
            </w:r>
          </w:p>
        </w:tc>
      </w:tr>
      <w:tr w:rsidR="006A3E42" w:rsidRPr="00A14385" w14:paraId="7DB16418"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EA1A7A7" w14:textId="5D87946B" w:rsidR="006A3E42" w:rsidRPr="00463490" w:rsidRDefault="006A3E42" w:rsidP="006A3E42">
            <w:pPr>
              <w:pStyle w:val="SITabletext"/>
            </w:pPr>
            <w:r w:rsidRPr="003B307B">
              <w:t>RGRPSH501</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6AA95867" w14:textId="3555A271" w:rsidR="006A3E42" w:rsidRPr="00463490" w:rsidRDefault="006A3E42" w:rsidP="006A3E42">
            <w:pPr>
              <w:pStyle w:val="SITabletext"/>
            </w:pPr>
            <w:r w:rsidRPr="007F352E">
              <w:t>Plan and adapt training and conditioning programs for racehorses</w:t>
            </w:r>
          </w:p>
        </w:tc>
      </w:tr>
      <w:tr w:rsidR="006A3E42" w:rsidRPr="00A14385" w14:paraId="1B8255B3"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6A6F2A7" w14:textId="4A62BE85" w:rsidR="006A3E42" w:rsidRPr="003B307B" w:rsidRDefault="006A3E42" w:rsidP="006A3E42">
            <w:pPr>
              <w:pStyle w:val="SITabletext"/>
            </w:pPr>
            <w:r w:rsidRPr="003B307B">
              <w:t>RGRPSH502</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4DB7B407" w14:textId="4933D1FA" w:rsidR="006A3E42" w:rsidRPr="007F352E" w:rsidRDefault="006A3E42" w:rsidP="006A3E42">
            <w:pPr>
              <w:pStyle w:val="SITabletext"/>
            </w:pPr>
            <w:r w:rsidRPr="007F352E">
              <w:t>Plan and implement education of horses for racing</w:t>
            </w:r>
          </w:p>
        </w:tc>
      </w:tr>
      <w:tr w:rsidR="006A3E42" w:rsidRPr="00A14385" w14:paraId="7576534A"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B96C2CC" w14:textId="640B3F9B" w:rsidR="006A3E42" w:rsidRPr="003B307B" w:rsidRDefault="006A3E42" w:rsidP="006A3E42">
            <w:pPr>
              <w:pStyle w:val="SITabletext"/>
            </w:pPr>
            <w:r w:rsidRPr="003B307B">
              <w:t>RGRPSH503</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11BC0772" w14:textId="1E940AB5" w:rsidR="006A3E42" w:rsidRPr="007F352E" w:rsidRDefault="006A3E42" w:rsidP="006A3E42">
            <w:pPr>
              <w:pStyle w:val="SITabletext"/>
            </w:pPr>
            <w:r w:rsidRPr="007F352E">
              <w:t xml:space="preserve">Trial and </w:t>
            </w:r>
            <w:proofErr w:type="gramStart"/>
            <w:r w:rsidRPr="007F352E">
              <w:t>race horses</w:t>
            </w:r>
            <w:proofErr w:type="gramEnd"/>
          </w:p>
        </w:tc>
      </w:tr>
      <w:tr w:rsidR="006A3E42" w:rsidRPr="00A14385" w14:paraId="0A1C7CBC"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B697B29" w14:textId="306B7CB9" w:rsidR="006A3E42" w:rsidRPr="003B307B" w:rsidRDefault="006A3E42" w:rsidP="006A3E42">
            <w:pPr>
              <w:pStyle w:val="SITabletext"/>
            </w:pPr>
            <w:r w:rsidRPr="003B307B">
              <w:t>RGRPSH504</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8A697DA" w14:textId="269C9D2D" w:rsidR="006A3E42" w:rsidRPr="007F352E" w:rsidRDefault="006A3E42" w:rsidP="006A3E42">
            <w:pPr>
              <w:pStyle w:val="SITabletext"/>
            </w:pPr>
            <w:r w:rsidRPr="007F352E">
              <w:t>Develop systems and records for horse racing business training operations</w:t>
            </w:r>
          </w:p>
        </w:tc>
      </w:tr>
      <w:tr w:rsidR="006A3E42" w:rsidRPr="00A14385" w14:paraId="4A67A3C7" w14:textId="77777777" w:rsidTr="00401379">
        <w:trPr>
          <w:cantSplit/>
          <w:trHeight w:val="20"/>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1D519E93" w14:textId="61468443" w:rsidR="006A3E42" w:rsidRPr="003B307B" w:rsidRDefault="006A3E42" w:rsidP="006A3E42">
            <w:pPr>
              <w:pStyle w:val="SITabletext"/>
            </w:pPr>
            <w:r w:rsidRPr="003B307B">
              <w:t>RGRPSH505</w:t>
            </w:r>
          </w:p>
        </w:tc>
        <w:tc>
          <w:tcPr>
            <w:tcW w:w="6732" w:type="dxa"/>
            <w:tcBorders>
              <w:top w:val="single" w:sz="4" w:space="0" w:color="auto"/>
              <w:left w:val="single" w:sz="4" w:space="0" w:color="auto"/>
              <w:bottom w:val="single" w:sz="4" w:space="0" w:color="auto"/>
              <w:right w:val="single" w:sz="4" w:space="0" w:color="auto"/>
            </w:tcBorders>
            <w:shd w:val="clear" w:color="auto" w:fill="auto"/>
          </w:tcPr>
          <w:p w14:paraId="5F3D36AE" w14:textId="694CF207" w:rsidR="006A3E42" w:rsidRPr="007F352E" w:rsidRDefault="006A3E42" w:rsidP="006A3E42">
            <w:pPr>
              <w:pStyle w:val="SITabletext"/>
            </w:pPr>
            <w:r w:rsidRPr="007F352E">
              <w:t>Select horses for racing</w:t>
            </w:r>
          </w:p>
        </w:tc>
      </w:tr>
    </w:tbl>
    <w:p w14:paraId="1EEFC594" w14:textId="77777777" w:rsidR="006A3E42" w:rsidRDefault="006A3E42" w:rsidP="006A3E42">
      <w:pPr>
        <w:pStyle w:val="Heading3"/>
      </w:pPr>
      <w:r>
        <w:t>Skill Sets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6A3E42" w:rsidRPr="00967C5E" w14:paraId="756106CC" w14:textId="77777777" w:rsidTr="00B537A4">
        <w:trPr>
          <w:trHeight w:val="20"/>
          <w:tblHeader/>
        </w:trPr>
        <w:tc>
          <w:tcPr>
            <w:tcW w:w="2405" w:type="dxa"/>
            <w:shd w:val="clear" w:color="auto" w:fill="auto"/>
            <w:vAlign w:val="bottom"/>
            <w:hideMark/>
          </w:tcPr>
          <w:p w14:paraId="6F7B7011" w14:textId="77777777" w:rsidR="006A3E42" w:rsidRPr="00967C5E" w:rsidRDefault="006A3E42" w:rsidP="00401379">
            <w:pPr>
              <w:pStyle w:val="SITableheading"/>
              <w:rPr>
                <w:lang w:eastAsia="en-AU"/>
              </w:rPr>
            </w:pPr>
            <w:r>
              <w:rPr>
                <w:lang w:eastAsia="en-AU"/>
              </w:rPr>
              <w:t>Skill Set Code</w:t>
            </w:r>
          </w:p>
        </w:tc>
        <w:tc>
          <w:tcPr>
            <w:tcW w:w="6611" w:type="dxa"/>
            <w:shd w:val="clear" w:color="auto" w:fill="auto"/>
            <w:vAlign w:val="bottom"/>
            <w:hideMark/>
          </w:tcPr>
          <w:p w14:paraId="6D8729F1" w14:textId="77777777" w:rsidR="006A3E42" w:rsidRPr="00967C5E" w:rsidRDefault="006A3E42" w:rsidP="00401379">
            <w:pPr>
              <w:pStyle w:val="SITableheading"/>
              <w:rPr>
                <w:lang w:eastAsia="en-AU"/>
              </w:rPr>
            </w:pPr>
            <w:r>
              <w:rPr>
                <w:lang w:eastAsia="en-AU"/>
              </w:rPr>
              <w:t>Skill Set Name</w:t>
            </w:r>
          </w:p>
        </w:tc>
      </w:tr>
      <w:tr w:rsidR="00B537A4" w:rsidRPr="00967C5E" w14:paraId="5CAE4614" w14:textId="77777777" w:rsidTr="00B537A4">
        <w:trPr>
          <w:trHeight w:val="20"/>
        </w:trPr>
        <w:tc>
          <w:tcPr>
            <w:tcW w:w="2405" w:type="dxa"/>
            <w:shd w:val="clear" w:color="auto" w:fill="auto"/>
          </w:tcPr>
          <w:p w14:paraId="264EB0E1" w14:textId="0E723174" w:rsidR="00B537A4" w:rsidRPr="00BF1456" w:rsidRDefault="00B537A4" w:rsidP="00B537A4">
            <w:pPr>
              <w:pStyle w:val="SITabletext"/>
              <w:rPr>
                <w:highlight w:val="yellow"/>
              </w:rPr>
            </w:pPr>
            <w:r w:rsidRPr="003B307B">
              <w:t>RGRSS00041</w:t>
            </w:r>
          </w:p>
        </w:tc>
        <w:tc>
          <w:tcPr>
            <w:tcW w:w="6611" w:type="dxa"/>
            <w:shd w:val="clear" w:color="auto" w:fill="auto"/>
          </w:tcPr>
          <w:p w14:paraId="33E46974" w14:textId="1F33EE06" w:rsidR="00B537A4" w:rsidRPr="00BF1456" w:rsidRDefault="00B537A4" w:rsidP="00B537A4">
            <w:pPr>
              <w:pStyle w:val="SITabletext"/>
            </w:pPr>
            <w:r w:rsidRPr="007F352E">
              <w:t>Harness or Thoroughbred Racing Handicapper Skill Set</w:t>
            </w:r>
          </w:p>
        </w:tc>
      </w:tr>
      <w:tr w:rsidR="00B537A4" w:rsidRPr="00967C5E" w14:paraId="7435BFB5" w14:textId="77777777" w:rsidTr="00B537A4">
        <w:trPr>
          <w:trHeight w:val="20"/>
        </w:trPr>
        <w:tc>
          <w:tcPr>
            <w:tcW w:w="2405" w:type="dxa"/>
            <w:shd w:val="clear" w:color="auto" w:fill="auto"/>
          </w:tcPr>
          <w:p w14:paraId="24C35D49" w14:textId="5E8757D6" w:rsidR="00B537A4" w:rsidRPr="00BF1456" w:rsidRDefault="00B537A4" w:rsidP="00B537A4">
            <w:pPr>
              <w:pStyle w:val="SITabletext"/>
              <w:rPr>
                <w:highlight w:val="yellow"/>
              </w:rPr>
            </w:pPr>
            <w:r w:rsidRPr="003B307B">
              <w:t>RGRSS00042</w:t>
            </w:r>
          </w:p>
        </w:tc>
        <w:tc>
          <w:tcPr>
            <w:tcW w:w="6611" w:type="dxa"/>
            <w:shd w:val="clear" w:color="auto" w:fill="auto"/>
          </w:tcPr>
          <w:p w14:paraId="75DE8232" w14:textId="34BA7270" w:rsidR="00B537A4" w:rsidRDefault="00B537A4" w:rsidP="00B537A4">
            <w:pPr>
              <w:pStyle w:val="SITabletext"/>
            </w:pPr>
            <w:r w:rsidRPr="007F352E">
              <w:t>Harness or Thoroughbred Training Operations Skill Set</w:t>
            </w:r>
          </w:p>
        </w:tc>
      </w:tr>
      <w:tr w:rsidR="00B537A4" w:rsidRPr="00967C5E" w14:paraId="03746A2C" w14:textId="77777777" w:rsidTr="00B537A4">
        <w:trPr>
          <w:trHeight w:val="20"/>
        </w:trPr>
        <w:tc>
          <w:tcPr>
            <w:tcW w:w="2405" w:type="dxa"/>
            <w:shd w:val="clear" w:color="auto" w:fill="auto"/>
          </w:tcPr>
          <w:p w14:paraId="1EA0944A" w14:textId="4BA98AF1" w:rsidR="00B537A4" w:rsidRPr="003B307B" w:rsidRDefault="00B537A4" w:rsidP="00B537A4">
            <w:pPr>
              <w:pStyle w:val="SITabletext"/>
            </w:pPr>
            <w:r w:rsidRPr="003B307B">
              <w:t>RGRSS00054</w:t>
            </w:r>
          </w:p>
        </w:tc>
        <w:tc>
          <w:tcPr>
            <w:tcW w:w="6611" w:type="dxa"/>
            <w:shd w:val="clear" w:color="auto" w:fill="auto"/>
          </w:tcPr>
          <w:p w14:paraId="1165A4EA" w14:textId="42442634" w:rsidR="00B537A4" w:rsidRPr="007F352E" w:rsidRDefault="00B537A4" w:rsidP="00B537A4">
            <w:pPr>
              <w:pStyle w:val="SITabletext"/>
            </w:pPr>
            <w:r w:rsidRPr="007F352E">
              <w:t>Thoroughbred Exercise Rider Skill Set</w:t>
            </w:r>
          </w:p>
        </w:tc>
      </w:tr>
      <w:tr w:rsidR="00B537A4" w:rsidRPr="00967C5E" w14:paraId="44C60B53" w14:textId="77777777" w:rsidTr="00B537A4">
        <w:trPr>
          <w:trHeight w:val="20"/>
        </w:trPr>
        <w:tc>
          <w:tcPr>
            <w:tcW w:w="2405" w:type="dxa"/>
            <w:shd w:val="clear" w:color="auto" w:fill="auto"/>
          </w:tcPr>
          <w:p w14:paraId="7CF3AD7E" w14:textId="4B7A6CE3" w:rsidR="00B537A4" w:rsidRPr="003B307B" w:rsidRDefault="00B537A4" w:rsidP="00B537A4">
            <w:pPr>
              <w:pStyle w:val="SITabletext"/>
            </w:pPr>
            <w:r w:rsidRPr="003B307B">
              <w:t>RGRSS00055</w:t>
            </w:r>
          </w:p>
        </w:tc>
        <w:tc>
          <w:tcPr>
            <w:tcW w:w="6611" w:type="dxa"/>
            <w:shd w:val="clear" w:color="auto" w:fill="auto"/>
          </w:tcPr>
          <w:p w14:paraId="2B53B150" w14:textId="32B00BB2" w:rsidR="00B537A4" w:rsidRPr="007F352E" w:rsidRDefault="00B537A4" w:rsidP="00B537A4">
            <w:pPr>
              <w:pStyle w:val="SITabletext"/>
            </w:pPr>
            <w:r w:rsidRPr="007F352E">
              <w:t>Thoroughbred Fast Work Rider Skill Set</w:t>
            </w:r>
          </w:p>
        </w:tc>
      </w:tr>
      <w:tr w:rsidR="00B610EC" w:rsidRPr="00967C5E" w14:paraId="031521B1" w14:textId="77777777" w:rsidTr="00B537A4">
        <w:trPr>
          <w:trHeight w:val="20"/>
        </w:trPr>
        <w:tc>
          <w:tcPr>
            <w:tcW w:w="2405" w:type="dxa"/>
            <w:shd w:val="clear" w:color="auto" w:fill="auto"/>
          </w:tcPr>
          <w:p w14:paraId="1DE35CA6" w14:textId="36E2DD6D" w:rsidR="00B610EC" w:rsidRPr="003B307B" w:rsidRDefault="00B610EC" w:rsidP="00B610EC">
            <w:pPr>
              <w:pStyle w:val="SITabletext"/>
            </w:pPr>
            <w:r>
              <w:t xml:space="preserve">RGRSS00070 </w:t>
            </w:r>
          </w:p>
        </w:tc>
        <w:tc>
          <w:tcPr>
            <w:tcW w:w="6611" w:type="dxa"/>
            <w:shd w:val="clear" w:color="auto" w:fill="auto"/>
          </w:tcPr>
          <w:p w14:paraId="36660686" w14:textId="15FA03B7" w:rsidR="00B610EC" w:rsidRPr="007F352E" w:rsidRDefault="00B610EC" w:rsidP="00B537A4">
            <w:pPr>
              <w:pStyle w:val="SITabletext"/>
            </w:pPr>
            <w:r>
              <w:t>Horse Re-education and Transitioning Skill Set</w:t>
            </w:r>
          </w:p>
        </w:tc>
      </w:tr>
    </w:tbl>
    <w:p w14:paraId="4D087339" w14:textId="77777777" w:rsidR="006A3E42" w:rsidRDefault="006A3E42" w:rsidP="006A3E42">
      <w:pPr>
        <w:pStyle w:val="Heading3"/>
      </w:pPr>
      <w:r>
        <w:t>Qualification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6A3E42" w:rsidRPr="00967C5E" w14:paraId="2342D1B2" w14:textId="77777777" w:rsidTr="00B537A4">
        <w:trPr>
          <w:trHeight w:val="20"/>
          <w:tblHeader/>
        </w:trPr>
        <w:tc>
          <w:tcPr>
            <w:tcW w:w="2405" w:type="dxa"/>
            <w:shd w:val="clear" w:color="auto" w:fill="auto"/>
            <w:vAlign w:val="bottom"/>
            <w:hideMark/>
          </w:tcPr>
          <w:p w14:paraId="58391DE8" w14:textId="77777777" w:rsidR="006A3E42" w:rsidRPr="00967C5E" w:rsidRDefault="006A3E42" w:rsidP="00401379">
            <w:pPr>
              <w:pStyle w:val="SITableheading"/>
              <w:rPr>
                <w:lang w:eastAsia="en-AU"/>
              </w:rPr>
            </w:pPr>
            <w:r>
              <w:rPr>
                <w:lang w:eastAsia="en-AU"/>
              </w:rPr>
              <w:t>Qualification Code</w:t>
            </w:r>
          </w:p>
        </w:tc>
        <w:tc>
          <w:tcPr>
            <w:tcW w:w="6611" w:type="dxa"/>
            <w:shd w:val="clear" w:color="auto" w:fill="auto"/>
            <w:vAlign w:val="bottom"/>
            <w:hideMark/>
          </w:tcPr>
          <w:p w14:paraId="223D4312" w14:textId="77777777" w:rsidR="006A3E42" w:rsidRPr="00967C5E" w:rsidRDefault="006A3E42" w:rsidP="00401379">
            <w:pPr>
              <w:pStyle w:val="SITableheading"/>
              <w:rPr>
                <w:lang w:eastAsia="en-AU"/>
              </w:rPr>
            </w:pPr>
            <w:r>
              <w:rPr>
                <w:lang w:eastAsia="en-AU"/>
              </w:rPr>
              <w:t>Qualification Name</w:t>
            </w:r>
          </w:p>
        </w:tc>
      </w:tr>
      <w:tr w:rsidR="006A3E42" w:rsidRPr="00967C5E" w14:paraId="32B884A5" w14:textId="77777777" w:rsidTr="00B537A4">
        <w:trPr>
          <w:trHeight w:val="20"/>
        </w:trPr>
        <w:tc>
          <w:tcPr>
            <w:tcW w:w="2405" w:type="dxa"/>
            <w:shd w:val="clear" w:color="auto" w:fill="auto"/>
          </w:tcPr>
          <w:p w14:paraId="5573706E" w14:textId="31FD334E" w:rsidR="006A3E42" w:rsidRPr="00F0545B" w:rsidRDefault="006A3E42" w:rsidP="006A3E42">
            <w:pPr>
              <w:pStyle w:val="SITabletext"/>
            </w:pPr>
            <w:r w:rsidRPr="003B307B">
              <w:t>RGR10118</w:t>
            </w:r>
          </w:p>
        </w:tc>
        <w:tc>
          <w:tcPr>
            <w:tcW w:w="6611" w:type="dxa"/>
            <w:shd w:val="clear" w:color="auto" w:fill="auto"/>
          </w:tcPr>
          <w:p w14:paraId="48AD12D6" w14:textId="4F5026A9" w:rsidR="006A3E42" w:rsidRPr="00BF1456" w:rsidRDefault="006A3E42" w:rsidP="006A3E42">
            <w:pPr>
              <w:pStyle w:val="SITabletext"/>
            </w:pPr>
            <w:r w:rsidRPr="007F352E">
              <w:t>Certificate I in Racing</w:t>
            </w:r>
            <w:r>
              <w:t xml:space="preserve"> (Stablehand)</w:t>
            </w:r>
          </w:p>
        </w:tc>
      </w:tr>
      <w:tr w:rsidR="006A3E42" w:rsidRPr="00967C5E" w14:paraId="7FF3A1A1" w14:textId="77777777" w:rsidTr="00B537A4">
        <w:trPr>
          <w:trHeight w:val="20"/>
        </w:trPr>
        <w:tc>
          <w:tcPr>
            <w:tcW w:w="2405" w:type="dxa"/>
            <w:shd w:val="clear" w:color="auto" w:fill="auto"/>
          </w:tcPr>
          <w:p w14:paraId="203189A1" w14:textId="50E81169" w:rsidR="006A3E42" w:rsidRPr="00F0545B" w:rsidRDefault="006A3E42" w:rsidP="006A3E42">
            <w:pPr>
              <w:pStyle w:val="SITabletext"/>
            </w:pPr>
            <w:r w:rsidRPr="003B307B">
              <w:lastRenderedPageBreak/>
              <w:t>RGR20218</w:t>
            </w:r>
          </w:p>
        </w:tc>
        <w:tc>
          <w:tcPr>
            <w:tcW w:w="6611" w:type="dxa"/>
            <w:shd w:val="clear" w:color="auto" w:fill="auto"/>
          </w:tcPr>
          <w:p w14:paraId="27799FC9" w14:textId="71F0D82F" w:rsidR="006A3E42" w:rsidRPr="00F0545B" w:rsidRDefault="006A3E42" w:rsidP="006A3E42">
            <w:pPr>
              <w:pStyle w:val="SITabletext"/>
            </w:pPr>
            <w:r>
              <w:t>Certificate II in Racing Industry</w:t>
            </w:r>
          </w:p>
        </w:tc>
      </w:tr>
      <w:tr w:rsidR="006A3E42" w:rsidRPr="00967C5E" w14:paraId="4767FD64" w14:textId="77777777" w:rsidTr="00B537A4">
        <w:trPr>
          <w:trHeight w:val="20"/>
        </w:trPr>
        <w:tc>
          <w:tcPr>
            <w:tcW w:w="2405" w:type="dxa"/>
            <w:shd w:val="clear" w:color="auto" w:fill="auto"/>
          </w:tcPr>
          <w:p w14:paraId="426E433E" w14:textId="3FA28A9F" w:rsidR="006A3E42" w:rsidRPr="00F0545B" w:rsidRDefault="006A3E42" w:rsidP="006A3E42">
            <w:pPr>
              <w:pStyle w:val="SITabletext"/>
            </w:pPr>
            <w:r w:rsidRPr="003B307B">
              <w:t>RGR30218</w:t>
            </w:r>
          </w:p>
        </w:tc>
        <w:tc>
          <w:tcPr>
            <w:tcW w:w="6611" w:type="dxa"/>
            <w:shd w:val="clear" w:color="auto" w:fill="auto"/>
          </w:tcPr>
          <w:p w14:paraId="1B1673DF" w14:textId="59ACBFDD" w:rsidR="006A3E42" w:rsidRPr="00F0545B" w:rsidRDefault="006A3E42" w:rsidP="006A3E42">
            <w:pPr>
              <w:pStyle w:val="SITabletext"/>
            </w:pPr>
            <w:r w:rsidRPr="007F352E">
              <w:t>Certificate III in Racing (Stablehand)</w:t>
            </w:r>
          </w:p>
        </w:tc>
      </w:tr>
      <w:tr w:rsidR="006A3E42" w:rsidRPr="00967C5E" w14:paraId="231D1BAD" w14:textId="77777777" w:rsidTr="00B537A4">
        <w:trPr>
          <w:trHeight w:val="20"/>
        </w:trPr>
        <w:tc>
          <w:tcPr>
            <w:tcW w:w="2405" w:type="dxa"/>
            <w:shd w:val="clear" w:color="auto" w:fill="auto"/>
          </w:tcPr>
          <w:p w14:paraId="3A26316A" w14:textId="534973C6" w:rsidR="006A3E42" w:rsidRPr="00F0545B" w:rsidRDefault="006A3E42" w:rsidP="006A3E42">
            <w:pPr>
              <w:pStyle w:val="SITabletext"/>
            </w:pPr>
            <w:r w:rsidRPr="003B307B">
              <w:t>RGR30318</w:t>
            </w:r>
          </w:p>
        </w:tc>
        <w:tc>
          <w:tcPr>
            <w:tcW w:w="6611" w:type="dxa"/>
            <w:shd w:val="clear" w:color="auto" w:fill="auto"/>
          </w:tcPr>
          <w:p w14:paraId="66429363" w14:textId="43EB61C0" w:rsidR="006A3E42" w:rsidRPr="00F0545B" w:rsidRDefault="006A3E42" w:rsidP="006A3E42">
            <w:pPr>
              <w:pStyle w:val="SITabletext"/>
            </w:pPr>
            <w:r w:rsidRPr="007F352E">
              <w:t>Certificate III in Racing (</w:t>
            </w:r>
            <w:r w:rsidRPr="00C36382">
              <w:t>Driving Stablehand</w:t>
            </w:r>
            <w:r w:rsidRPr="007F352E">
              <w:t>)</w:t>
            </w:r>
          </w:p>
        </w:tc>
      </w:tr>
      <w:tr w:rsidR="006A3E42" w:rsidRPr="00967C5E" w14:paraId="3DD2D964" w14:textId="77777777" w:rsidTr="00B537A4">
        <w:trPr>
          <w:trHeight w:val="20"/>
        </w:trPr>
        <w:tc>
          <w:tcPr>
            <w:tcW w:w="2405" w:type="dxa"/>
            <w:shd w:val="clear" w:color="auto" w:fill="auto"/>
          </w:tcPr>
          <w:p w14:paraId="517998A7" w14:textId="46CF9614" w:rsidR="006A3E42" w:rsidRPr="00F0545B" w:rsidRDefault="006A3E42" w:rsidP="006A3E42">
            <w:pPr>
              <w:pStyle w:val="SITabletext"/>
            </w:pPr>
            <w:r>
              <w:t>RGR305</w:t>
            </w:r>
            <w:r w:rsidRPr="003B307B">
              <w:t>18</w:t>
            </w:r>
          </w:p>
        </w:tc>
        <w:tc>
          <w:tcPr>
            <w:tcW w:w="6611" w:type="dxa"/>
            <w:shd w:val="clear" w:color="auto" w:fill="auto"/>
          </w:tcPr>
          <w:p w14:paraId="40E21F2D" w14:textId="24BD5AC7" w:rsidR="006A3E42" w:rsidRPr="00F0545B" w:rsidRDefault="006A3E42" w:rsidP="006A3E42">
            <w:pPr>
              <w:pStyle w:val="SITabletext"/>
            </w:pPr>
            <w:r w:rsidRPr="007F352E">
              <w:t>Certificate III in Racing (Track</w:t>
            </w:r>
            <w:r>
              <w:t>r</w:t>
            </w:r>
            <w:r w:rsidRPr="007F352E">
              <w:t>ider)</w:t>
            </w:r>
          </w:p>
        </w:tc>
      </w:tr>
      <w:tr w:rsidR="006A3E42" w:rsidRPr="00967C5E" w14:paraId="290C36BE" w14:textId="77777777" w:rsidTr="00B537A4">
        <w:trPr>
          <w:trHeight w:val="20"/>
        </w:trPr>
        <w:tc>
          <w:tcPr>
            <w:tcW w:w="2405" w:type="dxa"/>
            <w:shd w:val="clear" w:color="auto" w:fill="auto"/>
          </w:tcPr>
          <w:p w14:paraId="679E1173" w14:textId="0F505226" w:rsidR="006A3E42" w:rsidRPr="00F0545B" w:rsidRDefault="006A3E42" w:rsidP="006A3E42">
            <w:pPr>
              <w:pStyle w:val="SITabletext"/>
            </w:pPr>
            <w:r w:rsidRPr="003B307B">
              <w:t>RGR40118</w:t>
            </w:r>
          </w:p>
        </w:tc>
        <w:tc>
          <w:tcPr>
            <w:tcW w:w="6611" w:type="dxa"/>
            <w:shd w:val="clear" w:color="auto" w:fill="auto"/>
          </w:tcPr>
          <w:p w14:paraId="361043F7" w14:textId="176C24B8" w:rsidR="006A3E42" w:rsidRPr="00F0545B" w:rsidRDefault="006A3E42" w:rsidP="006A3E42">
            <w:pPr>
              <w:pStyle w:val="SITabletext"/>
            </w:pPr>
            <w:r w:rsidRPr="007F352E">
              <w:t>Certificate IV in Racing (Racehorse Trainer)</w:t>
            </w:r>
          </w:p>
        </w:tc>
      </w:tr>
      <w:tr w:rsidR="006A3E42" w:rsidRPr="00967C5E" w14:paraId="0762C243" w14:textId="77777777" w:rsidTr="00B537A4">
        <w:trPr>
          <w:trHeight w:val="20"/>
        </w:trPr>
        <w:tc>
          <w:tcPr>
            <w:tcW w:w="2405" w:type="dxa"/>
            <w:shd w:val="clear" w:color="auto" w:fill="auto"/>
          </w:tcPr>
          <w:p w14:paraId="5227EEA2" w14:textId="2AC96111" w:rsidR="006A3E42" w:rsidRPr="00F0545B" w:rsidRDefault="006A3E42" w:rsidP="006A3E42">
            <w:pPr>
              <w:pStyle w:val="SITabletext"/>
            </w:pPr>
            <w:r w:rsidRPr="003B307B">
              <w:t>RGR40218</w:t>
            </w:r>
          </w:p>
        </w:tc>
        <w:tc>
          <w:tcPr>
            <w:tcW w:w="6611" w:type="dxa"/>
            <w:shd w:val="clear" w:color="auto" w:fill="auto"/>
          </w:tcPr>
          <w:p w14:paraId="60FA8F92" w14:textId="0A9D81D3" w:rsidR="006A3E42" w:rsidRPr="00F0545B" w:rsidRDefault="006A3E42" w:rsidP="006A3E42">
            <w:pPr>
              <w:pStyle w:val="SITabletext"/>
            </w:pPr>
            <w:r w:rsidRPr="007F352E">
              <w:t>Certificate IV in Racing (Jockey)</w:t>
            </w:r>
          </w:p>
        </w:tc>
      </w:tr>
    </w:tbl>
    <w:p w14:paraId="22ECD626" w14:textId="52B2F8E5" w:rsidR="006A3E42" w:rsidRPr="006A3E42" w:rsidRDefault="006A3E42" w:rsidP="006A3E42">
      <w:pPr>
        <w:sectPr w:rsidR="006A3E42" w:rsidRPr="006A3E42" w:rsidSect="00A25525">
          <w:pgSz w:w="11906" w:h="16838"/>
          <w:pgMar w:top="1440" w:right="1440" w:bottom="1440" w:left="1440" w:header="708" w:footer="708" w:gutter="0"/>
          <w:cols w:space="708"/>
          <w:titlePg/>
          <w:docGrid w:linePitch="360"/>
        </w:sectPr>
      </w:pPr>
    </w:p>
    <w:p w14:paraId="5CD6086F" w14:textId="77777777" w:rsidR="009D0FC6" w:rsidRDefault="009D0FC6" w:rsidP="009D0FC6">
      <w:pPr>
        <w:pStyle w:val="Heading1"/>
      </w:pPr>
      <w:bookmarkStart w:id="55" w:name="_Toc71616659"/>
      <w:r>
        <w:lastRenderedPageBreak/>
        <w:t>Appendix 2: Induction resources for horse-related activities</w:t>
      </w:r>
      <w:bookmarkEnd w:id="55"/>
    </w:p>
    <w:p w14:paraId="1A0E758D" w14:textId="21B03C77" w:rsidR="009D0FC6" w:rsidRDefault="009D0FC6" w:rsidP="009D0FC6">
      <w:pPr>
        <w:pStyle w:val="SIBodymain"/>
      </w:pPr>
      <w:r>
        <w:t>Induction r</w:t>
      </w:r>
      <w:r w:rsidRPr="00353F1A">
        <w:t xml:space="preserve">esources </w:t>
      </w:r>
      <w:r>
        <w:t>for</w:t>
      </w:r>
      <w:r w:rsidRPr="00353F1A">
        <w:t xml:space="preserve"> horse-related activities are available from the Australian Horse Industry Council</w:t>
      </w:r>
      <w:r>
        <w:t xml:space="preserve"> (</w:t>
      </w:r>
      <w:r w:rsidR="003F5591">
        <w:t>2020</w:t>
      </w:r>
      <w:r>
        <w:t xml:space="preserve">), </w:t>
      </w:r>
      <w:r w:rsidR="003F5591" w:rsidRPr="003F5591">
        <w:t xml:space="preserve"> </w:t>
      </w:r>
      <w:r w:rsidR="009B1DF8">
        <w:t xml:space="preserve">Manual for the </w:t>
      </w:r>
      <w:r w:rsidR="003F5591">
        <w:t xml:space="preserve">Delivery of Horse Industry Training. Version 5. December 2018. To accompany the Australian Horse Industry Council Code of Practive for the Horse Industry (Adapted from the “TAFE NSW Safety and Training Manual for the Delivery of Equine Training” Version 5.0 December 2018) Available at: </w:t>
      </w:r>
      <w:r w:rsidR="003F5591" w:rsidRPr="00370B49">
        <w:t>https://www.horsecouncil.org.au/resources</w:t>
      </w:r>
      <w:r w:rsidR="003F5591" w:rsidRPr="00353F1A" w:rsidDel="003F5591">
        <w:t xml:space="preserve"> </w:t>
      </w:r>
      <w:r w:rsidRPr="001779B3">
        <w:t xml:space="preserve"> </w:t>
      </w:r>
    </w:p>
    <w:p w14:paraId="37C052ED" w14:textId="77777777" w:rsidR="009D0FC6" w:rsidRDefault="009D0FC6" w:rsidP="009D0FC6">
      <w:pPr>
        <w:pStyle w:val="SIBodymainbulletintro"/>
      </w:pPr>
      <w:commentRangeStart w:id="56"/>
      <w:r>
        <w:t>Resources include</w:t>
      </w:r>
      <w:commentRangeEnd w:id="56"/>
      <w:r w:rsidR="00701A05">
        <w:rPr>
          <w:rStyle w:val="CommentReference"/>
          <w:rFonts w:ascii="Calibri" w:eastAsia="Times New Roman" w:hAnsi="Calibri" w:cs="Times New Roman"/>
          <w:noProof w:val="0"/>
          <w:lang w:eastAsia="en-US"/>
        </w:rPr>
        <w:commentReference w:id="56"/>
      </w:r>
      <w:r>
        <w:t>:</w:t>
      </w:r>
    </w:p>
    <w:p w14:paraId="683A2A7B" w14:textId="10234B80" w:rsidR="009D0FC6" w:rsidRDefault="009D0FC6" w:rsidP="009D0FC6">
      <w:pPr>
        <w:pStyle w:val="SIBodybullet"/>
      </w:pPr>
      <w:r>
        <w:t>Template A Horse Program Induction Checklist</w:t>
      </w:r>
    </w:p>
    <w:p w14:paraId="35143A87" w14:textId="11BE4DFF" w:rsidR="003F5591" w:rsidRDefault="003F5591" w:rsidP="009D0FC6">
      <w:pPr>
        <w:pStyle w:val="SIBodybullet"/>
      </w:pPr>
      <w:r>
        <w:t>Template B Participant Induction Checklist</w:t>
      </w:r>
    </w:p>
    <w:p w14:paraId="1A7CAF77" w14:textId="4B060595" w:rsidR="009D0FC6" w:rsidRDefault="009D0FC6" w:rsidP="009D0FC6">
      <w:pPr>
        <w:pStyle w:val="SIBodybullet"/>
      </w:pPr>
      <w:r>
        <w:t xml:space="preserve">Template </w:t>
      </w:r>
      <w:r w:rsidR="003F5591">
        <w:t>C</w:t>
      </w:r>
      <w:r>
        <w:t xml:space="preserve"> </w:t>
      </w:r>
      <w:r w:rsidRPr="00353F1A">
        <w:t>Horse</w:t>
      </w:r>
      <w:r w:rsidR="003F5591">
        <w:t>-Related</w:t>
      </w:r>
      <w:r w:rsidRPr="00353F1A">
        <w:t xml:space="preserve"> </w:t>
      </w:r>
      <w:r w:rsidRPr="00353F1A">
        <w:rPr>
          <w:rStyle w:val="SIBodybold"/>
          <w:b w:val="0"/>
        </w:rPr>
        <w:t>Practical</w:t>
      </w:r>
      <w:r w:rsidRPr="00353F1A">
        <w:rPr>
          <w:b/>
        </w:rPr>
        <w:t xml:space="preserve"> </w:t>
      </w:r>
      <w:r>
        <w:t>Activities – Pre-activity Risk Assessment</w:t>
      </w:r>
      <w:r w:rsidR="00BA5B17">
        <w:t>.</w:t>
      </w:r>
    </w:p>
    <w:p w14:paraId="3C642898" w14:textId="77777777" w:rsidR="009D0FC6" w:rsidRDefault="009D0FC6" w:rsidP="009D0FC6">
      <w:pPr>
        <w:spacing w:after="0" w:line="240" w:lineRule="auto"/>
        <w:rPr>
          <w:rFonts w:ascii="Century Gothic" w:eastAsia="Times New Roman" w:hAnsi="Century Gothic"/>
          <w:b/>
          <w:sz w:val="28"/>
          <w:szCs w:val="26"/>
        </w:rPr>
      </w:pPr>
      <w:r>
        <w:br w:type="page"/>
      </w:r>
    </w:p>
    <w:p w14:paraId="69762A2E" w14:textId="77777777" w:rsidR="009D0FC6" w:rsidRDefault="009D0FC6" w:rsidP="009D0FC6">
      <w:pPr>
        <w:pStyle w:val="Heading1"/>
      </w:pPr>
      <w:bookmarkStart w:id="57" w:name="_Toc71616660"/>
      <w:r>
        <w:lastRenderedPageBreak/>
        <w:t>Appendix 3: Assessing horse suitability</w:t>
      </w:r>
      <w:bookmarkEnd w:id="57"/>
    </w:p>
    <w:p w14:paraId="753D142E" w14:textId="77777777" w:rsidR="009D0FC6" w:rsidRPr="00213589" w:rsidRDefault="009D0FC6" w:rsidP="009D0FC6">
      <w:pPr>
        <w:pStyle w:val="Heading3"/>
      </w:pPr>
      <w:r>
        <w:t>3.1 F</w:t>
      </w:r>
      <w:r w:rsidRPr="00213589">
        <w:t>actors to consider when assessing a horse</w:t>
      </w:r>
    </w:p>
    <w:p w14:paraId="433C1103" w14:textId="77777777" w:rsidR="009D0FC6" w:rsidRPr="007C1355" w:rsidRDefault="009D0FC6" w:rsidP="009D0FC6">
      <w:pPr>
        <w:pStyle w:val="SIText"/>
        <w:framePr w:wrap="around"/>
        <w:rPr>
          <w:sz w:val="22"/>
          <w:szCs w:val="22"/>
        </w:rPr>
      </w:pPr>
      <w:r w:rsidRPr="007C1355">
        <w:rPr>
          <w:sz w:val="22"/>
          <w:szCs w:val="22"/>
        </w:rPr>
        <w:t xml:space="preserve">Below are examples of factors to consider when assessing the suitability of a horse for new or inexperienced persons. This is not an exhaustive list and alone is not sufficient to fulfil a PCBU’s duty of care under the WHS legislation. It should be used as a guide </w:t>
      </w:r>
      <w:proofErr w:type="gramStart"/>
      <w:r w:rsidRPr="007C1355">
        <w:rPr>
          <w:sz w:val="22"/>
          <w:szCs w:val="22"/>
        </w:rPr>
        <w:t>only, and</w:t>
      </w:r>
      <w:proofErr w:type="gramEnd"/>
      <w:r w:rsidRPr="007C1355">
        <w:rPr>
          <w:sz w:val="22"/>
          <w:szCs w:val="22"/>
        </w:rPr>
        <w:t xml:space="preserve"> must be tailored to suit your individual workplace and the activities to be undertaken. For example, it may be used when assessing a horse currently used at your business, when purchasing a new horse, hiring a </w:t>
      </w:r>
      <w:proofErr w:type="gramStart"/>
      <w:r w:rsidRPr="007C1355">
        <w:rPr>
          <w:sz w:val="22"/>
          <w:szCs w:val="22"/>
        </w:rPr>
        <w:t>horse</w:t>
      </w:r>
      <w:proofErr w:type="gramEnd"/>
      <w:r w:rsidRPr="007C1355">
        <w:rPr>
          <w:sz w:val="22"/>
          <w:szCs w:val="22"/>
        </w:rPr>
        <w:t xml:space="preserve"> or being loaned a horse.</w:t>
      </w:r>
    </w:p>
    <w:p w14:paraId="726573EF" w14:textId="77777777" w:rsidR="009D0FC6" w:rsidRPr="007C1355" w:rsidRDefault="009D0FC6" w:rsidP="009D0FC6">
      <w:pPr>
        <w:pStyle w:val="SIText"/>
        <w:framePr w:wrap="around"/>
        <w:rPr>
          <w:sz w:val="22"/>
          <w:szCs w:val="22"/>
        </w:rPr>
      </w:pPr>
      <w:r w:rsidRPr="007C1355">
        <w:rPr>
          <w:sz w:val="22"/>
          <w:szCs w:val="22"/>
        </w:rPr>
        <w:t xml:space="preserve">Depending on the circumstances, a series of assessments over </w:t>
      </w:r>
      <w:proofErr w:type="gramStart"/>
      <w:r w:rsidRPr="007C1355">
        <w:rPr>
          <w:sz w:val="22"/>
          <w:szCs w:val="22"/>
        </w:rPr>
        <w:t>a period of time</w:t>
      </w:r>
      <w:proofErr w:type="gramEnd"/>
      <w:r w:rsidRPr="007C1355">
        <w:rPr>
          <w:sz w:val="22"/>
          <w:szCs w:val="22"/>
        </w:rPr>
        <w:t xml:space="preserve"> may be required. These ongoing assessments may take weeks or even months. A horse should be re-assessed whenever there is a change in conditions or environment and after an incident or near miss. </w:t>
      </w:r>
    </w:p>
    <w:p w14:paraId="391D7B7B" w14:textId="77777777" w:rsidR="009D0FC6" w:rsidRPr="007C1355" w:rsidRDefault="009D0FC6" w:rsidP="009D0FC6">
      <w:pPr>
        <w:pStyle w:val="SIText"/>
        <w:framePr w:wrap="around"/>
        <w:rPr>
          <w:sz w:val="22"/>
          <w:szCs w:val="22"/>
        </w:rPr>
      </w:pPr>
      <w:r w:rsidRPr="007C1355">
        <w:rPr>
          <w:sz w:val="22"/>
          <w:szCs w:val="22"/>
        </w:rPr>
        <w:t>This assessment tool must be retained for recordkeeping purposes.</w:t>
      </w:r>
    </w:p>
    <w:p w14:paraId="3B16E7A3" w14:textId="77777777" w:rsidR="009D0FC6" w:rsidRDefault="009D0FC6" w:rsidP="009D0FC6">
      <w:pPr>
        <w:pStyle w:val="SIText"/>
        <w:framePr w:wrap="around"/>
      </w:pPr>
    </w:p>
    <w:tbl>
      <w:tblPr>
        <w:tblStyle w:val="TableGrid"/>
        <w:tblW w:w="0" w:type="auto"/>
        <w:tblLook w:val="04A0" w:firstRow="1" w:lastRow="0" w:firstColumn="1" w:lastColumn="0" w:noHBand="0" w:noVBand="1"/>
      </w:tblPr>
      <w:tblGrid>
        <w:gridCol w:w="2972"/>
        <w:gridCol w:w="6044"/>
      </w:tblGrid>
      <w:tr w:rsidR="009D0FC6" w14:paraId="7F40564D" w14:textId="77777777" w:rsidTr="00C619B7">
        <w:tc>
          <w:tcPr>
            <w:tcW w:w="2972" w:type="dxa"/>
          </w:tcPr>
          <w:p w14:paraId="78C13CC4" w14:textId="77777777" w:rsidR="009D0FC6" w:rsidRDefault="009D0FC6" w:rsidP="00C619B7">
            <w:pPr>
              <w:pStyle w:val="SITableheading"/>
            </w:pPr>
            <w:r>
              <w:t>Factors for consideration</w:t>
            </w:r>
          </w:p>
        </w:tc>
        <w:tc>
          <w:tcPr>
            <w:tcW w:w="6044" w:type="dxa"/>
          </w:tcPr>
          <w:p w14:paraId="28452244" w14:textId="77777777" w:rsidR="009D0FC6" w:rsidRDefault="009D0FC6" w:rsidP="00C619B7">
            <w:pPr>
              <w:pStyle w:val="SITableheading"/>
            </w:pPr>
            <w:r>
              <w:t>Notes</w:t>
            </w:r>
          </w:p>
        </w:tc>
      </w:tr>
      <w:tr w:rsidR="009D0FC6" w14:paraId="10E943CB" w14:textId="77777777" w:rsidTr="00C619B7">
        <w:tc>
          <w:tcPr>
            <w:tcW w:w="2972" w:type="dxa"/>
          </w:tcPr>
          <w:p w14:paraId="623BD2BD" w14:textId="77777777" w:rsidR="009D0FC6" w:rsidRDefault="009D0FC6" w:rsidP="00F72BAD">
            <w:pPr>
              <w:pStyle w:val="SITabletext"/>
            </w:pPr>
            <w:r>
              <w:t>Date of assessment</w:t>
            </w:r>
          </w:p>
        </w:tc>
        <w:tc>
          <w:tcPr>
            <w:tcW w:w="6044" w:type="dxa"/>
          </w:tcPr>
          <w:p w14:paraId="2C1085C9" w14:textId="77777777" w:rsidR="009D0FC6" w:rsidRDefault="009D0FC6" w:rsidP="00F72BAD">
            <w:pPr>
              <w:pStyle w:val="SITabletext"/>
            </w:pPr>
          </w:p>
        </w:tc>
      </w:tr>
      <w:tr w:rsidR="009D0FC6" w14:paraId="119E2C7A" w14:textId="77777777" w:rsidTr="00C619B7">
        <w:tc>
          <w:tcPr>
            <w:tcW w:w="2972" w:type="dxa"/>
          </w:tcPr>
          <w:p w14:paraId="5FDA7911" w14:textId="77777777" w:rsidR="009D0FC6" w:rsidRDefault="009D0FC6" w:rsidP="00F72BAD">
            <w:pPr>
              <w:pStyle w:val="SITabletext"/>
            </w:pPr>
            <w:r>
              <w:t>Name of horse</w:t>
            </w:r>
          </w:p>
        </w:tc>
        <w:tc>
          <w:tcPr>
            <w:tcW w:w="6044" w:type="dxa"/>
          </w:tcPr>
          <w:p w14:paraId="5B637577" w14:textId="77777777" w:rsidR="009D0FC6" w:rsidRDefault="009D0FC6" w:rsidP="00F72BAD">
            <w:pPr>
              <w:pStyle w:val="SITabletext"/>
            </w:pPr>
          </w:p>
        </w:tc>
      </w:tr>
      <w:tr w:rsidR="009D0FC6" w14:paraId="1C59324C" w14:textId="77777777" w:rsidTr="00C619B7">
        <w:tc>
          <w:tcPr>
            <w:tcW w:w="2972" w:type="dxa"/>
          </w:tcPr>
          <w:p w14:paraId="7C1CFA6A" w14:textId="77777777" w:rsidR="009D0FC6" w:rsidRDefault="009D0FC6" w:rsidP="00F72BAD">
            <w:pPr>
              <w:pStyle w:val="SITabletext"/>
            </w:pPr>
            <w:r>
              <w:t>Age/Date of birth</w:t>
            </w:r>
          </w:p>
        </w:tc>
        <w:tc>
          <w:tcPr>
            <w:tcW w:w="6044" w:type="dxa"/>
          </w:tcPr>
          <w:p w14:paraId="7EBFBA40" w14:textId="77777777" w:rsidR="009D0FC6" w:rsidRDefault="009D0FC6" w:rsidP="00F72BAD">
            <w:pPr>
              <w:pStyle w:val="SITabletext"/>
            </w:pPr>
            <w:r>
              <w:t>Registration papers may be useful to validate information.</w:t>
            </w:r>
          </w:p>
        </w:tc>
      </w:tr>
      <w:tr w:rsidR="009D0FC6" w14:paraId="1A5D0CAF" w14:textId="77777777" w:rsidTr="00C619B7">
        <w:tc>
          <w:tcPr>
            <w:tcW w:w="2972" w:type="dxa"/>
          </w:tcPr>
          <w:p w14:paraId="24EB49A1" w14:textId="77777777" w:rsidR="009D0FC6" w:rsidRDefault="009D0FC6" w:rsidP="00F72BAD">
            <w:pPr>
              <w:pStyle w:val="SITabletext"/>
            </w:pPr>
            <w:r>
              <w:t>Height</w:t>
            </w:r>
          </w:p>
        </w:tc>
        <w:tc>
          <w:tcPr>
            <w:tcW w:w="6044" w:type="dxa"/>
          </w:tcPr>
          <w:p w14:paraId="71746BEB" w14:textId="77777777" w:rsidR="009D0FC6" w:rsidRDefault="009D0FC6" w:rsidP="00F72BAD">
            <w:pPr>
              <w:pStyle w:val="SITabletext"/>
            </w:pPr>
          </w:p>
        </w:tc>
      </w:tr>
      <w:tr w:rsidR="009D0FC6" w14:paraId="4DB793BF" w14:textId="77777777" w:rsidTr="00C619B7">
        <w:tc>
          <w:tcPr>
            <w:tcW w:w="2972" w:type="dxa"/>
          </w:tcPr>
          <w:p w14:paraId="7EBC6837" w14:textId="77777777" w:rsidR="009D0FC6" w:rsidRDefault="009D0FC6" w:rsidP="00F72BAD">
            <w:pPr>
              <w:pStyle w:val="SITabletext"/>
            </w:pPr>
            <w:r>
              <w:t>Condition</w:t>
            </w:r>
          </w:p>
        </w:tc>
        <w:tc>
          <w:tcPr>
            <w:tcW w:w="6044" w:type="dxa"/>
          </w:tcPr>
          <w:p w14:paraId="1CF71399" w14:textId="77777777" w:rsidR="009D0FC6" w:rsidRDefault="009D0FC6" w:rsidP="00F72BAD">
            <w:pPr>
              <w:pStyle w:val="SITabletext"/>
            </w:pPr>
            <w:r>
              <w:t>A horse which is purchased and tested when in poor condition may respond and behave differently when its condition improves in a new environment.</w:t>
            </w:r>
          </w:p>
        </w:tc>
      </w:tr>
      <w:tr w:rsidR="009D0FC6" w14:paraId="17EC7B87" w14:textId="77777777" w:rsidTr="00C619B7">
        <w:tc>
          <w:tcPr>
            <w:tcW w:w="2972" w:type="dxa"/>
          </w:tcPr>
          <w:p w14:paraId="16ABE4F3" w14:textId="77777777" w:rsidR="009D0FC6" w:rsidRDefault="009D0FC6" w:rsidP="00F72BAD">
            <w:pPr>
              <w:pStyle w:val="SITabletext"/>
            </w:pPr>
            <w:r>
              <w:t>Gender</w:t>
            </w:r>
          </w:p>
        </w:tc>
        <w:tc>
          <w:tcPr>
            <w:tcW w:w="6044" w:type="dxa"/>
          </w:tcPr>
          <w:p w14:paraId="5B7AFA98" w14:textId="77777777" w:rsidR="009D0FC6" w:rsidRDefault="009D0FC6" w:rsidP="00F72BAD">
            <w:pPr>
              <w:pStyle w:val="SITabletext"/>
            </w:pPr>
          </w:p>
        </w:tc>
      </w:tr>
      <w:tr w:rsidR="009D0FC6" w14:paraId="05BB99CF" w14:textId="77777777" w:rsidTr="00C619B7">
        <w:tc>
          <w:tcPr>
            <w:tcW w:w="2972" w:type="dxa"/>
          </w:tcPr>
          <w:p w14:paraId="664BA981" w14:textId="77777777" w:rsidR="009D0FC6" w:rsidRDefault="009D0FC6" w:rsidP="00F72BAD">
            <w:pPr>
              <w:pStyle w:val="SITabletext"/>
            </w:pPr>
            <w:r>
              <w:t>Breed</w:t>
            </w:r>
          </w:p>
        </w:tc>
        <w:tc>
          <w:tcPr>
            <w:tcW w:w="6044" w:type="dxa"/>
          </w:tcPr>
          <w:p w14:paraId="7FB2B44B" w14:textId="77777777" w:rsidR="009D0FC6" w:rsidRDefault="009D0FC6" w:rsidP="00F72BAD">
            <w:pPr>
              <w:pStyle w:val="SITabletext"/>
            </w:pPr>
          </w:p>
        </w:tc>
      </w:tr>
      <w:tr w:rsidR="009D0FC6" w14:paraId="1CA0B00F" w14:textId="77777777" w:rsidTr="00C619B7">
        <w:tc>
          <w:tcPr>
            <w:tcW w:w="2972" w:type="dxa"/>
          </w:tcPr>
          <w:p w14:paraId="090857B8" w14:textId="77777777" w:rsidR="009D0FC6" w:rsidRDefault="009D0FC6" w:rsidP="00F72BAD">
            <w:pPr>
              <w:pStyle w:val="SITabletext"/>
            </w:pPr>
            <w:r>
              <w:t>Colour/markings</w:t>
            </w:r>
          </w:p>
        </w:tc>
        <w:tc>
          <w:tcPr>
            <w:tcW w:w="6044" w:type="dxa"/>
          </w:tcPr>
          <w:p w14:paraId="2019E631" w14:textId="77777777" w:rsidR="009D0FC6" w:rsidRDefault="009D0FC6" w:rsidP="00F72BAD">
            <w:pPr>
              <w:pStyle w:val="SITabletext"/>
            </w:pPr>
          </w:p>
        </w:tc>
      </w:tr>
      <w:tr w:rsidR="009D0FC6" w14:paraId="7133EFA0" w14:textId="77777777" w:rsidTr="00C619B7">
        <w:tc>
          <w:tcPr>
            <w:tcW w:w="2972" w:type="dxa"/>
          </w:tcPr>
          <w:p w14:paraId="5B8EE326" w14:textId="77777777" w:rsidR="009D0FC6" w:rsidRDefault="009D0FC6" w:rsidP="00F72BAD">
            <w:pPr>
              <w:pStyle w:val="SITabletext"/>
            </w:pPr>
            <w:r>
              <w:t>Microchip number/brand</w:t>
            </w:r>
          </w:p>
        </w:tc>
        <w:tc>
          <w:tcPr>
            <w:tcW w:w="6044" w:type="dxa"/>
          </w:tcPr>
          <w:p w14:paraId="13AD0F62" w14:textId="77777777" w:rsidR="009D0FC6" w:rsidRDefault="009D0FC6" w:rsidP="00F72BAD">
            <w:pPr>
              <w:pStyle w:val="SITabletext"/>
            </w:pPr>
            <w:r>
              <w:t>Note the details from the microchip reading and follow up with the appropriate industry representative if necessary.</w:t>
            </w:r>
          </w:p>
        </w:tc>
      </w:tr>
      <w:tr w:rsidR="009D0FC6" w14:paraId="5295BF14" w14:textId="77777777" w:rsidTr="00C619B7">
        <w:tc>
          <w:tcPr>
            <w:tcW w:w="2972" w:type="dxa"/>
          </w:tcPr>
          <w:p w14:paraId="707CC2D6" w14:textId="77777777" w:rsidR="009D0FC6" w:rsidRDefault="009D0FC6" w:rsidP="00F72BAD">
            <w:pPr>
              <w:pStyle w:val="SITabletext"/>
            </w:pPr>
            <w:r>
              <w:t>Prior use/work</w:t>
            </w:r>
          </w:p>
        </w:tc>
        <w:tc>
          <w:tcPr>
            <w:tcW w:w="6044" w:type="dxa"/>
          </w:tcPr>
          <w:p w14:paraId="7D4B735D" w14:textId="77777777" w:rsidR="009D0FC6" w:rsidRDefault="009D0FC6" w:rsidP="00F72BAD">
            <w:pPr>
              <w:pStyle w:val="SITabletext"/>
            </w:pPr>
            <w:r>
              <w:t>What activities did it do (</w:t>
            </w:r>
            <w:proofErr w:type="gramStart"/>
            <w:r>
              <w:t>e.g.</w:t>
            </w:r>
            <w:proofErr w:type="gramEnd"/>
            <w:r>
              <w:t xml:space="preserve"> Is it an ex-racehorse? How often did it do the activities? Where? Who rode/handled it? Periods of spell?)</w:t>
            </w:r>
          </w:p>
        </w:tc>
      </w:tr>
      <w:tr w:rsidR="009D0FC6" w14:paraId="6B0EB654" w14:textId="77777777" w:rsidTr="00C619B7">
        <w:tc>
          <w:tcPr>
            <w:tcW w:w="2972" w:type="dxa"/>
          </w:tcPr>
          <w:p w14:paraId="55D04BB0" w14:textId="77777777" w:rsidR="009D0FC6" w:rsidRDefault="009D0FC6" w:rsidP="00F72BAD">
            <w:pPr>
              <w:pStyle w:val="SITabletext"/>
            </w:pPr>
            <w:r>
              <w:t xml:space="preserve">Procurement records (including borrow, hire, </w:t>
            </w:r>
            <w:proofErr w:type="gramStart"/>
            <w:r>
              <w:t>lease</w:t>
            </w:r>
            <w:proofErr w:type="gramEnd"/>
            <w:r>
              <w:t xml:space="preserve"> or purchase)</w:t>
            </w:r>
          </w:p>
        </w:tc>
        <w:tc>
          <w:tcPr>
            <w:tcW w:w="6044" w:type="dxa"/>
          </w:tcPr>
          <w:p w14:paraId="32F48E95" w14:textId="77777777" w:rsidR="009D0FC6" w:rsidRDefault="009D0FC6" w:rsidP="00F72BAD">
            <w:pPr>
              <w:pStyle w:val="SITabletext"/>
            </w:pPr>
            <w:r>
              <w:t>Date procured, prior owners.</w:t>
            </w:r>
          </w:p>
        </w:tc>
      </w:tr>
      <w:tr w:rsidR="009D0FC6" w14:paraId="43B7CA8A" w14:textId="77777777" w:rsidTr="00C619B7">
        <w:tc>
          <w:tcPr>
            <w:tcW w:w="2972" w:type="dxa"/>
          </w:tcPr>
          <w:p w14:paraId="2E75AA4E" w14:textId="77777777" w:rsidR="009D0FC6" w:rsidRDefault="009D0FC6" w:rsidP="00F72BAD">
            <w:pPr>
              <w:pStyle w:val="SITabletext"/>
            </w:pPr>
            <w:r>
              <w:t>Current health</w:t>
            </w:r>
          </w:p>
        </w:tc>
        <w:tc>
          <w:tcPr>
            <w:tcW w:w="6044" w:type="dxa"/>
          </w:tcPr>
          <w:p w14:paraId="73133A7D" w14:textId="77777777" w:rsidR="009D0FC6" w:rsidRDefault="009D0FC6" w:rsidP="00F72BAD">
            <w:pPr>
              <w:pStyle w:val="SITabletext"/>
            </w:pPr>
            <w:r>
              <w:t>Any current ailments or conditions</w:t>
            </w:r>
          </w:p>
        </w:tc>
      </w:tr>
      <w:tr w:rsidR="009D0FC6" w14:paraId="6B21E348" w14:textId="77777777" w:rsidTr="00C619B7">
        <w:tc>
          <w:tcPr>
            <w:tcW w:w="2972" w:type="dxa"/>
          </w:tcPr>
          <w:p w14:paraId="7CE1F728" w14:textId="77777777" w:rsidR="009D0FC6" w:rsidRDefault="009D0FC6" w:rsidP="00F72BAD">
            <w:pPr>
              <w:pStyle w:val="SITabletext"/>
            </w:pPr>
            <w:r>
              <w:t>General health</w:t>
            </w:r>
          </w:p>
        </w:tc>
        <w:tc>
          <w:tcPr>
            <w:tcW w:w="6044" w:type="dxa"/>
          </w:tcPr>
          <w:p w14:paraId="03D3B05F" w14:textId="77777777" w:rsidR="009D0FC6" w:rsidRDefault="009D0FC6" w:rsidP="00F72BAD">
            <w:pPr>
              <w:pStyle w:val="SITabletext"/>
            </w:pPr>
            <w:r>
              <w:t xml:space="preserve">Include history and details of general health such as vaccinations, medications, dental </w:t>
            </w:r>
            <w:proofErr w:type="gramStart"/>
            <w:r>
              <w:t>health</w:t>
            </w:r>
            <w:proofErr w:type="gramEnd"/>
            <w:r>
              <w:t xml:space="preserve"> and hoof condition.</w:t>
            </w:r>
          </w:p>
        </w:tc>
      </w:tr>
      <w:tr w:rsidR="009D0FC6" w14:paraId="6F7ECC34" w14:textId="77777777" w:rsidTr="00C619B7">
        <w:tc>
          <w:tcPr>
            <w:tcW w:w="2972" w:type="dxa"/>
          </w:tcPr>
          <w:p w14:paraId="0E1938E5" w14:textId="77777777" w:rsidR="009D0FC6" w:rsidRDefault="009D0FC6" w:rsidP="00F72BAD">
            <w:pPr>
              <w:pStyle w:val="SITabletext"/>
            </w:pPr>
            <w:r>
              <w:t>Current workload</w:t>
            </w:r>
          </w:p>
        </w:tc>
        <w:tc>
          <w:tcPr>
            <w:tcW w:w="6044" w:type="dxa"/>
          </w:tcPr>
          <w:p w14:paraId="78A866DB" w14:textId="77777777" w:rsidR="009D0FC6" w:rsidRDefault="009D0FC6" w:rsidP="00F72BAD">
            <w:pPr>
              <w:pStyle w:val="SITabletext"/>
            </w:pPr>
            <w:r>
              <w:t>Who rides/handles it” What activities does it do? How often? Where? Has it been off the property? If so, what for and how recently</w:t>
            </w:r>
          </w:p>
        </w:tc>
      </w:tr>
      <w:tr w:rsidR="009D0FC6" w14:paraId="33F2E137" w14:textId="77777777" w:rsidTr="00C619B7">
        <w:tc>
          <w:tcPr>
            <w:tcW w:w="2972" w:type="dxa"/>
          </w:tcPr>
          <w:p w14:paraId="6E6CCF6A" w14:textId="77777777" w:rsidR="009D0FC6" w:rsidRDefault="009D0FC6" w:rsidP="00F72BAD">
            <w:pPr>
              <w:pStyle w:val="SITabletext"/>
            </w:pPr>
            <w:r>
              <w:t>Known incidents</w:t>
            </w:r>
          </w:p>
        </w:tc>
        <w:tc>
          <w:tcPr>
            <w:tcW w:w="6044" w:type="dxa"/>
          </w:tcPr>
          <w:p w14:paraId="5F5DFE55" w14:textId="77777777" w:rsidR="009D0FC6" w:rsidRDefault="009D0FC6" w:rsidP="00F72BAD">
            <w:pPr>
              <w:pStyle w:val="SITabletext"/>
            </w:pPr>
            <w:r>
              <w:t>For example, bucking, kicking, biting, rearing, striking, aggression to other horses or people, bolting or shying</w:t>
            </w:r>
          </w:p>
        </w:tc>
      </w:tr>
      <w:tr w:rsidR="009D0FC6" w14:paraId="67E6175C" w14:textId="77777777" w:rsidTr="00C619B7">
        <w:tc>
          <w:tcPr>
            <w:tcW w:w="2972" w:type="dxa"/>
          </w:tcPr>
          <w:p w14:paraId="07B6C8C3" w14:textId="77777777" w:rsidR="009D0FC6" w:rsidRDefault="009D0FC6" w:rsidP="00F72BAD">
            <w:pPr>
              <w:pStyle w:val="SITabletext"/>
            </w:pPr>
            <w:r>
              <w:t>Diet</w:t>
            </w:r>
          </w:p>
        </w:tc>
        <w:tc>
          <w:tcPr>
            <w:tcW w:w="6044" w:type="dxa"/>
          </w:tcPr>
          <w:p w14:paraId="0A4082C9" w14:textId="77777777" w:rsidR="009D0FC6" w:rsidRDefault="009D0FC6" w:rsidP="00F72BAD">
            <w:pPr>
              <w:pStyle w:val="SITabletext"/>
            </w:pPr>
            <w:r>
              <w:t>Previous and current</w:t>
            </w:r>
          </w:p>
        </w:tc>
      </w:tr>
      <w:tr w:rsidR="009D0FC6" w14:paraId="36551F7C" w14:textId="77777777" w:rsidTr="00C619B7">
        <w:tc>
          <w:tcPr>
            <w:tcW w:w="2972" w:type="dxa"/>
          </w:tcPr>
          <w:p w14:paraId="011B030F" w14:textId="77777777" w:rsidR="009D0FC6" w:rsidRDefault="009D0FC6" w:rsidP="00F72BAD">
            <w:pPr>
              <w:pStyle w:val="SITabletext"/>
            </w:pPr>
            <w:r>
              <w:t>Prior exposure to new or inexperienced handlers/riders?</w:t>
            </w:r>
          </w:p>
        </w:tc>
        <w:tc>
          <w:tcPr>
            <w:tcW w:w="6044" w:type="dxa"/>
          </w:tcPr>
          <w:p w14:paraId="045119BD" w14:textId="77777777" w:rsidR="009D0FC6" w:rsidRDefault="009D0FC6" w:rsidP="00F72BAD">
            <w:pPr>
              <w:pStyle w:val="SITabletext"/>
            </w:pPr>
            <w:r>
              <w:t>If yes, under whose supervision? What activities? How did the horse cope</w:t>
            </w:r>
          </w:p>
        </w:tc>
      </w:tr>
      <w:tr w:rsidR="009D0FC6" w14:paraId="3C8244AE" w14:textId="77777777" w:rsidTr="00C619B7">
        <w:tc>
          <w:tcPr>
            <w:tcW w:w="2972" w:type="dxa"/>
          </w:tcPr>
          <w:p w14:paraId="7AA5A361" w14:textId="77777777" w:rsidR="009D0FC6" w:rsidRDefault="009D0FC6" w:rsidP="00F72BAD">
            <w:pPr>
              <w:pStyle w:val="SITabletext"/>
            </w:pPr>
            <w:r>
              <w:t>Behaviour when handled on ground</w:t>
            </w:r>
          </w:p>
        </w:tc>
        <w:tc>
          <w:tcPr>
            <w:tcW w:w="6044" w:type="dxa"/>
          </w:tcPr>
          <w:p w14:paraId="3F79BE31" w14:textId="77777777" w:rsidR="009D0FC6" w:rsidRDefault="009D0FC6" w:rsidP="00F72BAD">
            <w:pPr>
              <w:pStyle w:val="SITabletext"/>
            </w:pPr>
            <w:r>
              <w:t>A competent person should handle the horse on the ground and check its reaction to different stimuli and its response to activities undertaken at the business. It is important to ensure that the horse is not over-sensitive.</w:t>
            </w:r>
          </w:p>
        </w:tc>
      </w:tr>
      <w:tr w:rsidR="009D0FC6" w14:paraId="0A3AF52A" w14:textId="77777777" w:rsidTr="00C619B7">
        <w:tc>
          <w:tcPr>
            <w:tcW w:w="2972" w:type="dxa"/>
          </w:tcPr>
          <w:p w14:paraId="6C9189BF" w14:textId="77777777" w:rsidR="009D0FC6" w:rsidRDefault="009D0FC6" w:rsidP="00F72BAD">
            <w:pPr>
              <w:pStyle w:val="SITabletext"/>
            </w:pPr>
            <w:r>
              <w:lastRenderedPageBreak/>
              <w:t>Behaviour under saddle</w:t>
            </w:r>
          </w:p>
        </w:tc>
        <w:tc>
          <w:tcPr>
            <w:tcW w:w="6044" w:type="dxa"/>
          </w:tcPr>
          <w:p w14:paraId="265E499E" w14:textId="77777777" w:rsidR="009D0FC6" w:rsidRDefault="009D0FC6" w:rsidP="00F72BAD">
            <w:pPr>
              <w:pStyle w:val="SITabletext"/>
            </w:pPr>
            <w:r>
              <w:t>Assessing a horse’s behaviour under saddle should only be undertaken once a handler is satisfied with the horse’s behaviour on the ground. A competent person should ride the horse to check its behaviour and responsiveness to all the activities planned by the business and identify if the horse needs further training.</w:t>
            </w:r>
          </w:p>
        </w:tc>
      </w:tr>
      <w:tr w:rsidR="009D0FC6" w14:paraId="255AA257" w14:textId="77777777" w:rsidTr="00C619B7">
        <w:tc>
          <w:tcPr>
            <w:tcW w:w="2972" w:type="dxa"/>
          </w:tcPr>
          <w:p w14:paraId="12DBF9AB" w14:textId="77777777" w:rsidR="009D0FC6" w:rsidRDefault="009D0FC6" w:rsidP="00F72BAD">
            <w:pPr>
              <w:pStyle w:val="SITabletext"/>
            </w:pPr>
            <w:r>
              <w:t>Behaviour when riding in different environments</w:t>
            </w:r>
          </w:p>
        </w:tc>
        <w:tc>
          <w:tcPr>
            <w:tcW w:w="6044" w:type="dxa"/>
          </w:tcPr>
          <w:p w14:paraId="1C05CB72" w14:textId="77777777" w:rsidR="009D0FC6" w:rsidRDefault="009D0FC6" w:rsidP="00F72BAD">
            <w:pPr>
              <w:pStyle w:val="SITabletext"/>
            </w:pPr>
            <w:r>
              <w:t>For example, how the horse responds in arenas, yards, groups or alone, near traffic, hilly country, crossing creeks and in different weather conditions such as wind, rain hail and thunder.</w:t>
            </w:r>
          </w:p>
        </w:tc>
      </w:tr>
      <w:tr w:rsidR="009D0FC6" w14:paraId="08429AA2" w14:textId="77777777" w:rsidTr="00C619B7">
        <w:tc>
          <w:tcPr>
            <w:tcW w:w="2972" w:type="dxa"/>
          </w:tcPr>
          <w:p w14:paraId="2112B9DA" w14:textId="77777777" w:rsidR="009D0FC6" w:rsidRDefault="009D0FC6" w:rsidP="00F72BAD">
            <w:pPr>
              <w:pStyle w:val="SITabletext"/>
            </w:pPr>
            <w:r>
              <w:t>Familiarity with environment</w:t>
            </w:r>
          </w:p>
        </w:tc>
        <w:tc>
          <w:tcPr>
            <w:tcW w:w="6044" w:type="dxa"/>
          </w:tcPr>
          <w:p w14:paraId="6670964B" w14:textId="77777777" w:rsidR="009D0FC6" w:rsidRDefault="009D0FC6" w:rsidP="00F72BAD">
            <w:pPr>
              <w:pStyle w:val="SITabletext"/>
            </w:pPr>
            <w:r>
              <w:t xml:space="preserve">For example, how often the horse has been in a particular environment such as in an enclosed area or transported. </w:t>
            </w:r>
          </w:p>
        </w:tc>
      </w:tr>
      <w:tr w:rsidR="009D0FC6" w14:paraId="5D9105E3" w14:textId="77777777" w:rsidTr="00C619B7">
        <w:tc>
          <w:tcPr>
            <w:tcW w:w="2972" w:type="dxa"/>
          </w:tcPr>
          <w:p w14:paraId="7E32F517" w14:textId="77777777" w:rsidR="009D0FC6" w:rsidRDefault="009D0FC6" w:rsidP="00F72BAD">
            <w:pPr>
              <w:pStyle w:val="SITabletext"/>
            </w:pPr>
            <w:r>
              <w:t>Any other relevant factors/comments</w:t>
            </w:r>
          </w:p>
        </w:tc>
        <w:tc>
          <w:tcPr>
            <w:tcW w:w="6044" w:type="dxa"/>
          </w:tcPr>
          <w:p w14:paraId="03F1750F" w14:textId="77777777" w:rsidR="009D0FC6" w:rsidRDefault="009D0FC6" w:rsidP="00F72BAD">
            <w:pPr>
              <w:pStyle w:val="SITabletext"/>
            </w:pPr>
            <w:r>
              <w:t>For example:</w:t>
            </w:r>
          </w:p>
          <w:p w14:paraId="6124841C" w14:textId="53595B8F" w:rsidR="009D0FC6" w:rsidRDefault="00431296" w:rsidP="00F72BAD">
            <w:pPr>
              <w:pStyle w:val="SITabletext"/>
            </w:pPr>
            <w:r>
              <w:t>gear</w:t>
            </w:r>
            <w:r w:rsidR="009D0FC6">
              <w:t xml:space="preserve"> and equipment currently used</w:t>
            </w:r>
          </w:p>
          <w:p w14:paraId="50ED00D6" w14:textId="77777777" w:rsidR="009D0FC6" w:rsidRDefault="009D0FC6" w:rsidP="00F72BAD">
            <w:pPr>
              <w:pStyle w:val="SITabletext"/>
            </w:pPr>
            <w:r>
              <w:t>Testing and retraining undertaken</w:t>
            </w:r>
          </w:p>
          <w:p w14:paraId="2F45E357" w14:textId="77777777" w:rsidR="009D0FC6" w:rsidRDefault="009D0FC6" w:rsidP="00F72BAD">
            <w:pPr>
              <w:pStyle w:val="SITabletext"/>
            </w:pPr>
            <w:r>
              <w:t>Behaviour around other horses</w:t>
            </w:r>
          </w:p>
          <w:p w14:paraId="272F5307" w14:textId="77777777" w:rsidR="009D0FC6" w:rsidRDefault="009D0FC6" w:rsidP="00F72BAD">
            <w:pPr>
              <w:pStyle w:val="SITabletext"/>
            </w:pPr>
          </w:p>
        </w:tc>
      </w:tr>
      <w:tr w:rsidR="009D0FC6" w14:paraId="526DBA3D" w14:textId="77777777" w:rsidTr="00C619B7">
        <w:tc>
          <w:tcPr>
            <w:tcW w:w="2972" w:type="dxa"/>
          </w:tcPr>
          <w:p w14:paraId="1F9BC735" w14:textId="77777777" w:rsidR="009D0FC6" w:rsidRDefault="009D0FC6" w:rsidP="00F72BAD">
            <w:pPr>
              <w:pStyle w:val="SITabletext"/>
            </w:pPr>
            <w:r>
              <w:t>Overall assessment and summary</w:t>
            </w:r>
          </w:p>
        </w:tc>
        <w:tc>
          <w:tcPr>
            <w:tcW w:w="6044" w:type="dxa"/>
          </w:tcPr>
          <w:p w14:paraId="36360BC1" w14:textId="77777777" w:rsidR="009D0FC6" w:rsidRDefault="009D0FC6" w:rsidP="00F72BAD">
            <w:pPr>
              <w:pStyle w:val="SITabletext"/>
            </w:pPr>
            <w:r>
              <w:t>The assessment may take days, weeks or months depending on the nature of the horse and the activities to be undertaken. Details of any further training or reassessment of the horse may be noted here. You may decide the horse will not be suitable for anew of inexperienced rider/handler but may still has a use in your business. Any other decisions about the horse can be describe here.</w:t>
            </w:r>
          </w:p>
        </w:tc>
      </w:tr>
    </w:tbl>
    <w:p w14:paraId="568E88CE" w14:textId="77777777" w:rsidR="009D0FC6" w:rsidRDefault="009D0FC6" w:rsidP="009D0FC6">
      <w:pPr>
        <w:rPr>
          <w:sz w:val="20"/>
        </w:rPr>
      </w:pPr>
    </w:p>
    <w:p w14:paraId="35232E17" w14:textId="261A6A1F" w:rsidR="009D0FC6" w:rsidRPr="00707906" w:rsidRDefault="009D0FC6" w:rsidP="009D0FC6">
      <w:pPr>
        <w:pStyle w:val="SIBodymain"/>
      </w:pPr>
      <w:r w:rsidRPr="007213C5">
        <w:t>Adapted from SafeWork NSW</w:t>
      </w:r>
      <w:r>
        <w:t>,</w:t>
      </w:r>
      <w:r w:rsidRPr="007213C5">
        <w:t xml:space="preserve"> </w:t>
      </w:r>
      <w:r w:rsidRPr="007213C5">
        <w:rPr>
          <w:i/>
        </w:rPr>
        <w:t>Code of practice: Managing risks when new or inexperienced riders or handlers interact with horses in the workplace, - Appendix B</w:t>
      </w:r>
      <w:r w:rsidRPr="007213C5">
        <w:t xml:space="preserve">. The full Code of practice is available from: </w:t>
      </w:r>
      <w:r w:rsidR="00D04EEC" w:rsidRPr="00D04EEC">
        <w:t>https://www.safework.nsw.gov.au/__data/assets/pdf_file/0005/79160/SW08262-Code-of-Practice-Managing-risks-when-new-or-inexperienced-riders-or-handlers-interact-with-horses-in-the-workplace.pdf</w:t>
      </w:r>
    </w:p>
    <w:p w14:paraId="21ABE75F" w14:textId="77777777" w:rsidR="009D0FC6" w:rsidRDefault="009D0FC6" w:rsidP="009D0FC6">
      <w:pPr>
        <w:pStyle w:val="Heading3"/>
      </w:pPr>
      <w:r>
        <w:t>3.2 Horse suitability audit form</w:t>
      </w:r>
    </w:p>
    <w:p w14:paraId="5AD7F822" w14:textId="0F14BFC6" w:rsidR="009D0FC6" w:rsidRDefault="009D0FC6" w:rsidP="009D0FC6">
      <w:pPr>
        <w:pStyle w:val="SIBodymain"/>
      </w:pPr>
      <w:r w:rsidRPr="00DA06B2">
        <w:t xml:space="preserve">A horse suitability audit </w:t>
      </w:r>
      <w:r>
        <w:t>form is available from</w:t>
      </w:r>
      <w:r w:rsidRPr="00353F1A">
        <w:t xml:space="preserve"> the Australian Horse Industry Council</w:t>
      </w:r>
      <w:r>
        <w:t xml:space="preserve"> (</w:t>
      </w:r>
      <w:r w:rsidR="009B1DF8">
        <w:t>2020</w:t>
      </w:r>
      <w:r>
        <w:t xml:space="preserve">), </w:t>
      </w:r>
      <w:r w:rsidR="009B1DF8">
        <w:t xml:space="preserve">Manual for the Delivery of Horse Industry Training. Version 5. December 2018. To accompany the Australian Horse Industry Council Code of Practive for the Horse Industry (Adapted from the “TAFE NSW Safety and Training Manual for the Delivery of Equine Training” Version 5.0 December 2018) Available at: </w:t>
      </w:r>
      <w:r w:rsidR="009B1DF8" w:rsidRPr="00370B49">
        <w:t>https://www.horsecouncil.org.au/resources</w:t>
      </w:r>
      <w:r w:rsidRPr="001779B3">
        <w:t xml:space="preserve"> </w:t>
      </w:r>
      <w:r>
        <w:t xml:space="preserve">Please refer to Template </w:t>
      </w:r>
      <w:r w:rsidR="009B1DF8">
        <w:t>D</w:t>
      </w:r>
      <w:r>
        <w:t xml:space="preserve"> Horse Suitability Audit and Biosecurity Declaration.</w:t>
      </w:r>
    </w:p>
    <w:p w14:paraId="2A571B47" w14:textId="77777777" w:rsidR="009D0FC6" w:rsidRDefault="009D0FC6" w:rsidP="009D0FC6"/>
    <w:p w14:paraId="6ABE2DFC" w14:textId="77777777" w:rsidR="009D0FC6" w:rsidRDefault="009D0FC6" w:rsidP="009D0FC6">
      <w:r>
        <w:br w:type="page"/>
      </w:r>
    </w:p>
    <w:p w14:paraId="1CF7096C" w14:textId="77777777" w:rsidR="009D0FC6" w:rsidRDefault="009D0FC6" w:rsidP="009D0FC6">
      <w:pPr>
        <w:pStyle w:val="Heading1"/>
      </w:pPr>
      <w:bookmarkStart w:id="58" w:name="_Toc71616661"/>
      <w:r w:rsidRPr="002000A7">
        <w:lastRenderedPageBreak/>
        <w:t xml:space="preserve">Appendix </w:t>
      </w:r>
      <w:r>
        <w:t>4: Determining handler or rider capabilities</w:t>
      </w:r>
      <w:bookmarkEnd w:id="58"/>
    </w:p>
    <w:p w14:paraId="4C3124CA" w14:textId="77777777" w:rsidR="009D0FC6" w:rsidRDefault="009D0FC6" w:rsidP="009D0FC6">
      <w:pPr>
        <w:pStyle w:val="Heading3"/>
        <w:rPr>
          <w:rStyle w:val="Heading3Char"/>
          <w:rFonts w:eastAsia="Calibri"/>
          <w:b/>
        </w:rPr>
      </w:pPr>
      <w:r w:rsidRPr="00A53AAC">
        <w:t xml:space="preserve">4.1 </w:t>
      </w:r>
      <w:r w:rsidRPr="00A53AAC">
        <w:rPr>
          <w:rStyle w:val="Heading3Char"/>
          <w:rFonts w:eastAsia="Calibri"/>
          <w:b/>
        </w:rPr>
        <w:t>Factors to consider when assessing a new or inexperienced rider</w:t>
      </w:r>
      <w:r>
        <w:rPr>
          <w:rStyle w:val="Heading3Char"/>
          <w:rFonts w:eastAsia="Calibri"/>
          <w:b/>
        </w:rPr>
        <w:t>/</w:t>
      </w:r>
      <w:r w:rsidRPr="00A53AAC">
        <w:rPr>
          <w:rStyle w:val="Heading3Char"/>
          <w:rFonts w:eastAsia="Calibri"/>
          <w:b/>
        </w:rPr>
        <w:t xml:space="preserve">handler </w:t>
      </w:r>
    </w:p>
    <w:p w14:paraId="145D27D6" w14:textId="77777777" w:rsidR="009D0FC6" w:rsidRPr="009D1047" w:rsidRDefault="009D0FC6" w:rsidP="009D0FC6">
      <w:pPr>
        <w:pStyle w:val="SIBodymain"/>
      </w:pPr>
      <w:r w:rsidRPr="009D1047">
        <w:t>Below are examples of factors to consider when assessing new or inexperienced riders or handlers. This list is not definitive, and alone is not sufficient to fulfil a PCBUs duty of care under the WHS legislation. It should be used as a guide only, and can be tailored to suit your individual workplace and the activities to be undertaken.</w:t>
      </w:r>
    </w:p>
    <w:p w14:paraId="54CDF709" w14:textId="77777777" w:rsidR="009D0FC6" w:rsidRPr="009D1047" w:rsidRDefault="009D0FC6" w:rsidP="009D0FC6">
      <w:pPr>
        <w:pStyle w:val="SIBodymain"/>
      </w:pPr>
      <w:r w:rsidRPr="009D1047">
        <w:t>The assessment should be undertaken by a competent person.</w:t>
      </w:r>
    </w:p>
    <w:p w14:paraId="7C8AFA3E" w14:textId="77777777" w:rsidR="009D0FC6" w:rsidRPr="009D1047" w:rsidRDefault="009D0FC6" w:rsidP="009D0FC6">
      <w:pPr>
        <w:pStyle w:val="SIBodymain"/>
      </w:pPr>
      <w:r w:rsidRPr="009D1047">
        <w:t>A person should be re-assessed if an incident occurs or if there is a significant change in circumstances. This assessment tool can be retained as part of your record keeping.</w:t>
      </w:r>
    </w:p>
    <w:tbl>
      <w:tblPr>
        <w:tblStyle w:val="TableGrid"/>
        <w:tblW w:w="0" w:type="auto"/>
        <w:tblLook w:val="04A0" w:firstRow="1" w:lastRow="0" w:firstColumn="1" w:lastColumn="0" w:noHBand="0" w:noVBand="1"/>
      </w:tblPr>
      <w:tblGrid>
        <w:gridCol w:w="2830"/>
        <w:gridCol w:w="6186"/>
      </w:tblGrid>
      <w:tr w:rsidR="009D0FC6" w14:paraId="76488311" w14:textId="77777777" w:rsidTr="00C619B7">
        <w:tc>
          <w:tcPr>
            <w:tcW w:w="2830" w:type="dxa"/>
          </w:tcPr>
          <w:p w14:paraId="7AAF24E4" w14:textId="77777777" w:rsidR="009D0FC6" w:rsidRDefault="009D0FC6" w:rsidP="00C619B7">
            <w:pPr>
              <w:pStyle w:val="SITableheading"/>
            </w:pPr>
            <w:r>
              <w:t>Factors for consideration</w:t>
            </w:r>
          </w:p>
        </w:tc>
        <w:tc>
          <w:tcPr>
            <w:tcW w:w="6186" w:type="dxa"/>
          </w:tcPr>
          <w:p w14:paraId="2C272F26" w14:textId="77777777" w:rsidR="009D0FC6" w:rsidRDefault="009D0FC6" w:rsidP="00C619B7">
            <w:pPr>
              <w:pStyle w:val="SITableheading"/>
            </w:pPr>
            <w:r>
              <w:t>Notes</w:t>
            </w:r>
          </w:p>
        </w:tc>
      </w:tr>
      <w:tr w:rsidR="009D0FC6" w14:paraId="21DAB1F3" w14:textId="77777777" w:rsidTr="00C619B7">
        <w:tc>
          <w:tcPr>
            <w:tcW w:w="2830" w:type="dxa"/>
          </w:tcPr>
          <w:p w14:paraId="56D92134" w14:textId="77777777" w:rsidR="009D0FC6" w:rsidRDefault="009D0FC6" w:rsidP="00F72BAD">
            <w:pPr>
              <w:pStyle w:val="SITabletext"/>
            </w:pPr>
            <w:r>
              <w:t>Date of assessment</w:t>
            </w:r>
          </w:p>
        </w:tc>
        <w:tc>
          <w:tcPr>
            <w:tcW w:w="6186" w:type="dxa"/>
          </w:tcPr>
          <w:p w14:paraId="62DBB5CF" w14:textId="77777777" w:rsidR="009D0FC6" w:rsidRDefault="009D0FC6" w:rsidP="00F72BAD">
            <w:pPr>
              <w:pStyle w:val="SITabletext"/>
            </w:pPr>
          </w:p>
        </w:tc>
      </w:tr>
      <w:tr w:rsidR="009D0FC6" w14:paraId="40F70C42" w14:textId="77777777" w:rsidTr="00C619B7">
        <w:tc>
          <w:tcPr>
            <w:tcW w:w="2830" w:type="dxa"/>
          </w:tcPr>
          <w:p w14:paraId="5DE97265" w14:textId="77777777" w:rsidR="009D0FC6" w:rsidRDefault="009D0FC6" w:rsidP="00F72BAD">
            <w:pPr>
              <w:pStyle w:val="SITabletext"/>
            </w:pPr>
            <w:r>
              <w:t>Name</w:t>
            </w:r>
          </w:p>
        </w:tc>
        <w:tc>
          <w:tcPr>
            <w:tcW w:w="6186" w:type="dxa"/>
          </w:tcPr>
          <w:p w14:paraId="5FD67298" w14:textId="77777777" w:rsidR="009D0FC6" w:rsidRDefault="009D0FC6" w:rsidP="00F72BAD">
            <w:pPr>
              <w:pStyle w:val="SITabletext"/>
            </w:pPr>
          </w:p>
        </w:tc>
      </w:tr>
      <w:tr w:rsidR="009D0FC6" w14:paraId="21C62E24" w14:textId="77777777" w:rsidTr="00C619B7">
        <w:tc>
          <w:tcPr>
            <w:tcW w:w="2830" w:type="dxa"/>
          </w:tcPr>
          <w:p w14:paraId="609E0E0D" w14:textId="77777777" w:rsidR="009D0FC6" w:rsidRDefault="009D0FC6" w:rsidP="00F72BAD">
            <w:pPr>
              <w:pStyle w:val="SITabletext"/>
            </w:pPr>
            <w:r>
              <w:t>Age/Date of birth</w:t>
            </w:r>
          </w:p>
        </w:tc>
        <w:tc>
          <w:tcPr>
            <w:tcW w:w="6186" w:type="dxa"/>
          </w:tcPr>
          <w:p w14:paraId="2A8DECE7" w14:textId="77777777" w:rsidR="009D0FC6" w:rsidRDefault="009D0FC6" w:rsidP="00F72BAD">
            <w:pPr>
              <w:pStyle w:val="SITabletext"/>
            </w:pPr>
          </w:p>
        </w:tc>
      </w:tr>
      <w:tr w:rsidR="009D0FC6" w14:paraId="21064F2F" w14:textId="77777777" w:rsidTr="00C619B7">
        <w:tc>
          <w:tcPr>
            <w:tcW w:w="2830" w:type="dxa"/>
          </w:tcPr>
          <w:p w14:paraId="4AE4D4D9" w14:textId="77777777" w:rsidR="009D0FC6" w:rsidRDefault="009D0FC6" w:rsidP="00F72BAD">
            <w:pPr>
              <w:pStyle w:val="SITabletext"/>
            </w:pPr>
            <w:r>
              <w:t>Height</w:t>
            </w:r>
          </w:p>
        </w:tc>
        <w:tc>
          <w:tcPr>
            <w:tcW w:w="6186" w:type="dxa"/>
          </w:tcPr>
          <w:p w14:paraId="47C66465" w14:textId="77777777" w:rsidR="009D0FC6" w:rsidRDefault="009D0FC6" w:rsidP="00F72BAD">
            <w:pPr>
              <w:pStyle w:val="SITabletext"/>
            </w:pPr>
          </w:p>
        </w:tc>
      </w:tr>
      <w:tr w:rsidR="009D0FC6" w14:paraId="6EF16A9B" w14:textId="77777777" w:rsidTr="00C619B7">
        <w:tc>
          <w:tcPr>
            <w:tcW w:w="2830" w:type="dxa"/>
          </w:tcPr>
          <w:p w14:paraId="0A188569" w14:textId="77777777" w:rsidR="009D0FC6" w:rsidRDefault="009D0FC6" w:rsidP="00F72BAD">
            <w:pPr>
              <w:pStyle w:val="SITabletext"/>
            </w:pPr>
            <w:r>
              <w:t>Weight</w:t>
            </w:r>
          </w:p>
        </w:tc>
        <w:tc>
          <w:tcPr>
            <w:tcW w:w="6186" w:type="dxa"/>
          </w:tcPr>
          <w:p w14:paraId="69C2BD9F" w14:textId="77777777" w:rsidR="009D0FC6" w:rsidRDefault="009D0FC6" w:rsidP="00F72BAD">
            <w:pPr>
              <w:pStyle w:val="SITabletext"/>
            </w:pPr>
          </w:p>
        </w:tc>
      </w:tr>
      <w:tr w:rsidR="009D0FC6" w14:paraId="1614C29F" w14:textId="77777777" w:rsidTr="00C619B7">
        <w:tc>
          <w:tcPr>
            <w:tcW w:w="2830" w:type="dxa"/>
          </w:tcPr>
          <w:p w14:paraId="3E93A116" w14:textId="77777777" w:rsidR="009D0FC6" w:rsidRDefault="009D0FC6" w:rsidP="00F72BAD">
            <w:pPr>
              <w:pStyle w:val="SITabletext"/>
            </w:pPr>
            <w:r>
              <w:t>Medical/health conditions (including injuries) and medications</w:t>
            </w:r>
          </w:p>
        </w:tc>
        <w:tc>
          <w:tcPr>
            <w:tcW w:w="6186" w:type="dxa"/>
          </w:tcPr>
          <w:p w14:paraId="4097AEAC" w14:textId="77777777" w:rsidR="009D0FC6" w:rsidRDefault="009D0FC6" w:rsidP="00F72BAD">
            <w:pPr>
              <w:pStyle w:val="SITabletext"/>
            </w:pPr>
            <w:r>
              <w:t xml:space="preserve">Note any heart problems, dizziness, back problems, headaches, epilepsy, asthma, allergies, anaphylaxis treatment plan including use of EpiPens, pregnancy, recent </w:t>
            </w:r>
            <w:proofErr w:type="gramStart"/>
            <w:r>
              <w:t>surgery</w:t>
            </w:r>
            <w:proofErr w:type="gramEnd"/>
            <w:r>
              <w:t xml:space="preserve"> or major medical treatments.</w:t>
            </w:r>
          </w:p>
        </w:tc>
      </w:tr>
      <w:tr w:rsidR="009D0FC6" w14:paraId="3308DDE5" w14:textId="77777777" w:rsidTr="00C619B7">
        <w:tc>
          <w:tcPr>
            <w:tcW w:w="2830" w:type="dxa"/>
          </w:tcPr>
          <w:p w14:paraId="357B01D6" w14:textId="77777777" w:rsidR="009D0FC6" w:rsidRDefault="009D0FC6" w:rsidP="00F72BAD">
            <w:pPr>
              <w:pStyle w:val="SITabletext"/>
            </w:pPr>
            <w:r>
              <w:t>Disabilities</w:t>
            </w:r>
          </w:p>
        </w:tc>
        <w:tc>
          <w:tcPr>
            <w:tcW w:w="6186" w:type="dxa"/>
          </w:tcPr>
          <w:p w14:paraId="4B0251CC" w14:textId="2DBC5DB9" w:rsidR="009D0FC6" w:rsidRDefault="009D0FC6" w:rsidP="00F72BAD">
            <w:pPr>
              <w:pStyle w:val="SITabletext"/>
            </w:pPr>
            <w:r>
              <w:t xml:space="preserve">Consider any disability which impacts on the ability of the person to manage a </w:t>
            </w:r>
            <w:r w:rsidR="00D31BC0">
              <w:t>horse</w:t>
            </w:r>
            <w:r>
              <w:t xml:space="preserve">. Riding for the Disabled qualifications may be </w:t>
            </w:r>
            <w:r w:rsidR="00D31BC0">
              <w:t>appropriate</w:t>
            </w:r>
            <w:r>
              <w:t xml:space="preserve"> to </w:t>
            </w:r>
            <w:r w:rsidR="00D31BC0">
              <w:t>instruct</w:t>
            </w:r>
            <w:r>
              <w:t>/coach this person.</w:t>
            </w:r>
          </w:p>
        </w:tc>
      </w:tr>
      <w:tr w:rsidR="009D0FC6" w14:paraId="4CCCFDCE" w14:textId="77777777" w:rsidTr="00C619B7">
        <w:tc>
          <w:tcPr>
            <w:tcW w:w="2830" w:type="dxa"/>
          </w:tcPr>
          <w:p w14:paraId="76356B69" w14:textId="77777777" w:rsidR="009D0FC6" w:rsidRDefault="009D0FC6" w:rsidP="00F72BAD">
            <w:pPr>
              <w:pStyle w:val="SITabletext"/>
            </w:pPr>
            <w:r>
              <w:t>Suitable clothing</w:t>
            </w:r>
          </w:p>
        </w:tc>
        <w:tc>
          <w:tcPr>
            <w:tcW w:w="6186" w:type="dxa"/>
          </w:tcPr>
          <w:p w14:paraId="7A669773" w14:textId="77777777" w:rsidR="009D0FC6" w:rsidRDefault="009D0FC6" w:rsidP="00F72BAD">
            <w:pPr>
              <w:pStyle w:val="SITabletext"/>
            </w:pPr>
            <w:r>
              <w:t>For example, wide brimmed hat (only if not riding), covered shoulders, long pants, appropriate footwear.</w:t>
            </w:r>
          </w:p>
        </w:tc>
      </w:tr>
      <w:tr w:rsidR="009D0FC6" w14:paraId="5F20EC69" w14:textId="77777777" w:rsidTr="00C619B7">
        <w:tc>
          <w:tcPr>
            <w:tcW w:w="2830" w:type="dxa"/>
          </w:tcPr>
          <w:p w14:paraId="6F319862" w14:textId="77777777" w:rsidR="009D0FC6" w:rsidRDefault="009D0FC6" w:rsidP="00F72BAD">
            <w:pPr>
              <w:pStyle w:val="SITabletext"/>
            </w:pPr>
            <w:r>
              <w:t>Appropriate personal protective equipment</w:t>
            </w:r>
          </w:p>
        </w:tc>
        <w:tc>
          <w:tcPr>
            <w:tcW w:w="6186" w:type="dxa"/>
          </w:tcPr>
          <w:p w14:paraId="5CAFCB8E" w14:textId="41175574" w:rsidR="009D0FC6" w:rsidRDefault="009D0FC6" w:rsidP="00F72BAD">
            <w:pPr>
              <w:pStyle w:val="SITabletext"/>
            </w:pPr>
            <w:r>
              <w:t xml:space="preserve">Wear </w:t>
            </w:r>
            <w:r w:rsidR="00D31BC0">
              <w:t>helmets</w:t>
            </w:r>
            <w:r>
              <w:t xml:space="preserve"> compliant with </w:t>
            </w:r>
            <w:r w:rsidRPr="00F438F2">
              <w:rPr>
                <w:i/>
              </w:rPr>
              <w:t>AS/NZ 3638:2006 Helmets for horse riding and horse related activities</w:t>
            </w:r>
            <w:r>
              <w:t>, or equivalent for riding. Other riding devices such as breakaway stirrups could be used to prevent the rider being dragged in a fall.</w:t>
            </w:r>
          </w:p>
        </w:tc>
      </w:tr>
      <w:tr w:rsidR="009D0FC6" w14:paraId="06AFE62D" w14:textId="77777777" w:rsidTr="00C619B7">
        <w:tc>
          <w:tcPr>
            <w:tcW w:w="2830" w:type="dxa"/>
          </w:tcPr>
          <w:p w14:paraId="0D1A7295" w14:textId="26B0C6F9" w:rsidR="009D0FC6" w:rsidRDefault="009D0FC6" w:rsidP="00F72BAD">
            <w:pPr>
              <w:pStyle w:val="SITabletext"/>
            </w:pPr>
            <w:r>
              <w:t xml:space="preserve">Prior </w:t>
            </w:r>
            <w:r w:rsidR="00D31BC0">
              <w:t>involvement</w:t>
            </w:r>
            <w:r>
              <w:t xml:space="preserve"> with horses (general)</w:t>
            </w:r>
          </w:p>
        </w:tc>
        <w:tc>
          <w:tcPr>
            <w:tcW w:w="6186" w:type="dxa"/>
          </w:tcPr>
          <w:p w14:paraId="4AAA69F6" w14:textId="77777777" w:rsidR="009D0FC6" w:rsidRDefault="009D0FC6" w:rsidP="00F72BAD">
            <w:pPr>
              <w:pStyle w:val="SITabletext"/>
            </w:pPr>
          </w:p>
        </w:tc>
      </w:tr>
      <w:tr w:rsidR="009D0FC6" w14:paraId="0DFA9B9B" w14:textId="77777777" w:rsidTr="00C619B7">
        <w:tc>
          <w:tcPr>
            <w:tcW w:w="2830" w:type="dxa"/>
          </w:tcPr>
          <w:p w14:paraId="251DFDBA" w14:textId="77777777" w:rsidR="009D0FC6" w:rsidRDefault="009D0FC6" w:rsidP="00F72BAD">
            <w:pPr>
              <w:pStyle w:val="SITabletext"/>
            </w:pPr>
            <w:r>
              <w:t>Prior experience handling horses</w:t>
            </w:r>
          </w:p>
        </w:tc>
        <w:tc>
          <w:tcPr>
            <w:tcW w:w="6186" w:type="dxa"/>
          </w:tcPr>
          <w:p w14:paraId="0A9B96F3" w14:textId="77777777" w:rsidR="009D0FC6" w:rsidRDefault="009D0FC6" w:rsidP="00F72BAD">
            <w:pPr>
              <w:pStyle w:val="SITabletext"/>
            </w:pPr>
          </w:p>
        </w:tc>
      </w:tr>
      <w:tr w:rsidR="009D0FC6" w14:paraId="4B3B6DF7" w14:textId="77777777" w:rsidTr="00C619B7">
        <w:tc>
          <w:tcPr>
            <w:tcW w:w="2830" w:type="dxa"/>
          </w:tcPr>
          <w:p w14:paraId="62304D0B" w14:textId="77777777" w:rsidR="009D0FC6" w:rsidRDefault="009D0FC6" w:rsidP="00F72BAD">
            <w:pPr>
              <w:pStyle w:val="SITabletext"/>
            </w:pPr>
            <w:r>
              <w:t>Prior experience riding horses</w:t>
            </w:r>
          </w:p>
        </w:tc>
        <w:tc>
          <w:tcPr>
            <w:tcW w:w="6186" w:type="dxa"/>
          </w:tcPr>
          <w:p w14:paraId="720880A0" w14:textId="77777777" w:rsidR="009D0FC6" w:rsidRDefault="009D0FC6" w:rsidP="00F72BAD">
            <w:pPr>
              <w:pStyle w:val="SITabletext"/>
            </w:pPr>
          </w:p>
        </w:tc>
      </w:tr>
      <w:tr w:rsidR="009D0FC6" w14:paraId="45816191" w14:textId="77777777" w:rsidTr="00C619B7">
        <w:tc>
          <w:tcPr>
            <w:tcW w:w="2830" w:type="dxa"/>
          </w:tcPr>
          <w:p w14:paraId="41F66FAD" w14:textId="77777777" w:rsidR="009D0FC6" w:rsidRDefault="009D0FC6" w:rsidP="00F72BAD">
            <w:pPr>
              <w:pStyle w:val="SITabletext"/>
            </w:pPr>
            <w:r>
              <w:t>Work history relating to horses</w:t>
            </w:r>
          </w:p>
        </w:tc>
        <w:tc>
          <w:tcPr>
            <w:tcW w:w="6186" w:type="dxa"/>
          </w:tcPr>
          <w:p w14:paraId="26271C9C" w14:textId="77777777" w:rsidR="009D0FC6" w:rsidRDefault="009D0FC6" w:rsidP="00F72BAD">
            <w:pPr>
              <w:pStyle w:val="SITabletext"/>
            </w:pPr>
          </w:p>
        </w:tc>
      </w:tr>
      <w:tr w:rsidR="009D0FC6" w14:paraId="1216E6C7" w14:textId="77777777" w:rsidTr="00C619B7">
        <w:tc>
          <w:tcPr>
            <w:tcW w:w="2830" w:type="dxa"/>
          </w:tcPr>
          <w:p w14:paraId="0F88C9CD" w14:textId="77777777" w:rsidR="009D0FC6" w:rsidRDefault="009D0FC6" w:rsidP="00F72BAD">
            <w:pPr>
              <w:pStyle w:val="SITabletext"/>
            </w:pPr>
            <w:r>
              <w:t>Reference check</w:t>
            </w:r>
          </w:p>
        </w:tc>
        <w:tc>
          <w:tcPr>
            <w:tcW w:w="6186" w:type="dxa"/>
          </w:tcPr>
          <w:p w14:paraId="0DB273F3" w14:textId="77777777" w:rsidR="009D0FC6" w:rsidRDefault="009D0FC6" w:rsidP="00F72BAD">
            <w:pPr>
              <w:pStyle w:val="SITabletext"/>
            </w:pPr>
          </w:p>
        </w:tc>
      </w:tr>
      <w:tr w:rsidR="009D0FC6" w14:paraId="0375F0D9" w14:textId="77777777" w:rsidTr="00C619B7">
        <w:tc>
          <w:tcPr>
            <w:tcW w:w="2830" w:type="dxa"/>
          </w:tcPr>
          <w:p w14:paraId="13A02E4C" w14:textId="77777777" w:rsidR="009D0FC6" w:rsidRDefault="009D0FC6" w:rsidP="00F72BAD">
            <w:pPr>
              <w:pStyle w:val="SITabletext"/>
            </w:pPr>
            <w:r>
              <w:t>Relevant training or qualifications</w:t>
            </w:r>
          </w:p>
        </w:tc>
        <w:tc>
          <w:tcPr>
            <w:tcW w:w="6186" w:type="dxa"/>
          </w:tcPr>
          <w:p w14:paraId="031CD076" w14:textId="622F3B7F" w:rsidR="009D0FC6" w:rsidRDefault="009D0FC6" w:rsidP="00F72BAD">
            <w:pPr>
              <w:pStyle w:val="SITabletext"/>
            </w:pPr>
            <w:r>
              <w:t xml:space="preserve">Depending on work to be carried out this may include horse husbandry, racing, horse instructor/coach, trail guide or first aid </w:t>
            </w:r>
            <w:r w:rsidR="00D31BC0">
              <w:t>qualification</w:t>
            </w:r>
            <w:r>
              <w:t xml:space="preserve">. Skills </w:t>
            </w:r>
            <w:r w:rsidR="00D31BC0">
              <w:t>learnt</w:t>
            </w:r>
            <w:r>
              <w:t xml:space="preserve"> under instructors/coaches at clinics may also be relevant.</w:t>
            </w:r>
          </w:p>
        </w:tc>
      </w:tr>
      <w:tr w:rsidR="009D0FC6" w14:paraId="2CD38F8D" w14:textId="77777777" w:rsidTr="00C619B7">
        <w:tc>
          <w:tcPr>
            <w:tcW w:w="2830" w:type="dxa"/>
          </w:tcPr>
          <w:p w14:paraId="5EA56E3A" w14:textId="77777777" w:rsidR="009D0FC6" w:rsidRDefault="009D0FC6" w:rsidP="00F72BAD">
            <w:pPr>
              <w:pStyle w:val="SITabletext"/>
            </w:pPr>
            <w:r>
              <w:t xml:space="preserve">Behaves safely, </w:t>
            </w:r>
            <w:proofErr w:type="gramStart"/>
            <w:r>
              <w:t>confidently</w:t>
            </w:r>
            <w:proofErr w:type="gramEnd"/>
            <w:r>
              <w:t xml:space="preserve"> and appropriately around horses</w:t>
            </w:r>
          </w:p>
        </w:tc>
        <w:tc>
          <w:tcPr>
            <w:tcW w:w="6186" w:type="dxa"/>
          </w:tcPr>
          <w:p w14:paraId="0B829D27" w14:textId="77777777" w:rsidR="009D0FC6" w:rsidRDefault="009D0FC6" w:rsidP="00F72BAD">
            <w:pPr>
              <w:pStyle w:val="SITabletext"/>
            </w:pPr>
          </w:p>
        </w:tc>
      </w:tr>
      <w:tr w:rsidR="009D0FC6" w14:paraId="6229BD08" w14:textId="77777777" w:rsidTr="00C619B7">
        <w:tc>
          <w:tcPr>
            <w:tcW w:w="2830" w:type="dxa"/>
          </w:tcPr>
          <w:p w14:paraId="4B36D868" w14:textId="77777777" w:rsidR="009D0FC6" w:rsidRDefault="009D0FC6" w:rsidP="00F72BAD">
            <w:pPr>
              <w:pStyle w:val="SITabletext"/>
            </w:pPr>
            <w:r>
              <w:t xml:space="preserve">Horse’s behavioural response to </w:t>
            </w:r>
            <w:proofErr w:type="gramStart"/>
            <w:r>
              <w:t>particular rider/handler</w:t>
            </w:r>
            <w:proofErr w:type="gramEnd"/>
          </w:p>
        </w:tc>
        <w:tc>
          <w:tcPr>
            <w:tcW w:w="6186" w:type="dxa"/>
          </w:tcPr>
          <w:p w14:paraId="1218F2DD" w14:textId="7D9B6AB8" w:rsidR="009D0FC6" w:rsidRDefault="009D0FC6" w:rsidP="00F72BAD">
            <w:pPr>
              <w:pStyle w:val="SITabletext"/>
            </w:pPr>
            <w:r>
              <w:t xml:space="preserve">Is the rider or handler exhibiting behaviour such as </w:t>
            </w:r>
            <w:r w:rsidR="00D31BC0">
              <w:t>nervousness</w:t>
            </w:r>
            <w:r>
              <w:t xml:space="preserve"> that could negatively impact the horse’s behaviour?</w:t>
            </w:r>
          </w:p>
        </w:tc>
      </w:tr>
      <w:tr w:rsidR="009D0FC6" w14:paraId="79789201" w14:textId="77777777" w:rsidTr="00C619B7">
        <w:tc>
          <w:tcPr>
            <w:tcW w:w="2830" w:type="dxa"/>
          </w:tcPr>
          <w:p w14:paraId="7645D74F" w14:textId="77777777" w:rsidR="009D0FC6" w:rsidRDefault="009D0FC6" w:rsidP="00F72BAD">
            <w:pPr>
              <w:pStyle w:val="SITabletext"/>
            </w:pPr>
            <w:r>
              <w:t>Knowledge of horse behaviour</w:t>
            </w:r>
          </w:p>
        </w:tc>
        <w:tc>
          <w:tcPr>
            <w:tcW w:w="6186" w:type="dxa"/>
          </w:tcPr>
          <w:p w14:paraId="7061F81E" w14:textId="3F4AC512" w:rsidR="009D0FC6" w:rsidRDefault="009D0FC6" w:rsidP="00F72BAD">
            <w:pPr>
              <w:pStyle w:val="SITabletext"/>
            </w:pPr>
            <w:r>
              <w:t xml:space="preserve">Note observations </w:t>
            </w:r>
            <w:r w:rsidR="00D31BC0">
              <w:t>which</w:t>
            </w:r>
            <w:r>
              <w:t xml:space="preserve"> may indicate the person’s knowledge of horse behaviour. For example, does the new or inexperienced person know how to approach a horse in a safe manner?</w:t>
            </w:r>
          </w:p>
        </w:tc>
      </w:tr>
      <w:tr w:rsidR="009D0FC6" w14:paraId="3C067B15" w14:textId="77777777" w:rsidTr="00C619B7">
        <w:tc>
          <w:tcPr>
            <w:tcW w:w="2830" w:type="dxa"/>
          </w:tcPr>
          <w:p w14:paraId="21861AFD" w14:textId="77777777" w:rsidR="009D0FC6" w:rsidRDefault="009D0FC6" w:rsidP="00F72BAD">
            <w:pPr>
              <w:pStyle w:val="SITabletext"/>
            </w:pPr>
            <w:r>
              <w:lastRenderedPageBreak/>
              <w:t>Knowledge of workplace environment</w:t>
            </w:r>
          </w:p>
        </w:tc>
        <w:tc>
          <w:tcPr>
            <w:tcW w:w="6186" w:type="dxa"/>
          </w:tcPr>
          <w:p w14:paraId="30C621AB" w14:textId="48756F4D" w:rsidR="009D0FC6" w:rsidRDefault="009D0FC6" w:rsidP="00F72BAD">
            <w:pPr>
              <w:pStyle w:val="SITabletext"/>
            </w:pPr>
            <w:r>
              <w:t xml:space="preserve">Note if the person has come from a </w:t>
            </w:r>
            <w:r w:rsidR="00D31BC0">
              <w:t>different</w:t>
            </w:r>
            <w:r>
              <w:t xml:space="preserve"> </w:t>
            </w:r>
            <w:r w:rsidR="00D31BC0">
              <w:t>environment</w:t>
            </w:r>
            <w:r>
              <w:t xml:space="preserve"> and if their experience is wide enough to apply tot eh horse activities to be undertaken.</w:t>
            </w:r>
          </w:p>
        </w:tc>
      </w:tr>
      <w:tr w:rsidR="009D0FC6" w14:paraId="5964F98E" w14:textId="77777777" w:rsidTr="00C619B7">
        <w:tc>
          <w:tcPr>
            <w:tcW w:w="2830" w:type="dxa"/>
          </w:tcPr>
          <w:p w14:paraId="5FACA5ED" w14:textId="04AA5020" w:rsidR="009D0FC6" w:rsidRDefault="009D0FC6" w:rsidP="00F72BAD">
            <w:pPr>
              <w:pStyle w:val="SITabletext"/>
            </w:pPr>
            <w:r>
              <w:t xml:space="preserve">Ability to recognise risk and </w:t>
            </w:r>
            <w:r w:rsidR="00D31BC0">
              <w:t>respond</w:t>
            </w:r>
            <w:r>
              <w:t xml:space="preserve"> appropriately</w:t>
            </w:r>
          </w:p>
        </w:tc>
        <w:tc>
          <w:tcPr>
            <w:tcW w:w="6186" w:type="dxa"/>
          </w:tcPr>
          <w:p w14:paraId="7D665201" w14:textId="77777777" w:rsidR="009D0FC6" w:rsidRDefault="009D0FC6" w:rsidP="00F72BAD">
            <w:pPr>
              <w:pStyle w:val="SITabletext"/>
            </w:pPr>
          </w:p>
        </w:tc>
      </w:tr>
      <w:tr w:rsidR="009D0FC6" w14:paraId="7EA638A7" w14:textId="77777777" w:rsidTr="00C619B7">
        <w:tc>
          <w:tcPr>
            <w:tcW w:w="2830" w:type="dxa"/>
          </w:tcPr>
          <w:p w14:paraId="11C6ACE8" w14:textId="73F73A35" w:rsidR="009D0FC6" w:rsidRDefault="00D31BC0" w:rsidP="00F72BAD">
            <w:pPr>
              <w:pStyle w:val="SITabletext"/>
            </w:pPr>
            <w:r>
              <w:t>Ability</w:t>
            </w:r>
            <w:r w:rsidR="009D0FC6">
              <w:t xml:space="preserve"> to follow instructions</w:t>
            </w:r>
          </w:p>
        </w:tc>
        <w:tc>
          <w:tcPr>
            <w:tcW w:w="6186" w:type="dxa"/>
          </w:tcPr>
          <w:p w14:paraId="0DE3FE7A" w14:textId="77777777" w:rsidR="009D0FC6" w:rsidRDefault="009D0FC6" w:rsidP="00F72BAD">
            <w:pPr>
              <w:pStyle w:val="SITabletext"/>
            </w:pPr>
          </w:p>
        </w:tc>
      </w:tr>
      <w:tr w:rsidR="009D0FC6" w14:paraId="6B99ABD8" w14:textId="77777777" w:rsidTr="00C619B7">
        <w:tc>
          <w:tcPr>
            <w:tcW w:w="2830" w:type="dxa"/>
          </w:tcPr>
          <w:p w14:paraId="49D8508F" w14:textId="77777777" w:rsidR="009D0FC6" w:rsidRDefault="009D0FC6" w:rsidP="00F72BAD">
            <w:pPr>
              <w:pStyle w:val="SITabletext"/>
            </w:pPr>
            <w:r>
              <w:t>Handles horse confidently and safely from ground</w:t>
            </w:r>
          </w:p>
        </w:tc>
        <w:tc>
          <w:tcPr>
            <w:tcW w:w="6186" w:type="dxa"/>
          </w:tcPr>
          <w:p w14:paraId="0A975B63" w14:textId="2A0DBA8A" w:rsidR="009D0FC6" w:rsidRDefault="009D0FC6" w:rsidP="00F72BAD">
            <w:pPr>
              <w:pStyle w:val="SITabletext"/>
            </w:pPr>
            <w:r>
              <w:t xml:space="preserve">Assess to ensure they behave safely, confidently and </w:t>
            </w:r>
            <w:r w:rsidR="00D31BC0">
              <w:t>appropriately</w:t>
            </w:r>
            <w:r>
              <w:t xml:space="preserve"> when carrying out activities such as catching, leading, securing, grooming and </w:t>
            </w:r>
            <w:r w:rsidR="00431296">
              <w:t xml:space="preserve">fitting gear </w:t>
            </w:r>
            <w:proofErr w:type="gramStart"/>
            <w:r w:rsidR="00431296">
              <w:t xml:space="preserve">to </w:t>
            </w:r>
            <w:r>
              <w:t xml:space="preserve"> a</w:t>
            </w:r>
            <w:proofErr w:type="gramEnd"/>
            <w:r>
              <w:t xml:space="preserve"> horse.</w:t>
            </w:r>
          </w:p>
        </w:tc>
      </w:tr>
      <w:tr w:rsidR="009D0FC6" w14:paraId="36A08232" w14:textId="77777777" w:rsidTr="00C619B7">
        <w:tc>
          <w:tcPr>
            <w:tcW w:w="2830" w:type="dxa"/>
          </w:tcPr>
          <w:p w14:paraId="0162773B" w14:textId="3E471223" w:rsidR="009D0FC6" w:rsidRDefault="009D0FC6" w:rsidP="00F72BAD">
            <w:pPr>
              <w:pStyle w:val="SITabletext"/>
            </w:pPr>
            <w:r>
              <w:t xml:space="preserve">Overall ability to </w:t>
            </w:r>
            <w:r w:rsidR="00D31BC0">
              <w:t>interact</w:t>
            </w:r>
            <w:r>
              <w:t xml:space="preserve"> with horse on ground</w:t>
            </w:r>
          </w:p>
        </w:tc>
        <w:tc>
          <w:tcPr>
            <w:tcW w:w="6186" w:type="dxa"/>
          </w:tcPr>
          <w:p w14:paraId="3984CC5B" w14:textId="77777777" w:rsidR="009D0FC6" w:rsidRDefault="009D0FC6" w:rsidP="00F72BAD">
            <w:pPr>
              <w:pStyle w:val="SITabletext"/>
            </w:pPr>
          </w:p>
        </w:tc>
      </w:tr>
      <w:tr w:rsidR="009D0FC6" w14:paraId="2D1843ED" w14:textId="77777777" w:rsidTr="00C619B7">
        <w:tc>
          <w:tcPr>
            <w:tcW w:w="2830" w:type="dxa"/>
          </w:tcPr>
          <w:p w14:paraId="46AF93E0" w14:textId="2640E83B" w:rsidR="009D0FC6" w:rsidRDefault="009D0FC6" w:rsidP="00F72BAD">
            <w:pPr>
              <w:pStyle w:val="SITabletext"/>
            </w:pPr>
            <w:r>
              <w:t>Handles horse con</w:t>
            </w:r>
            <w:r w:rsidR="00D31BC0">
              <w:t>fi</w:t>
            </w:r>
            <w:r>
              <w:t>dently</w:t>
            </w:r>
            <w:r w:rsidR="00D31BC0">
              <w:t xml:space="preserve"> </w:t>
            </w:r>
            <w:r>
              <w:t>and safely when riding</w:t>
            </w:r>
          </w:p>
        </w:tc>
        <w:tc>
          <w:tcPr>
            <w:tcW w:w="6186" w:type="dxa"/>
          </w:tcPr>
          <w:p w14:paraId="58C8DECD" w14:textId="78EE773A" w:rsidR="009D0FC6" w:rsidRDefault="009D0FC6" w:rsidP="00F72BAD">
            <w:pPr>
              <w:pStyle w:val="SITabletext"/>
            </w:pPr>
            <w:r>
              <w:t xml:space="preserve">Asses to ensure they ride the horse safely and consider the needs of </w:t>
            </w:r>
            <w:r w:rsidR="00D31BC0">
              <w:t>others</w:t>
            </w:r>
            <w:r>
              <w:t xml:space="preserve"> including riders in a group, workers in the areas, </w:t>
            </w:r>
            <w:r w:rsidR="00D31BC0">
              <w:t>members</w:t>
            </w:r>
            <w:r>
              <w:t xml:space="preserve"> of the public and drivers.</w:t>
            </w:r>
          </w:p>
        </w:tc>
      </w:tr>
      <w:tr w:rsidR="009D0FC6" w14:paraId="4CC96497" w14:textId="77777777" w:rsidTr="00C619B7">
        <w:tc>
          <w:tcPr>
            <w:tcW w:w="2830" w:type="dxa"/>
          </w:tcPr>
          <w:p w14:paraId="16F2B2B1" w14:textId="2F0B00F5" w:rsidR="009D0FC6" w:rsidRDefault="009D0FC6" w:rsidP="00F72BAD">
            <w:pPr>
              <w:pStyle w:val="SITabletext"/>
            </w:pPr>
            <w:r>
              <w:t xml:space="preserve">Overall ability to </w:t>
            </w:r>
            <w:r w:rsidR="00D31BC0">
              <w:t>interact</w:t>
            </w:r>
            <w:r>
              <w:t xml:space="preserve"> with horse in saddle</w:t>
            </w:r>
          </w:p>
        </w:tc>
        <w:tc>
          <w:tcPr>
            <w:tcW w:w="6186" w:type="dxa"/>
          </w:tcPr>
          <w:p w14:paraId="77BDF0BC" w14:textId="14A80A8A" w:rsidR="009D0FC6" w:rsidRDefault="009D0FC6" w:rsidP="00F72BAD">
            <w:pPr>
              <w:pStyle w:val="SITabletext"/>
            </w:pPr>
            <w:r>
              <w:t xml:space="preserve">Can the person rider the horse independently, sufficient for the </w:t>
            </w:r>
            <w:r w:rsidR="00D31BC0">
              <w:t>activates</w:t>
            </w:r>
            <w:r>
              <w:t xml:space="preserve"> to be undertaken?</w:t>
            </w:r>
          </w:p>
        </w:tc>
      </w:tr>
      <w:tr w:rsidR="009D0FC6" w14:paraId="365849E4" w14:textId="77777777" w:rsidTr="00C619B7">
        <w:tc>
          <w:tcPr>
            <w:tcW w:w="2830" w:type="dxa"/>
          </w:tcPr>
          <w:p w14:paraId="6524DE47" w14:textId="77777777" w:rsidR="009D0FC6" w:rsidRDefault="009D0FC6" w:rsidP="00F72BAD">
            <w:pPr>
              <w:pStyle w:val="SITabletext"/>
            </w:pPr>
            <w:r>
              <w:t>Any other relevant factors/comments</w:t>
            </w:r>
          </w:p>
        </w:tc>
        <w:tc>
          <w:tcPr>
            <w:tcW w:w="6186" w:type="dxa"/>
          </w:tcPr>
          <w:p w14:paraId="5270396F" w14:textId="77777777" w:rsidR="009D0FC6" w:rsidRDefault="009D0FC6" w:rsidP="00F72BAD">
            <w:pPr>
              <w:pStyle w:val="SITabletext"/>
            </w:pPr>
            <w:r>
              <w:t>You may wish to comment on overall skill levels here.</w:t>
            </w:r>
          </w:p>
        </w:tc>
      </w:tr>
      <w:tr w:rsidR="009D0FC6" w14:paraId="0A4C6469" w14:textId="77777777" w:rsidTr="00C619B7">
        <w:tc>
          <w:tcPr>
            <w:tcW w:w="2830" w:type="dxa"/>
          </w:tcPr>
          <w:p w14:paraId="74177F40" w14:textId="77777777" w:rsidR="009D0FC6" w:rsidRDefault="009D0FC6" w:rsidP="00F72BAD">
            <w:pPr>
              <w:pStyle w:val="SITabletext"/>
            </w:pPr>
            <w:r>
              <w:t>Overall assessment and summary</w:t>
            </w:r>
          </w:p>
        </w:tc>
        <w:tc>
          <w:tcPr>
            <w:tcW w:w="6186" w:type="dxa"/>
          </w:tcPr>
          <w:p w14:paraId="4479A8C5" w14:textId="77777777" w:rsidR="009D0FC6" w:rsidRDefault="009D0FC6" w:rsidP="00F72BAD">
            <w:pPr>
              <w:pStyle w:val="SITabletext"/>
            </w:pPr>
          </w:p>
        </w:tc>
      </w:tr>
    </w:tbl>
    <w:p w14:paraId="2FB4D7A1" w14:textId="77777777" w:rsidR="009D0FC6" w:rsidRDefault="009D0FC6" w:rsidP="009D0FC6">
      <w:pPr>
        <w:pStyle w:val="SIBodymain"/>
        <w:rPr>
          <w:rStyle w:val="Heading3Char"/>
          <w:rFonts w:eastAsia="Calibri"/>
          <w:b w:val="0"/>
          <w:sz w:val="20"/>
        </w:rPr>
      </w:pPr>
    </w:p>
    <w:p w14:paraId="47C0F9E7" w14:textId="6BBA0F08" w:rsidR="009D0FC6" w:rsidRDefault="009D0FC6" w:rsidP="009D0FC6">
      <w:pPr>
        <w:pStyle w:val="SIBodymain"/>
        <w:rPr>
          <w:rStyle w:val="Heading3Char"/>
          <w:rFonts w:eastAsia="Calibri"/>
          <w:b w:val="0"/>
          <w:color w:val="auto"/>
          <w:sz w:val="20"/>
        </w:rPr>
      </w:pPr>
      <w:r w:rsidRPr="009D1047">
        <w:t>Adapted from SafeWork NSW</w:t>
      </w:r>
      <w:r>
        <w:t>,</w:t>
      </w:r>
      <w:r w:rsidRPr="009D1047">
        <w:t xml:space="preserve"> </w:t>
      </w:r>
      <w:r w:rsidRPr="009D1047">
        <w:rPr>
          <w:i/>
        </w:rPr>
        <w:t>Code of practice: Managing risks when new or inexperienced riders or handlers interact with horses in the workplace, Appendix C</w:t>
      </w:r>
      <w:r w:rsidRPr="009D1047">
        <w:t>. The full Code of practice is available from:</w:t>
      </w:r>
      <w:r>
        <w:rPr>
          <w:rStyle w:val="Heading3Char"/>
          <w:rFonts w:eastAsia="Calibri"/>
          <w:b w:val="0"/>
          <w:color w:val="auto"/>
          <w:sz w:val="20"/>
        </w:rPr>
        <w:t xml:space="preserve"> </w:t>
      </w:r>
      <w:r w:rsidR="00D04EEC" w:rsidRPr="00D04EEC">
        <w:t>https://www.safework.nsw.gov.au/__data/assets/pdf_file/0005/79160/SW08262-Code-of-Practice-Managing-risks-when-new-or-inexperienced-riders-or-handlers-interact-with-horses-in-the-workplace.pdf</w:t>
      </w:r>
    </w:p>
    <w:p w14:paraId="513FF885" w14:textId="77777777" w:rsidR="009D0FC6" w:rsidRPr="00707906" w:rsidRDefault="009D0FC6" w:rsidP="009D0FC6">
      <w:pPr>
        <w:pStyle w:val="SIBodymain"/>
        <w:rPr>
          <w:sz w:val="20"/>
        </w:rPr>
      </w:pPr>
    </w:p>
    <w:p w14:paraId="1E2DEBD9" w14:textId="77777777" w:rsidR="009D0FC6" w:rsidRPr="001779B3" w:rsidRDefault="009D0FC6" w:rsidP="009D0FC6">
      <w:pPr>
        <w:pStyle w:val="Heading3"/>
      </w:pPr>
      <w:r>
        <w:t xml:space="preserve">4.2 </w:t>
      </w:r>
      <w:r w:rsidRPr="001779B3">
        <w:t xml:space="preserve">Assessing </w:t>
      </w:r>
      <w:r>
        <w:t>learner or candidate</w:t>
      </w:r>
      <w:r w:rsidRPr="001779B3">
        <w:t xml:space="preserve"> skills</w:t>
      </w:r>
    </w:p>
    <w:p w14:paraId="62BD9C07" w14:textId="7D952389" w:rsidR="009D0FC6" w:rsidRDefault="009D0FC6" w:rsidP="009D0FC6">
      <w:pPr>
        <w:pStyle w:val="SIBodymain"/>
      </w:pPr>
      <w:r w:rsidRPr="00DA06B2">
        <w:t xml:space="preserve">A </w:t>
      </w:r>
      <w:r>
        <w:t>form which can be completed by the participant prior to commencement of horse programs is available from</w:t>
      </w:r>
      <w:r w:rsidRPr="00353F1A">
        <w:t xml:space="preserve"> the Australian Horse Industry Council</w:t>
      </w:r>
      <w:r>
        <w:t xml:space="preserve"> (</w:t>
      </w:r>
      <w:r w:rsidR="009B1DF8">
        <w:t>2020</w:t>
      </w:r>
      <w:r>
        <w:t xml:space="preserve">), </w:t>
      </w:r>
      <w:r w:rsidR="009B1DF8">
        <w:t xml:space="preserve">Manual for the Delivery of Horse Industry Training. Version 5. December 2018. To accompany the Australian Horse Industry Council Code of Practive for the Horse Industry (Adapted from the “TAFE NSW Safety and Training Manual for the Delivery of Equine Training” Version 5.0 December 2018) Available at: </w:t>
      </w:r>
      <w:r w:rsidR="009B1DF8" w:rsidRPr="00370B49">
        <w:t>https://www.horsecouncil.org.au/resources</w:t>
      </w:r>
      <w:r w:rsidR="009B1DF8" w:rsidRPr="00353F1A" w:rsidDel="003F5591">
        <w:t xml:space="preserve"> </w:t>
      </w:r>
      <w:r>
        <w:t xml:space="preserve">Please refer to Template </w:t>
      </w:r>
      <w:r w:rsidR="009B1DF8">
        <w:t>H</w:t>
      </w:r>
      <w:r>
        <w:t xml:space="preserve"> Horse-related Practical Activities – Participant Profile</w:t>
      </w:r>
    </w:p>
    <w:p w14:paraId="1F179B3A" w14:textId="77777777" w:rsidR="009D0FC6" w:rsidRPr="005679A9" w:rsidRDefault="009D0FC6" w:rsidP="00F72BAD">
      <w:pPr>
        <w:pStyle w:val="SITabletext"/>
        <w:rPr>
          <w:rStyle w:val="Heading1Char"/>
          <w:rFonts w:ascii="Arial" w:eastAsia="Calibri" w:hAnsi="Arial"/>
          <w:b w:val="0"/>
          <w:color w:val="auto"/>
          <w:sz w:val="22"/>
          <w:szCs w:val="22"/>
          <w:lang w:eastAsia="en-AU"/>
        </w:rPr>
      </w:pPr>
    </w:p>
    <w:p w14:paraId="67AABC03" w14:textId="77777777" w:rsidR="009D0FC6" w:rsidRDefault="009D0FC6" w:rsidP="009D0FC6">
      <w:pPr>
        <w:spacing w:after="0" w:line="240" w:lineRule="auto"/>
        <w:rPr>
          <w:rFonts w:ascii="Century Gothic" w:eastAsia="Times New Roman" w:hAnsi="Century Gothic"/>
          <w:b/>
          <w:sz w:val="28"/>
          <w:szCs w:val="26"/>
        </w:rPr>
      </w:pPr>
      <w:r>
        <w:br w:type="page"/>
      </w:r>
    </w:p>
    <w:p w14:paraId="1BFBA4EB" w14:textId="77777777" w:rsidR="009D0FC6" w:rsidRDefault="009D0FC6" w:rsidP="009D0FC6">
      <w:pPr>
        <w:pStyle w:val="Heading2"/>
      </w:pPr>
      <w:r w:rsidRPr="005679A9">
        <w:lastRenderedPageBreak/>
        <w:t xml:space="preserve">Appendix 5 </w:t>
      </w:r>
      <w:r>
        <w:t>-M</w:t>
      </w:r>
      <w:r w:rsidRPr="005679A9">
        <w:t>atching individual to horse</w:t>
      </w:r>
    </w:p>
    <w:p w14:paraId="1FF29F71" w14:textId="1D07C389" w:rsidR="009D0FC6" w:rsidRPr="00711125" w:rsidRDefault="009D0FC6" w:rsidP="009D0FC6">
      <w:pPr>
        <w:pStyle w:val="Heading3"/>
      </w:pPr>
      <w:r>
        <w:t xml:space="preserve">5.1 Form </w:t>
      </w:r>
      <w:r w:rsidR="001C3198">
        <w:t xml:space="preserve">for </w:t>
      </w:r>
      <w:r>
        <w:t>matching participant to horse</w:t>
      </w:r>
    </w:p>
    <w:p w14:paraId="39DB843F" w14:textId="5A2FF120" w:rsidR="009D0FC6" w:rsidRDefault="009D0FC6" w:rsidP="009D0FC6">
      <w:pPr>
        <w:pStyle w:val="SIBodymain"/>
      </w:pPr>
      <w:r w:rsidRPr="00DA06B2">
        <w:t xml:space="preserve">A </w:t>
      </w:r>
      <w:r>
        <w:t>form which can used for matching a partipant to a horse is available from</w:t>
      </w:r>
      <w:r w:rsidRPr="00353F1A">
        <w:t xml:space="preserve"> the Australian Horse Industry Council</w:t>
      </w:r>
      <w:r>
        <w:t xml:space="preserve"> (</w:t>
      </w:r>
      <w:r w:rsidR="009B1DF8">
        <w:t>2020</w:t>
      </w:r>
      <w:r>
        <w:t xml:space="preserve">), </w:t>
      </w:r>
      <w:r w:rsidR="009B1DF8">
        <w:t xml:space="preserve">Manual for the Delivery of Horse Industry Training. Version 5. December 2018. To accompany the Australian Horse Industry Council Code of Practive for the Horse Industry (Adapted from the “TAFE NSW Safety and Training Manual for the Delivery of Equine Training” Version 5.0 December 2018) Available at: </w:t>
      </w:r>
      <w:r w:rsidR="009B1DF8" w:rsidRPr="00370B49">
        <w:t>https://www.horsecouncil.org.au/resources</w:t>
      </w:r>
      <w:r w:rsidR="009B1DF8" w:rsidRPr="00353F1A" w:rsidDel="003F5591">
        <w:t xml:space="preserve"> </w:t>
      </w:r>
      <w:r>
        <w:t>Please refer to Template</w:t>
      </w:r>
      <w:r w:rsidR="009B1DF8">
        <w:t xml:space="preserve"> J</w:t>
      </w:r>
      <w:r>
        <w:t>Matching participant to horse</w:t>
      </w:r>
    </w:p>
    <w:p w14:paraId="3C8A860B" w14:textId="77777777" w:rsidR="009D0FC6" w:rsidRDefault="009D0FC6" w:rsidP="009D0FC6">
      <w:pPr>
        <w:pStyle w:val="Heading3"/>
      </w:pPr>
      <w:r>
        <w:t>5.2 Sample horse and rider initial assessment</w:t>
      </w:r>
    </w:p>
    <w:p w14:paraId="2945225F" w14:textId="1BDA6D73" w:rsidR="009D0FC6" w:rsidRPr="00196955" w:rsidRDefault="00754A45" w:rsidP="009D0FC6">
      <w:pPr>
        <w:pStyle w:val="SIBodymain"/>
      </w:pPr>
      <w:r>
        <w:t xml:space="preserve">Below is a sample </w:t>
      </w:r>
      <w:r w:rsidR="009D0FC6">
        <w:t xml:space="preserve">horse and rider initial assessment for a horse and rider prior to </w:t>
      </w:r>
      <w:r>
        <w:t xml:space="preserve">commencing </w:t>
      </w:r>
      <w:r w:rsidR="009D0FC6">
        <w:t xml:space="preserve">duties at an abattoir/feedlot. </w:t>
      </w:r>
    </w:p>
    <w:tbl>
      <w:tblPr>
        <w:tblStyle w:val="TableGrid"/>
        <w:tblW w:w="9548" w:type="dxa"/>
        <w:tblLook w:val="04A0" w:firstRow="1" w:lastRow="0" w:firstColumn="1" w:lastColumn="0" w:noHBand="0" w:noVBand="1"/>
      </w:tblPr>
      <w:tblGrid>
        <w:gridCol w:w="9548"/>
      </w:tblGrid>
      <w:tr w:rsidR="009D0FC6" w14:paraId="002CBD1A" w14:textId="77777777" w:rsidTr="00C619B7">
        <w:tc>
          <w:tcPr>
            <w:tcW w:w="9548" w:type="dxa"/>
          </w:tcPr>
          <w:p w14:paraId="5C447033" w14:textId="77777777" w:rsidR="009D0FC6" w:rsidRDefault="009D0FC6" w:rsidP="00C619B7">
            <w:pPr>
              <w:pStyle w:val="Heading2"/>
              <w:spacing w:before="0"/>
            </w:pPr>
            <w:r>
              <w:t xml:space="preserve">Horse and rider initial assessment </w:t>
            </w:r>
          </w:p>
          <w:p w14:paraId="48913EA0" w14:textId="77777777" w:rsidR="009D0FC6" w:rsidRDefault="009D0FC6" w:rsidP="00C619B7">
            <w:pPr>
              <w:spacing w:after="0"/>
            </w:pPr>
            <w:r>
              <w:t>This assessment must be completed before:</w:t>
            </w:r>
          </w:p>
          <w:p w14:paraId="071C61C3" w14:textId="77777777" w:rsidR="009D0FC6" w:rsidRDefault="009D0FC6" w:rsidP="009D0FC6">
            <w:pPr>
              <w:pStyle w:val="ListParagraph"/>
              <w:numPr>
                <w:ilvl w:val="0"/>
                <w:numId w:val="23"/>
              </w:numPr>
            </w:pPr>
            <w:r>
              <w:t xml:space="preserve">a horse and rider combination </w:t>
            </w:r>
            <w:proofErr w:type="gramStart"/>
            <w:r>
              <w:t>is</w:t>
            </w:r>
            <w:proofErr w:type="gramEnd"/>
            <w:r>
              <w:t xml:space="preserve"> given duties at the abattoir/feedlot </w:t>
            </w:r>
          </w:p>
          <w:p w14:paraId="66DF1CF3" w14:textId="77777777" w:rsidR="009D0FC6" w:rsidRDefault="009D0FC6" w:rsidP="009D0FC6">
            <w:pPr>
              <w:pStyle w:val="ListParagraph"/>
              <w:numPr>
                <w:ilvl w:val="0"/>
                <w:numId w:val="23"/>
              </w:numPr>
              <w:spacing w:after="120"/>
            </w:pPr>
            <w:r>
              <w:t>the rider is enrolled in a riding Unit of competency.</w:t>
            </w:r>
          </w:p>
          <w:p w14:paraId="18668F70" w14:textId="77777777" w:rsidR="009D0FC6" w:rsidRPr="00662B66" w:rsidRDefault="009D0FC6" w:rsidP="00C619B7">
            <w:pPr>
              <w:spacing w:after="120"/>
            </w:pPr>
            <w:r>
              <w:t>This assessment is valid for this combination of horse and rider only.</w:t>
            </w:r>
          </w:p>
          <w:tbl>
            <w:tblPr>
              <w:tblStyle w:val="TableGrid"/>
              <w:tblW w:w="7796" w:type="dxa"/>
              <w:tblInd w:w="594" w:type="dxa"/>
              <w:tblLook w:val="04A0" w:firstRow="1" w:lastRow="0" w:firstColumn="1" w:lastColumn="0" w:noHBand="0" w:noVBand="1"/>
            </w:tblPr>
            <w:tblGrid>
              <w:gridCol w:w="3969"/>
              <w:gridCol w:w="3827"/>
            </w:tblGrid>
            <w:tr w:rsidR="009D0FC6" w14:paraId="53FBA151" w14:textId="77777777" w:rsidTr="00754A45">
              <w:trPr>
                <w:trHeight w:val="2974"/>
              </w:trPr>
              <w:tc>
                <w:tcPr>
                  <w:tcW w:w="3969" w:type="dxa"/>
                </w:tcPr>
                <w:p w14:paraId="6A63A0B9" w14:textId="77777777" w:rsidR="009D0FC6" w:rsidRDefault="009D0FC6" w:rsidP="00C619B7">
                  <w:r w:rsidRPr="00D6076D">
                    <w:rPr>
                      <w:b/>
                    </w:rPr>
                    <w:t>Rider name</w:t>
                  </w:r>
                  <w:r>
                    <w:t>:     Billy Bloggs</w:t>
                  </w:r>
                </w:p>
                <w:p w14:paraId="7871916D" w14:textId="77777777" w:rsidR="009D0FC6" w:rsidRDefault="009D0FC6" w:rsidP="00C619B7">
                  <w:r w:rsidRPr="0043655F">
                    <w:rPr>
                      <w:b/>
                    </w:rPr>
                    <w:t>Owner name:</w:t>
                  </w:r>
                  <w:r>
                    <w:t xml:space="preserve">  Fred Baker</w:t>
                  </w:r>
                </w:p>
                <w:p w14:paraId="68641BBC" w14:textId="77777777" w:rsidR="009D0FC6" w:rsidRDefault="009D0FC6" w:rsidP="00C619B7">
                  <w:r w:rsidRPr="00D6076D">
                    <w:rPr>
                      <w:b/>
                    </w:rPr>
                    <w:t>Horse Name:</w:t>
                  </w:r>
                  <w:r>
                    <w:t xml:space="preserve">   Thunder</w:t>
                  </w:r>
                </w:p>
                <w:p w14:paraId="192DCEC9" w14:textId="77777777" w:rsidR="009D0FC6" w:rsidRDefault="009D0FC6" w:rsidP="00C619B7">
                  <w:r w:rsidRPr="00D6076D">
                    <w:rPr>
                      <w:b/>
                    </w:rPr>
                    <w:t>Age</w:t>
                  </w:r>
                  <w:r>
                    <w:rPr>
                      <w:b/>
                    </w:rPr>
                    <w:t>/sex</w:t>
                  </w:r>
                  <w:r w:rsidRPr="00D6076D">
                    <w:rPr>
                      <w:b/>
                    </w:rPr>
                    <w:t>:</w:t>
                  </w:r>
                  <w:r>
                    <w:t xml:space="preserve">           6yo Mare</w:t>
                  </w:r>
                </w:p>
                <w:p w14:paraId="20BB15B6" w14:textId="77777777" w:rsidR="009D0FC6" w:rsidRDefault="009D0FC6" w:rsidP="00C619B7">
                  <w:r w:rsidRPr="00D6076D">
                    <w:rPr>
                      <w:b/>
                    </w:rPr>
                    <w:t>Brand:</w:t>
                  </w:r>
                  <w:r>
                    <w:t xml:space="preserve">               QF 13/07</w:t>
                  </w:r>
                </w:p>
                <w:p w14:paraId="66119339" w14:textId="77777777" w:rsidR="009D0FC6" w:rsidRDefault="009D0FC6" w:rsidP="00C619B7">
                  <w:r w:rsidRPr="00D6076D">
                    <w:rPr>
                      <w:b/>
                    </w:rPr>
                    <w:t>Description:</w:t>
                  </w:r>
                  <w:r>
                    <w:t xml:space="preserve">     15.3 HH Bay TB X QH </w:t>
                  </w:r>
                </w:p>
              </w:tc>
              <w:tc>
                <w:tcPr>
                  <w:tcW w:w="3827" w:type="dxa"/>
                </w:tcPr>
                <w:p w14:paraId="4B49D835" w14:textId="77777777" w:rsidR="009D0FC6" w:rsidRDefault="009D0FC6" w:rsidP="00C619B7"/>
                <w:p w14:paraId="6AF855AC" w14:textId="77777777" w:rsidR="009D0FC6" w:rsidRDefault="009D0FC6" w:rsidP="00C619B7">
                  <w:r>
                    <w:rPr>
                      <w:noProof/>
                      <w:lang w:eastAsia="en-AU"/>
                    </w:rPr>
                    <w:drawing>
                      <wp:inline distT="0" distB="0" distL="0" distR="0" wp14:anchorId="5C0CC21D" wp14:editId="707FB55D">
                        <wp:extent cx="2090928" cy="2048256"/>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lot horse.jpg"/>
                                <pic:cNvPicPr/>
                              </pic:nvPicPr>
                              <pic:blipFill>
                                <a:blip r:embed="rId108">
                                  <a:extLst>
                                    <a:ext uri="{28A0092B-C50C-407E-A947-70E740481C1C}">
                                      <a14:useLocalDpi xmlns:a14="http://schemas.microsoft.com/office/drawing/2010/main" val="0"/>
                                    </a:ext>
                                  </a:extLst>
                                </a:blip>
                                <a:stretch>
                                  <a:fillRect/>
                                </a:stretch>
                              </pic:blipFill>
                              <pic:spPr>
                                <a:xfrm>
                                  <a:off x="0" y="0"/>
                                  <a:ext cx="2090928" cy="2048256"/>
                                </a:xfrm>
                                <a:prstGeom prst="rect">
                                  <a:avLst/>
                                </a:prstGeom>
                              </pic:spPr>
                            </pic:pic>
                          </a:graphicData>
                        </a:graphic>
                      </wp:inline>
                    </w:drawing>
                  </w:r>
                </w:p>
              </w:tc>
            </w:tr>
          </w:tbl>
          <w:p w14:paraId="776887C0" w14:textId="77777777" w:rsidR="009D0FC6" w:rsidRDefault="009D0FC6" w:rsidP="00C619B7"/>
        </w:tc>
      </w:tr>
    </w:tbl>
    <w:p w14:paraId="4C0A56C8" w14:textId="77777777" w:rsidR="00754A45" w:rsidRDefault="00754A45" w:rsidP="009D0FC6">
      <w:pPr>
        <w:spacing w:before="120" w:after="0"/>
        <w:rPr>
          <w:b/>
          <w:sz w:val="32"/>
          <w:szCs w:val="32"/>
        </w:rPr>
      </w:pPr>
    </w:p>
    <w:p w14:paraId="557B3E0A" w14:textId="77777777" w:rsidR="00754A45" w:rsidRDefault="00754A45">
      <w:pPr>
        <w:spacing w:after="0" w:line="240" w:lineRule="auto"/>
        <w:rPr>
          <w:b/>
          <w:sz w:val="32"/>
          <w:szCs w:val="32"/>
        </w:rPr>
      </w:pPr>
      <w:r>
        <w:rPr>
          <w:b/>
          <w:sz w:val="32"/>
          <w:szCs w:val="32"/>
        </w:rPr>
        <w:br w:type="page"/>
      </w:r>
    </w:p>
    <w:p w14:paraId="4F5F34BC" w14:textId="43B01750" w:rsidR="009D0FC6" w:rsidRPr="009B7F63" w:rsidRDefault="009D0FC6" w:rsidP="009D0FC6">
      <w:pPr>
        <w:spacing w:before="120" w:after="0"/>
        <w:rPr>
          <w:b/>
          <w:sz w:val="32"/>
          <w:szCs w:val="32"/>
        </w:rPr>
      </w:pPr>
      <w:r w:rsidRPr="009B7F63">
        <w:rPr>
          <w:b/>
          <w:sz w:val="32"/>
          <w:szCs w:val="32"/>
        </w:rPr>
        <w:lastRenderedPageBreak/>
        <w:t xml:space="preserve">In the </w:t>
      </w:r>
      <w:r>
        <w:rPr>
          <w:b/>
          <w:sz w:val="32"/>
          <w:szCs w:val="32"/>
        </w:rPr>
        <w:t>horse yard</w:t>
      </w:r>
    </w:p>
    <w:tbl>
      <w:tblPr>
        <w:tblStyle w:val="TableGrid"/>
        <w:tblW w:w="9493" w:type="dxa"/>
        <w:tblLook w:val="04A0" w:firstRow="1" w:lastRow="0" w:firstColumn="1" w:lastColumn="0" w:noHBand="0" w:noVBand="1"/>
      </w:tblPr>
      <w:tblGrid>
        <w:gridCol w:w="665"/>
        <w:gridCol w:w="4201"/>
        <w:gridCol w:w="799"/>
        <w:gridCol w:w="864"/>
        <w:gridCol w:w="2964"/>
      </w:tblGrid>
      <w:tr w:rsidR="009D0FC6" w:rsidRPr="00C70990" w14:paraId="3A4B73F6" w14:textId="77777777" w:rsidTr="00C619B7">
        <w:trPr>
          <w:trHeight w:val="135"/>
        </w:trPr>
        <w:tc>
          <w:tcPr>
            <w:tcW w:w="665" w:type="dxa"/>
            <w:vMerge w:val="restart"/>
          </w:tcPr>
          <w:p w14:paraId="1276E32C" w14:textId="77777777" w:rsidR="009D0FC6" w:rsidRPr="00C70990" w:rsidRDefault="009D0FC6" w:rsidP="00C619B7">
            <w:pPr>
              <w:rPr>
                <w:b/>
                <w:sz w:val="24"/>
                <w:szCs w:val="24"/>
              </w:rPr>
            </w:pPr>
            <w:r w:rsidRPr="00C70990">
              <w:rPr>
                <w:b/>
                <w:sz w:val="24"/>
                <w:szCs w:val="24"/>
              </w:rPr>
              <w:t>No.</w:t>
            </w:r>
          </w:p>
        </w:tc>
        <w:tc>
          <w:tcPr>
            <w:tcW w:w="4201" w:type="dxa"/>
            <w:vMerge w:val="restart"/>
          </w:tcPr>
          <w:p w14:paraId="75F5CCCC" w14:textId="77777777" w:rsidR="009D0FC6" w:rsidRPr="00C70990" w:rsidRDefault="009D0FC6" w:rsidP="00C619B7">
            <w:pPr>
              <w:rPr>
                <w:b/>
                <w:sz w:val="24"/>
                <w:szCs w:val="24"/>
              </w:rPr>
            </w:pPr>
            <w:r w:rsidRPr="00C70990">
              <w:rPr>
                <w:b/>
                <w:sz w:val="24"/>
                <w:szCs w:val="24"/>
              </w:rPr>
              <w:t>Task</w:t>
            </w:r>
          </w:p>
        </w:tc>
        <w:tc>
          <w:tcPr>
            <w:tcW w:w="1663" w:type="dxa"/>
            <w:gridSpan w:val="2"/>
          </w:tcPr>
          <w:p w14:paraId="71BEA8B0" w14:textId="77777777" w:rsidR="009D0FC6" w:rsidRPr="00C70990" w:rsidRDefault="009D0FC6" w:rsidP="00C619B7">
            <w:pPr>
              <w:jc w:val="center"/>
              <w:rPr>
                <w:b/>
                <w:sz w:val="24"/>
                <w:szCs w:val="24"/>
              </w:rPr>
            </w:pPr>
            <w:r w:rsidRPr="00C70990">
              <w:rPr>
                <w:b/>
                <w:sz w:val="24"/>
                <w:szCs w:val="24"/>
              </w:rPr>
              <w:t>Acceptable (Y/N)</w:t>
            </w:r>
          </w:p>
        </w:tc>
        <w:tc>
          <w:tcPr>
            <w:tcW w:w="2964" w:type="dxa"/>
            <w:vMerge w:val="restart"/>
          </w:tcPr>
          <w:p w14:paraId="3A5A6E6F" w14:textId="77777777" w:rsidR="009D0FC6" w:rsidRPr="00C70990" w:rsidRDefault="009D0FC6" w:rsidP="00C619B7">
            <w:pPr>
              <w:rPr>
                <w:b/>
                <w:sz w:val="24"/>
                <w:szCs w:val="24"/>
              </w:rPr>
            </w:pPr>
            <w:r w:rsidRPr="00C70990">
              <w:rPr>
                <w:b/>
                <w:sz w:val="24"/>
                <w:szCs w:val="24"/>
              </w:rPr>
              <w:t>Assessor’s comments and observations</w:t>
            </w:r>
          </w:p>
        </w:tc>
      </w:tr>
      <w:tr w:rsidR="009D0FC6" w14:paraId="7F03A254" w14:textId="77777777" w:rsidTr="00C619B7">
        <w:trPr>
          <w:trHeight w:val="135"/>
        </w:trPr>
        <w:tc>
          <w:tcPr>
            <w:tcW w:w="665" w:type="dxa"/>
            <w:vMerge/>
          </w:tcPr>
          <w:p w14:paraId="7BAC83D3" w14:textId="77777777" w:rsidR="009D0FC6" w:rsidRDefault="009D0FC6" w:rsidP="00C619B7"/>
        </w:tc>
        <w:tc>
          <w:tcPr>
            <w:tcW w:w="4201" w:type="dxa"/>
            <w:vMerge/>
          </w:tcPr>
          <w:p w14:paraId="244A1F3A" w14:textId="77777777" w:rsidR="009D0FC6" w:rsidRDefault="009D0FC6" w:rsidP="00C619B7"/>
        </w:tc>
        <w:tc>
          <w:tcPr>
            <w:tcW w:w="799" w:type="dxa"/>
          </w:tcPr>
          <w:p w14:paraId="4A9CCB5D" w14:textId="77777777" w:rsidR="009D0FC6" w:rsidRPr="0094664F" w:rsidRDefault="009D0FC6" w:rsidP="00C619B7">
            <w:pPr>
              <w:jc w:val="center"/>
              <w:rPr>
                <w:b/>
                <w:sz w:val="24"/>
                <w:szCs w:val="24"/>
              </w:rPr>
            </w:pPr>
            <w:r w:rsidRPr="0094664F">
              <w:rPr>
                <w:b/>
                <w:sz w:val="24"/>
                <w:szCs w:val="24"/>
              </w:rPr>
              <w:t>Horse</w:t>
            </w:r>
          </w:p>
        </w:tc>
        <w:tc>
          <w:tcPr>
            <w:tcW w:w="864" w:type="dxa"/>
          </w:tcPr>
          <w:p w14:paraId="7C3279B6" w14:textId="77777777" w:rsidR="009D0FC6" w:rsidRPr="0094664F" w:rsidRDefault="009D0FC6" w:rsidP="00C619B7">
            <w:pPr>
              <w:jc w:val="center"/>
              <w:rPr>
                <w:b/>
                <w:sz w:val="24"/>
                <w:szCs w:val="24"/>
              </w:rPr>
            </w:pPr>
            <w:r w:rsidRPr="0094664F">
              <w:rPr>
                <w:b/>
                <w:sz w:val="24"/>
                <w:szCs w:val="24"/>
              </w:rPr>
              <w:t>Rider</w:t>
            </w:r>
          </w:p>
        </w:tc>
        <w:tc>
          <w:tcPr>
            <w:tcW w:w="2964" w:type="dxa"/>
            <w:vMerge/>
          </w:tcPr>
          <w:p w14:paraId="37742D89" w14:textId="77777777" w:rsidR="009D0FC6" w:rsidRDefault="009D0FC6" w:rsidP="00C619B7"/>
        </w:tc>
      </w:tr>
      <w:tr w:rsidR="009D0FC6" w14:paraId="46CA4AEE" w14:textId="77777777" w:rsidTr="00C619B7">
        <w:tc>
          <w:tcPr>
            <w:tcW w:w="665" w:type="dxa"/>
          </w:tcPr>
          <w:p w14:paraId="49776E3F" w14:textId="77777777" w:rsidR="009D0FC6" w:rsidRPr="00C70990" w:rsidRDefault="009D0FC6" w:rsidP="00C619B7">
            <w:pPr>
              <w:ind w:left="142"/>
              <w:rPr>
                <w:sz w:val="20"/>
                <w:szCs w:val="20"/>
              </w:rPr>
            </w:pPr>
            <w:r w:rsidRPr="00C70990">
              <w:rPr>
                <w:sz w:val="20"/>
                <w:szCs w:val="20"/>
              </w:rPr>
              <w:t>1.</w:t>
            </w:r>
          </w:p>
        </w:tc>
        <w:tc>
          <w:tcPr>
            <w:tcW w:w="4201" w:type="dxa"/>
          </w:tcPr>
          <w:p w14:paraId="2D0DFEB2" w14:textId="4E699DDA" w:rsidR="009D0FC6" w:rsidRPr="00C70990" w:rsidRDefault="009D0FC6" w:rsidP="00C619B7">
            <w:pPr>
              <w:rPr>
                <w:sz w:val="20"/>
                <w:szCs w:val="20"/>
              </w:rPr>
            </w:pPr>
            <w:r w:rsidRPr="00C70990">
              <w:rPr>
                <w:sz w:val="20"/>
                <w:szCs w:val="20"/>
              </w:rPr>
              <w:t>Catch horse in yard and halter</w:t>
            </w:r>
          </w:p>
        </w:tc>
        <w:tc>
          <w:tcPr>
            <w:tcW w:w="799" w:type="dxa"/>
          </w:tcPr>
          <w:p w14:paraId="0CF0AC4A" w14:textId="77777777" w:rsidR="009D0FC6" w:rsidRPr="00C70990" w:rsidRDefault="009D0FC6" w:rsidP="00C619B7">
            <w:pPr>
              <w:rPr>
                <w:sz w:val="20"/>
                <w:szCs w:val="20"/>
              </w:rPr>
            </w:pPr>
            <w:r w:rsidRPr="00C70990">
              <w:rPr>
                <w:sz w:val="20"/>
                <w:szCs w:val="20"/>
              </w:rPr>
              <w:t>N</w:t>
            </w:r>
          </w:p>
        </w:tc>
        <w:tc>
          <w:tcPr>
            <w:tcW w:w="864" w:type="dxa"/>
          </w:tcPr>
          <w:p w14:paraId="080E3A26" w14:textId="77777777" w:rsidR="009D0FC6" w:rsidRPr="00C70990" w:rsidRDefault="009D0FC6" w:rsidP="00C619B7">
            <w:pPr>
              <w:rPr>
                <w:sz w:val="20"/>
                <w:szCs w:val="20"/>
              </w:rPr>
            </w:pPr>
            <w:r w:rsidRPr="00C70990">
              <w:rPr>
                <w:sz w:val="20"/>
                <w:szCs w:val="20"/>
              </w:rPr>
              <w:t>N</w:t>
            </w:r>
          </w:p>
        </w:tc>
        <w:tc>
          <w:tcPr>
            <w:tcW w:w="2964" w:type="dxa"/>
          </w:tcPr>
          <w:p w14:paraId="24D97E2D" w14:textId="77777777" w:rsidR="009D0FC6" w:rsidRPr="00C70990" w:rsidRDefault="009D0FC6" w:rsidP="00C619B7">
            <w:pPr>
              <w:rPr>
                <w:sz w:val="20"/>
                <w:szCs w:val="20"/>
              </w:rPr>
            </w:pPr>
            <w:r w:rsidRPr="00C70990">
              <w:rPr>
                <w:sz w:val="20"/>
                <w:szCs w:val="20"/>
              </w:rPr>
              <w:t>Horse repeatedly turns rear to rider difficult to catch rider hesitant</w:t>
            </w:r>
          </w:p>
        </w:tc>
      </w:tr>
      <w:tr w:rsidR="009D0FC6" w14:paraId="2138533D" w14:textId="77777777" w:rsidTr="00C619B7">
        <w:tc>
          <w:tcPr>
            <w:tcW w:w="665" w:type="dxa"/>
          </w:tcPr>
          <w:p w14:paraId="59A96A58" w14:textId="77777777" w:rsidR="009D0FC6" w:rsidRPr="00C70990" w:rsidRDefault="009D0FC6" w:rsidP="00C619B7">
            <w:pPr>
              <w:ind w:left="142"/>
              <w:rPr>
                <w:sz w:val="20"/>
                <w:szCs w:val="20"/>
              </w:rPr>
            </w:pPr>
            <w:r w:rsidRPr="00C70990">
              <w:rPr>
                <w:sz w:val="20"/>
                <w:szCs w:val="20"/>
              </w:rPr>
              <w:t>2.</w:t>
            </w:r>
          </w:p>
        </w:tc>
        <w:tc>
          <w:tcPr>
            <w:tcW w:w="4201" w:type="dxa"/>
          </w:tcPr>
          <w:p w14:paraId="5361A2A9" w14:textId="77777777" w:rsidR="009D0FC6" w:rsidRPr="00C70990" w:rsidRDefault="009D0FC6" w:rsidP="00C619B7">
            <w:pPr>
              <w:rPr>
                <w:sz w:val="20"/>
                <w:szCs w:val="20"/>
              </w:rPr>
            </w:pPr>
            <w:r w:rsidRPr="00C70990">
              <w:rPr>
                <w:sz w:val="20"/>
                <w:szCs w:val="20"/>
              </w:rPr>
              <w:t>Check horse and identify any injury or disease</w:t>
            </w:r>
          </w:p>
        </w:tc>
        <w:tc>
          <w:tcPr>
            <w:tcW w:w="799" w:type="dxa"/>
          </w:tcPr>
          <w:p w14:paraId="63AA0E6D" w14:textId="77777777" w:rsidR="009D0FC6" w:rsidRPr="00C70990" w:rsidRDefault="009D0FC6" w:rsidP="00C619B7">
            <w:pPr>
              <w:rPr>
                <w:sz w:val="20"/>
                <w:szCs w:val="20"/>
              </w:rPr>
            </w:pPr>
            <w:r w:rsidRPr="00C70990">
              <w:rPr>
                <w:sz w:val="20"/>
                <w:szCs w:val="20"/>
              </w:rPr>
              <w:t>Y</w:t>
            </w:r>
          </w:p>
        </w:tc>
        <w:tc>
          <w:tcPr>
            <w:tcW w:w="864" w:type="dxa"/>
          </w:tcPr>
          <w:p w14:paraId="0DF84E0F" w14:textId="77777777" w:rsidR="009D0FC6" w:rsidRPr="00C70990" w:rsidRDefault="009D0FC6" w:rsidP="00C619B7">
            <w:pPr>
              <w:rPr>
                <w:sz w:val="20"/>
                <w:szCs w:val="20"/>
              </w:rPr>
            </w:pPr>
            <w:r w:rsidRPr="00C70990">
              <w:rPr>
                <w:sz w:val="20"/>
                <w:szCs w:val="20"/>
              </w:rPr>
              <w:t>Y</w:t>
            </w:r>
          </w:p>
        </w:tc>
        <w:tc>
          <w:tcPr>
            <w:tcW w:w="2964" w:type="dxa"/>
          </w:tcPr>
          <w:p w14:paraId="09D73C7E" w14:textId="77777777" w:rsidR="009D0FC6" w:rsidRPr="00C70990" w:rsidRDefault="009D0FC6" w:rsidP="00C619B7">
            <w:pPr>
              <w:rPr>
                <w:sz w:val="20"/>
                <w:szCs w:val="20"/>
              </w:rPr>
            </w:pPr>
          </w:p>
        </w:tc>
      </w:tr>
      <w:tr w:rsidR="009D0FC6" w14:paraId="051F9730" w14:textId="77777777" w:rsidTr="00C619B7">
        <w:tc>
          <w:tcPr>
            <w:tcW w:w="665" w:type="dxa"/>
          </w:tcPr>
          <w:p w14:paraId="08DE1E1C" w14:textId="77777777" w:rsidR="009D0FC6" w:rsidRPr="00C70990" w:rsidRDefault="009D0FC6" w:rsidP="00C619B7">
            <w:pPr>
              <w:ind w:left="142"/>
              <w:rPr>
                <w:sz w:val="20"/>
                <w:szCs w:val="20"/>
              </w:rPr>
            </w:pPr>
            <w:r w:rsidRPr="00C70990">
              <w:rPr>
                <w:sz w:val="20"/>
                <w:szCs w:val="20"/>
              </w:rPr>
              <w:t>3.</w:t>
            </w:r>
          </w:p>
        </w:tc>
        <w:tc>
          <w:tcPr>
            <w:tcW w:w="4201" w:type="dxa"/>
          </w:tcPr>
          <w:p w14:paraId="47428BEF" w14:textId="7B094118" w:rsidR="009D0FC6" w:rsidRPr="00C70990" w:rsidRDefault="009D0FC6" w:rsidP="00C619B7">
            <w:pPr>
              <w:rPr>
                <w:sz w:val="20"/>
                <w:szCs w:val="20"/>
              </w:rPr>
            </w:pPr>
            <w:r w:rsidRPr="00C70990">
              <w:rPr>
                <w:sz w:val="20"/>
                <w:szCs w:val="20"/>
              </w:rPr>
              <w:t>Tie and leave horse</w:t>
            </w:r>
          </w:p>
        </w:tc>
        <w:tc>
          <w:tcPr>
            <w:tcW w:w="799" w:type="dxa"/>
          </w:tcPr>
          <w:p w14:paraId="5EFF21F2" w14:textId="77777777" w:rsidR="009D0FC6" w:rsidRPr="00C70990" w:rsidRDefault="009D0FC6" w:rsidP="00C619B7">
            <w:pPr>
              <w:rPr>
                <w:sz w:val="20"/>
                <w:szCs w:val="20"/>
              </w:rPr>
            </w:pPr>
            <w:r w:rsidRPr="00C70990">
              <w:rPr>
                <w:sz w:val="20"/>
                <w:szCs w:val="20"/>
              </w:rPr>
              <w:t>Y</w:t>
            </w:r>
          </w:p>
        </w:tc>
        <w:tc>
          <w:tcPr>
            <w:tcW w:w="864" w:type="dxa"/>
          </w:tcPr>
          <w:p w14:paraId="7CC61DBF" w14:textId="77777777" w:rsidR="009D0FC6" w:rsidRPr="00C70990" w:rsidRDefault="009D0FC6" w:rsidP="00C619B7">
            <w:pPr>
              <w:rPr>
                <w:sz w:val="20"/>
                <w:szCs w:val="20"/>
              </w:rPr>
            </w:pPr>
            <w:r w:rsidRPr="00C70990">
              <w:rPr>
                <w:sz w:val="20"/>
                <w:szCs w:val="20"/>
              </w:rPr>
              <w:t>y</w:t>
            </w:r>
          </w:p>
        </w:tc>
        <w:tc>
          <w:tcPr>
            <w:tcW w:w="2964" w:type="dxa"/>
          </w:tcPr>
          <w:p w14:paraId="57702A9C" w14:textId="77777777" w:rsidR="009D0FC6" w:rsidRPr="00C70990" w:rsidRDefault="009D0FC6" w:rsidP="00C619B7">
            <w:pPr>
              <w:rPr>
                <w:sz w:val="20"/>
                <w:szCs w:val="20"/>
              </w:rPr>
            </w:pPr>
          </w:p>
        </w:tc>
      </w:tr>
      <w:tr w:rsidR="009D0FC6" w14:paraId="1B3E49C7" w14:textId="77777777" w:rsidTr="00C619B7">
        <w:tc>
          <w:tcPr>
            <w:tcW w:w="665" w:type="dxa"/>
          </w:tcPr>
          <w:p w14:paraId="27F7D139" w14:textId="77777777" w:rsidR="009D0FC6" w:rsidRPr="00C70990" w:rsidRDefault="009D0FC6" w:rsidP="00C619B7">
            <w:pPr>
              <w:ind w:left="142"/>
              <w:rPr>
                <w:sz w:val="20"/>
                <w:szCs w:val="20"/>
              </w:rPr>
            </w:pPr>
            <w:r w:rsidRPr="00C70990">
              <w:rPr>
                <w:sz w:val="20"/>
                <w:szCs w:val="20"/>
              </w:rPr>
              <w:t>4.</w:t>
            </w:r>
          </w:p>
        </w:tc>
        <w:tc>
          <w:tcPr>
            <w:tcW w:w="4201" w:type="dxa"/>
          </w:tcPr>
          <w:p w14:paraId="63298A57" w14:textId="4DB0C0F5" w:rsidR="009D0FC6" w:rsidRPr="00C70990" w:rsidRDefault="009D0FC6" w:rsidP="00C619B7">
            <w:pPr>
              <w:rPr>
                <w:sz w:val="20"/>
                <w:szCs w:val="20"/>
              </w:rPr>
            </w:pPr>
            <w:r w:rsidRPr="00C70990">
              <w:rPr>
                <w:sz w:val="20"/>
                <w:szCs w:val="20"/>
              </w:rPr>
              <w:t>Check shoes and clean hooves</w:t>
            </w:r>
          </w:p>
        </w:tc>
        <w:tc>
          <w:tcPr>
            <w:tcW w:w="799" w:type="dxa"/>
          </w:tcPr>
          <w:p w14:paraId="4BAD2A02" w14:textId="77777777" w:rsidR="009D0FC6" w:rsidRPr="00C70990" w:rsidRDefault="009D0FC6" w:rsidP="00C619B7">
            <w:pPr>
              <w:rPr>
                <w:sz w:val="20"/>
                <w:szCs w:val="20"/>
              </w:rPr>
            </w:pPr>
            <w:r w:rsidRPr="00C70990">
              <w:rPr>
                <w:sz w:val="20"/>
                <w:szCs w:val="20"/>
              </w:rPr>
              <w:t>Y</w:t>
            </w:r>
          </w:p>
        </w:tc>
        <w:tc>
          <w:tcPr>
            <w:tcW w:w="864" w:type="dxa"/>
          </w:tcPr>
          <w:p w14:paraId="4D3178F9" w14:textId="77777777" w:rsidR="009D0FC6" w:rsidRPr="00C70990" w:rsidRDefault="009D0FC6" w:rsidP="00C619B7">
            <w:pPr>
              <w:rPr>
                <w:sz w:val="20"/>
                <w:szCs w:val="20"/>
              </w:rPr>
            </w:pPr>
            <w:r w:rsidRPr="00C70990">
              <w:rPr>
                <w:sz w:val="20"/>
                <w:szCs w:val="20"/>
              </w:rPr>
              <w:t>N</w:t>
            </w:r>
          </w:p>
        </w:tc>
        <w:tc>
          <w:tcPr>
            <w:tcW w:w="2964" w:type="dxa"/>
          </w:tcPr>
          <w:p w14:paraId="7DFAD806" w14:textId="77777777" w:rsidR="009D0FC6" w:rsidRPr="00C70990" w:rsidRDefault="009D0FC6" w:rsidP="00C619B7">
            <w:pPr>
              <w:rPr>
                <w:sz w:val="20"/>
                <w:szCs w:val="20"/>
              </w:rPr>
            </w:pPr>
            <w:r w:rsidRPr="00C70990">
              <w:rPr>
                <w:sz w:val="20"/>
                <w:szCs w:val="20"/>
              </w:rPr>
              <w:t>Failed to identify lose shoe</w:t>
            </w:r>
          </w:p>
        </w:tc>
      </w:tr>
      <w:tr w:rsidR="009D0FC6" w14:paraId="6B397556" w14:textId="77777777" w:rsidTr="00C619B7">
        <w:tc>
          <w:tcPr>
            <w:tcW w:w="665" w:type="dxa"/>
          </w:tcPr>
          <w:p w14:paraId="3FA12AD7" w14:textId="77777777" w:rsidR="009D0FC6" w:rsidRPr="00C70990" w:rsidRDefault="009D0FC6" w:rsidP="00C619B7">
            <w:pPr>
              <w:ind w:left="142"/>
              <w:rPr>
                <w:sz w:val="20"/>
                <w:szCs w:val="20"/>
              </w:rPr>
            </w:pPr>
            <w:r w:rsidRPr="00C70990">
              <w:rPr>
                <w:sz w:val="20"/>
                <w:szCs w:val="20"/>
              </w:rPr>
              <w:t>5.</w:t>
            </w:r>
          </w:p>
        </w:tc>
        <w:tc>
          <w:tcPr>
            <w:tcW w:w="4201" w:type="dxa"/>
          </w:tcPr>
          <w:p w14:paraId="24F541E4" w14:textId="77777777" w:rsidR="009D0FC6" w:rsidRPr="00C70990" w:rsidRDefault="009D0FC6" w:rsidP="00C619B7">
            <w:pPr>
              <w:rPr>
                <w:sz w:val="20"/>
                <w:szCs w:val="20"/>
              </w:rPr>
            </w:pPr>
            <w:r w:rsidRPr="00C70990">
              <w:rPr>
                <w:sz w:val="20"/>
                <w:szCs w:val="20"/>
              </w:rPr>
              <w:t xml:space="preserve">Select suitable bridle and bridle horse </w:t>
            </w:r>
          </w:p>
        </w:tc>
        <w:tc>
          <w:tcPr>
            <w:tcW w:w="799" w:type="dxa"/>
          </w:tcPr>
          <w:p w14:paraId="6FED7BC0" w14:textId="77777777" w:rsidR="009D0FC6" w:rsidRPr="00C70990" w:rsidRDefault="009D0FC6" w:rsidP="00C619B7">
            <w:pPr>
              <w:rPr>
                <w:sz w:val="20"/>
                <w:szCs w:val="20"/>
              </w:rPr>
            </w:pPr>
            <w:r w:rsidRPr="00C70990">
              <w:rPr>
                <w:sz w:val="20"/>
                <w:szCs w:val="20"/>
              </w:rPr>
              <w:t>Y</w:t>
            </w:r>
          </w:p>
        </w:tc>
        <w:tc>
          <w:tcPr>
            <w:tcW w:w="864" w:type="dxa"/>
          </w:tcPr>
          <w:p w14:paraId="04B1703C" w14:textId="77777777" w:rsidR="009D0FC6" w:rsidRPr="00C70990" w:rsidRDefault="009D0FC6" w:rsidP="00C619B7">
            <w:pPr>
              <w:rPr>
                <w:sz w:val="20"/>
                <w:szCs w:val="20"/>
              </w:rPr>
            </w:pPr>
            <w:r w:rsidRPr="00C70990">
              <w:rPr>
                <w:sz w:val="20"/>
                <w:szCs w:val="20"/>
              </w:rPr>
              <w:t>Y</w:t>
            </w:r>
          </w:p>
        </w:tc>
        <w:tc>
          <w:tcPr>
            <w:tcW w:w="2964" w:type="dxa"/>
          </w:tcPr>
          <w:p w14:paraId="262B6E76" w14:textId="77777777" w:rsidR="009D0FC6" w:rsidRPr="00C70990" w:rsidRDefault="009D0FC6" w:rsidP="00C619B7">
            <w:pPr>
              <w:rPr>
                <w:sz w:val="20"/>
                <w:szCs w:val="20"/>
              </w:rPr>
            </w:pPr>
          </w:p>
        </w:tc>
      </w:tr>
      <w:tr w:rsidR="009D0FC6" w14:paraId="58EB7BFB" w14:textId="77777777" w:rsidTr="00C619B7">
        <w:tc>
          <w:tcPr>
            <w:tcW w:w="665" w:type="dxa"/>
          </w:tcPr>
          <w:p w14:paraId="16576798" w14:textId="77777777" w:rsidR="009D0FC6" w:rsidRPr="00C70990" w:rsidRDefault="009D0FC6" w:rsidP="00C619B7">
            <w:pPr>
              <w:ind w:left="142"/>
              <w:rPr>
                <w:sz w:val="20"/>
                <w:szCs w:val="20"/>
              </w:rPr>
            </w:pPr>
            <w:r w:rsidRPr="00C70990">
              <w:rPr>
                <w:sz w:val="20"/>
                <w:szCs w:val="20"/>
              </w:rPr>
              <w:t>6.</w:t>
            </w:r>
          </w:p>
        </w:tc>
        <w:tc>
          <w:tcPr>
            <w:tcW w:w="4201" w:type="dxa"/>
          </w:tcPr>
          <w:p w14:paraId="322DF5BB" w14:textId="77777777" w:rsidR="009D0FC6" w:rsidRPr="00C70990" w:rsidRDefault="009D0FC6" w:rsidP="00C619B7">
            <w:pPr>
              <w:rPr>
                <w:sz w:val="20"/>
                <w:szCs w:val="20"/>
              </w:rPr>
            </w:pPr>
            <w:r w:rsidRPr="00C70990">
              <w:rPr>
                <w:sz w:val="20"/>
                <w:szCs w:val="20"/>
              </w:rPr>
              <w:t>Select and check suitable saddle and blanket</w:t>
            </w:r>
          </w:p>
        </w:tc>
        <w:tc>
          <w:tcPr>
            <w:tcW w:w="799" w:type="dxa"/>
          </w:tcPr>
          <w:p w14:paraId="2838D3A9" w14:textId="77777777" w:rsidR="009D0FC6" w:rsidRPr="00C70990" w:rsidRDefault="009D0FC6" w:rsidP="00C619B7">
            <w:pPr>
              <w:rPr>
                <w:sz w:val="20"/>
                <w:szCs w:val="20"/>
              </w:rPr>
            </w:pPr>
            <w:r w:rsidRPr="00C70990">
              <w:rPr>
                <w:sz w:val="20"/>
                <w:szCs w:val="20"/>
              </w:rPr>
              <w:t>Y</w:t>
            </w:r>
          </w:p>
        </w:tc>
        <w:tc>
          <w:tcPr>
            <w:tcW w:w="864" w:type="dxa"/>
          </w:tcPr>
          <w:p w14:paraId="271CD43C" w14:textId="77777777" w:rsidR="009D0FC6" w:rsidRPr="00C70990" w:rsidRDefault="009D0FC6" w:rsidP="00C619B7">
            <w:pPr>
              <w:rPr>
                <w:sz w:val="20"/>
                <w:szCs w:val="20"/>
              </w:rPr>
            </w:pPr>
            <w:r w:rsidRPr="00C70990">
              <w:rPr>
                <w:sz w:val="20"/>
                <w:szCs w:val="20"/>
              </w:rPr>
              <w:t>Y</w:t>
            </w:r>
          </w:p>
        </w:tc>
        <w:tc>
          <w:tcPr>
            <w:tcW w:w="2964" w:type="dxa"/>
          </w:tcPr>
          <w:p w14:paraId="1806D379" w14:textId="77777777" w:rsidR="009D0FC6" w:rsidRPr="00C70990" w:rsidRDefault="009D0FC6" w:rsidP="00C619B7">
            <w:pPr>
              <w:rPr>
                <w:sz w:val="20"/>
                <w:szCs w:val="20"/>
              </w:rPr>
            </w:pPr>
          </w:p>
        </w:tc>
      </w:tr>
      <w:tr w:rsidR="009D0FC6" w14:paraId="1367F61F" w14:textId="77777777" w:rsidTr="00C619B7">
        <w:tc>
          <w:tcPr>
            <w:tcW w:w="665" w:type="dxa"/>
          </w:tcPr>
          <w:p w14:paraId="5D0040C5" w14:textId="77777777" w:rsidR="009D0FC6" w:rsidRPr="00C70990" w:rsidRDefault="009D0FC6" w:rsidP="00C619B7">
            <w:pPr>
              <w:ind w:left="142"/>
              <w:rPr>
                <w:sz w:val="20"/>
                <w:szCs w:val="20"/>
              </w:rPr>
            </w:pPr>
            <w:r w:rsidRPr="00C70990">
              <w:rPr>
                <w:sz w:val="20"/>
                <w:szCs w:val="20"/>
              </w:rPr>
              <w:t>7.</w:t>
            </w:r>
          </w:p>
        </w:tc>
        <w:tc>
          <w:tcPr>
            <w:tcW w:w="4201" w:type="dxa"/>
          </w:tcPr>
          <w:p w14:paraId="3BB0808D" w14:textId="2BA64125" w:rsidR="009D0FC6" w:rsidRPr="00C70990" w:rsidRDefault="009D0FC6" w:rsidP="00C619B7">
            <w:pPr>
              <w:rPr>
                <w:sz w:val="20"/>
                <w:szCs w:val="20"/>
              </w:rPr>
            </w:pPr>
            <w:r w:rsidRPr="00C70990">
              <w:rPr>
                <w:sz w:val="20"/>
                <w:szCs w:val="20"/>
              </w:rPr>
              <w:t>Saddle horse and check fit</w:t>
            </w:r>
          </w:p>
        </w:tc>
        <w:tc>
          <w:tcPr>
            <w:tcW w:w="799" w:type="dxa"/>
          </w:tcPr>
          <w:p w14:paraId="7D408240" w14:textId="77777777" w:rsidR="009D0FC6" w:rsidRPr="00C70990" w:rsidRDefault="009D0FC6" w:rsidP="00C619B7">
            <w:pPr>
              <w:rPr>
                <w:sz w:val="20"/>
                <w:szCs w:val="20"/>
              </w:rPr>
            </w:pPr>
            <w:r w:rsidRPr="00C70990">
              <w:rPr>
                <w:sz w:val="20"/>
                <w:szCs w:val="20"/>
              </w:rPr>
              <w:t>N</w:t>
            </w:r>
          </w:p>
        </w:tc>
        <w:tc>
          <w:tcPr>
            <w:tcW w:w="864" w:type="dxa"/>
          </w:tcPr>
          <w:p w14:paraId="2ED1DA12" w14:textId="77777777" w:rsidR="009D0FC6" w:rsidRPr="00C70990" w:rsidRDefault="009D0FC6" w:rsidP="00C619B7">
            <w:pPr>
              <w:rPr>
                <w:sz w:val="20"/>
                <w:szCs w:val="20"/>
              </w:rPr>
            </w:pPr>
            <w:r w:rsidRPr="00C70990">
              <w:rPr>
                <w:sz w:val="20"/>
                <w:szCs w:val="20"/>
              </w:rPr>
              <w:t>Y</w:t>
            </w:r>
          </w:p>
        </w:tc>
        <w:tc>
          <w:tcPr>
            <w:tcW w:w="2964" w:type="dxa"/>
          </w:tcPr>
          <w:p w14:paraId="43A7B217" w14:textId="77777777" w:rsidR="009D0FC6" w:rsidRPr="00C70990" w:rsidRDefault="009D0FC6" w:rsidP="00C619B7">
            <w:pPr>
              <w:rPr>
                <w:sz w:val="20"/>
                <w:szCs w:val="20"/>
              </w:rPr>
            </w:pPr>
            <w:r w:rsidRPr="00C70990">
              <w:rPr>
                <w:sz w:val="20"/>
                <w:szCs w:val="20"/>
              </w:rPr>
              <w:t>Horse reared while being saddled</w:t>
            </w:r>
          </w:p>
        </w:tc>
      </w:tr>
      <w:tr w:rsidR="009D0FC6" w14:paraId="56612095" w14:textId="77777777" w:rsidTr="00C619B7">
        <w:tc>
          <w:tcPr>
            <w:tcW w:w="665" w:type="dxa"/>
          </w:tcPr>
          <w:p w14:paraId="1659CDF8" w14:textId="77777777" w:rsidR="009D0FC6" w:rsidRPr="00C70990" w:rsidRDefault="009D0FC6" w:rsidP="00C619B7">
            <w:pPr>
              <w:ind w:left="142"/>
              <w:rPr>
                <w:sz w:val="20"/>
                <w:szCs w:val="20"/>
              </w:rPr>
            </w:pPr>
            <w:r w:rsidRPr="00C70990">
              <w:rPr>
                <w:sz w:val="20"/>
                <w:szCs w:val="20"/>
              </w:rPr>
              <w:t>8.</w:t>
            </w:r>
          </w:p>
        </w:tc>
        <w:tc>
          <w:tcPr>
            <w:tcW w:w="4201" w:type="dxa"/>
          </w:tcPr>
          <w:p w14:paraId="2F75CA60" w14:textId="1ECE33E5" w:rsidR="009D0FC6" w:rsidRPr="00C70990" w:rsidRDefault="009D0FC6" w:rsidP="00C619B7">
            <w:pPr>
              <w:rPr>
                <w:sz w:val="20"/>
                <w:szCs w:val="20"/>
              </w:rPr>
            </w:pPr>
            <w:r w:rsidRPr="00C70990">
              <w:rPr>
                <w:sz w:val="20"/>
                <w:szCs w:val="20"/>
              </w:rPr>
              <w:t>Lunge horse</w:t>
            </w:r>
          </w:p>
        </w:tc>
        <w:tc>
          <w:tcPr>
            <w:tcW w:w="799" w:type="dxa"/>
          </w:tcPr>
          <w:p w14:paraId="54E19426" w14:textId="77777777" w:rsidR="009D0FC6" w:rsidRPr="00C70990" w:rsidRDefault="009D0FC6" w:rsidP="00C619B7">
            <w:pPr>
              <w:rPr>
                <w:sz w:val="20"/>
                <w:szCs w:val="20"/>
              </w:rPr>
            </w:pPr>
            <w:r w:rsidRPr="00C70990">
              <w:rPr>
                <w:sz w:val="20"/>
                <w:szCs w:val="20"/>
              </w:rPr>
              <w:t>Y</w:t>
            </w:r>
          </w:p>
        </w:tc>
        <w:tc>
          <w:tcPr>
            <w:tcW w:w="864" w:type="dxa"/>
          </w:tcPr>
          <w:p w14:paraId="6CFD5663" w14:textId="77777777" w:rsidR="009D0FC6" w:rsidRPr="00C70990" w:rsidRDefault="009D0FC6" w:rsidP="00C619B7">
            <w:pPr>
              <w:rPr>
                <w:sz w:val="20"/>
                <w:szCs w:val="20"/>
              </w:rPr>
            </w:pPr>
            <w:r w:rsidRPr="00C70990">
              <w:rPr>
                <w:sz w:val="20"/>
                <w:szCs w:val="20"/>
              </w:rPr>
              <w:t>Y</w:t>
            </w:r>
          </w:p>
        </w:tc>
        <w:tc>
          <w:tcPr>
            <w:tcW w:w="2964" w:type="dxa"/>
          </w:tcPr>
          <w:p w14:paraId="4DE7F2F9" w14:textId="77777777" w:rsidR="009D0FC6" w:rsidRPr="00C70990" w:rsidRDefault="009D0FC6" w:rsidP="00C619B7">
            <w:pPr>
              <w:rPr>
                <w:sz w:val="20"/>
                <w:szCs w:val="20"/>
              </w:rPr>
            </w:pPr>
          </w:p>
        </w:tc>
      </w:tr>
      <w:tr w:rsidR="009D0FC6" w14:paraId="4D351307" w14:textId="77777777" w:rsidTr="00C619B7">
        <w:tc>
          <w:tcPr>
            <w:tcW w:w="665" w:type="dxa"/>
          </w:tcPr>
          <w:p w14:paraId="672BE412" w14:textId="77777777" w:rsidR="009D0FC6" w:rsidRPr="00C70990" w:rsidRDefault="009D0FC6" w:rsidP="00C619B7">
            <w:pPr>
              <w:ind w:left="142"/>
              <w:rPr>
                <w:sz w:val="20"/>
                <w:szCs w:val="20"/>
              </w:rPr>
            </w:pPr>
            <w:r w:rsidRPr="00C70990">
              <w:rPr>
                <w:sz w:val="20"/>
                <w:szCs w:val="20"/>
              </w:rPr>
              <w:t>9.</w:t>
            </w:r>
          </w:p>
        </w:tc>
        <w:tc>
          <w:tcPr>
            <w:tcW w:w="4201" w:type="dxa"/>
          </w:tcPr>
          <w:p w14:paraId="45756257" w14:textId="22E88C08" w:rsidR="009D0FC6" w:rsidRPr="00C70990" w:rsidRDefault="009D0FC6" w:rsidP="00C619B7">
            <w:pPr>
              <w:rPr>
                <w:sz w:val="20"/>
                <w:szCs w:val="20"/>
              </w:rPr>
            </w:pPr>
            <w:r w:rsidRPr="00C70990">
              <w:rPr>
                <w:sz w:val="20"/>
                <w:szCs w:val="20"/>
              </w:rPr>
              <w:t>Identify and wear required PPE</w:t>
            </w:r>
          </w:p>
        </w:tc>
        <w:tc>
          <w:tcPr>
            <w:tcW w:w="799" w:type="dxa"/>
          </w:tcPr>
          <w:p w14:paraId="434A6D43" w14:textId="77777777" w:rsidR="009D0FC6" w:rsidRPr="00C70990" w:rsidRDefault="009D0FC6" w:rsidP="00C619B7">
            <w:pPr>
              <w:rPr>
                <w:sz w:val="20"/>
                <w:szCs w:val="20"/>
              </w:rPr>
            </w:pPr>
            <w:r w:rsidRPr="00C70990">
              <w:rPr>
                <w:sz w:val="20"/>
                <w:szCs w:val="20"/>
              </w:rPr>
              <w:t>Y</w:t>
            </w:r>
          </w:p>
        </w:tc>
        <w:tc>
          <w:tcPr>
            <w:tcW w:w="864" w:type="dxa"/>
          </w:tcPr>
          <w:p w14:paraId="194E6C06" w14:textId="77777777" w:rsidR="009D0FC6" w:rsidRPr="00C70990" w:rsidRDefault="009D0FC6" w:rsidP="00C619B7">
            <w:pPr>
              <w:rPr>
                <w:sz w:val="20"/>
                <w:szCs w:val="20"/>
              </w:rPr>
            </w:pPr>
            <w:r w:rsidRPr="00C70990">
              <w:rPr>
                <w:sz w:val="20"/>
                <w:szCs w:val="20"/>
              </w:rPr>
              <w:t>Y</w:t>
            </w:r>
          </w:p>
        </w:tc>
        <w:tc>
          <w:tcPr>
            <w:tcW w:w="2964" w:type="dxa"/>
          </w:tcPr>
          <w:p w14:paraId="7092DCFF" w14:textId="77777777" w:rsidR="009D0FC6" w:rsidRPr="00C70990" w:rsidRDefault="009D0FC6" w:rsidP="00C619B7">
            <w:pPr>
              <w:rPr>
                <w:sz w:val="20"/>
                <w:szCs w:val="20"/>
              </w:rPr>
            </w:pPr>
          </w:p>
        </w:tc>
      </w:tr>
      <w:tr w:rsidR="009D0FC6" w14:paraId="0333A0E7" w14:textId="77777777" w:rsidTr="00C619B7">
        <w:tc>
          <w:tcPr>
            <w:tcW w:w="665" w:type="dxa"/>
          </w:tcPr>
          <w:p w14:paraId="0827DF12" w14:textId="77777777" w:rsidR="009D0FC6" w:rsidRPr="00C70990" w:rsidRDefault="009D0FC6" w:rsidP="00C619B7">
            <w:pPr>
              <w:ind w:left="360" w:hanging="218"/>
              <w:rPr>
                <w:sz w:val="20"/>
                <w:szCs w:val="20"/>
              </w:rPr>
            </w:pPr>
            <w:r w:rsidRPr="00C70990">
              <w:rPr>
                <w:sz w:val="20"/>
                <w:szCs w:val="20"/>
              </w:rPr>
              <w:t>10.</w:t>
            </w:r>
          </w:p>
        </w:tc>
        <w:tc>
          <w:tcPr>
            <w:tcW w:w="4201" w:type="dxa"/>
          </w:tcPr>
          <w:p w14:paraId="6EBDC703" w14:textId="1AF1544B" w:rsidR="009D0FC6" w:rsidRPr="00C70990" w:rsidRDefault="009D0FC6" w:rsidP="00C619B7">
            <w:pPr>
              <w:rPr>
                <w:sz w:val="20"/>
                <w:szCs w:val="20"/>
              </w:rPr>
            </w:pPr>
            <w:r w:rsidRPr="00C70990">
              <w:rPr>
                <w:sz w:val="20"/>
                <w:szCs w:val="20"/>
              </w:rPr>
              <w:t>Mount and dismount horse</w:t>
            </w:r>
          </w:p>
        </w:tc>
        <w:tc>
          <w:tcPr>
            <w:tcW w:w="799" w:type="dxa"/>
          </w:tcPr>
          <w:p w14:paraId="0188BE72" w14:textId="77777777" w:rsidR="009D0FC6" w:rsidRPr="00C70990" w:rsidRDefault="009D0FC6" w:rsidP="00C619B7">
            <w:pPr>
              <w:rPr>
                <w:sz w:val="20"/>
                <w:szCs w:val="20"/>
              </w:rPr>
            </w:pPr>
            <w:r w:rsidRPr="00C70990">
              <w:rPr>
                <w:sz w:val="20"/>
                <w:szCs w:val="20"/>
              </w:rPr>
              <w:t>N</w:t>
            </w:r>
          </w:p>
        </w:tc>
        <w:tc>
          <w:tcPr>
            <w:tcW w:w="864" w:type="dxa"/>
          </w:tcPr>
          <w:p w14:paraId="75FED4BB" w14:textId="77777777" w:rsidR="009D0FC6" w:rsidRPr="00C70990" w:rsidRDefault="009D0FC6" w:rsidP="00C619B7">
            <w:pPr>
              <w:rPr>
                <w:sz w:val="20"/>
                <w:szCs w:val="20"/>
              </w:rPr>
            </w:pPr>
            <w:r w:rsidRPr="00C70990">
              <w:rPr>
                <w:sz w:val="20"/>
                <w:szCs w:val="20"/>
              </w:rPr>
              <w:t>y</w:t>
            </w:r>
          </w:p>
        </w:tc>
        <w:tc>
          <w:tcPr>
            <w:tcW w:w="2964" w:type="dxa"/>
          </w:tcPr>
          <w:p w14:paraId="4C34086A" w14:textId="77777777" w:rsidR="009D0FC6" w:rsidRPr="00C70990" w:rsidRDefault="009D0FC6" w:rsidP="00C619B7">
            <w:pPr>
              <w:rPr>
                <w:sz w:val="20"/>
                <w:szCs w:val="20"/>
              </w:rPr>
            </w:pPr>
            <w:r w:rsidRPr="00C70990">
              <w:rPr>
                <w:sz w:val="20"/>
                <w:szCs w:val="20"/>
              </w:rPr>
              <w:t>Horse would not stand still to be mounted</w:t>
            </w:r>
          </w:p>
        </w:tc>
      </w:tr>
      <w:tr w:rsidR="009D0FC6" w14:paraId="166D0C16" w14:textId="77777777" w:rsidTr="00C619B7">
        <w:tc>
          <w:tcPr>
            <w:tcW w:w="665" w:type="dxa"/>
          </w:tcPr>
          <w:p w14:paraId="6EB081F3" w14:textId="77777777" w:rsidR="009D0FC6" w:rsidRPr="00C70990" w:rsidRDefault="009D0FC6" w:rsidP="00C619B7">
            <w:pPr>
              <w:ind w:left="360" w:hanging="218"/>
              <w:rPr>
                <w:sz w:val="20"/>
                <w:szCs w:val="20"/>
              </w:rPr>
            </w:pPr>
            <w:r w:rsidRPr="00C70990">
              <w:rPr>
                <w:sz w:val="20"/>
                <w:szCs w:val="20"/>
              </w:rPr>
              <w:t>11.</w:t>
            </w:r>
          </w:p>
        </w:tc>
        <w:tc>
          <w:tcPr>
            <w:tcW w:w="4201" w:type="dxa"/>
          </w:tcPr>
          <w:p w14:paraId="047644CA" w14:textId="77777777" w:rsidR="009D0FC6" w:rsidRPr="00C70990" w:rsidRDefault="009D0FC6" w:rsidP="00C619B7">
            <w:pPr>
              <w:rPr>
                <w:sz w:val="20"/>
                <w:szCs w:val="20"/>
              </w:rPr>
            </w:pPr>
            <w:r w:rsidRPr="00C70990">
              <w:rPr>
                <w:sz w:val="20"/>
                <w:szCs w:val="20"/>
              </w:rPr>
              <w:t xml:space="preserve">In yard ride and transition through a walk, </w:t>
            </w:r>
            <w:proofErr w:type="gramStart"/>
            <w:r w:rsidRPr="00C70990">
              <w:rPr>
                <w:sz w:val="20"/>
                <w:szCs w:val="20"/>
              </w:rPr>
              <w:t>trot</w:t>
            </w:r>
            <w:proofErr w:type="gramEnd"/>
            <w:r w:rsidRPr="00C70990">
              <w:rPr>
                <w:sz w:val="20"/>
                <w:szCs w:val="20"/>
              </w:rPr>
              <w:t xml:space="preserve"> and canter</w:t>
            </w:r>
          </w:p>
        </w:tc>
        <w:tc>
          <w:tcPr>
            <w:tcW w:w="799" w:type="dxa"/>
          </w:tcPr>
          <w:p w14:paraId="4839A704" w14:textId="77777777" w:rsidR="009D0FC6" w:rsidRPr="00C70990" w:rsidRDefault="009D0FC6" w:rsidP="00C619B7">
            <w:pPr>
              <w:rPr>
                <w:sz w:val="20"/>
                <w:szCs w:val="20"/>
              </w:rPr>
            </w:pPr>
            <w:r w:rsidRPr="00C70990">
              <w:rPr>
                <w:sz w:val="20"/>
                <w:szCs w:val="20"/>
              </w:rPr>
              <w:t>N</w:t>
            </w:r>
          </w:p>
        </w:tc>
        <w:tc>
          <w:tcPr>
            <w:tcW w:w="864" w:type="dxa"/>
          </w:tcPr>
          <w:p w14:paraId="66C90FAE" w14:textId="77777777" w:rsidR="009D0FC6" w:rsidRPr="00C70990" w:rsidRDefault="009D0FC6" w:rsidP="00C619B7">
            <w:pPr>
              <w:rPr>
                <w:sz w:val="20"/>
                <w:szCs w:val="20"/>
              </w:rPr>
            </w:pPr>
            <w:r w:rsidRPr="00C70990">
              <w:rPr>
                <w:sz w:val="20"/>
                <w:szCs w:val="20"/>
              </w:rPr>
              <w:t>Y</w:t>
            </w:r>
          </w:p>
        </w:tc>
        <w:tc>
          <w:tcPr>
            <w:tcW w:w="2964" w:type="dxa"/>
          </w:tcPr>
          <w:p w14:paraId="4A6B6E23" w14:textId="77777777" w:rsidR="009D0FC6" w:rsidRPr="00C70990" w:rsidRDefault="009D0FC6" w:rsidP="00C619B7">
            <w:pPr>
              <w:rPr>
                <w:sz w:val="20"/>
                <w:szCs w:val="20"/>
              </w:rPr>
            </w:pPr>
            <w:r w:rsidRPr="00C70990">
              <w:rPr>
                <w:sz w:val="20"/>
                <w:szCs w:val="20"/>
              </w:rPr>
              <w:t>Pig rooted on transition to canter twice</w:t>
            </w:r>
          </w:p>
        </w:tc>
      </w:tr>
      <w:tr w:rsidR="009D0FC6" w14:paraId="52660F04" w14:textId="77777777" w:rsidTr="00C619B7">
        <w:tc>
          <w:tcPr>
            <w:tcW w:w="665" w:type="dxa"/>
          </w:tcPr>
          <w:p w14:paraId="70755386" w14:textId="77777777" w:rsidR="009D0FC6" w:rsidRPr="00C70990" w:rsidRDefault="009D0FC6" w:rsidP="00C619B7">
            <w:pPr>
              <w:ind w:left="360" w:hanging="218"/>
              <w:rPr>
                <w:sz w:val="20"/>
                <w:szCs w:val="20"/>
              </w:rPr>
            </w:pPr>
            <w:r w:rsidRPr="00C70990">
              <w:rPr>
                <w:sz w:val="20"/>
                <w:szCs w:val="20"/>
              </w:rPr>
              <w:t>12.</w:t>
            </w:r>
          </w:p>
        </w:tc>
        <w:tc>
          <w:tcPr>
            <w:tcW w:w="4201" w:type="dxa"/>
          </w:tcPr>
          <w:p w14:paraId="601229F9" w14:textId="77777777" w:rsidR="009D0FC6" w:rsidRPr="00C70990" w:rsidRDefault="009D0FC6" w:rsidP="00C619B7">
            <w:pPr>
              <w:rPr>
                <w:sz w:val="20"/>
                <w:szCs w:val="20"/>
              </w:rPr>
            </w:pPr>
            <w:r w:rsidRPr="00C70990">
              <w:rPr>
                <w:sz w:val="20"/>
                <w:szCs w:val="20"/>
              </w:rPr>
              <w:t>Ride a pattern around witches’ hats with transitions and turns</w:t>
            </w:r>
          </w:p>
        </w:tc>
        <w:tc>
          <w:tcPr>
            <w:tcW w:w="799" w:type="dxa"/>
          </w:tcPr>
          <w:p w14:paraId="33E11DAF" w14:textId="77777777" w:rsidR="009D0FC6" w:rsidRPr="00C70990" w:rsidRDefault="009D0FC6" w:rsidP="00C619B7">
            <w:pPr>
              <w:rPr>
                <w:sz w:val="20"/>
                <w:szCs w:val="20"/>
              </w:rPr>
            </w:pPr>
            <w:r w:rsidRPr="00C70990">
              <w:rPr>
                <w:sz w:val="20"/>
                <w:szCs w:val="20"/>
              </w:rPr>
              <w:t>N</w:t>
            </w:r>
          </w:p>
        </w:tc>
        <w:tc>
          <w:tcPr>
            <w:tcW w:w="864" w:type="dxa"/>
          </w:tcPr>
          <w:p w14:paraId="5E3C8F73" w14:textId="77777777" w:rsidR="009D0FC6" w:rsidRPr="00C70990" w:rsidRDefault="009D0FC6" w:rsidP="00C619B7">
            <w:pPr>
              <w:rPr>
                <w:sz w:val="20"/>
                <w:szCs w:val="20"/>
              </w:rPr>
            </w:pPr>
            <w:r w:rsidRPr="00C70990">
              <w:rPr>
                <w:sz w:val="20"/>
                <w:szCs w:val="20"/>
              </w:rPr>
              <w:t>Y</w:t>
            </w:r>
          </w:p>
        </w:tc>
        <w:tc>
          <w:tcPr>
            <w:tcW w:w="2964" w:type="dxa"/>
          </w:tcPr>
          <w:p w14:paraId="5458168D" w14:textId="77777777" w:rsidR="009D0FC6" w:rsidRPr="00C70990" w:rsidRDefault="009D0FC6" w:rsidP="00C619B7">
            <w:pPr>
              <w:rPr>
                <w:sz w:val="20"/>
                <w:szCs w:val="20"/>
              </w:rPr>
            </w:pPr>
            <w:r w:rsidRPr="00C70990">
              <w:rPr>
                <w:sz w:val="20"/>
                <w:szCs w:val="20"/>
              </w:rPr>
              <w:t>Horse difficult to turn to the left difficult to transition down from the trot</w:t>
            </w:r>
          </w:p>
        </w:tc>
      </w:tr>
      <w:tr w:rsidR="009D0FC6" w14:paraId="16354811" w14:textId="77777777" w:rsidTr="00C619B7">
        <w:tc>
          <w:tcPr>
            <w:tcW w:w="665" w:type="dxa"/>
          </w:tcPr>
          <w:p w14:paraId="305AE698" w14:textId="77777777" w:rsidR="009D0FC6" w:rsidRPr="00C70990" w:rsidRDefault="009D0FC6" w:rsidP="00C619B7">
            <w:pPr>
              <w:ind w:left="360" w:hanging="218"/>
              <w:rPr>
                <w:sz w:val="20"/>
                <w:szCs w:val="20"/>
              </w:rPr>
            </w:pPr>
            <w:r w:rsidRPr="00C70990">
              <w:rPr>
                <w:sz w:val="20"/>
                <w:szCs w:val="20"/>
              </w:rPr>
              <w:t>13.</w:t>
            </w:r>
          </w:p>
        </w:tc>
        <w:tc>
          <w:tcPr>
            <w:tcW w:w="4201" w:type="dxa"/>
          </w:tcPr>
          <w:p w14:paraId="2A4D1C67" w14:textId="77777777" w:rsidR="009D0FC6" w:rsidRPr="00C70990" w:rsidRDefault="009D0FC6" w:rsidP="00C619B7">
            <w:pPr>
              <w:rPr>
                <w:sz w:val="20"/>
                <w:szCs w:val="20"/>
              </w:rPr>
            </w:pPr>
            <w:r w:rsidRPr="00C70990">
              <w:rPr>
                <w:sz w:val="20"/>
                <w:szCs w:val="20"/>
              </w:rPr>
              <w:t>Come to a halt smoothly from the three gaits</w:t>
            </w:r>
          </w:p>
        </w:tc>
        <w:tc>
          <w:tcPr>
            <w:tcW w:w="799" w:type="dxa"/>
          </w:tcPr>
          <w:p w14:paraId="6B476452" w14:textId="77777777" w:rsidR="009D0FC6" w:rsidRPr="00C70990" w:rsidRDefault="009D0FC6" w:rsidP="00C619B7">
            <w:pPr>
              <w:rPr>
                <w:sz w:val="20"/>
                <w:szCs w:val="20"/>
              </w:rPr>
            </w:pPr>
            <w:r w:rsidRPr="00C70990">
              <w:rPr>
                <w:sz w:val="20"/>
                <w:szCs w:val="20"/>
              </w:rPr>
              <w:t>N</w:t>
            </w:r>
          </w:p>
        </w:tc>
        <w:tc>
          <w:tcPr>
            <w:tcW w:w="864" w:type="dxa"/>
          </w:tcPr>
          <w:p w14:paraId="2CE093E1" w14:textId="77777777" w:rsidR="009D0FC6" w:rsidRPr="00C70990" w:rsidRDefault="009D0FC6" w:rsidP="00C619B7">
            <w:pPr>
              <w:rPr>
                <w:sz w:val="20"/>
                <w:szCs w:val="20"/>
              </w:rPr>
            </w:pPr>
            <w:r w:rsidRPr="00C70990">
              <w:rPr>
                <w:sz w:val="20"/>
                <w:szCs w:val="20"/>
              </w:rPr>
              <w:t>N</w:t>
            </w:r>
          </w:p>
        </w:tc>
        <w:tc>
          <w:tcPr>
            <w:tcW w:w="2964" w:type="dxa"/>
          </w:tcPr>
          <w:p w14:paraId="3E95DC68" w14:textId="77777777" w:rsidR="009D0FC6" w:rsidRPr="00C70990" w:rsidRDefault="009D0FC6" w:rsidP="00C619B7">
            <w:pPr>
              <w:rPr>
                <w:sz w:val="20"/>
                <w:szCs w:val="20"/>
              </w:rPr>
            </w:pPr>
            <w:r w:rsidRPr="00C70990">
              <w:rPr>
                <w:sz w:val="20"/>
                <w:szCs w:val="20"/>
              </w:rPr>
              <w:t>Horse hard to restrain</w:t>
            </w:r>
          </w:p>
        </w:tc>
      </w:tr>
      <w:tr w:rsidR="009D0FC6" w14:paraId="02ED4277" w14:textId="77777777" w:rsidTr="00C619B7">
        <w:tc>
          <w:tcPr>
            <w:tcW w:w="665" w:type="dxa"/>
          </w:tcPr>
          <w:p w14:paraId="151A7631" w14:textId="77777777" w:rsidR="009D0FC6" w:rsidRPr="00C70990" w:rsidRDefault="009D0FC6" w:rsidP="00C619B7">
            <w:pPr>
              <w:ind w:left="360" w:hanging="218"/>
              <w:rPr>
                <w:sz w:val="20"/>
                <w:szCs w:val="20"/>
              </w:rPr>
            </w:pPr>
            <w:r w:rsidRPr="00C70990">
              <w:rPr>
                <w:sz w:val="20"/>
                <w:szCs w:val="20"/>
              </w:rPr>
              <w:t>14.</w:t>
            </w:r>
          </w:p>
        </w:tc>
        <w:tc>
          <w:tcPr>
            <w:tcW w:w="4201" w:type="dxa"/>
          </w:tcPr>
          <w:p w14:paraId="3334EA40" w14:textId="77777777" w:rsidR="009D0FC6" w:rsidRPr="00C70990" w:rsidRDefault="009D0FC6" w:rsidP="00C619B7">
            <w:pPr>
              <w:rPr>
                <w:sz w:val="20"/>
                <w:szCs w:val="20"/>
              </w:rPr>
            </w:pPr>
            <w:r w:rsidRPr="00C70990">
              <w:rPr>
                <w:sz w:val="20"/>
                <w:szCs w:val="20"/>
              </w:rPr>
              <w:t>Back horse</w:t>
            </w:r>
          </w:p>
        </w:tc>
        <w:tc>
          <w:tcPr>
            <w:tcW w:w="799" w:type="dxa"/>
          </w:tcPr>
          <w:p w14:paraId="100B78C9" w14:textId="77777777" w:rsidR="009D0FC6" w:rsidRPr="00C70990" w:rsidRDefault="009D0FC6" w:rsidP="00C619B7">
            <w:pPr>
              <w:rPr>
                <w:sz w:val="20"/>
                <w:szCs w:val="20"/>
              </w:rPr>
            </w:pPr>
            <w:r w:rsidRPr="00C70990">
              <w:rPr>
                <w:sz w:val="20"/>
                <w:szCs w:val="20"/>
              </w:rPr>
              <w:t>Y</w:t>
            </w:r>
          </w:p>
        </w:tc>
        <w:tc>
          <w:tcPr>
            <w:tcW w:w="864" w:type="dxa"/>
          </w:tcPr>
          <w:p w14:paraId="23258133" w14:textId="77777777" w:rsidR="009D0FC6" w:rsidRPr="00C70990" w:rsidRDefault="009D0FC6" w:rsidP="00C619B7">
            <w:pPr>
              <w:rPr>
                <w:sz w:val="20"/>
                <w:szCs w:val="20"/>
              </w:rPr>
            </w:pPr>
            <w:r w:rsidRPr="00C70990">
              <w:rPr>
                <w:sz w:val="20"/>
                <w:szCs w:val="20"/>
              </w:rPr>
              <w:t>Y</w:t>
            </w:r>
          </w:p>
        </w:tc>
        <w:tc>
          <w:tcPr>
            <w:tcW w:w="2964" w:type="dxa"/>
          </w:tcPr>
          <w:p w14:paraId="70DA549F" w14:textId="77777777" w:rsidR="009D0FC6" w:rsidRPr="00C70990" w:rsidRDefault="009D0FC6" w:rsidP="00C619B7">
            <w:pPr>
              <w:rPr>
                <w:sz w:val="20"/>
                <w:szCs w:val="20"/>
              </w:rPr>
            </w:pPr>
          </w:p>
        </w:tc>
      </w:tr>
      <w:tr w:rsidR="009D0FC6" w14:paraId="4C0D1149" w14:textId="77777777" w:rsidTr="00C619B7">
        <w:tc>
          <w:tcPr>
            <w:tcW w:w="665" w:type="dxa"/>
          </w:tcPr>
          <w:p w14:paraId="631B7584" w14:textId="77777777" w:rsidR="009D0FC6" w:rsidRPr="00C70990" w:rsidRDefault="009D0FC6" w:rsidP="00C619B7">
            <w:pPr>
              <w:ind w:left="360" w:hanging="218"/>
              <w:rPr>
                <w:sz w:val="20"/>
                <w:szCs w:val="20"/>
              </w:rPr>
            </w:pPr>
            <w:r w:rsidRPr="00C70990">
              <w:rPr>
                <w:sz w:val="20"/>
                <w:szCs w:val="20"/>
              </w:rPr>
              <w:t>15.</w:t>
            </w:r>
          </w:p>
        </w:tc>
        <w:tc>
          <w:tcPr>
            <w:tcW w:w="4201" w:type="dxa"/>
          </w:tcPr>
          <w:p w14:paraId="2F784231" w14:textId="77777777" w:rsidR="009D0FC6" w:rsidRPr="00C70990" w:rsidRDefault="009D0FC6" w:rsidP="00C619B7">
            <w:pPr>
              <w:rPr>
                <w:sz w:val="20"/>
                <w:szCs w:val="20"/>
              </w:rPr>
            </w:pPr>
            <w:r w:rsidRPr="00C70990">
              <w:rPr>
                <w:sz w:val="20"/>
                <w:szCs w:val="20"/>
              </w:rPr>
              <w:t>Make a sidewise pass along a gate</w:t>
            </w:r>
          </w:p>
        </w:tc>
        <w:tc>
          <w:tcPr>
            <w:tcW w:w="799" w:type="dxa"/>
          </w:tcPr>
          <w:p w14:paraId="3390183C" w14:textId="77777777" w:rsidR="009D0FC6" w:rsidRPr="00C70990" w:rsidRDefault="009D0FC6" w:rsidP="00C619B7">
            <w:pPr>
              <w:rPr>
                <w:sz w:val="20"/>
                <w:szCs w:val="20"/>
              </w:rPr>
            </w:pPr>
            <w:r w:rsidRPr="00C70990">
              <w:rPr>
                <w:sz w:val="20"/>
                <w:szCs w:val="20"/>
              </w:rPr>
              <w:t>Y</w:t>
            </w:r>
          </w:p>
        </w:tc>
        <w:tc>
          <w:tcPr>
            <w:tcW w:w="864" w:type="dxa"/>
          </w:tcPr>
          <w:p w14:paraId="39FE85BF" w14:textId="77777777" w:rsidR="009D0FC6" w:rsidRPr="00C70990" w:rsidRDefault="009D0FC6" w:rsidP="00C619B7">
            <w:pPr>
              <w:rPr>
                <w:sz w:val="20"/>
                <w:szCs w:val="20"/>
              </w:rPr>
            </w:pPr>
            <w:r w:rsidRPr="00C70990">
              <w:rPr>
                <w:sz w:val="20"/>
                <w:szCs w:val="20"/>
              </w:rPr>
              <w:t>Y</w:t>
            </w:r>
          </w:p>
        </w:tc>
        <w:tc>
          <w:tcPr>
            <w:tcW w:w="2964" w:type="dxa"/>
          </w:tcPr>
          <w:p w14:paraId="745DC2F4" w14:textId="77777777" w:rsidR="009D0FC6" w:rsidRPr="00C70990" w:rsidRDefault="009D0FC6" w:rsidP="00C619B7">
            <w:pPr>
              <w:rPr>
                <w:sz w:val="20"/>
                <w:szCs w:val="20"/>
              </w:rPr>
            </w:pPr>
          </w:p>
        </w:tc>
      </w:tr>
      <w:tr w:rsidR="009D0FC6" w14:paraId="157F6788" w14:textId="77777777" w:rsidTr="00C619B7">
        <w:tc>
          <w:tcPr>
            <w:tcW w:w="665" w:type="dxa"/>
          </w:tcPr>
          <w:p w14:paraId="2C5D0718" w14:textId="77777777" w:rsidR="009D0FC6" w:rsidRPr="00C70990" w:rsidRDefault="009D0FC6" w:rsidP="00C619B7">
            <w:pPr>
              <w:ind w:left="360" w:hanging="218"/>
              <w:rPr>
                <w:sz w:val="20"/>
                <w:szCs w:val="20"/>
              </w:rPr>
            </w:pPr>
            <w:r w:rsidRPr="00C70990">
              <w:rPr>
                <w:sz w:val="20"/>
                <w:szCs w:val="20"/>
              </w:rPr>
              <w:t>16.</w:t>
            </w:r>
          </w:p>
        </w:tc>
        <w:tc>
          <w:tcPr>
            <w:tcW w:w="4201" w:type="dxa"/>
          </w:tcPr>
          <w:p w14:paraId="07E5FAF0" w14:textId="77777777" w:rsidR="009D0FC6" w:rsidRPr="00C70990" w:rsidRDefault="009D0FC6" w:rsidP="00C619B7">
            <w:pPr>
              <w:rPr>
                <w:sz w:val="20"/>
                <w:szCs w:val="20"/>
              </w:rPr>
            </w:pPr>
            <w:r w:rsidRPr="00C70990">
              <w:rPr>
                <w:sz w:val="20"/>
                <w:szCs w:val="20"/>
              </w:rPr>
              <w:t>Open and shut gate without dismounting</w:t>
            </w:r>
          </w:p>
        </w:tc>
        <w:tc>
          <w:tcPr>
            <w:tcW w:w="799" w:type="dxa"/>
          </w:tcPr>
          <w:p w14:paraId="1CD88D26" w14:textId="77777777" w:rsidR="009D0FC6" w:rsidRPr="00C70990" w:rsidRDefault="009D0FC6" w:rsidP="00C619B7">
            <w:pPr>
              <w:rPr>
                <w:sz w:val="20"/>
                <w:szCs w:val="20"/>
              </w:rPr>
            </w:pPr>
            <w:r w:rsidRPr="00C70990">
              <w:rPr>
                <w:sz w:val="20"/>
                <w:szCs w:val="20"/>
              </w:rPr>
              <w:t>N</w:t>
            </w:r>
          </w:p>
        </w:tc>
        <w:tc>
          <w:tcPr>
            <w:tcW w:w="864" w:type="dxa"/>
          </w:tcPr>
          <w:p w14:paraId="3AABBAFB" w14:textId="77777777" w:rsidR="009D0FC6" w:rsidRPr="00C70990" w:rsidRDefault="009D0FC6" w:rsidP="00C619B7">
            <w:pPr>
              <w:rPr>
                <w:sz w:val="20"/>
                <w:szCs w:val="20"/>
              </w:rPr>
            </w:pPr>
            <w:r w:rsidRPr="00C70990">
              <w:rPr>
                <w:sz w:val="20"/>
                <w:szCs w:val="20"/>
              </w:rPr>
              <w:t>Y</w:t>
            </w:r>
          </w:p>
        </w:tc>
        <w:tc>
          <w:tcPr>
            <w:tcW w:w="2964" w:type="dxa"/>
          </w:tcPr>
          <w:p w14:paraId="6930F04B" w14:textId="77777777" w:rsidR="009D0FC6" w:rsidRPr="00C70990" w:rsidRDefault="009D0FC6" w:rsidP="00C619B7">
            <w:pPr>
              <w:rPr>
                <w:sz w:val="20"/>
                <w:szCs w:val="20"/>
              </w:rPr>
            </w:pPr>
            <w:r w:rsidRPr="00C70990">
              <w:rPr>
                <w:sz w:val="20"/>
                <w:szCs w:val="20"/>
              </w:rPr>
              <w:t>Horse difficult to control when pushing gate open</w:t>
            </w:r>
          </w:p>
        </w:tc>
      </w:tr>
    </w:tbl>
    <w:p w14:paraId="5F5133D9" w14:textId="77777777" w:rsidR="00754A45" w:rsidRDefault="00754A45" w:rsidP="009D0FC6">
      <w:pPr>
        <w:spacing w:before="120" w:after="0"/>
        <w:rPr>
          <w:b/>
          <w:sz w:val="32"/>
          <w:szCs w:val="32"/>
        </w:rPr>
      </w:pPr>
    </w:p>
    <w:p w14:paraId="0ED533F3" w14:textId="77777777" w:rsidR="00754A45" w:rsidRDefault="00754A45">
      <w:pPr>
        <w:spacing w:after="0" w:line="240" w:lineRule="auto"/>
        <w:rPr>
          <w:b/>
          <w:sz w:val="32"/>
          <w:szCs w:val="32"/>
        </w:rPr>
      </w:pPr>
      <w:r>
        <w:rPr>
          <w:b/>
          <w:sz w:val="32"/>
          <w:szCs w:val="32"/>
        </w:rPr>
        <w:br w:type="page"/>
      </w:r>
    </w:p>
    <w:p w14:paraId="53B390AA" w14:textId="493EF1F6" w:rsidR="009D0FC6" w:rsidRPr="009B7F63" w:rsidRDefault="009D0FC6" w:rsidP="009D0FC6">
      <w:pPr>
        <w:spacing w:before="120" w:after="0"/>
        <w:rPr>
          <w:b/>
          <w:sz w:val="32"/>
          <w:szCs w:val="32"/>
        </w:rPr>
      </w:pPr>
      <w:r w:rsidRPr="009B7F63">
        <w:rPr>
          <w:b/>
          <w:sz w:val="32"/>
          <w:szCs w:val="32"/>
        </w:rPr>
        <w:lastRenderedPageBreak/>
        <w:t>In the feedlot</w:t>
      </w:r>
    </w:p>
    <w:tbl>
      <w:tblPr>
        <w:tblStyle w:val="TableGrid"/>
        <w:tblW w:w="9322" w:type="dxa"/>
        <w:tblLayout w:type="fixed"/>
        <w:tblLook w:val="04A0" w:firstRow="1" w:lastRow="0" w:firstColumn="1" w:lastColumn="0" w:noHBand="0" w:noVBand="1"/>
      </w:tblPr>
      <w:tblGrid>
        <w:gridCol w:w="675"/>
        <w:gridCol w:w="3969"/>
        <w:gridCol w:w="993"/>
        <w:gridCol w:w="850"/>
        <w:gridCol w:w="2835"/>
      </w:tblGrid>
      <w:tr w:rsidR="009D0FC6" w:rsidRPr="00C70990" w14:paraId="5389DC46" w14:textId="77777777" w:rsidTr="00C619B7">
        <w:trPr>
          <w:trHeight w:val="135"/>
        </w:trPr>
        <w:tc>
          <w:tcPr>
            <w:tcW w:w="675" w:type="dxa"/>
            <w:vMerge w:val="restart"/>
          </w:tcPr>
          <w:p w14:paraId="2AC1B5CE" w14:textId="77777777" w:rsidR="009D0FC6" w:rsidRPr="00C70990" w:rsidRDefault="009D0FC6" w:rsidP="00C619B7">
            <w:pPr>
              <w:rPr>
                <w:b/>
                <w:sz w:val="24"/>
                <w:szCs w:val="24"/>
              </w:rPr>
            </w:pPr>
            <w:r w:rsidRPr="00C70990">
              <w:rPr>
                <w:b/>
                <w:sz w:val="24"/>
                <w:szCs w:val="24"/>
              </w:rPr>
              <w:t>No.</w:t>
            </w:r>
          </w:p>
        </w:tc>
        <w:tc>
          <w:tcPr>
            <w:tcW w:w="3969" w:type="dxa"/>
            <w:vMerge w:val="restart"/>
          </w:tcPr>
          <w:p w14:paraId="646876D3" w14:textId="77777777" w:rsidR="009D0FC6" w:rsidRPr="00C70990" w:rsidRDefault="009D0FC6" w:rsidP="00C619B7">
            <w:pPr>
              <w:rPr>
                <w:b/>
                <w:sz w:val="24"/>
                <w:szCs w:val="24"/>
              </w:rPr>
            </w:pPr>
            <w:r w:rsidRPr="00C70990">
              <w:rPr>
                <w:b/>
                <w:sz w:val="24"/>
                <w:szCs w:val="24"/>
              </w:rPr>
              <w:t>Task</w:t>
            </w:r>
          </w:p>
        </w:tc>
        <w:tc>
          <w:tcPr>
            <w:tcW w:w="1843" w:type="dxa"/>
            <w:gridSpan w:val="2"/>
          </w:tcPr>
          <w:p w14:paraId="16A37870" w14:textId="77777777" w:rsidR="009D0FC6" w:rsidRPr="00C70990" w:rsidRDefault="009D0FC6" w:rsidP="00C619B7">
            <w:pPr>
              <w:jc w:val="center"/>
              <w:rPr>
                <w:b/>
                <w:sz w:val="24"/>
                <w:szCs w:val="24"/>
              </w:rPr>
            </w:pPr>
            <w:r w:rsidRPr="00C70990">
              <w:rPr>
                <w:b/>
                <w:sz w:val="24"/>
                <w:szCs w:val="24"/>
              </w:rPr>
              <w:t>Acceptable (Y/N)</w:t>
            </w:r>
          </w:p>
        </w:tc>
        <w:tc>
          <w:tcPr>
            <w:tcW w:w="2835" w:type="dxa"/>
            <w:vMerge w:val="restart"/>
          </w:tcPr>
          <w:p w14:paraId="185016DD" w14:textId="77777777" w:rsidR="009D0FC6" w:rsidRPr="00C70990" w:rsidRDefault="009D0FC6" w:rsidP="00C619B7">
            <w:pPr>
              <w:rPr>
                <w:b/>
                <w:sz w:val="24"/>
                <w:szCs w:val="24"/>
              </w:rPr>
            </w:pPr>
            <w:r w:rsidRPr="00C70990">
              <w:rPr>
                <w:b/>
                <w:sz w:val="24"/>
                <w:szCs w:val="24"/>
              </w:rPr>
              <w:t>Assessor’s comments and observations</w:t>
            </w:r>
          </w:p>
        </w:tc>
      </w:tr>
      <w:tr w:rsidR="009D0FC6" w14:paraId="5A3585F9" w14:textId="77777777" w:rsidTr="00C619B7">
        <w:trPr>
          <w:trHeight w:val="135"/>
        </w:trPr>
        <w:tc>
          <w:tcPr>
            <w:tcW w:w="675" w:type="dxa"/>
            <w:vMerge/>
          </w:tcPr>
          <w:p w14:paraId="6AD447E9" w14:textId="77777777" w:rsidR="009D0FC6" w:rsidRDefault="009D0FC6" w:rsidP="00C619B7"/>
        </w:tc>
        <w:tc>
          <w:tcPr>
            <w:tcW w:w="3969" w:type="dxa"/>
            <w:vMerge/>
          </w:tcPr>
          <w:p w14:paraId="6CD7B7B8" w14:textId="77777777" w:rsidR="009D0FC6" w:rsidRDefault="009D0FC6" w:rsidP="00C619B7"/>
        </w:tc>
        <w:tc>
          <w:tcPr>
            <w:tcW w:w="993" w:type="dxa"/>
          </w:tcPr>
          <w:p w14:paraId="2AAFF446" w14:textId="77777777" w:rsidR="009D0FC6" w:rsidRPr="0094664F" w:rsidRDefault="009D0FC6" w:rsidP="00C619B7">
            <w:pPr>
              <w:jc w:val="center"/>
              <w:rPr>
                <w:b/>
                <w:sz w:val="24"/>
                <w:szCs w:val="24"/>
              </w:rPr>
            </w:pPr>
            <w:r w:rsidRPr="0094664F">
              <w:rPr>
                <w:b/>
                <w:sz w:val="24"/>
                <w:szCs w:val="24"/>
              </w:rPr>
              <w:t>Horse</w:t>
            </w:r>
          </w:p>
        </w:tc>
        <w:tc>
          <w:tcPr>
            <w:tcW w:w="850" w:type="dxa"/>
          </w:tcPr>
          <w:p w14:paraId="3B3AE098" w14:textId="77777777" w:rsidR="009D0FC6" w:rsidRPr="0094664F" w:rsidRDefault="009D0FC6" w:rsidP="00C619B7">
            <w:pPr>
              <w:jc w:val="center"/>
              <w:rPr>
                <w:b/>
                <w:sz w:val="24"/>
                <w:szCs w:val="24"/>
              </w:rPr>
            </w:pPr>
            <w:r w:rsidRPr="0094664F">
              <w:rPr>
                <w:b/>
                <w:sz w:val="24"/>
                <w:szCs w:val="24"/>
              </w:rPr>
              <w:t>Rider</w:t>
            </w:r>
          </w:p>
        </w:tc>
        <w:tc>
          <w:tcPr>
            <w:tcW w:w="2835" w:type="dxa"/>
            <w:vMerge/>
          </w:tcPr>
          <w:p w14:paraId="5CC705C7" w14:textId="77777777" w:rsidR="009D0FC6" w:rsidRDefault="009D0FC6" w:rsidP="00C619B7"/>
        </w:tc>
      </w:tr>
      <w:tr w:rsidR="009D0FC6" w14:paraId="4A64EB17" w14:textId="77777777" w:rsidTr="00C619B7">
        <w:tc>
          <w:tcPr>
            <w:tcW w:w="675" w:type="dxa"/>
          </w:tcPr>
          <w:p w14:paraId="526183C3" w14:textId="77777777" w:rsidR="009D0FC6" w:rsidRPr="00C70990" w:rsidRDefault="009D0FC6" w:rsidP="00C619B7">
            <w:pPr>
              <w:ind w:left="142"/>
              <w:rPr>
                <w:sz w:val="20"/>
                <w:szCs w:val="20"/>
              </w:rPr>
            </w:pPr>
            <w:r w:rsidRPr="00C70990">
              <w:rPr>
                <w:sz w:val="20"/>
                <w:szCs w:val="20"/>
              </w:rPr>
              <w:t>1.</w:t>
            </w:r>
          </w:p>
        </w:tc>
        <w:tc>
          <w:tcPr>
            <w:tcW w:w="3969" w:type="dxa"/>
          </w:tcPr>
          <w:p w14:paraId="0208B5AC" w14:textId="77777777" w:rsidR="009D0FC6" w:rsidRPr="00C70990" w:rsidRDefault="009D0FC6" w:rsidP="00C619B7">
            <w:pPr>
              <w:rPr>
                <w:sz w:val="20"/>
                <w:szCs w:val="20"/>
              </w:rPr>
            </w:pPr>
            <w:r w:rsidRPr="00C70990">
              <w:rPr>
                <w:sz w:val="20"/>
                <w:szCs w:val="20"/>
              </w:rPr>
              <w:t>Ride horse along laneway at walk and trot</w:t>
            </w:r>
          </w:p>
        </w:tc>
        <w:tc>
          <w:tcPr>
            <w:tcW w:w="993" w:type="dxa"/>
          </w:tcPr>
          <w:p w14:paraId="232E3531" w14:textId="77777777" w:rsidR="009D0FC6" w:rsidRPr="00C70990" w:rsidRDefault="009D0FC6" w:rsidP="00C619B7">
            <w:pPr>
              <w:rPr>
                <w:sz w:val="20"/>
                <w:szCs w:val="20"/>
              </w:rPr>
            </w:pPr>
            <w:r w:rsidRPr="00C70990">
              <w:rPr>
                <w:sz w:val="20"/>
                <w:szCs w:val="20"/>
              </w:rPr>
              <w:t>N</w:t>
            </w:r>
          </w:p>
        </w:tc>
        <w:tc>
          <w:tcPr>
            <w:tcW w:w="850" w:type="dxa"/>
          </w:tcPr>
          <w:p w14:paraId="3EBB6B00" w14:textId="77777777" w:rsidR="009D0FC6" w:rsidRPr="00C70990" w:rsidRDefault="009D0FC6" w:rsidP="00C619B7">
            <w:pPr>
              <w:rPr>
                <w:sz w:val="20"/>
                <w:szCs w:val="20"/>
              </w:rPr>
            </w:pPr>
            <w:r w:rsidRPr="00C70990">
              <w:rPr>
                <w:sz w:val="20"/>
                <w:szCs w:val="20"/>
              </w:rPr>
              <w:t>Y</w:t>
            </w:r>
          </w:p>
        </w:tc>
        <w:tc>
          <w:tcPr>
            <w:tcW w:w="2835" w:type="dxa"/>
          </w:tcPr>
          <w:p w14:paraId="3704B372" w14:textId="77777777" w:rsidR="009D0FC6" w:rsidRPr="00C70990" w:rsidRDefault="009D0FC6" w:rsidP="00C619B7">
            <w:pPr>
              <w:rPr>
                <w:sz w:val="20"/>
                <w:szCs w:val="20"/>
              </w:rPr>
            </w:pPr>
            <w:r w:rsidRPr="00C70990">
              <w:rPr>
                <w:sz w:val="20"/>
                <w:szCs w:val="20"/>
              </w:rPr>
              <w:t>Horse shied at truck and tractor</w:t>
            </w:r>
          </w:p>
        </w:tc>
      </w:tr>
      <w:tr w:rsidR="009D0FC6" w14:paraId="7596CA31" w14:textId="77777777" w:rsidTr="00C619B7">
        <w:tc>
          <w:tcPr>
            <w:tcW w:w="675" w:type="dxa"/>
          </w:tcPr>
          <w:p w14:paraId="1C9BA08F" w14:textId="77777777" w:rsidR="009D0FC6" w:rsidRPr="00C70990" w:rsidRDefault="009D0FC6" w:rsidP="00C619B7">
            <w:pPr>
              <w:ind w:left="142"/>
              <w:rPr>
                <w:sz w:val="20"/>
                <w:szCs w:val="20"/>
              </w:rPr>
            </w:pPr>
            <w:r w:rsidRPr="00C70990">
              <w:rPr>
                <w:sz w:val="20"/>
                <w:szCs w:val="20"/>
              </w:rPr>
              <w:t>2.</w:t>
            </w:r>
          </w:p>
        </w:tc>
        <w:tc>
          <w:tcPr>
            <w:tcW w:w="3969" w:type="dxa"/>
          </w:tcPr>
          <w:p w14:paraId="42B124A8" w14:textId="1F2B257F" w:rsidR="009D0FC6" w:rsidRPr="00C70990" w:rsidRDefault="009D0FC6" w:rsidP="00C619B7">
            <w:pPr>
              <w:rPr>
                <w:sz w:val="20"/>
                <w:szCs w:val="20"/>
              </w:rPr>
            </w:pPr>
            <w:r w:rsidRPr="00C70990">
              <w:rPr>
                <w:sz w:val="20"/>
                <w:szCs w:val="20"/>
              </w:rPr>
              <w:t>Open and close gate on pen</w:t>
            </w:r>
          </w:p>
        </w:tc>
        <w:tc>
          <w:tcPr>
            <w:tcW w:w="993" w:type="dxa"/>
          </w:tcPr>
          <w:p w14:paraId="20D826C9" w14:textId="77777777" w:rsidR="009D0FC6" w:rsidRPr="00C70990" w:rsidRDefault="009D0FC6" w:rsidP="00C619B7">
            <w:pPr>
              <w:rPr>
                <w:sz w:val="20"/>
                <w:szCs w:val="20"/>
              </w:rPr>
            </w:pPr>
            <w:r w:rsidRPr="00C70990">
              <w:rPr>
                <w:sz w:val="20"/>
                <w:szCs w:val="20"/>
              </w:rPr>
              <w:t>N</w:t>
            </w:r>
          </w:p>
        </w:tc>
        <w:tc>
          <w:tcPr>
            <w:tcW w:w="850" w:type="dxa"/>
          </w:tcPr>
          <w:p w14:paraId="1F54BA20" w14:textId="77777777" w:rsidR="009D0FC6" w:rsidRPr="00C70990" w:rsidRDefault="009D0FC6" w:rsidP="00C619B7">
            <w:pPr>
              <w:rPr>
                <w:sz w:val="20"/>
                <w:szCs w:val="20"/>
              </w:rPr>
            </w:pPr>
            <w:r w:rsidRPr="00C70990">
              <w:rPr>
                <w:sz w:val="20"/>
                <w:szCs w:val="20"/>
              </w:rPr>
              <w:t>Y</w:t>
            </w:r>
          </w:p>
        </w:tc>
        <w:tc>
          <w:tcPr>
            <w:tcW w:w="2835" w:type="dxa"/>
          </w:tcPr>
          <w:p w14:paraId="10750D95" w14:textId="77777777" w:rsidR="009D0FC6" w:rsidRPr="00C70990" w:rsidRDefault="009D0FC6" w:rsidP="00C619B7">
            <w:pPr>
              <w:rPr>
                <w:sz w:val="20"/>
                <w:szCs w:val="20"/>
              </w:rPr>
            </w:pPr>
            <w:r w:rsidRPr="00C70990">
              <w:rPr>
                <w:sz w:val="20"/>
                <w:szCs w:val="20"/>
              </w:rPr>
              <w:t>Again, reluctant to walk through open gate</w:t>
            </w:r>
          </w:p>
        </w:tc>
      </w:tr>
      <w:tr w:rsidR="009D0FC6" w14:paraId="3DE0CB2B" w14:textId="77777777" w:rsidTr="00C619B7">
        <w:tc>
          <w:tcPr>
            <w:tcW w:w="675" w:type="dxa"/>
          </w:tcPr>
          <w:p w14:paraId="34D7BB6E" w14:textId="77777777" w:rsidR="009D0FC6" w:rsidRPr="00C70990" w:rsidRDefault="009D0FC6" w:rsidP="00C619B7">
            <w:pPr>
              <w:ind w:left="142"/>
              <w:rPr>
                <w:sz w:val="20"/>
                <w:szCs w:val="20"/>
              </w:rPr>
            </w:pPr>
            <w:r w:rsidRPr="00C70990">
              <w:rPr>
                <w:sz w:val="20"/>
                <w:szCs w:val="20"/>
              </w:rPr>
              <w:t>3.</w:t>
            </w:r>
          </w:p>
        </w:tc>
        <w:tc>
          <w:tcPr>
            <w:tcW w:w="3969" w:type="dxa"/>
          </w:tcPr>
          <w:p w14:paraId="1286F053" w14:textId="4198064E" w:rsidR="009D0FC6" w:rsidRPr="00C70990" w:rsidRDefault="009D0FC6" w:rsidP="00C619B7">
            <w:pPr>
              <w:rPr>
                <w:sz w:val="20"/>
                <w:szCs w:val="20"/>
              </w:rPr>
            </w:pPr>
            <w:r w:rsidRPr="00C70990">
              <w:rPr>
                <w:sz w:val="20"/>
                <w:szCs w:val="20"/>
              </w:rPr>
              <w:t>Ride horse among cattle</w:t>
            </w:r>
          </w:p>
        </w:tc>
        <w:tc>
          <w:tcPr>
            <w:tcW w:w="993" w:type="dxa"/>
          </w:tcPr>
          <w:p w14:paraId="5DBE6D41" w14:textId="77777777" w:rsidR="009D0FC6" w:rsidRPr="00C70990" w:rsidRDefault="009D0FC6" w:rsidP="00C619B7">
            <w:pPr>
              <w:rPr>
                <w:sz w:val="20"/>
                <w:szCs w:val="20"/>
              </w:rPr>
            </w:pPr>
            <w:r w:rsidRPr="00C70990">
              <w:rPr>
                <w:sz w:val="20"/>
                <w:szCs w:val="20"/>
              </w:rPr>
              <w:t>N</w:t>
            </w:r>
          </w:p>
        </w:tc>
        <w:tc>
          <w:tcPr>
            <w:tcW w:w="850" w:type="dxa"/>
          </w:tcPr>
          <w:p w14:paraId="6D722CEE" w14:textId="77777777" w:rsidR="009D0FC6" w:rsidRPr="00C70990" w:rsidRDefault="009D0FC6" w:rsidP="00C619B7">
            <w:pPr>
              <w:rPr>
                <w:sz w:val="20"/>
                <w:szCs w:val="20"/>
              </w:rPr>
            </w:pPr>
            <w:r w:rsidRPr="00C70990">
              <w:rPr>
                <w:sz w:val="20"/>
                <w:szCs w:val="20"/>
              </w:rPr>
              <w:t>Y</w:t>
            </w:r>
          </w:p>
        </w:tc>
        <w:tc>
          <w:tcPr>
            <w:tcW w:w="2835" w:type="dxa"/>
          </w:tcPr>
          <w:p w14:paraId="503289E4" w14:textId="77777777" w:rsidR="009D0FC6" w:rsidRPr="00C70990" w:rsidRDefault="009D0FC6" w:rsidP="00C619B7">
            <w:pPr>
              <w:rPr>
                <w:sz w:val="20"/>
                <w:szCs w:val="20"/>
              </w:rPr>
            </w:pPr>
            <w:r w:rsidRPr="00C70990">
              <w:rPr>
                <w:sz w:val="20"/>
                <w:szCs w:val="20"/>
              </w:rPr>
              <w:t>Shied repeatedly as cattle stood up</w:t>
            </w:r>
          </w:p>
        </w:tc>
      </w:tr>
    </w:tbl>
    <w:p w14:paraId="73DEF434" w14:textId="77777777" w:rsidR="009D0FC6" w:rsidRDefault="009D0FC6" w:rsidP="009D0FC6">
      <w:pPr>
        <w:spacing w:before="120" w:after="0"/>
        <w:rPr>
          <w:b/>
          <w:sz w:val="32"/>
          <w:szCs w:val="32"/>
        </w:rPr>
      </w:pPr>
    </w:p>
    <w:tbl>
      <w:tblPr>
        <w:tblStyle w:val="TableGrid"/>
        <w:tblW w:w="9351" w:type="dxa"/>
        <w:tblLook w:val="04A0" w:firstRow="1" w:lastRow="0" w:firstColumn="1" w:lastColumn="0" w:noHBand="0" w:noVBand="1"/>
      </w:tblPr>
      <w:tblGrid>
        <w:gridCol w:w="9351"/>
      </w:tblGrid>
      <w:tr w:rsidR="009D0FC6" w14:paraId="67F6D743" w14:textId="77777777" w:rsidTr="00AF7093">
        <w:tc>
          <w:tcPr>
            <w:tcW w:w="9351" w:type="dxa"/>
          </w:tcPr>
          <w:p w14:paraId="4B4B68F3" w14:textId="77777777" w:rsidR="009D0FC6" w:rsidRPr="0043655F" w:rsidRDefault="009D0FC6" w:rsidP="00C619B7">
            <w:pPr>
              <w:spacing w:before="120" w:after="0"/>
              <w:rPr>
                <w:b/>
                <w:sz w:val="32"/>
                <w:szCs w:val="32"/>
              </w:rPr>
            </w:pPr>
            <w:r w:rsidRPr="0043655F">
              <w:rPr>
                <w:b/>
                <w:sz w:val="32"/>
                <w:szCs w:val="32"/>
              </w:rPr>
              <w:t>Final assessment of suitability</w:t>
            </w:r>
          </w:p>
          <w:p w14:paraId="27060812" w14:textId="4FFFE327" w:rsidR="009D0FC6" w:rsidRDefault="009D0FC6" w:rsidP="00C619B7">
            <w:pPr>
              <w:spacing w:line="480" w:lineRule="auto"/>
              <w:rPr>
                <w:b/>
              </w:rPr>
            </w:pPr>
            <w:r>
              <w:rPr>
                <w:b/>
              </w:rPr>
              <w:t>Assessment:</w:t>
            </w:r>
            <w:r w:rsidR="00754A45">
              <w:rPr>
                <w:b/>
              </w:rPr>
              <w:t xml:space="preserve"> </w:t>
            </w:r>
            <w:r>
              <w:t xml:space="preserve">This horse is </w:t>
            </w:r>
            <w:r w:rsidRPr="00756883">
              <w:rPr>
                <w:b/>
                <w:u w:val="single"/>
              </w:rPr>
              <w:t>NOT SUITABLE</w:t>
            </w:r>
            <w:r>
              <w:t xml:space="preserve"> for use in a feedlot/abattoir lairage.</w:t>
            </w:r>
          </w:p>
          <w:p w14:paraId="2D70738E" w14:textId="2A71BA0C" w:rsidR="009D0FC6" w:rsidRDefault="009D0FC6" w:rsidP="00C619B7">
            <w:r w:rsidRPr="001E70E2">
              <w:rPr>
                <w:b/>
              </w:rPr>
              <w:t>Comment</w:t>
            </w:r>
            <w:r>
              <w:t>:</w:t>
            </w:r>
            <w:r w:rsidR="00754A45">
              <w:t xml:space="preserve"> </w:t>
            </w:r>
            <w:r>
              <w:t>The horse is too green for use in the abattoir/feedlot</w:t>
            </w:r>
          </w:p>
          <w:p w14:paraId="0563FD3E" w14:textId="5BF26643" w:rsidR="009D0FC6" w:rsidRPr="00196955" w:rsidRDefault="009D0FC6" w:rsidP="00C619B7">
            <w:pPr>
              <w:spacing w:after="0"/>
              <w:rPr>
                <w:b/>
                <w:sz w:val="20"/>
                <w:szCs w:val="20"/>
              </w:rPr>
            </w:pPr>
            <w:r>
              <w:rPr>
                <w:b/>
              </w:rPr>
              <w:t>Assessor</w:t>
            </w:r>
            <w:r w:rsidR="00754A45">
              <w:rPr>
                <w:b/>
              </w:rPr>
              <w:t xml:space="preserve">: </w:t>
            </w:r>
            <w:r w:rsidR="00754A45" w:rsidRPr="00754A45">
              <w:t>Peta Fisher</w:t>
            </w:r>
            <w:r w:rsidR="00754A45">
              <w:rPr>
                <w:b/>
              </w:rPr>
              <w:t xml:space="preserve"> </w:t>
            </w:r>
            <w:r w:rsidR="00754A45">
              <w:rPr>
                <w:b/>
              </w:rPr>
              <w:tab/>
            </w:r>
            <w:r>
              <w:rPr>
                <w:b/>
              </w:rPr>
              <w:t>Assessor signature</w:t>
            </w:r>
            <w:r w:rsidR="00754A45">
              <w:rPr>
                <w:b/>
              </w:rPr>
              <w:t xml:space="preserve">: </w:t>
            </w:r>
            <w:r w:rsidR="00754A45" w:rsidRPr="00754A45">
              <w:rPr>
                <w:rFonts w:ascii="Freestyle Script" w:hAnsi="Freestyle Script"/>
                <w:sz w:val="32"/>
                <w:szCs w:val="32"/>
              </w:rPr>
              <w:t xml:space="preserve">Peta Fisher </w:t>
            </w:r>
            <w:r w:rsidR="00754A45">
              <w:rPr>
                <w:rFonts w:ascii="Freestyle Script" w:hAnsi="Freestyle Script"/>
                <w:sz w:val="32"/>
                <w:szCs w:val="32"/>
              </w:rPr>
              <w:tab/>
            </w:r>
            <w:r>
              <w:rPr>
                <w:b/>
              </w:rPr>
              <w:t>Date</w:t>
            </w:r>
            <w:r w:rsidR="00754A45">
              <w:rPr>
                <w:b/>
              </w:rPr>
              <w:t xml:space="preserve">: </w:t>
            </w:r>
            <w:r w:rsidR="00754A45" w:rsidRPr="00754A45">
              <w:t>7/12/20</w:t>
            </w:r>
            <w:r w:rsidR="00754A45">
              <w:t>17</w:t>
            </w:r>
          </w:p>
        </w:tc>
      </w:tr>
    </w:tbl>
    <w:p w14:paraId="03AD17D6" w14:textId="77777777" w:rsidR="009D0FC6" w:rsidRDefault="009D0FC6" w:rsidP="009D0FC6">
      <w:pPr>
        <w:pStyle w:val="SIBodymain"/>
      </w:pPr>
    </w:p>
    <w:p w14:paraId="22780ED6" w14:textId="77777777" w:rsidR="009D0FC6" w:rsidRDefault="009D0FC6" w:rsidP="009D0FC6">
      <w:pPr>
        <w:pStyle w:val="SIBodymain"/>
      </w:pPr>
      <w:r w:rsidRPr="00196955">
        <w:t>Source: Sample provided by  National Meat Industry Training Advisory Council Limited (Mintrac)</w:t>
      </w:r>
      <w:r>
        <w:t xml:space="preserve">, </w:t>
      </w:r>
      <w:hyperlink r:id="rId109" w:history="1">
        <w:r w:rsidRPr="00266CD7">
          <w:rPr>
            <w:rStyle w:val="Hyperlink"/>
          </w:rPr>
          <w:t>http://www.mintrac.net.au/</w:t>
        </w:r>
      </w:hyperlink>
    </w:p>
    <w:p w14:paraId="72DDF404" w14:textId="77777777" w:rsidR="009D0FC6" w:rsidRPr="00196955" w:rsidRDefault="009D0FC6" w:rsidP="009D0FC6">
      <w:pPr>
        <w:pStyle w:val="SIBodymain"/>
      </w:pPr>
    </w:p>
    <w:sectPr w:rsidR="009D0FC6" w:rsidRPr="00196955" w:rsidSect="00A2552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Tom Vassallo" w:date="2021-06-21T12:06:00Z" w:initials="TV">
    <w:p w14:paraId="7C0314FE" w14:textId="12AC8AB1" w:rsidR="00BF1635" w:rsidRDefault="00BF1635" w:rsidP="00116644">
      <w:pPr>
        <w:pStyle w:val="CommentText"/>
      </w:pPr>
      <w:r>
        <w:rPr>
          <w:rStyle w:val="CommentReference"/>
        </w:rPr>
        <w:annotationRef/>
      </w:r>
      <w:r>
        <w:t>This unit is a draft and it will be updated to the final version after endorsement.</w:t>
      </w:r>
    </w:p>
  </w:comment>
  <w:comment w:id="32" w:author="Tom Vassallo" w:date="2021-05-07T16:47:00Z" w:initials="TV">
    <w:p w14:paraId="7EBDB2D4" w14:textId="1D496111" w:rsidR="008F4768" w:rsidRDefault="00AE3E79" w:rsidP="00BF1635">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37" w:author="Tom Vassallo" w:date="2021-05-09T19:13:00Z" w:initials="TV">
    <w:p w14:paraId="7C9E676E" w14:textId="4E82615B" w:rsidR="008F4768" w:rsidRDefault="002B7AC1" w:rsidP="008F4768">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39" w:author="Tom Vassallo" w:date="2021-05-09T19:13:00Z" w:initials="TV">
    <w:p w14:paraId="35D9ADA3" w14:textId="63F2ECDB" w:rsidR="008F4768" w:rsidRDefault="002B7AC1" w:rsidP="008F4768">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41" w:author="Tom Vassallo" w:date="2021-05-09T19:14:00Z" w:initials="TV">
    <w:p w14:paraId="2E2266B1" w14:textId="60667CCE" w:rsidR="008F4768" w:rsidRDefault="00701A05" w:rsidP="00BF1635">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42" w:author="Tom Vassallo" w:date="2021-05-09T19:14:00Z" w:initials="TV">
    <w:p w14:paraId="061D04A5" w14:textId="77777777" w:rsidR="008F4768" w:rsidRDefault="00701A05" w:rsidP="00595D1C">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43" w:author="Tom Vassallo" w:date="2021-05-09T19:14:00Z" w:initials="TV">
    <w:p w14:paraId="47EDE36E" w14:textId="77777777" w:rsidR="008F4768" w:rsidRDefault="00701A05" w:rsidP="00595D1C">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 w:id="54" w:author="Tom Vassallo" w:date="2021-05-02T23:08:00Z" w:initials="TV">
    <w:p w14:paraId="1A36043B" w14:textId="77777777" w:rsidR="00BF1635" w:rsidRDefault="004C1DCD" w:rsidP="00EC49DC">
      <w:pPr>
        <w:pStyle w:val="CommentText"/>
      </w:pPr>
      <w:r>
        <w:rPr>
          <w:rStyle w:val="CommentReference"/>
        </w:rPr>
        <w:annotationRef/>
      </w:r>
      <w:r w:rsidR="00BF1635">
        <w:rPr>
          <w:highlight w:val="yellow"/>
        </w:rPr>
        <w:t xml:space="preserve">Note for ACM stakeholders - This list will be updated when all relevant components have been revised and updated codes/titles </w:t>
      </w:r>
      <w:r w:rsidR="00BF1635">
        <w:rPr>
          <w:highlight w:val="yellow"/>
        </w:rPr>
        <w:t>applied</w:t>
      </w:r>
    </w:p>
  </w:comment>
  <w:comment w:id="56" w:author="Tom Vassallo" w:date="2021-05-09T19:16:00Z" w:initials="TV">
    <w:p w14:paraId="1F86B8C9" w14:textId="254CF8C4" w:rsidR="008F4768" w:rsidRDefault="00701A05" w:rsidP="00BF1635">
      <w:pPr>
        <w:pStyle w:val="CommentText"/>
      </w:pPr>
      <w:r>
        <w:rPr>
          <w:rStyle w:val="CommentReference"/>
        </w:rPr>
        <w:annotationRef/>
      </w:r>
      <w:r w:rsidR="008F4768">
        <w:rPr>
          <w:highlight w:val="yellow"/>
        </w:rPr>
        <w:t xml:space="preserve">Note for ACM stakeholders - these templates and checklists appear to be under review and may not be accessible during the consultation period in June - July 2021.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314FE" w15:done="0"/>
  <w15:commentEx w15:paraId="7EBDB2D4" w15:done="0"/>
  <w15:commentEx w15:paraId="7C9E676E" w15:done="0"/>
  <w15:commentEx w15:paraId="35D9ADA3" w15:done="0"/>
  <w15:commentEx w15:paraId="2E2266B1" w15:done="0"/>
  <w15:commentEx w15:paraId="061D04A5" w15:done="0"/>
  <w15:commentEx w15:paraId="47EDE36E" w15:done="0"/>
  <w15:commentEx w15:paraId="1A36043B" w15:done="0"/>
  <w15:commentEx w15:paraId="1F86B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AFF28" w16cex:dateUtc="2021-06-21T02:06:00Z"/>
  <w16cex:commentExtensible w16cex:durableId="243FED98" w16cex:dateUtc="2021-05-07T06:47:00Z"/>
  <w16cex:commentExtensible w16cex:durableId="2442B2DF" w16cex:dateUtc="2021-05-09T09:13:00Z"/>
  <w16cex:commentExtensible w16cex:durableId="2442B2F2" w16cex:dateUtc="2021-05-09T09:13:00Z"/>
  <w16cex:commentExtensible w16cex:durableId="2442B30C" w16cex:dateUtc="2021-05-09T09:14:00Z"/>
  <w16cex:commentExtensible w16cex:durableId="2442B31A" w16cex:dateUtc="2021-05-09T09:14:00Z"/>
  <w16cex:commentExtensible w16cex:durableId="2442B324" w16cex:dateUtc="2021-05-09T09:14:00Z"/>
  <w16cex:commentExtensible w16cex:durableId="2439AF5A" w16cex:dateUtc="2021-05-02T13:08:00Z"/>
  <w16cex:commentExtensible w16cex:durableId="2442B374" w16cex:dateUtc="2021-05-09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314FE" w16cid:durableId="247AFF28"/>
  <w16cid:commentId w16cid:paraId="7EBDB2D4" w16cid:durableId="243FED98"/>
  <w16cid:commentId w16cid:paraId="7C9E676E" w16cid:durableId="2442B2DF"/>
  <w16cid:commentId w16cid:paraId="35D9ADA3" w16cid:durableId="2442B2F2"/>
  <w16cid:commentId w16cid:paraId="2E2266B1" w16cid:durableId="2442B30C"/>
  <w16cid:commentId w16cid:paraId="061D04A5" w16cid:durableId="2442B31A"/>
  <w16cid:commentId w16cid:paraId="47EDE36E" w16cid:durableId="2442B324"/>
  <w16cid:commentId w16cid:paraId="1A36043B" w16cid:durableId="2439AF5A"/>
  <w16cid:commentId w16cid:paraId="1F86B8C9" w16cid:durableId="2442B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3FA3" w14:textId="77777777" w:rsidR="00A95BA1" w:rsidRDefault="00A95BA1" w:rsidP="00846CD4">
      <w:pPr>
        <w:spacing w:after="0" w:line="240" w:lineRule="auto"/>
      </w:pPr>
      <w:r>
        <w:separator/>
      </w:r>
    </w:p>
    <w:p w14:paraId="1E832E54" w14:textId="77777777" w:rsidR="00A95BA1" w:rsidRDefault="00A95BA1"/>
  </w:endnote>
  <w:endnote w:type="continuationSeparator" w:id="0">
    <w:p w14:paraId="54FC7BA2" w14:textId="77777777" w:rsidR="00A95BA1" w:rsidRDefault="00A95BA1" w:rsidP="00846CD4">
      <w:pPr>
        <w:spacing w:after="0" w:line="240" w:lineRule="auto"/>
      </w:pPr>
      <w:r>
        <w:continuationSeparator/>
      </w:r>
    </w:p>
    <w:p w14:paraId="751FD96E" w14:textId="77777777" w:rsidR="00A95BA1" w:rsidRDefault="00A95BA1"/>
  </w:endnote>
  <w:endnote w:type="continuationNotice" w:id="1">
    <w:p w14:paraId="31F511A2" w14:textId="77777777" w:rsidR="00A95BA1" w:rsidRDefault="00A95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DF01" w14:textId="77777777" w:rsidR="00823C1E" w:rsidRDefault="00823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2D15" w14:textId="77777777" w:rsidR="00823C1E" w:rsidRDefault="00823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8B04" w14:textId="77777777" w:rsidR="004C1DCD" w:rsidRPr="004544DA" w:rsidRDefault="004C1DCD" w:rsidP="00B50001">
    <w:pPr>
      <w:pStyle w:val="Footer"/>
      <w:rPr>
        <w:rFonts w:ascii="Arial" w:eastAsia="Arial" w:hAnsi="Arial" w:cs="Arial"/>
        <w:sz w:val="18"/>
        <w:szCs w:val="18"/>
      </w:rPr>
    </w:pPr>
    <w:r w:rsidRPr="6DD55250">
      <w:rPr>
        <w:rFonts w:ascii="Arial" w:eastAsia="Arial" w:hAnsi="Arial" w:cs="Arial"/>
        <w:sz w:val="18"/>
        <w:szCs w:val="18"/>
      </w:rPr>
      <w:t>Skills Impact</w:t>
    </w:r>
    <w:r>
      <w:rPr>
        <w:rFonts w:ascii="Arial" w:hAnsi="Arial" w:cs="Arial"/>
        <w:sz w:val="18"/>
        <w:szCs w:val="18"/>
      </w:rPr>
      <w:tab/>
    </w:r>
    <w:r>
      <w:rPr>
        <w:rFonts w:ascii="Arial" w:hAnsi="Arial" w:cs="Arial"/>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1AB1" w14:textId="77777777" w:rsidR="004C1DCD" w:rsidRPr="001B6383" w:rsidRDefault="004C1DCD" w:rsidP="001B63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6E71" w14:textId="4794D4DE" w:rsidR="004C1DCD" w:rsidRPr="004544DA" w:rsidRDefault="004C1DCD" w:rsidP="001B6383">
    <w:pPr>
      <w:pStyle w:val="Footer"/>
      <w:rPr>
        <w:rFonts w:ascii="Arial" w:eastAsia="Arial" w:hAnsi="Arial" w:cs="Arial"/>
        <w:sz w:val="18"/>
        <w:szCs w:val="18"/>
      </w:rPr>
    </w:pPr>
    <w:r>
      <w:rPr>
        <w:rFonts w:ascii="Arial" w:eastAsia="Arial" w:hAnsi="Arial" w:cs="Arial"/>
        <w:i/>
        <w:iCs/>
        <w:sz w:val="18"/>
        <w:szCs w:val="18"/>
      </w:rPr>
      <w:t>ACM and AHC</w:t>
    </w:r>
    <w:r w:rsidRPr="6DD55250">
      <w:rPr>
        <w:rFonts w:ascii="Arial" w:eastAsia="Arial" w:hAnsi="Arial" w:cs="Arial"/>
        <w:i/>
        <w:iCs/>
        <w:sz w:val="18"/>
        <w:szCs w:val="18"/>
      </w:rPr>
      <w:t xml:space="preserve"> Training Package</w:t>
    </w:r>
    <w:r>
      <w:rPr>
        <w:rFonts w:ascii="Arial" w:eastAsia="Arial" w:hAnsi="Arial" w:cs="Arial"/>
        <w:i/>
        <w:iCs/>
        <w:sz w:val="18"/>
        <w:szCs w:val="18"/>
      </w:rPr>
      <w:t>s</w:t>
    </w:r>
    <w:r>
      <w:rPr>
        <w:rFonts w:ascii="Arial" w:eastAsia="Arial" w:hAnsi="Arial" w:cs="Arial"/>
        <w:i/>
        <w:iCs/>
        <w:sz w:val="18"/>
        <w:szCs w:val="18"/>
      </w:rPr>
      <w:tab/>
    </w:r>
    <w:r>
      <w:rPr>
        <w:rFonts w:ascii="Arial" w:eastAsia="Arial" w:hAnsi="Arial" w:cs="Arial"/>
        <w:i/>
        <w:iCs/>
        <w:sz w:val="18"/>
        <w:szCs w:val="18"/>
      </w:rPr>
      <w:tab/>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Pr>
        <w:rFonts w:ascii="Arial" w:hAnsi="Arial" w:cs="Arial"/>
        <w:b/>
        <w:bCs/>
        <w:noProof/>
        <w:sz w:val="18"/>
        <w:szCs w:val="18"/>
      </w:rPr>
      <w:t>31</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Pr="00EE3FF5">
      <w:rPr>
        <w:rFonts w:ascii="Arial" w:eastAsia="Arial" w:hAnsi="Arial" w:cs="Arial"/>
        <w:b/>
        <w:bCs/>
        <w:noProof/>
        <w:sz w:val="18"/>
        <w:szCs w:val="18"/>
      </w:rPr>
      <w:t>78</w:t>
    </w:r>
    <w:r w:rsidRPr="6DD55250">
      <w:rPr>
        <w:rFonts w:ascii="Arial" w:eastAsia="Arial" w:hAnsi="Arial" w:cs="Arial"/>
        <w:b/>
        <w:bCs/>
        <w:noProof/>
        <w:sz w:val="18"/>
        <w:szCs w:val="18"/>
      </w:rPr>
      <w:fldChar w:fldCharType="end"/>
    </w:r>
  </w:p>
  <w:p w14:paraId="2E3BC2A8" w14:textId="7C4242DF" w:rsidR="004C1DCD" w:rsidRPr="007B366F" w:rsidRDefault="004C1DCD" w:rsidP="00063149">
    <w:pPr>
      <w:pStyle w:val="Footer"/>
      <w:rPr>
        <w:rFonts w:ascii="Arial" w:eastAsia="Arial" w:hAnsi="Arial" w:cs="Arial"/>
        <w:sz w:val="18"/>
        <w:szCs w:val="18"/>
      </w:rPr>
    </w:pPr>
    <w:r>
      <w:rPr>
        <w:rFonts w:ascii="Arial" w:eastAsia="Arial" w:hAnsi="Arial" w:cs="Arial"/>
        <w:sz w:val="18"/>
        <w:szCs w:val="18"/>
      </w:rPr>
      <w:t>Companion Volume - User Guide</w:t>
    </w:r>
    <w:r w:rsidRPr="00815D7B">
      <w:rPr>
        <w:rFonts w:ascii="Arial" w:eastAsia="Arial" w:hAnsi="Arial" w:cs="Arial"/>
        <w:sz w:val="18"/>
        <w:szCs w:val="18"/>
      </w:rPr>
      <w:t>: Safety in Equine Tr</w:t>
    </w:r>
    <w:r>
      <w:rPr>
        <w:rFonts w:ascii="Arial" w:eastAsia="Arial" w:hAnsi="Arial" w:cs="Arial"/>
        <w:sz w:val="18"/>
        <w:szCs w:val="18"/>
      </w:rPr>
      <w:t>aining Release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619F" w14:textId="2D7525BF" w:rsidR="004C1DCD" w:rsidRPr="004544DA" w:rsidRDefault="004C1DCD" w:rsidP="001B6383">
    <w:pPr>
      <w:pStyle w:val="Footer"/>
      <w:rPr>
        <w:rFonts w:ascii="Arial" w:eastAsia="Arial" w:hAnsi="Arial" w:cs="Arial"/>
        <w:sz w:val="18"/>
        <w:szCs w:val="18"/>
      </w:rPr>
    </w:pPr>
    <w:r>
      <w:rPr>
        <w:rFonts w:ascii="Arial" w:eastAsia="Arial" w:hAnsi="Arial" w:cs="Arial"/>
        <w:i/>
        <w:iCs/>
        <w:sz w:val="18"/>
        <w:szCs w:val="18"/>
      </w:rPr>
      <w:t>ACM and AHC</w:t>
    </w:r>
    <w:r w:rsidRPr="6DD55250">
      <w:rPr>
        <w:rFonts w:ascii="Arial" w:eastAsia="Arial" w:hAnsi="Arial" w:cs="Arial"/>
        <w:i/>
        <w:iCs/>
        <w:sz w:val="18"/>
        <w:szCs w:val="18"/>
      </w:rPr>
      <w:t xml:space="preserve"> Training Package</w:t>
    </w:r>
    <w:r>
      <w:rPr>
        <w:rFonts w:ascii="Arial" w:eastAsia="Arial" w:hAnsi="Arial" w:cs="Arial"/>
        <w:i/>
        <w:iCs/>
        <w:sz w:val="18"/>
        <w:szCs w:val="18"/>
      </w:rPr>
      <w:t>s</w:t>
    </w:r>
    <w:r>
      <w:rPr>
        <w:rFonts w:ascii="Arial" w:eastAsia="Arial" w:hAnsi="Arial" w:cs="Arial"/>
        <w:i/>
        <w:iCs/>
        <w:sz w:val="18"/>
        <w:szCs w:val="18"/>
      </w:rPr>
      <w:tab/>
    </w:r>
    <w:r>
      <w:rPr>
        <w:rFonts w:ascii="Arial" w:eastAsia="Arial" w:hAnsi="Arial" w:cs="Arial"/>
        <w:i/>
        <w:iCs/>
        <w:sz w:val="18"/>
        <w:szCs w:val="18"/>
      </w:rPr>
      <w:tab/>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Pr>
        <w:rFonts w:ascii="Arial" w:hAnsi="Arial" w:cs="Arial"/>
        <w:b/>
        <w:bCs/>
        <w:noProof/>
        <w:sz w:val="18"/>
        <w:szCs w:val="18"/>
      </w:rPr>
      <w:t>39</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Pr="00EE3FF5">
      <w:rPr>
        <w:rFonts w:ascii="Arial" w:eastAsia="Arial" w:hAnsi="Arial" w:cs="Arial"/>
        <w:b/>
        <w:bCs/>
        <w:noProof/>
        <w:sz w:val="18"/>
        <w:szCs w:val="18"/>
      </w:rPr>
      <w:t>78</w:t>
    </w:r>
    <w:r w:rsidRPr="6DD55250">
      <w:rPr>
        <w:rFonts w:ascii="Arial" w:eastAsia="Arial" w:hAnsi="Arial" w:cs="Arial"/>
        <w:b/>
        <w:bCs/>
        <w:noProof/>
        <w:sz w:val="18"/>
        <w:szCs w:val="18"/>
      </w:rPr>
      <w:fldChar w:fldCharType="end"/>
    </w:r>
  </w:p>
  <w:p w14:paraId="31856853" w14:textId="150C5495" w:rsidR="004C1DCD" w:rsidRPr="007B366F" w:rsidRDefault="004C1DCD" w:rsidP="007B366F">
    <w:pPr>
      <w:pStyle w:val="Footer"/>
      <w:jc w:val="center"/>
      <w:rPr>
        <w:rFonts w:ascii="Arial" w:eastAsia="Arial" w:hAnsi="Arial" w:cs="Arial"/>
        <w:sz w:val="18"/>
        <w:szCs w:val="18"/>
      </w:rPr>
    </w:pPr>
    <w:r>
      <w:rPr>
        <w:rFonts w:ascii="Arial" w:eastAsia="Arial" w:hAnsi="Arial" w:cs="Arial"/>
        <w:sz w:val="18"/>
        <w:szCs w:val="18"/>
      </w:rPr>
      <w:t>Companion Volume - User Guide</w:t>
    </w:r>
    <w:r w:rsidRPr="00815D7B">
      <w:rPr>
        <w:rFonts w:ascii="Arial" w:eastAsia="Arial" w:hAnsi="Arial" w:cs="Arial"/>
        <w:sz w:val="18"/>
        <w:szCs w:val="18"/>
      </w:rPr>
      <w:t>: Safety in Equine Tr</w:t>
    </w:r>
    <w:r>
      <w:rPr>
        <w:rFonts w:ascii="Arial" w:eastAsia="Arial" w:hAnsi="Arial" w:cs="Arial"/>
        <w:sz w:val="18"/>
        <w:szCs w:val="18"/>
      </w:rPr>
      <w:t xml:space="preserve">aining Release </w:t>
    </w:r>
    <w:r w:rsidR="00110595">
      <w:rPr>
        <w:rFonts w:ascii="Arial" w:eastAsia="Arial" w:hAnsi="Arial" w:cs="Arial"/>
        <w:sz w:val="18"/>
        <w:szCs w:val="18"/>
      </w:rPr>
      <w:t>4</w:t>
    </w:r>
    <w:r>
      <w:rPr>
        <w:rFonts w:ascii="Arial" w:eastAsia="Arial" w:hAnsi="Arial" w:cs="Arial"/>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3F3C" w14:textId="77777777" w:rsidR="00A95BA1" w:rsidRDefault="00A95BA1" w:rsidP="00846CD4">
      <w:pPr>
        <w:spacing w:after="0" w:line="240" w:lineRule="auto"/>
      </w:pPr>
      <w:r>
        <w:separator/>
      </w:r>
    </w:p>
    <w:p w14:paraId="4846DF20" w14:textId="77777777" w:rsidR="00A95BA1" w:rsidRDefault="00A95BA1"/>
  </w:footnote>
  <w:footnote w:type="continuationSeparator" w:id="0">
    <w:p w14:paraId="03BD9E5A" w14:textId="77777777" w:rsidR="00A95BA1" w:rsidRDefault="00A95BA1" w:rsidP="00846CD4">
      <w:pPr>
        <w:spacing w:after="0" w:line="240" w:lineRule="auto"/>
      </w:pPr>
      <w:r>
        <w:continuationSeparator/>
      </w:r>
    </w:p>
    <w:p w14:paraId="1C709F51" w14:textId="77777777" w:rsidR="00A95BA1" w:rsidRDefault="00A95BA1"/>
  </w:footnote>
  <w:footnote w:type="continuationNotice" w:id="1">
    <w:p w14:paraId="3D7B6815" w14:textId="77777777" w:rsidR="00A95BA1" w:rsidRDefault="00A95BA1">
      <w:pPr>
        <w:spacing w:after="0" w:line="240" w:lineRule="auto"/>
      </w:pPr>
    </w:p>
  </w:footnote>
  <w:footnote w:id="2">
    <w:p w14:paraId="3314E7BC" w14:textId="77777777" w:rsidR="004C1DCD" w:rsidRDefault="004C1DCD">
      <w:pPr>
        <w:pStyle w:val="FootnoteText"/>
      </w:pPr>
      <w:r>
        <w:rPr>
          <w:rStyle w:val="FootnoteReference"/>
        </w:rPr>
        <w:footnoteRef/>
      </w:r>
      <w:r>
        <w:t xml:space="preserve"> Note for the purpose of this Guide the term </w:t>
      </w:r>
      <w:r w:rsidRPr="00A74003">
        <w:rPr>
          <w:i/>
        </w:rPr>
        <w:t>handler</w:t>
      </w:r>
      <w:r>
        <w:t xml:space="preserve"> covers drivers of horse drawn vehicles.</w:t>
      </w:r>
    </w:p>
  </w:footnote>
  <w:footnote w:id="3">
    <w:p w14:paraId="5D470A54" w14:textId="15159D71" w:rsidR="004C1DCD" w:rsidRDefault="004C1DCD">
      <w:pPr>
        <w:pStyle w:val="FootnoteText"/>
      </w:pPr>
      <w:r>
        <w:rPr>
          <w:rStyle w:val="FootnoteReference"/>
        </w:rPr>
        <w:footnoteRef/>
      </w:r>
      <w:r>
        <w:t xml:space="preserve"> A full copy of this Code of Practice can be downloaded at: </w:t>
      </w:r>
      <w:r w:rsidR="00110595" w:rsidRPr="00110595">
        <w:t>https://www.safework.nsw.gov.au/__data/assets/pdf_file/0005/79160/SW08262-Code-of-Practice-Managing-risks-when-new-or-inexperienced-riders-or-handlers-interact-with-horses-in-the-workplace.pdf</w:t>
      </w:r>
    </w:p>
  </w:footnote>
  <w:footnote w:id="4">
    <w:p w14:paraId="1D78855E" w14:textId="252C958E" w:rsidR="004C1DCD" w:rsidRDefault="004C1DCD">
      <w:pPr>
        <w:pStyle w:val="FootnoteText"/>
      </w:pPr>
      <w:r>
        <w:rPr>
          <w:rStyle w:val="FootnoteReference"/>
        </w:rPr>
        <w:footnoteRef/>
      </w:r>
      <w:r>
        <w:t xml:space="preserve"> A copy of this Guide can be downloaded at: </w:t>
      </w:r>
      <w:r w:rsidRPr="00256B6F">
        <w:t>https://safeworkaustralia.gov.au/doc/guide-managing-risks-when-new-and-inexperienced-persons-interact-horses</w:t>
      </w:r>
    </w:p>
  </w:footnote>
  <w:footnote w:id="5">
    <w:p w14:paraId="071591D8" w14:textId="6BDA5EF5" w:rsidR="00147375" w:rsidRDefault="004C1DCD">
      <w:pPr>
        <w:pStyle w:val="FootnoteText"/>
      </w:pPr>
      <w:r>
        <w:rPr>
          <w:rStyle w:val="FootnoteReference"/>
        </w:rPr>
        <w:footnoteRef/>
      </w:r>
      <w:r>
        <w:t xml:space="preserve"> Sourced from: </w:t>
      </w:r>
      <w:r w:rsidR="00147375">
        <w:t>Horse Directory Australia</w:t>
      </w:r>
      <w:r w:rsidR="008D7656">
        <w:t xml:space="preserve"> </w:t>
      </w:r>
      <w:hyperlink r:id="rId1" w:history="1">
        <w:r w:rsidR="00110595" w:rsidRPr="00400748">
          <w:rPr>
            <w:rStyle w:val="Hyperlink"/>
            <w:sz w:val="18"/>
          </w:rPr>
          <w:t>http://www.horsedirectory.com.au/horseresources/welfare_of_horses/index.php</w:t>
        </w:r>
      </w:hyperlink>
      <w:r w:rsidR="00147375">
        <w:t xml:space="preserve"> </w:t>
      </w:r>
    </w:p>
    <w:p w14:paraId="72AF1EF0" w14:textId="5826BC5C" w:rsidR="004C1DCD" w:rsidRDefault="004C1DCD">
      <w:pPr>
        <w:pStyle w:val="FootnoteText"/>
      </w:pPr>
      <w:r>
        <w:t xml:space="preserve"> </w:t>
      </w:r>
    </w:p>
  </w:footnote>
  <w:footnote w:id="6">
    <w:p w14:paraId="4342C1AB" w14:textId="76BCA8D5" w:rsidR="004C1DCD" w:rsidRDefault="004C1DCD">
      <w:pPr>
        <w:pStyle w:val="FootnoteText"/>
      </w:pPr>
      <w:r>
        <w:rPr>
          <w:rStyle w:val="FootnoteReference"/>
        </w:rPr>
        <w:footnoteRef/>
      </w:r>
      <w:r>
        <w:t xml:space="preserve"> A full copy of this publication can be downloaded at: </w:t>
      </w:r>
    </w:p>
    <w:p w14:paraId="78FDAA6C" w14:textId="7169ACBC" w:rsidR="00EF63EF" w:rsidRDefault="00A95BA1">
      <w:pPr>
        <w:pStyle w:val="FootnoteText"/>
      </w:pPr>
      <w:hyperlink r:id="rId2" w:history="1">
        <w:r w:rsidR="00EF63EF" w:rsidRPr="00E25FEC">
          <w:rPr>
            <w:rStyle w:val="Hyperlink"/>
            <w:sz w:val="18"/>
          </w:rPr>
          <w:t>https://www.safework.nsw.gov.au/__data/assets/pdf_file/0005/79160/SW08262-Code-of-Practice-Managing-risks-when-new-or-inexperienced-riders-or-handlers-interact-with-horses-in-the-workplace.pdf</w:t>
        </w:r>
      </w:hyperlink>
    </w:p>
    <w:p w14:paraId="10B3B9EA" w14:textId="77777777" w:rsidR="00EF63EF" w:rsidRDefault="00EF63EF">
      <w:pPr>
        <w:pStyle w:val="FootnoteText"/>
      </w:pPr>
    </w:p>
    <w:p w14:paraId="730C86EC" w14:textId="77777777" w:rsidR="004C1DCD" w:rsidRDefault="004C1DCD">
      <w:pPr>
        <w:pStyle w:val="FootnoteText"/>
      </w:pPr>
    </w:p>
  </w:footnote>
  <w:footnote w:id="7">
    <w:p w14:paraId="520B4018" w14:textId="77777777" w:rsidR="004C1DCD" w:rsidRPr="0069705A" w:rsidRDefault="004C1DCD" w:rsidP="00452E4C">
      <w:pPr>
        <w:pStyle w:val="SIText"/>
        <w:suppressOverlap w:val="0"/>
        <w:rPr>
          <w:rStyle w:val="FootnoteTextChar"/>
        </w:rPr>
      </w:pPr>
      <w:r>
        <w:rPr>
          <w:rStyle w:val="FootnoteReference"/>
        </w:rPr>
        <w:footnoteRef/>
      </w:r>
      <w:r>
        <w:t xml:space="preserve"> </w:t>
      </w:r>
      <w:r w:rsidRPr="0069705A">
        <w:rPr>
          <w:rStyle w:val="FootnoteTextChar"/>
        </w:rPr>
        <w:t>The association between jockey experience and race-day falls in flat racing in Australia (PDF Download Available). Available from: https://www.researchgate.net/publication/223974548_The_association_between_jockey_experience_and_race-day_falls_in_flat_racing_in_Australia [accessed Dec 13</w:t>
      </w:r>
      <w:r w:rsidRPr="0069705A">
        <w:rPr>
          <w:rStyle w:val="FootnoteTextChar"/>
        </w:rPr>
        <w:t xml:space="preserve"> 2017].</w:t>
      </w:r>
    </w:p>
    <w:p w14:paraId="14A6BE53" w14:textId="77777777" w:rsidR="004C1DCD" w:rsidRDefault="004C1DCD" w:rsidP="00452E4C">
      <w:pPr>
        <w:pStyle w:val="FootnoteText"/>
      </w:pPr>
    </w:p>
  </w:footnote>
  <w:footnote w:id="8">
    <w:p w14:paraId="743E698C" w14:textId="2793F675" w:rsidR="004C1DCD" w:rsidRPr="008312D4" w:rsidRDefault="004C1DCD">
      <w:pPr>
        <w:pStyle w:val="FootnoteText"/>
      </w:pPr>
      <w:r>
        <w:rPr>
          <w:rStyle w:val="FootnoteReference"/>
        </w:rPr>
        <w:footnoteRef/>
      </w:r>
      <w:r>
        <w:t xml:space="preserve"> The</w:t>
      </w:r>
      <w:r>
        <w:rPr>
          <w:i/>
        </w:rPr>
        <w:t xml:space="preserve"> Procedures </w:t>
      </w:r>
      <w:r w:rsidRPr="00463F15">
        <w:rPr>
          <w:i/>
        </w:rPr>
        <w:t>for the Delivery of Horse Industry</w:t>
      </w:r>
      <w:r w:rsidRPr="008312D4">
        <w:rPr>
          <w:i/>
        </w:rPr>
        <w:t xml:space="preserve"> Training</w:t>
      </w:r>
      <w:r>
        <w:rPr>
          <w:i/>
        </w:rPr>
        <w:t>,</w:t>
      </w:r>
      <w:r w:rsidRPr="008312D4">
        <w:rPr>
          <w:i/>
        </w:rPr>
        <w:t xml:space="preserve"> Version 3</w:t>
      </w:r>
      <w:r>
        <w:rPr>
          <w:i/>
        </w:rPr>
        <w:t>,</w:t>
      </w:r>
      <w:r w:rsidRPr="008312D4">
        <w:rPr>
          <w:i/>
        </w:rPr>
        <w:t xml:space="preserve"> January 2016 </w:t>
      </w:r>
      <w:r w:rsidRPr="008312D4">
        <w:t>were adapted from the</w:t>
      </w:r>
      <w:r>
        <w:rPr>
          <w:i/>
        </w:rPr>
        <w:t xml:space="preserve"> </w:t>
      </w:r>
      <w:r w:rsidRPr="008312D4">
        <w:rPr>
          <w:i/>
        </w:rPr>
        <w:t xml:space="preserve">TAFE NSW Procedures for </w:t>
      </w:r>
      <w:r>
        <w:rPr>
          <w:i/>
        </w:rPr>
        <w:t>the Delivery of Equine Training,</w:t>
      </w:r>
      <w:r w:rsidRPr="008312D4">
        <w:rPr>
          <w:i/>
        </w:rPr>
        <w:t xml:space="preserve"> January 2016 (Version 4.0</w:t>
      </w:r>
      <w:r>
        <w:rPr>
          <w:i/>
        </w:rPr>
        <w:t>.)</w:t>
      </w:r>
    </w:p>
  </w:footnote>
  <w:footnote w:id="9">
    <w:p w14:paraId="7A5E928B" w14:textId="0A357C65" w:rsidR="004C1DCD" w:rsidRDefault="004C1DCD">
      <w:pPr>
        <w:pStyle w:val="FootnoteText"/>
      </w:pPr>
      <w:r>
        <w:rPr>
          <w:rStyle w:val="FootnoteReference"/>
        </w:rPr>
        <w:footnoteRef/>
      </w:r>
      <w:r>
        <w:t xml:space="preserve"> The </w:t>
      </w:r>
      <w:r>
        <w:rPr>
          <w:i/>
        </w:rPr>
        <w:t>Australian Horse W</w:t>
      </w:r>
      <w:r w:rsidRPr="00D24638">
        <w:rPr>
          <w:i/>
        </w:rPr>
        <w:t>elfare and</w:t>
      </w:r>
      <w:r>
        <w:rPr>
          <w:i/>
        </w:rPr>
        <w:t xml:space="preserve"> W</w:t>
      </w:r>
      <w:r w:rsidRPr="00D24638">
        <w:rPr>
          <w:i/>
        </w:rPr>
        <w:t xml:space="preserve">ell-being </w:t>
      </w:r>
      <w:r>
        <w:rPr>
          <w:i/>
        </w:rPr>
        <w:t>T</w:t>
      </w:r>
      <w:r w:rsidRPr="00D24638">
        <w:rPr>
          <w:i/>
        </w:rPr>
        <w:t>oolkit</w:t>
      </w:r>
      <w:r>
        <w:rPr>
          <w:i/>
        </w:rPr>
        <w:t xml:space="preserve"> can be downloaded from the Horse Industry Council’s website at &lt;</w:t>
      </w:r>
      <w:r w:rsidRPr="00F12187">
        <w:t xml:space="preserve"> </w:t>
      </w:r>
      <w:r w:rsidRPr="00F12187">
        <w:rPr>
          <w:i/>
        </w:rPr>
        <w:t>http://www.horsecouncil.org.au/horse-welfare/australian-horse-welfare-and-well-being-toolkit/</w:t>
      </w:r>
      <w:r>
        <w:rPr>
          <w:i/>
        </w:rPr>
        <w:t>&gt;</w:t>
      </w:r>
    </w:p>
  </w:footnote>
  <w:footnote w:id="10">
    <w:p w14:paraId="6885E5DB" w14:textId="7D611533" w:rsidR="008E7138" w:rsidRDefault="003C019E" w:rsidP="008F02F0">
      <w:pPr>
        <w:pStyle w:val="FootnoteText"/>
        <w:spacing w:before="120" w:line="240" w:lineRule="auto"/>
        <w:rPr>
          <w:lang w:val="en-GB"/>
        </w:rPr>
      </w:pPr>
      <w:r>
        <w:rPr>
          <w:rStyle w:val="FootnoteReference"/>
        </w:rPr>
        <w:footnoteRef/>
      </w:r>
      <w:r>
        <w:t xml:space="preserve"> </w:t>
      </w:r>
      <w:r w:rsidR="00052856">
        <w:rPr>
          <w:lang w:val="en-GB"/>
        </w:rPr>
        <w:t xml:space="preserve">From 30 June 2019, </w:t>
      </w:r>
      <w:r w:rsidR="000705F3">
        <w:rPr>
          <w:lang w:val="en-GB"/>
        </w:rPr>
        <w:t xml:space="preserve">in addition to </w:t>
      </w:r>
      <w:r w:rsidR="00052856">
        <w:rPr>
          <w:lang w:val="en-GB"/>
        </w:rPr>
        <w:t>TAE40110</w:t>
      </w:r>
      <w:r w:rsidR="008E7138">
        <w:rPr>
          <w:lang w:val="en-GB"/>
        </w:rPr>
        <w:t xml:space="preserve">, </w:t>
      </w:r>
      <w:r w:rsidR="000705F3">
        <w:rPr>
          <w:lang w:val="en-GB"/>
        </w:rPr>
        <w:t>the following units are also required for trainers and assessors</w:t>
      </w:r>
      <w:r w:rsidR="000038FD">
        <w:rPr>
          <w:lang w:val="en-GB"/>
        </w:rPr>
        <w:t xml:space="preserve"> that do not hold TAE40116 </w:t>
      </w:r>
      <w:r w:rsidR="00C873CA">
        <w:rPr>
          <w:lang w:val="en-GB"/>
        </w:rPr>
        <w:t xml:space="preserve">or a diploma or </w:t>
      </w:r>
      <w:r w:rsidR="00C873CA">
        <w:rPr>
          <w:lang w:val="en-GB"/>
        </w:rPr>
        <w:t>higher level qualification in adult eduction</w:t>
      </w:r>
      <w:r w:rsidR="008E7138">
        <w:rPr>
          <w:lang w:val="en-GB"/>
        </w:rPr>
        <w:t>:</w:t>
      </w:r>
    </w:p>
    <w:p w14:paraId="5EF88BE7" w14:textId="74E4D36D" w:rsidR="008E7138" w:rsidRPr="008E7138" w:rsidRDefault="008E7138" w:rsidP="008F02F0">
      <w:pPr>
        <w:pStyle w:val="FootnoteText"/>
        <w:numPr>
          <w:ilvl w:val="0"/>
          <w:numId w:val="35"/>
        </w:numPr>
        <w:spacing w:before="120" w:line="240" w:lineRule="auto"/>
        <w:rPr>
          <w:lang w:val="en-GB"/>
        </w:rPr>
      </w:pPr>
      <w:r w:rsidRPr="008E7138">
        <w:rPr>
          <w:lang w:val="en-GB"/>
        </w:rPr>
        <w:t>TAELLN411 (or its successor) or TAELLN401A, and</w:t>
      </w:r>
    </w:p>
    <w:p w14:paraId="0C473306" w14:textId="18F46F6B" w:rsidR="003C019E" w:rsidRDefault="008E7138" w:rsidP="008F02F0">
      <w:pPr>
        <w:pStyle w:val="FootnoteText"/>
        <w:numPr>
          <w:ilvl w:val="0"/>
          <w:numId w:val="35"/>
        </w:numPr>
        <w:spacing w:before="120" w:line="240" w:lineRule="auto"/>
        <w:rPr>
          <w:lang w:val="en-GB"/>
        </w:rPr>
      </w:pPr>
      <w:r w:rsidRPr="008E7138">
        <w:rPr>
          <w:lang w:val="en-GB"/>
        </w:rPr>
        <w:t>TAEASS502 (or its successor) or TAEASS502A or TAEASS502B</w:t>
      </w:r>
    </w:p>
    <w:p w14:paraId="7463223A" w14:textId="136B5A5F" w:rsidR="005078DD" w:rsidRPr="00C11BC3" w:rsidRDefault="005078DD" w:rsidP="008F02F0">
      <w:pPr>
        <w:pStyle w:val="FootnoteText"/>
        <w:spacing w:before="120" w:line="240" w:lineRule="auto"/>
        <w:rPr>
          <w:lang w:val="en-GB"/>
        </w:rPr>
      </w:pPr>
      <w:r>
        <w:rPr>
          <w:lang w:val="en-GB"/>
        </w:rPr>
        <w:t xml:space="preserve">(Source: </w:t>
      </w:r>
      <w:r w:rsidR="00F950D6" w:rsidRPr="00F950D6">
        <w:rPr>
          <w:lang w:val="en-GB"/>
        </w:rPr>
        <w:t>https://www.asqa.gov.au/standards/training-assessment/clauses-1.13-to-1.16</w:t>
      </w:r>
      <w:r>
        <w:rPr>
          <w:lang w:val="en-GB"/>
        </w:rPr>
        <w:t>)</w:t>
      </w:r>
    </w:p>
  </w:footnote>
  <w:footnote w:id="11">
    <w:p w14:paraId="42A108B7" w14:textId="77777777" w:rsidR="004C1DCD" w:rsidRDefault="004C1DCD">
      <w:pPr>
        <w:pStyle w:val="FootnoteText"/>
      </w:pPr>
      <w:r>
        <w:rPr>
          <w:rStyle w:val="FootnoteReference"/>
        </w:rPr>
        <w:footnoteRef/>
      </w:r>
      <w:r>
        <w:t xml:space="preserve"> </w:t>
      </w:r>
      <w:r w:rsidRPr="00AA1E55">
        <w:t xml:space="preserve">Source: </w:t>
      </w:r>
      <w:hyperlink r:id="rId3" w:history="1">
        <w:r w:rsidRPr="00AA1E55">
          <w:t>https://www.business.gov.au/info/run/workplace-health-and-safety/whs-oh-and-s-acts-regulations-and-codes-of-practice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9ED" w14:textId="77777777" w:rsidR="00823C1E" w:rsidRDefault="00823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32294"/>
      <w:docPartObj>
        <w:docPartGallery w:val="Watermarks"/>
        <w:docPartUnique/>
      </w:docPartObj>
    </w:sdtPr>
    <w:sdtEndPr/>
    <w:sdtContent>
      <w:p w14:paraId="4782E17D" w14:textId="2E199FD5" w:rsidR="00823C1E" w:rsidRDefault="00A95BA1">
        <w:pPr>
          <w:pStyle w:val="Header"/>
        </w:pPr>
        <w:r>
          <w:rPr>
            <w:noProof/>
          </w:rPr>
          <w:pict w14:anchorId="705A6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3626" w14:textId="77777777" w:rsidR="00823C1E" w:rsidRDefault="00823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90B"/>
    <w:multiLevelType w:val="hybridMultilevel"/>
    <w:tmpl w:val="F276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1266B"/>
    <w:multiLevelType w:val="hybridMultilevel"/>
    <w:tmpl w:val="93DCE3D8"/>
    <w:lvl w:ilvl="0" w:tplc="0C09000F">
      <w:start w:val="1"/>
      <w:numFmt w:val="decimal"/>
      <w:lvlText w:val="%1."/>
      <w:lvlJc w:val="left"/>
      <w:pPr>
        <w:ind w:left="720" w:hanging="360"/>
      </w:pPr>
      <w:rPr>
        <w:rFonts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0A69"/>
    <w:multiLevelType w:val="hybridMultilevel"/>
    <w:tmpl w:val="33E668E2"/>
    <w:lvl w:ilvl="0" w:tplc="0C09000F">
      <w:start w:val="1"/>
      <w:numFmt w:val="decimal"/>
      <w:lvlText w:val="%1."/>
      <w:lvlJc w:val="left"/>
      <w:pPr>
        <w:ind w:left="720" w:hanging="360"/>
      </w:pPr>
      <w:rPr>
        <w:rFonts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215EA"/>
    <w:multiLevelType w:val="hybridMultilevel"/>
    <w:tmpl w:val="B2EC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62E88"/>
    <w:multiLevelType w:val="hybridMultilevel"/>
    <w:tmpl w:val="836C3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D4B83"/>
    <w:multiLevelType w:val="hybridMultilevel"/>
    <w:tmpl w:val="B09CBDB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4843A5"/>
    <w:multiLevelType w:val="hybridMultilevel"/>
    <w:tmpl w:val="A0321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131B2"/>
    <w:multiLevelType w:val="hybridMultilevel"/>
    <w:tmpl w:val="7856FBF6"/>
    <w:lvl w:ilvl="0" w:tplc="B26C817E">
      <w:start w:val="1"/>
      <w:numFmt w:val="bullet"/>
      <w:pStyle w:val="SITablebullet1"/>
      <w:lvlText w:val=""/>
      <w:lvlJc w:val="left"/>
      <w:pPr>
        <w:ind w:left="1350" w:hanging="360"/>
      </w:pPr>
      <w:rPr>
        <w:rFonts w:ascii="Wingdings" w:hAnsi="Wingdings" w:hint="default"/>
      </w:rPr>
    </w:lvl>
    <w:lvl w:ilvl="1" w:tplc="B040286C">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8003334"/>
    <w:multiLevelType w:val="hybridMultilevel"/>
    <w:tmpl w:val="281AC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ED3C24"/>
    <w:multiLevelType w:val="hybridMultilevel"/>
    <w:tmpl w:val="ED28D95E"/>
    <w:lvl w:ilvl="0" w:tplc="73F88532">
      <w:numFmt w:val="bullet"/>
      <w:lvlText w:val="•"/>
      <w:lvlJc w:val="left"/>
      <w:pPr>
        <w:ind w:left="558" w:hanging="284"/>
      </w:pPr>
      <w:rPr>
        <w:rFonts w:ascii="Tahoma" w:eastAsia="Tahoma" w:hAnsi="Tahoma" w:cs="Tahoma" w:hint="default"/>
        <w:color w:val="EE3124"/>
        <w:w w:val="103"/>
        <w:sz w:val="20"/>
        <w:szCs w:val="20"/>
      </w:rPr>
    </w:lvl>
    <w:lvl w:ilvl="1" w:tplc="5E44AE2E">
      <w:numFmt w:val="bullet"/>
      <w:lvlText w:val="•"/>
      <w:lvlJc w:val="left"/>
      <w:pPr>
        <w:ind w:left="1203" w:hanging="284"/>
      </w:pPr>
      <w:rPr>
        <w:rFonts w:hint="default"/>
      </w:rPr>
    </w:lvl>
    <w:lvl w:ilvl="2" w:tplc="9990C12A">
      <w:numFmt w:val="bullet"/>
      <w:lvlText w:val="•"/>
      <w:lvlJc w:val="left"/>
      <w:pPr>
        <w:ind w:left="1846" w:hanging="284"/>
      </w:pPr>
      <w:rPr>
        <w:rFonts w:hint="default"/>
      </w:rPr>
    </w:lvl>
    <w:lvl w:ilvl="3" w:tplc="03AAD4B4">
      <w:numFmt w:val="bullet"/>
      <w:lvlText w:val="•"/>
      <w:lvlJc w:val="left"/>
      <w:pPr>
        <w:ind w:left="2489" w:hanging="284"/>
      </w:pPr>
      <w:rPr>
        <w:rFonts w:hint="default"/>
      </w:rPr>
    </w:lvl>
    <w:lvl w:ilvl="4" w:tplc="A25AD23E">
      <w:numFmt w:val="bullet"/>
      <w:lvlText w:val="•"/>
      <w:lvlJc w:val="left"/>
      <w:pPr>
        <w:ind w:left="3133" w:hanging="284"/>
      </w:pPr>
      <w:rPr>
        <w:rFonts w:hint="default"/>
      </w:rPr>
    </w:lvl>
    <w:lvl w:ilvl="5" w:tplc="223A85D0">
      <w:numFmt w:val="bullet"/>
      <w:lvlText w:val="•"/>
      <w:lvlJc w:val="left"/>
      <w:pPr>
        <w:ind w:left="3776" w:hanging="284"/>
      </w:pPr>
      <w:rPr>
        <w:rFonts w:hint="default"/>
      </w:rPr>
    </w:lvl>
    <w:lvl w:ilvl="6" w:tplc="1146F4D4">
      <w:numFmt w:val="bullet"/>
      <w:lvlText w:val="•"/>
      <w:lvlJc w:val="left"/>
      <w:pPr>
        <w:ind w:left="4419" w:hanging="284"/>
      </w:pPr>
      <w:rPr>
        <w:rFonts w:hint="default"/>
      </w:rPr>
    </w:lvl>
    <w:lvl w:ilvl="7" w:tplc="2D44DED0">
      <w:numFmt w:val="bullet"/>
      <w:lvlText w:val="•"/>
      <w:lvlJc w:val="left"/>
      <w:pPr>
        <w:ind w:left="5062" w:hanging="284"/>
      </w:pPr>
      <w:rPr>
        <w:rFonts w:hint="default"/>
      </w:rPr>
    </w:lvl>
    <w:lvl w:ilvl="8" w:tplc="889AFDC0">
      <w:numFmt w:val="bullet"/>
      <w:lvlText w:val="•"/>
      <w:lvlJc w:val="left"/>
      <w:pPr>
        <w:ind w:left="5706" w:hanging="284"/>
      </w:pPr>
      <w:rPr>
        <w:rFonts w:hint="default"/>
      </w:rPr>
    </w:lvl>
  </w:abstractNum>
  <w:abstractNum w:abstractNumId="10" w15:restartNumberingAfterBreak="0">
    <w:nsid w:val="31CA6002"/>
    <w:multiLevelType w:val="hybridMultilevel"/>
    <w:tmpl w:val="CD36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D75AF0"/>
    <w:multiLevelType w:val="hybridMultilevel"/>
    <w:tmpl w:val="F22E8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E2084A"/>
    <w:multiLevelType w:val="hybridMultilevel"/>
    <w:tmpl w:val="2F08CBB8"/>
    <w:lvl w:ilvl="0" w:tplc="DB6A1364">
      <w:start w:val="1"/>
      <w:numFmt w:val="bullet"/>
      <w:pStyle w:val="SIBullet1"/>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C303C0B"/>
    <w:multiLevelType w:val="hybridMultilevel"/>
    <w:tmpl w:val="23F4974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387917"/>
    <w:multiLevelType w:val="hybridMultilevel"/>
    <w:tmpl w:val="96A81D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FA1523"/>
    <w:multiLevelType w:val="hybridMultilevel"/>
    <w:tmpl w:val="1768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E14CC1"/>
    <w:multiLevelType w:val="hybridMultilevel"/>
    <w:tmpl w:val="51E65D78"/>
    <w:lvl w:ilvl="0" w:tplc="A7EC7EC8">
      <w:start w:val="1"/>
      <w:numFmt w:val="bullet"/>
      <w:pStyle w:val="SITablebullet2"/>
      <w:lvlText w:val="∙"/>
      <w:lvlJc w:val="left"/>
      <w:pPr>
        <w:ind w:left="817" w:hanging="360"/>
      </w:pPr>
      <w:rPr>
        <w:rFonts w:ascii="Arial" w:hAnsi="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5BC0AE1"/>
    <w:multiLevelType w:val="hybridMultilevel"/>
    <w:tmpl w:val="7C6849B0"/>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0A0810"/>
    <w:multiLevelType w:val="hybridMultilevel"/>
    <w:tmpl w:val="66F41976"/>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FA6E31"/>
    <w:multiLevelType w:val="hybridMultilevel"/>
    <w:tmpl w:val="9A3C7D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D56F33"/>
    <w:multiLevelType w:val="hybridMultilevel"/>
    <w:tmpl w:val="BBAEB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14752"/>
    <w:multiLevelType w:val="hybridMultilevel"/>
    <w:tmpl w:val="CBBED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62B01"/>
    <w:multiLevelType w:val="hybridMultilevel"/>
    <w:tmpl w:val="FB3CD2F0"/>
    <w:lvl w:ilvl="0" w:tplc="CC402F80">
      <w:start w:val="1"/>
      <w:numFmt w:val="decimal"/>
      <w:lvlText w:val="%1."/>
      <w:lvlJc w:val="left"/>
      <w:pPr>
        <w:ind w:left="720" w:hanging="360"/>
      </w:pPr>
      <w:rPr>
        <w:rFonts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A2631F"/>
    <w:multiLevelType w:val="hybridMultilevel"/>
    <w:tmpl w:val="D4766BFA"/>
    <w:lvl w:ilvl="0" w:tplc="88C21520">
      <w:start w:val="1"/>
      <w:numFmt w:val="decimal"/>
      <w:lvlText w:val="%1."/>
      <w:lvlJc w:val="left"/>
      <w:pPr>
        <w:ind w:left="720" w:hanging="360"/>
      </w:pPr>
      <w:rPr>
        <w:rFonts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9648A"/>
    <w:multiLevelType w:val="hybridMultilevel"/>
    <w:tmpl w:val="4A2856D4"/>
    <w:lvl w:ilvl="0" w:tplc="8C88A222">
      <w:start w:val="1"/>
      <w:numFmt w:val="bullet"/>
      <w:pStyle w:val="SIBodybullet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39D5B7F"/>
    <w:multiLevelType w:val="hybridMultilevel"/>
    <w:tmpl w:val="D81A1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D27AF2"/>
    <w:multiLevelType w:val="hybridMultilevel"/>
    <w:tmpl w:val="1B5E6092"/>
    <w:lvl w:ilvl="0" w:tplc="34EE0EB4">
      <w:start w:val="1"/>
      <w:numFmt w:val="bullet"/>
      <w:lvlText w:val="•"/>
      <w:lvlJc w:val="left"/>
      <w:pPr>
        <w:ind w:left="720" w:hanging="360"/>
      </w:pPr>
      <w:rPr>
        <w:rFonts w:ascii="Arial" w:hAnsi="Arial" w:cs="Times New Roman"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F7E774F"/>
    <w:multiLevelType w:val="hybridMultilevel"/>
    <w:tmpl w:val="DA66F7DE"/>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F96794"/>
    <w:multiLevelType w:val="hybridMultilevel"/>
    <w:tmpl w:val="C4FC6BA2"/>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C504A3"/>
    <w:multiLevelType w:val="hybridMultilevel"/>
    <w:tmpl w:val="35600C64"/>
    <w:lvl w:ilvl="0" w:tplc="0C090001">
      <w:start w:val="1"/>
      <w:numFmt w:val="bullet"/>
      <w:lvlText w:val=""/>
      <w:lvlJc w:val="left"/>
      <w:pPr>
        <w:ind w:left="512"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30" w15:restartNumberingAfterBreak="0">
    <w:nsid w:val="751D3AD3"/>
    <w:multiLevelType w:val="hybridMultilevel"/>
    <w:tmpl w:val="CA26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C409BD"/>
    <w:multiLevelType w:val="hybridMultilevel"/>
    <w:tmpl w:val="3E525E3A"/>
    <w:lvl w:ilvl="0" w:tplc="0C09000F">
      <w:start w:val="1"/>
      <w:numFmt w:val="decimal"/>
      <w:lvlText w:val="%1."/>
      <w:lvlJc w:val="left"/>
      <w:pPr>
        <w:ind w:left="720" w:hanging="360"/>
      </w:pPr>
      <w:rPr>
        <w:rFonts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44335"/>
    <w:multiLevelType w:val="hybridMultilevel"/>
    <w:tmpl w:val="5E40174C"/>
    <w:lvl w:ilvl="0" w:tplc="2DE8A336">
      <w:start w:val="1"/>
      <w:numFmt w:val="bullet"/>
      <w:pStyle w:val="SI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26"/>
  </w:num>
  <w:num w:numId="4">
    <w:abstractNumId w:val="9"/>
  </w:num>
  <w:num w:numId="5">
    <w:abstractNumId w:val="25"/>
  </w:num>
  <w:num w:numId="6">
    <w:abstractNumId w:val="24"/>
  </w:num>
  <w:num w:numId="7">
    <w:abstractNumId w:val="21"/>
  </w:num>
  <w:num w:numId="8">
    <w:abstractNumId w:val="7"/>
  </w:num>
  <w:num w:numId="9">
    <w:abstractNumId w:val="32"/>
  </w:num>
  <w:num w:numId="10">
    <w:abstractNumId w:val="20"/>
  </w:num>
  <w:num w:numId="11">
    <w:abstractNumId w:val="19"/>
  </w:num>
  <w:num w:numId="12">
    <w:abstractNumId w:val="14"/>
  </w:num>
  <w:num w:numId="13">
    <w:abstractNumId w:val="5"/>
  </w:num>
  <w:num w:numId="14">
    <w:abstractNumId w:val="17"/>
  </w:num>
  <w:num w:numId="15">
    <w:abstractNumId w:val="27"/>
  </w:num>
  <w:num w:numId="16">
    <w:abstractNumId w:val="13"/>
  </w:num>
  <w:num w:numId="17">
    <w:abstractNumId w:val="18"/>
  </w:num>
  <w:num w:numId="18">
    <w:abstractNumId w:val="28"/>
  </w:num>
  <w:num w:numId="19">
    <w:abstractNumId w:val="16"/>
  </w:num>
  <w:num w:numId="20">
    <w:abstractNumId w:val="12"/>
  </w:num>
  <w:num w:numId="21">
    <w:abstractNumId w:val="15"/>
  </w:num>
  <w:num w:numId="22">
    <w:abstractNumId w:val="29"/>
  </w:num>
  <w:num w:numId="23">
    <w:abstractNumId w:val="8"/>
  </w:num>
  <w:num w:numId="24">
    <w:abstractNumId w:val="10"/>
  </w:num>
  <w:num w:numId="25">
    <w:abstractNumId w:val="31"/>
  </w:num>
  <w:num w:numId="26">
    <w:abstractNumId w:val="1"/>
  </w:num>
  <w:num w:numId="27">
    <w:abstractNumId w:val="2"/>
  </w:num>
  <w:num w:numId="28">
    <w:abstractNumId w:val="23"/>
  </w:num>
  <w:num w:numId="29">
    <w:abstractNumId w:val="22"/>
  </w:num>
  <w:num w:numId="30">
    <w:abstractNumId w:val="3"/>
  </w:num>
  <w:num w:numId="31">
    <w:abstractNumId w:val="32"/>
  </w:num>
  <w:num w:numId="32">
    <w:abstractNumId w:val="32"/>
  </w:num>
  <w:num w:numId="33">
    <w:abstractNumId w:val="32"/>
  </w:num>
  <w:num w:numId="34">
    <w:abstractNumId w:val="6"/>
  </w:num>
  <w:num w:numId="35">
    <w:abstractNumId w:val="4"/>
  </w:num>
  <w:num w:numId="36">
    <w:abstractNumId w:val="0"/>
  </w:num>
  <w:num w:numId="37">
    <w:abstractNumId w:val="11"/>
  </w:num>
  <w:num w:numId="38">
    <w:abstractNumId w:val="30"/>
  </w:num>
  <w:num w:numId="39">
    <w:abstractNumId w:val="32"/>
  </w:num>
  <w:num w:numId="40">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Vassallo">
    <w15:presenceInfo w15:providerId="AD" w15:userId="S::tvassallo@skillsimpact.com.au::0ee9b1d0-7f6f-4c72-bd86-37277b647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45"/>
    <w:rsid w:val="000009D1"/>
    <w:rsid w:val="000010E7"/>
    <w:rsid w:val="00001801"/>
    <w:rsid w:val="00001AC5"/>
    <w:rsid w:val="000036F5"/>
    <w:rsid w:val="000038FD"/>
    <w:rsid w:val="000052F7"/>
    <w:rsid w:val="00006332"/>
    <w:rsid w:val="00007AE7"/>
    <w:rsid w:val="00010889"/>
    <w:rsid w:val="00011884"/>
    <w:rsid w:val="000210D7"/>
    <w:rsid w:val="00021CA5"/>
    <w:rsid w:val="0002209F"/>
    <w:rsid w:val="00024F44"/>
    <w:rsid w:val="00031B6F"/>
    <w:rsid w:val="00033F14"/>
    <w:rsid w:val="00034BC0"/>
    <w:rsid w:val="000355D2"/>
    <w:rsid w:val="00036FBC"/>
    <w:rsid w:val="00040B70"/>
    <w:rsid w:val="000429A0"/>
    <w:rsid w:val="00045447"/>
    <w:rsid w:val="00052856"/>
    <w:rsid w:val="00053858"/>
    <w:rsid w:val="000600C6"/>
    <w:rsid w:val="00061F83"/>
    <w:rsid w:val="00063149"/>
    <w:rsid w:val="00065A6A"/>
    <w:rsid w:val="00066F85"/>
    <w:rsid w:val="000705F3"/>
    <w:rsid w:val="00071C00"/>
    <w:rsid w:val="00072209"/>
    <w:rsid w:val="00073E34"/>
    <w:rsid w:val="0007708C"/>
    <w:rsid w:val="00077187"/>
    <w:rsid w:val="00082FF9"/>
    <w:rsid w:val="00083516"/>
    <w:rsid w:val="000848E0"/>
    <w:rsid w:val="00085C0D"/>
    <w:rsid w:val="000869FD"/>
    <w:rsid w:val="00086A52"/>
    <w:rsid w:val="000875BA"/>
    <w:rsid w:val="00087A7D"/>
    <w:rsid w:val="0009199F"/>
    <w:rsid w:val="00093425"/>
    <w:rsid w:val="000944E2"/>
    <w:rsid w:val="00097B79"/>
    <w:rsid w:val="000A050F"/>
    <w:rsid w:val="000A0FA8"/>
    <w:rsid w:val="000A19E4"/>
    <w:rsid w:val="000A1B4E"/>
    <w:rsid w:val="000A227A"/>
    <w:rsid w:val="000A2922"/>
    <w:rsid w:val="000A2F2E"/>
    <w:rsid w:val="000A3368"/>
    <w:rsid w:val="000A3F52"/>
    <w:rsid w:val="000A68DE"/>
    <w:rsid w:val="000B2959"/>
    <w:rsid w:val="000B45C8"/>
    <w:rsid w:val="000B4844"/>
    <w:rsid w:val="000B6D6E"/>
    <w:rsid w:val="000B7EDD"/>
    <w:rsid w:val="000C01B9"/>
    <w:rsid w:val="000C0B82"/>
    <w:rsid w:val="000C19A2"/>
    <w:rsid w:val="000C22CB"/>
    <w:rsid w:val="000C2E45"/>
    <w:rsid w:val="000C5194"/>
    <w:rsid w:val="000C5827"/>
    <w:rsid w:val="000C5D58"/>
    <w:rsid w:val="000C6609"/>
    <w:rsid w:val="000D07C0"/>
    <w:rsid w:val="000D1027"/>
    <w:rsid w:val="000D1784"/>
    <w:rsid w:val="000D2654"/>
    <w:rsid w:val="000D3E9A"/>
    <w:rsid w:val="000D5C96"/>
    <w:rsid w:val="000D7E5D"/>
    <w:rsid w:val="000E0747"/>
    <w:rsid w:val="000E076C"/>
    <w:rsid w:val="000E39E1"/>
    <w:rsid w:val="000E453B"/>
    <w:rsid w:val="000E546C"/>
    <w:rsid w:val="000E57D9"/>
    <w:rsid w:val="000E6377"/>
    <w:rsid w:val="000E6B19"/>
    <w:rsid w:val="000E7DFF"/>
    <w:rsid w:val="000F25E2"/>
    <w:rsid w:val="000F2CC8"/>
    <w:rsid w:val="000F2D4F"/>
    <w:rsid w:val="000F4A5C"/>
    <w:rsid w:val="000F714A"/>
    <w:rsid w:val="000F7361"/>
    <w:rsid w:val="000F7BA1"/>
    <w:rsid w:val="001058DA"/>
    <w:rsid w:val="00105AFD"/>
    <w:rsid w:val="00110595"/>
    <w:rsid w:val="00111166"/>
    <w:rsid w:val="001128A1"/>
    <w:rsid w:val="00112D0B"/>
    <w:rsid w:val="0011334D"/>
    <w:rsid w:val="00113527"/>
    <w:rsid w:val="00116644"/>
    <w:rsid w:val="001166CB"/>
    <w:rsid w:val="00116904"/>
    <w:rsid w:val="0012290A"/>
    <w:rsid w:val="00122A3A"/>
    <w:rsid w:val="0012319D"/>
    <w:rsid w:val="0012475F"/>
    <w:rsid w:val="00126597"/>
    <w:rsid w:val="00126C21"/>
    <w:rsid w:val="00127657"/>
    <w:rsid w:val="00133206"/>
    <w:rsid w:val="00136F35"/>
    <w:rsid w:val="00137534"/>
    <w:rsid w:val="00137E5A"/>
    <w:rsid w:val="00146BD7"/>
    <w:rsid w:val="00147375"/>
    <w:rsid w:val="001526CE"/>
    <w:rsid w:val="00157953"/>
    <w:rsid w:val="00157A25"/>
    <w:rsid w:val="0016230D"/>
    <w:rsid w:val="00163329"/>
    <w:rsid w:val="0016371E"/>
    <w:rsid w:val="001709AC"/>
    <w:rsid w:val="00172C8D"/>
    <w:rsid w:val="00174CDE"/>
    <w:rsid w:val="00174D86"/>
    <w:rsid w:val="00175334"/>
    <w:rsid w:val="001779B3"/>
    <w:rsid w:val="0018089C"/>
    <w:rsid w:val="00184838"/>
    <w:rsid w:val="00186457"/>
    <w:rsid w:val="001865D9"/>
    <w:rsid w:val="001869DC"/>
    <w:rsid w:val="0018734D"/>
    <w:rsid w:val="00196ACD"/>
    <w:rsid w:val="00196C35"/>
    <w:rsid w:val="00197F64"/>
    <w:rsid w:val="001A0C51"/>
    <w:rsid w:val="001A1950"/>
    <w:rsid w:val="001A2AC8"/>
    <w:rsid w:val="001A35D2"/>
    <w:rsid w:val="001A5040"/>
    <w:rsid w:val="001A6197"/>
    <w:rsid w:val="001A63F0"/>
    <w:rsid w:val="001A67ED"/>
    <w:rsid w:val="001B1BFD"/>
    <w:rsid w:val="001B3AB5"/>
    <w:rsid w:val="001B4D85"/>
    <w:rsid w:val="001B57B7"/>
    <w:rsid w:val="001B5D02"/>
    <w:rsid w:val="001B6383"/>
    <w:rsid w:val="001B6398"/>
    <w:rsid w:val="001B6920"/>
    <w:rsid w:val="001C0378"/>
    <w:rsid w:val="001C11FB"/>
    <w:rsid w:val="001C18F5"/>
    <w:rsid w:val="001C1B8C"/>
    <w:rsid w:val="001C1E8F"/>
    <w:rsid w:val="001C3198"/>
    <w:rsid w:val="001C383F"/>
    <w:rsid w:val="001C3DF9"/>
    <w:rsid w:val="001C3F1A"/>
    <w:rsid w:val="001C43F7"/>
    <w:rsid w:val="001C4A36"/>
    <w:rsid w:val="001C5A86"/>
    <w:rsid w:val="001C6252"/>
    <w:rsid w:val="001C771A"/>
    <w:rsid w:val="001C789A"/>
    <w:rsid w:val="001D274B"/>
    <w:rsid w:val="001D284E"/>
    <w:rsid w:val="001D4CC6"/>
    <w:rsid w:val="001D6211"/>
    <w:rsid w:val="001D6A19"/>
    <w:rsid w:val="001E0A66"/>
    <w:rsid w:val="001E3098"/>
    <w:rsid w:val="001E3D73"/>
    <w:rsid w:val="001E4ABB"/>
    <w:rsid w:val="001E5090"/>
    <w:rsid w:val="001E6AF6"/>
    <w:rsid w:val="001F24DC"/>
    <w:rsid w:val="001F2AC5"/>
    <w:rsid w:val="00201F57"/>
    <w:rsid w:val="00203894"/>
    <w:rsid w:val="00204E5C"/>
    <w:rsid w:val="00204F1F"/>
    <w:rsid w:val="0020679F"/>
    <w:rsid w:val="00206B8B"/>
    <w:rsid w:val="002128E2"/>
    <w:rsid w:val="002132DA"/>
    <w:rsid w:val="00213589"/>
    <w:rsid w:val="00222192"/>
    <w:rsid w:val="00222399"/>
    <w:rsid w:val="002257BF"/>
    <w:rsid w:val="0023296E"/>
    <w:rsid w:val="00233276"/>
    <w:rsid w:val="00233AB1"/>
    <w:rsid w:val="00234E7E"/>
    <w:rsid w:val="00235572"/>
    <w:rsid w:val="00241DAE"/>
    <w:rsid w:val="00244661"/>
    <w:rsid w:val="00247DD7"/>
    <w:rsid w:val="00250555"/>
    <w:rsid w:val="002542B6"/>
    <w:rsid w:val="002544CC"/>
    <w:rsid w:val="00256B6F"/>
    <w:rsid w:val="002571BD"/>
    <w:rsid w:val="00265189"/>
    <w:rsid w:val="002669DB"/>
    <w:rsid w:val="00273B12"/>
    <w:rsid w:val="00276853"/>
    <w:rsid w:val="00276A0C"/>
    <w:rsid w:val="002831AB"/>
    <w:rsid w:val="0028320B"/>
    <w:rsid w:val="00284DEC"/>
    <w:rsid w:val="00285BF6"/>
    <w:rsid w:val="002873BD"/>
    <w:rsid w:val="00290856"/>
    <w:rsid w:val="00292494"/>
    <w:rsid w:val="00292EBD"/>
    <w:rsid w:val="00297BD7"/>
    <w:rsid w:val="002A42F0"/>
    <w:rsid w:val="002A43E5"/>
    <w:rsid w:val="002A67DF"/>
    <w:rsid w:val="002A7EB1"/>
    <w:rsid w:val="002B4962"/>
    <w:rsid w:val="002B7AC1"/>
    <w:rsid w:val="002C00DD"/>
    <w:rsid w:val="002C02AA"/>
    <w:rsid w:val="002C0F65"/>
    <w:rsid w:val="002C477E"/>
    <w:rsid w:val="002C4AAC"/>
    <w:rsid w:val="002C5A27"/>
    <w:rsid w:val="002C6CD0"/>
    <w:rsid w:val="002D0511"/>
    <w:rsid w:val="002D37EF"/>
    <w:rsid w:val="002D4449"/>
    <w:rsid w:val="002D4714"/>
    <w:rsid w:val="002D4F7C"/>
    <w:rsid w:val="002D5608"/>
    <w:rsid w:val="002D6A4E"/>
    <w:rsid w:val="002E1A25"/>
    <w:rsid w:val="002E3023"/>
    <w:rsid w:val="002E3939"/>
    <w:rsid w:val="002E5262"/>
    <w:rsid w:val="002E77FA"/>
    <w:rsid w:val="002F04E7"/>
    <w:rsid w:val="002F085B"/>
    <w:rsid w:val="002F20C2"/>
    <w:rsid w:val="002F3B4C"/>
    <w:rsid w:val="002F5B5D"/>
    <w:rsid w:val="002F6520"/>
    <w:rsid w:val="002F6E92"/>
    <w:rsid w:val="002F75C5"/>
    <w:rsid w:val="00300310"/>
    <w:rsid w:val="00300C2A"/>
    <w:rsid w:val="003015A8"/>
    <w:rsid w:val="00302D71"/>
    <w:rsid w:val="003067A8"/>
    <w:rsid w:val="00310C1A"/>
    <w:rsid w:val="00313F0C"/>
    <w:rsid w:val="00317A7F"/>
    <w:rsid w:val="00321671"/>
    <w:rsid w:val="00323231"/>
    <w:rsid w:val="003234BA"/>
    <w:rsid w:val="00323C4F"/>
    <w:rsid w:val="0032708D"/>
    <w:rsid w:val="003270BD"/>
    <w:rsid w:val="00331395"/>
    <w:rsid w:val="00331452"/>
    <w:rsid w:val="00332737"/>
    <w:rsid w:val="003345E8"/>
    <w:rsid w:val="00334A80"/>
    <w:rsid w:val="003364B4"/>
    <w:rsid w:val="00336F15"/>
    <w:rsid w:val="0033705D"/>
    <w:rsid w:val="003378FB"/>
    <w:rsid w:val="00340ABC"/>
    <w:rsid w:val="00344FF6"/>
    <w:rsid w:val="0034764E"/>
    <w:rsid w:val="00351F96"/>
    <w:rsid w:val="00353F1A"/>
    <w:rsid w:val="003545CD"/>
    <w:rsid w:val="0035560B"/>
    <w:rsid w:val="00357042"/>
    <w:rsid w:val="00357FD0"/>
    <w:rsid w:val="0036331A"/>
    <w:rsid w:val="00363C60"/>
    <w:rsid w:val="00364394"/>
    <w:rsid w:val="00364620"/>
    <w:rsid w:val="003652BA"/>
    <w:rsid w:val="0036572A"/>
    <w:rsid w:val="00370B49"/>
    <w:rsid w:val="00371D6E"/>
    <w:rsid w:val="00373629"/>
    <w:rsid w:val="00374663"/>
    <w:rsid w:val="00374F7E"/>
    <w:rsid w:val="00375C7F"/>
    <w:rsid w:val="00380C3F"/>
    <w:rsid w:val="00382205"/>
    <w:rsid w:val="00382BAC"/>
    <w:rsid w:val="00383029"/>
    <w:rsid w:val="00383B3A"/>
    <w:rsid w:val="003848BC"/>
    <w:rsid w:val="003915CB"/>
    <w:rsid w:val="003924B2"/>
    <w:rsid w:val="003A2644"/>
    <w:rsid w:val="003A41D4"/>
    <w:rsid w:val="003A65C3"/>
    <w:rsid w:val="003A7BCF"/>
    <w:rsid w:val="003B10EA"/>
    <w:rsid w:val="003B283E"/>
    <w:rsid w:val="003B3950"/>
    <w:rsid w:val="003B7A11"/>
    <w:rsid w:val="003C019E"/>
    <w:rsid w:val="003C0CE2"/>
    <w:rsid w:val="003C2AC1"/>
    <w:rsid w:val="003C3469"/>
    <w:rsid w:val="003D0EBC"/>
    <w:rsid w:val="003D31E3"/>
    <w:rsid w:val="003D35DD"/>
    <w:rsid w:val="003D3E8E"/>
    <w:rsid w:val="003D48BE"/>
    <w:rsid w:val="003D527B"/>
    <w:rsid w:val="003E5084"/>
    <w:rsid w:val="003E7728"/>
    <w:rsid w:val="003F0940"/>
    <w:rsid w:val="003F0F0D"/>
    <w:rsid w:val="003F5591"/>
    <w:rsid w:val="003F560B"/>
    <w:rsid w:val="00400178"/>
    <w:rsid w:val="00400748"/>
    <w:rsid w:val="00401379"/>
    <w:rsid w:val="00401E49"/>
    <w:rsid w:val="0040238A"/>
    <w:rsid w:val="0040321A"/>
    <w:rsid w:val="0040487A"/>
    <w:rsid w:val="00405852"/>
    <w:rsid w:val="00407E69"/>
    <w:rsid w:val="00413DAE"/>
    <w:rsid w:val="004153D0"/>
    <w:rsid w:val="00416CB2"/>
    <w:rsid w:val="00422A2D"/>
    <w:rsid w:val="0042347A"/>
    <w:rsid w:val="00423BDC"/>
    <w:rsid w:val="004243BE"/>
    <w:rsid w:val="00424D65"/>
    <w:rsid w:val="00427301"/>
    <w:rsid w:val="00430287"/>
    <w:rsid w:val="004303AA"/>
    <w:rsid w:val="004304BD"/>
    <w:rsid w:val="004306BA"/>
    <w:rsid w:val="00431296"/>
    <w:rsid w:val="00431328"/>
    <w:rsid w:val="00433253"/>
    <w:rsid w:val="00433B8B"/>
    <w:rsid w:val="00433D5D"/>
    <w:rsid w:val="0043576F"/>
    <w:rsid w:val="00437C44"/>
    <w:rsid w:val="004410A7"/>
    <w:rsid w:val="00444B0C"/>
    <w:rsid w:val="004463C2"/>
    <w:rsid w:val="004506B7"/>
    <w:rsid w:val="00451EE8"/>
    <w:rsid w:val="00452E4C"/>
    <w:rsid w:val="004543D8"/>
    <w:rsid w:val="004544DA"/>
    <w:rsid w:val="0045578E"/>
    <w:rsid w:val="00456C49"/>
    <w:rsid w:val="00457904"/>
    <w:rsid w:val="00457C0D"/>
    <w:rsid w:val="00457DF1"/>
    <w:rsid w:val="00460E12"/>
    <w:rsid w:val="00461385"/>
    <w:rsid w:val="00461BF9"/>
    <w:rsid w:val="00461E36"/>
    <w:rsid w:val="00462444"/>
    <w:rsid w:val="00463E99"/>
    <w:rsid w:val="004646F5"/>
    <w:rsid w:val="00465263"/>
    <w:rsid w:val="004653FE"/>
    <w:rsid w:val="00466BC1"/>
    <w:rsid w:val="004743AA"/>
    <w:rsid w:val="00476626"/>
    <w:rsid w:val="004807C4"/>
    <w:rsid w:val="00480838"/>
    <w:rsid w:val="00480E16"/>
    <w:rsid w:val="004823D1"/>
    <w:rsid w:val="0048286A"/>
    <w:rsid w:val="0048326F"/>
    <w:rsid w:val="00483F3B"/>
    <w:rsid w:val="0048480C"/>
    <w:rsid w:val="00486ED9"/>
    <w:rsid w:val="004921B5"/>
    <w:rsid w:val="00492415"/>
    <w:rsid w:val="00495BDB"/>
    <w:rsid w:val="00495D9B"/>
    <w:rsid w:val="00497E7E"/>
    <w:rsid w:val="004A2675"/>
    <w:rsid w:val="004A35E0"/>
    <w:rsid w:val="004A498D"/>
    <w:rsid w:val="004A49B1"/>
    <w:rsid w:val="004A5F54"/>
    <w:rsid w:val="004B0AAB"/>
    <w:rsid w:val="004B0FA8"/>
    <w:rsid w:val="004B46C7"/>
    <w:rsid w:val="004B52F8"/>
    <w:rsid w:val="004B5D04"/>
    <w:rsid w:val="004B5F08"/>
    <w:rsid w:val="004B634C"/>
    <w:rsid w:val="004B6B3C"/>
    <w:rsid w:val="004B6D09"/>
    <w:rsid w:val="004B7A3C"/>
    <w:rsid w:val="004C07D6"/>
    <w:rsid w:val="004C1DCD"/>
    <w:rsid w:val="004C268E"/>
    <w:rsid w:val="004C295D"/>
    <w:rsid w:val="004C356E"/>
    <w:rsid w:val="004C4411"/>
    <w:rsid w:val="004D3F8F"/>
    <w:rsid w:val="004D6600"/>
    <w:rsid w:val="004D699D"/>
    <w:rsid w:val="004D6AA6"/>
    <w:rsid w:val="004E03E2"/>
    <w:rsid w:val="004E0526"/>
    <w:rsid w:val="004E2D9F"/>
    <w:rsid w:val="004E3408"/>
    <w:rsid w:val="004E399D"/>
    <w:rsid w:val="004E6B42"/>
    <w:rsid w:val="004F01D9"/>
    <w:rsid w:val="004F293F"/>
    <w:rsid w:val="00500F98"/>
    <w:rsid w:val="00503255"/>
    <w:rsid w:val="00505FE9"/>
    <w:rsid w:val="005078DD"/>
    <w:rsid w:val="00510BDD"/>
    <w:rsid w:val="00510EF7"/>
    <w:rsid w:val="00511089"/>
    <w:rsid w:val="0051165E"/>
    <w:rsid w:val="00512D8C"/>
    <w:rsid w:val="0051373C"/>
    <w:rsid w:val="00513F4D"/>
    <w:rsid w:val="00516364"/>
    <w:rsid w:val="005166C5"/>
    <w:rsid w:val="0052121B"/>
    <w:rsid w:val="00521DDD"/>
    <w:rsid w:val="00522C6F"/>
    <w:rsid w:val="00522E8E"/>
    <w:rsid w:val="005247A4"/>
    <w:rsid w:val="00525402"/>
    <w:rsid w:val="0052752B"/>
    <w:rsid w:val="00527BCB"/>
    <w:rsid w:val="00527BD8"/>
    <w:rsid w:val="0053190A"/>
    <w:rsid w:val="00531A55"/>
    <w:rsid w:val="00532FD7"/>
    <w:rsid w:val="005337AA"/>
    <w:rsid w:val="0054024E"/>
    <w:rsid w:val="0054033B"/>
    <w:rsid w:val="00544732"/>
    <w:rsid w:val="0055035C"/>
    <w:rsid w:val="00550CC1"/>
    <w:rsid w:val="005525A4"/>
    <w:rsid w:val="00554C94"/>
    <w:rsid w:val="00556575"/>
    <w:rsid w:val="00556994"/>
    <w:rsid w:val="0056004C"/>
    <w:rsid w:val="00560CCD"/>
    <w:rsid w:val="00562893"/>
    <w:rsid w:val="00562F7B"/>
    <w:rsid w:val="00566CBA"/>
    <w:rsid w:val="005679A9"/>
    <w:rsid w:val="00570B91"/>
    <w:rsid w:val="00571E8D"/>
    <w:rsid w:val="005771A8"/>
    <w:rsid w:val="005772B4"/>
    <w:rsid w:val="005837A1"/>
    <w:rsid w:val="00583A9E"/>
    <w:rsid w:val="00584AAB"/>
    <w:rsid w:val="00586A0E"/>
    <w:rsid w:val="00587E61"/>
    <w:rsid w:val="005907D5"/>
    <w:rsid w:val="00591BDA"/>
    <w:rsid w:val="00594EA2"/>
    <w:rsid w:val="00595D1C"/>
    <w:rsid w:val="005967A2"/>
    <w:rsid w:val="005A0854"/>
    <w:rsid w:val="005A3072"/>
    <w:rsid w:val="005A42A5"/>
    <w:rsid w:val="005B127D"/>
    <w:rsid w:val="005B2B4C"/>
    <w:rsid w:val="005B4EEE"/>
    <w:rsid w:val="005B5DDA"/>
    <w:rsid w:val="005B75F4"/>
    <w:rsid w:val="005B7FD9"/>
    <w:rsid w:val="005C47B9"/>
    <w:rsid w:val="005C57C1"/>
    <w:rsid w:val="005D11EE"/>
    <w:rsid w:val="005D150D"/>
    <w:rsid w:val="005D1951"/>
    <w:rsid w:val="005D1DE8"/>
    <w:rsid w:val="005D3DBF"/>
    <w:rsid w:val="005E0532"/>
    <w:rsid w:val="005E13C3"/>
    <w:rsid w:val="005E14E7"/>
    <w:rsid w:val="005E1B26"/>
    <w:rsid w:val="005E2AE7"/>
    <w:rsid w:val="005E3D46"/>
    <w:rsid w:val="005E5CE9"/>
    <w:rsid w:val="005F0533"/>
    <w:rsid w:val="005F32D5"/>
    <w:rsid w:val="005F33B0"/>
    <w:rsid w:val="005F43B2"/>
    <w:rsid w:val="005F71B3"/>
    <w:rsid w:val="00601F34"/>
    <w:rsid w:val="0060240F"/>
    <w:rsid w:val="00604DAD"/>
    <w:rsid w:val="006078AA"/>
    <w:rsid w:val="00607C43"/>
    <w:rsid w:val="00607D72"/>
    <w:rsid w:val="006114BD"/>
    <w:rsid w:val="006137B1"/>
    <w:rsid w:val="0061617E"/>
    <w:rsid w:val="006249CF"/>
    <w:rsid w:val="00625C48"/>
    <w:rsid w:val="00627B88"/>
    <w:rsid w:val="006327EB"/>
    <w:rsid w:val="006347AE"/>
    <w:rsid w:val="00637F68"/>
    <w:rsid w:val="00640544"/>
    <w:rsid w:val="0064455A"/>
    <w:rsid w:val="00646162"/>
    <w:rsid w:val="00647721"/>
    <w:rsid w:val="00650852"/>
    <w:rsid w:val="006508B8"/>
    <w:rsid w:val="00650F34"/>
    <w:rsid w:val="00651A0F"/>
    <w:rsid w:val="0065549C"/>
    <w:rsid w:val="00655AF8"/>
    <w:rsid w:val="00656442"/>
    <w:rsid w:val="00656F46"/>
    <w:rsid w:val="00656F60"/>
    <w:rsid w:val="00660B7E"/>
    <w:rsid w:val="00662E77"/>
    <w:rsid w:val="006724D1"/>
    <w:rsid w:val="006743D4"/>
    <w:rsid w:val="00675C51"/>
    <w:rsid w:val="00676298"/>
    <w:rsid w:val="00676E7C"/>
    <w:rsid w:val="00681025"/>
    <w:rsid w:val="006827C9"/>
    <w:rsid w:val="0068294B"/>
    <w:rsid w:val="00682C9A"/>
    <w:rsid w:val="00683FAA"/>
    <w:rsid w:val="006860C5"/>
    <w:rsid w:val="00687456"/>
    <w:rsid w:val="00691320"/>
    <w:rsid w:val="00694C32"/>
    <w:rsid w:val="00695696"/>
    <w:rsid w:val="0069705A"/>
    <w:rsid w:val="006978C9"/>
    <w:rsid w:val="006A0FD5"/>
    <w:rsid w:val="006A1F7D"/>
    <w:rsid w:val="006A3E42"/>
    <w:rsid w:val="006A419B"/>
    <w:rsid w:val="006B27B4"/>
    <w:rsid w:val="006B3E0F"/>
    <w:rsid w:val="006B6074"/>
    <w:rsid w:val="006B70C3"/>
    <w:rsid w:val="006C0409"/>
    <w:rsid w:val="006C1A36"/>
    <w:rsid w:val="006C283B"/>
    <w:rsid w:val="006C4C64"/>
    <w:rsid w:val="006C5259"/>
    <w:rsid w:val="006D1BC1"/>
    <w:rsid w:val="006D30D1"/>
    <w:rsid w:val="006D5B4E"/>
    <w:rsid w:val="006D6C11"/>
    <w:rsid w:val="006E1FF5"/>
    <w:rsid w:val="006E249D"/>
    <w:rsid w:val="006E2609"/>
    <w:rsid w:val="006E337A"/>
    <w:rsid w:val="006E7A2B"/>
    <w:rsid w:val="006F0AD2"/>
    <w:rsid w:val="00701307"/>
    <w:rsid w:val="00701A05"/>
    <w:rsid w:val="007025D9"/>
    <w:rsid w:val="00707906"/>
    <w:rsid w:val="00710199"/>
    <w:rsid w:val="00710B71"/>
    <w:rsid w:val="00711125"/>
    <w:rsid w:val="007112B5"/>
    <w:rsid w:val="0071445B"/>
    <w:rsid w:val="007154C1"/>
    <w:rsid w:val="00716C0B"/>
    <w:rsid w:val="00720AC1"/>
    <w:rsid w:val="00721EAB"/>
    <w:rsid w:val="00722DC3"/>
    <w:rsid w:val="007240F3"/>
    <w:rsid w:val="00724331"/>
    <w:rsid w:val="00725B2F"/>
    <w:rsid w:val="0072703B"/>
    <w:rsid w:val="00727EE4"/>
    <w:rsid w:val="0073344B"/>
    <w:rsid w:val="007341DD"/>
    <w:rsid w:val="00734C46"/>
    <w:rsid w:val="00735339"/>
    <w:rsid w:val="00740818"/>
    <w:rsid w:val="00740DDB"/>
    <w:rsid w:val="00742C74"/>
    <w:rsid w:val="00746C24"/>
    <w:rsid w:val="00750A8C"/>
    <w:rsid w:val="00754A45"/>
    <w:rsid w:val="0075531C"/>
    <w:rsid w:val="00760152"/>
    <w:rsid w:val="00763503"/>
    <w:rsid w:val="0076407B"/>
    <w:rsid w:val="00764FD4"/>
    <w:rsid w:val="00766637"/>
    <w:rsid w:val="007719B4"/>
    <w:rsid w:val="00772BE5"/>
    <w:rsid w:val="0077379E"/>
    <w:rsid w:val="00773AA6"/>
    <w:rsid w:val="00773E72"/>
    <w:rsid w:val="00776CB7"/>
    <w:rsid w:val="007809A9"/>
    <w:rsid w:val="0078768D"/>
    <w:rsid w:val="007941A3"/>
    <w:rsid w:val="007A1533"/>
    <w:rsid w:val="007A19C6"/>
    <w:rsid w:val="007A4F06"/>
    <w:rsid w:val="007A6060"/>
    <w:rsid w:val="007A6293"/>
    <w:rsid w:val="007A6DD2"/>
    <w:rsid w:val="007A73AD"/>
    <w:rsid w:val="007B01BB"/>
    <w:rsid w:val="007B1DEE"/>
    <w:rsid w:val="007B25C1"/>
    <w:rsid w:val="007B2E4E"/>
    <w:rsid w:val="007B366F"/>
    <w:rsid w:val="007B5FC4"/>
    <w:rsid w:val="007B7546"/>
    <w:rsid w:val="007B76F0"/>
    <w:rsid w:val="007C011B"/>
    <w:rsid w:val="007C0BDE"/>
    <w:rsid w:val="007C1355"/>
    <w:rsid w:val="007C350E"/>
    <w:rsid w:val="007C3696"/>
    <w:rsid w:val="007D0005"/>
    <w:rsid w:val="007D6576"/>
    <w:rsid w:val="007D6EA6"/>
    <w:rsid w:val="007D7F7D"/>
    <w:rsid w:val="007E0FF7"/>
    <w:rsid w:val="007E26F4"/>
    <w:rsid w:val="007E3DA5"/>
    <w:rsid w:val="007E58E1"/>
    <w:rsid w:val="007E632B"/>
    <w:rsid w:val="007E77BB"/>
    <w:rsid w:val="007F3860"/>
    <w:rsid w:val="007F46C3"/>
    <w:rsid w:val="007F5E24"/>
    <w:rsid w:val="007F754A"/>
    <w:rsid w:val="00801A03"/>
    <w:rsid w:val="00804687"/>
    <w:rsid w:val="008068EA"/>
    <w:rsid w:val="008111C7"/>
    <w:rsid w:val="00811A79"/>
    <w:rsid w:val="00815636"/>
    <w:rsid w:val="0081567E"/>
    <w:rsid w:val="00815B00"/>
    <w:rsid w:val="00815D7B"/>
    <w:rsid w:val="00823C1E"/>
    <w:rsid w:val="00824589"/>
    <w:rsid w:val="00830689"/>
    <w:rsid w:val="008309BA"/>
    <w:rsid w:val="008312D4"/>
    <w:rsid w:val="008323D9"/>
    <w:rsid w:val="008343EF"/>
    <w:rsid w:val="00834EDD"/>
    <w:rsid w:val="008371EB"/>
    <w:rsid w:val="008374EB"/>
    <w:rsid w:val="00837B76"/>
    <w:rsid w:val="0084002F"/>
    <w:rsid w:val="008411DF"/>
    <w:rsid w:val="008426DA"/>
    <w:rsid w:val="008434A4"/>
    <w:rsid w:val="008437BF"/>
    <w:rsid w:val="008457D5"/>
    <w:rsid w:val="00846CD4"/>
    <w:rsid w:val="00851B71"/>
    <w:rsid w:val="00856BD4"/>
    <w:rsid w:val="00860097"/>
    <w:rsid w:val="00861350"/>
    <w:rsid w:val="008614DA"/>
    <w:rsid w:val="0086572B"/>
    <w:rsid w:val="00866CAC"/>
    <w:rsid w:val="00867A60"/>
    <w:rsid w:val="00873455"/>
    <w:rsid w:val="0087567E"/>
    <w:rsid w:val="008772F9"/>
    <w:rsid w:val="00880B7E"/>
    <w:rsid w:val="00883047"/>
    <w:rsid w:val="0088541F"/>
    <w:rsid w:val="0088713D"/>
    <w:rsid w:val="00891409"/>
    <w:rsid w:val="00892C58"/>
    <w:rsid w:val="008959D5"/>
    <w:rsid w:val="00895D43"/>
    <w:rsid w:val="008A0743"/>
    <w:rsid w:val="008A0804"/>
    <w:rsid w:val="008A15A4"/>
    <w:rsid w:val="008A4954"/>
    <w:rsid w:val="008A64DD"/>
    <w:rsid w:val="008A73A5"/>
    <w:rsid w:val="008A7852"/>
    <w:rsid w:val="008B0717"/>
    <w:rsid w:val="008B1170"/>
    <w:rsid w:val="008B1A06"/>
    <w:rsid w:val="008B41A6"/>
    <w:rsid w:val="008B56BD"/>
    <w:rsid w:val="008B5740"/>
    <w:rsid w:val="008C1F39"/>
    <w:rsid w:val="008C28A6"/>
    <w:rsid w:val="008C35B8"/>
    <w:rsid w:val="008D09BC"/>
    <w:rsid w:val="008D119F"/>
    <w:rsid w:val="008D147E"/>
    <w:rsid w:val="008D7656"/>
    <w:rsid w:val="008E01BB"/>
    <w:rsid w:val="008E2329"/>
    <w:rsid w:val="008E3132"/>
    <w:rsid w:val="008E500A"/>
    <w:rsid w:val="008E5396"/>
    <w:rsid w:val="008E5890"/>
    <w:rsid w:val="008E6E39"/>
    <w:rsid w:val="008E7138"/>
    <w:rsid w:val="008F02F0"/>
    <w:rsid w:val="008F0D85"/>
    <w:rsid w:val="008F4768"/>
    <w:rsid w:val="008F5E5D"/>
    <w:rsid w:val="00901DCA"/>
    <w:rsid w:val="0090346F"/>
    <w:rsid w:val="00903799"/>
    <w:rsid w:val="00904F77"/>
    <w:rsid w:val="00905CF6"/>
    <w:rsid w:val="00906483"/>
    <w:rsid w:val="00907A42"/>
    <w:rsid w:val="00910674"/>
    <w:rsid w:val="0091398D"/>
    <w:rsid w:val="009151CB"/>
    <w:rsid w:val="00915C75"/>
    <w:rsid w:val="00917667"/>
    <w:rsid w:val="009179F4"/>
    <w:rsid w:val="00923167"/>
    <w:rsid w:val="00923A96"/>
    <w:rsid w:val="00925168"/>
    <w:rsid w:val="00925B50"/>
    <w:rsid w:val="009267E6"/>
    <w:rsid w:val="00926DDE"/>
    <w:rsid w:val="0093043B"/>
    <w:rsid w:val="009319A6"/>
    <w:rsid w:val="00936B1D"/>
    <w:rsid w:val="00937C95"/>
    <w:rsid w:val="009425C5"/>
    <w:rsid w:val="00942F8C"/>
    <w:rsid w:val="00946069"/>
    <w:rsid w:val="00946257"/>
    <w:rsid w:val="009478D0"/>
    <w:rsid w:val="00950929"/>
    <w:rsid w:val="00950CEC"/>
    <w:rsid w:val="00963461"/>
    <w:rsid w:val="00965314"/>
    <w:rsid w:val="00967C3E"/>
    <w:rsid w:val="00967C5E"/>
    <w:rsid w:val="009734C7"/>
    <w:rsid w:val="009743A7"/>
    <w:rsid w:val="0097625F"/>
    <w:rsid w:val="00976738"/>
    <w:rsid w:val="00980905"/>
    <w:rsid w:val="00980D7B"/>
    <w:rsid w:val="0098700D"/>
    <w:rsid w:val="0099113E"/>
    <w:rsid w:val="009936CE"/>
    <w:rsid w:val="00994154"/>
    <w:rsid w:val="009A198C"/>
    <w:rsid w:val="009A4465"/>
    <w:rsid w:val="009A477B"/>
    <w:rsid w:val="009A6779"/>
    <w:rsid w:val="009A677D"/>
    <w:rsid w:val="009B15E5"/>
    <w:rsid w:val="009B1DF8"/>
    <w:rsid w:val="009B22E3"/>
    <w:rsid w:val="009B78F6"/>
    <w:rsid w:val="009C1458"/>
    <w:rsid w:val="009C212B"/>
    <w:rsid w:val="009C52E8"/>
    <w:rsid w:val="009D0739"/>
    <w:rsid w:val="009D0FC6"/>
    <w:rsid w:val="009D2216"/>
    <w:rsid w:val="009D3D2A"/>
    <w:rsid w:val="009D4E84"/>
    <w:rsid w:val="009D5358"/>
    <w:rsid w:val="009D6243"/>
    <w:rsid w:val="009D6541"/>
    <w:rsid w:val="009D78A4"/>
    <w:rsid w:val="009E0928"/>
    <w:rsid w:val="009E0E1D"/>
    <w:rsid w:val="009E1C78"/>
    <w:rsid w:val="009E20B4"/>
    <w:rsid w:val="009F0939"/>
    <w:rsid w:val="009F0DC3"/>
    <w:rsid w:val="009F383C"/>
    <w:rsid w:val="009F3C9F"/>
    <w:rsid w:val="009F489C"/>
    <w:rsid w:val="009F4DAF"/>
    <w:rsid w:val="009F5045"/>
    <w:rsid w:val="00A0125D"/>
    <w:rsid w:val="00A014B8"/>
    <w:rsid w:val="00A0295D"/>
    <w:rsid w:val="00A03596"/>
    <w:rsid w:val="00A07E45"/>
    <w:rsid w:val="00A10B7E"/>
    <w:rsid w:val="00A126E8"/>
    <w:rsid w:val="00A13763"/>
    <w:rsid w:val="00A1572D"/>
    <w:rsid w:val="00A16B48"/>
    <w:rsid w:val="00A16E1D"/>
    <w:rsid w:val="00A17674"/>
    <w:rsid w:val="00A21373"/>
    <w:rsid w:val="00A231B1"/>
    <w:rsid w:val="00A25525"/>
    <w:rsid w:val="00A25B10"/>
    <w:rsid w:val="00A26954"/>
    <w:rsid w:val="00A27E96"/>
    <w:rsid w:val="00A3029E"/>
    <w:rsid w:val="00A31E2A"/>
    <w:rsid w:val="00A323F3"/>
    <w:rsid w:val="00A3246D"/>
    <w:rsid w:val="00A34364"/>
    <w:rsid w:val="00A36245"/>
    <w:rsid w:val="00A3666B"/>
    <w:rsid w:val="00A41FBE"/>
    <w:rsid w:val="00A423A0"/>
    <w:rsid w:val="00A43D36"/>
    <w:rsid w:val="00A45BAD"/>
    <w:rsid w:val="00A4718B"/>
    <w:rsid w:val="00A50BD1"/>
    <w:rsid w:val="00A53AAC"/>
    <w:rsid w:val="00A54230"/>
    <w:rsid w:val="00A54427"/>
    <w:rsid w:val="00A54C05"/>
    <w:rsid w:val="00A550AF"/>
    <w:rsid w:val="00A6397A"/>
    <w:rsid w:val="00A66787"/>
    <w:rsid w:val="00A6693D"/>
    <w:rsid w:val="00A700DF"/>
    <w:rsid w:val="00A732CB"/>
    <w:rsid w:val="00A74003"/>
    <w:rsid w:val="00A74A77"/>
    <w:rsid w:val="00A802E4"/>
    <w:rsid w:val="00A83293"/>
    <w:rsid w:val="00A852AE"/>
    <w:rsid w:val="00A85A5B"/>
    <w:rsid w:val="00A85F77"/>
    <w:rsid w:val="00A86060"/>
    <w:rsid w:val="00A86559"/>
    <w:rsid w:val="00A9237E"/>
    <w:rsid w:val="00A94F5F"/>
    <w:rsid w:val="00A95BA1"/>
    <w:rsid w:val="00A96BAA"/>
    <w:rsid w:val="00AA0436"/>
    <w:rsid w:val="00AA1121"/>
    <w:rsid w:val="00AA1E55"/>
    <w:rsid w:val="00AA2A6F"/>
    <w:rsid w:val="00AA450A"/>
    <w:rsid w:val="00AA4541"/>
    <w:rsid w:val="00AA546A"/>
    <w:rsid w:val="00AB0B69"/>
    <w:rsid w:val="00AB0D58"/>
    <w:rsid w:val="00AB54AB"/>
    <w:rsid w:val="00AB5557"/>
    <w:rsid w:val="00AB56D6"/>
    <w:rsid w:val="00AB59B6"/>
    <w:rsid w:val="00AB707C"/>
    <w:rsid w:val="00AB737B"/>
    <w:rsid w:val="00AB7410"/>
    <w:rsid w:val="00AB78C1"/>
    <w:rsid w:val="00AB7C10"/>
    <w:rsid w:val="00AC284C"/>
    <w:rsid w:val="00AC414E"/>
    <w:rsid w:val="00AC4D53"/>
    <w:rsid w:val="00AD2904"/>
    <w:rsid w:val="00AD33EA"/>
    <w:rsid w:val="00AD5CD2"/>
    <w:rsid w:val="00AE032A"/>
    <w:rsid w:val="00AE06D1"/>
    <w:rsid w:val="00AE3343"/>
    <w:rsid w:val="00AE3E79"/>
    <w:rsid w:val="00AE6E14"/>
    <w:rsid w:val="00AF66EB"/>
    <w:rsid w:val="00AF7093"/>
    <w:rsid w:val="00B01CC2"/>
    <w:rsid w:val="00B0478B"/>
    <w:rsid w:val="00B050F0"/>
    <w:rsid w:val="00B15126"/>
    <w:rsid w:val="00B17A43"/>
    <w:rsid w:val="00B205FE"/>
    <w:rsid w:val="00B23738"/>
    <w:rsid w:val="00B23E2C"/>
    <w:rsid w:val="00B2592D"/>
    <w:rsid w:val="00B2595E"/>
    <w:rsid w:val="00B25E33"/>
    <w:rsid w:val="00B260E2"/>
    <w:rsid w:val="00B27860"/>
    <w:rsid w:val="00B373C6"/>
    <w:rsid w:val="00B37762"/>
    <w:rsid w:val="00B37E83"/>
    <w:rsid w:val="00B41881"/>
    <w:rsid w:val="00B4194A"/>
    <w:rsid w:val="00B426AD"/>
    <w:rsid w:val="00B428FF"/>
    <w:rsid w:val="00B43329"/>
    <w:rsid w:val="00B433EE"/>
    <w:rsid w:val="00B47F07"/>
    <w:rsid w:val="00B50001"/>
    <w:rsid w:val="00B50663"/>
    <w:rsid w:val="00B50A19"/>
    <w:rsid w:val="00B53136"/>
    <w:rsid w:val="00B537A4"/>
    <w:rsid w:val="00B53B4F"/>
    <w:rsid w:val="00B57658"/>
    <w:rsid w:val="00B610EC"/>
    <w:rsid w:val="00B65CA0"/>
    <w:rsid w:val="00B66348"/>
    <w:rsid w:val="00B7234C"/>
    <w:rsid w:val="00B74319"/>
    <w:rsid w:val="00B7710B"/>
    <w:rsid w:val="00B77A40"/>
    <w:rsid w:val="00B81610"/>
    <w:rsid w:val="00B81D0B"/>
    <w:rsid w:val="00B827D3"/>
    <w:rsid w:val="00B83043"/>
    <w:rsid w:val="00B84284"/>
    <w:rsid w:val="00B845D4"/>
    <w:rsid w:val="00B846EA"/>
    <w:rsid w:val="00B84FD3"/>
    <w:rsid w:val="00B858E8"/>
    <w:rsid w:val="00B923D7"/>
    <w:rsid w:val="00B93041"/>
    <w:rsid w:val="00B94E37"/>
    <w:rsid w:val="00B95CCF"/>
    <w:rsid w:val="00BA0E0E"/>
    <w:rsid w:val="00BA1215"/>
    <w:rsid w:val="00BA2FC0"/>
    <w:rsid w:val="00BA3DD4"/>
    <w:rsid w:val="00BA4E45"/>
    <w:rsid w:val="00BA5896"/>
    <w:rsid w:val="00BA5B17"/>
    <w:rsid w:val="00BB0577"/>
    <w:rsid w:val="00BB204D"/>
    <w:rsid w:val="00BB3FA6"/>
    <w:rsid w:val="00BB4353"/>
    <w:rsid w:val="00BB62A9"/>
    <w:rsid w:val="00BB7610"/>
    <w:rsid w:val="00BC08DD"/>
    <w:rsid w:val="00BC2A09"/>
    <w:rsid w:val="00BC5065"/>
    <w:rsid w:val="00BC6257"/>
    <w:rsid w:val="00BC704D"/>
    <w:rsid w:val="00BC70EF"/>
    <w:rsid w:val="00BD02B3"/>
    <w:rsid w:val="00BD43A0"/>
    <w:rsid w:val="00BD66F3"/>
    <w:rsid w:val="00BD73F5"/>
    <w:rsid w:val="00BE0446"/>
    <w:rsid w:val="00BE0DC7"/>
    <w:rsid w:val="00BE1140"/>
    <w:rsid w:val="00BE1476"/>
    <w:rsid w:val="00BE543E"/>
    <w:rsid w:val="00BE57B9"/>
    <w:rsid w:val="00BE702D"/>
    <w:rsid w:val="00BF1456"/>
    <w:rsid w:val="00BF1635"/>
    <w:rsid w:val="00BF1B53"/>
    <w:rsid w:val="00BF39C7"/>
    <w:rsid w:val="00BF4825"/>
    <w:rsid w:val="00BF4EC4"/>
    <w:rsid w:val="00BF54D1"/>
    <w:rsid w:val="00BF6493"/>
    <w:rsid w:val="00C10960"/>
    <w:rsid w:val="00C10B9E"/>
    <w:rsid w:val="00C118DE"/>
    <w:rsid w:val="00C11B8F"/>
    <w:rsid w:val="00C11BC3"/>
    <w:rsid w:val="00C16545"/>
    <w:rsid w:val="00C167EF"/>
    <w:rsid w:val="00C17DBF"/>
    <w:rsid w:val="00C233A6"/>
    <w:rsid w:val="00C23711"/>
    <w:rsid w:val="00C23B73"/>
    <w:rsid w:val="00C258C5"/>
    <w:rsid w:val="00C26239"/>
    <w:rsid w:val="00C3349B"/>
    <w:rsid w:val="00C34F28"/>
    <w:rsid w:val="00C35585"/>
    <w:rsid w:val="00C37689"/>
    <w:rsid w:val="00C431E6"/>
    <w:rsid w:val="00C43BF6"/>
    <w:rsid w:val="00C460AB"/>
    <w:rsid w:val="00C54F0D"/>
    <w:rsid w:val="00C5664C"/>
    <w:rsid w:val="00C57629"/>
    <w:rsid w:val="00C601D3"/>
    <w:rsid w:val="00C6148A"/>
    <w:rsid w:val="00C619B7"/>
    <w:rsid w:val="00C62DD0"/>
    <w:rsid w:val="00C63131"/>
    <w:rsid w:val="00C6638F"/>
    <w:rsid w:val="00C66611"/>
    <w:rsid w:val="00C70F45"/>
    <w:rsid w:val="00C71158"/>
    <w:rsid w:val="00C740D1"/>
    <w:rsid w:val="00C74F38"/>
    <w:rsid w:val="00C757F2"/>
    <w:rsid w:val="00C774D6"/>
    <w:rsid w:val="00C77807"/>
    <w:rsid w:val="00C809FA"/>
    <w:rsid w:val="00C81548"/>
    <w:rsid w:val="00C8356E"/>
    <w:rsid w:val="00C83A27"/>
    <w:rsid w:val="00C863C4"/>
    <w:rsid w:val="00C873CA"/>
    <w:rsid w:val="00C93AE8"/>
    <w:rsid w:val="00C9526A"/>
    <w:rsid w:val="00C952C5"/>
    <w:rsid w:val="00C9583B"/>
    <w:rsid w:val="00C961D8"/>
    <w:rsid w:val="00C973F8"/>
    <w:rsid w:val="00CA1A8B"/>
    <w:rsid w:val="00CA1C27"/>
    <w:rsid w:val="00CA2407"/>
    <w:rsid w:val="00CA48A8"/>
    <w:rsid w:val="00CB1C24"/>
    <w:rsid w:val="00CB38A6"/>
    <w:rsid w:val="00CB4E2B"/>
    <w:rsid w:val="00CC1877"/>
    <w:rsid w:val="00CC39E4"/>
    <w:rsid w:val="00CC63A4"/>
    <w:rsid w:val="00CC7B8F"/>
    <w:rsid w:val="00CD1F25"/>
    <w:rsid w:val="00CD5392"/>
    <w:rsid w:val="00CD5B0C"/>
    <w:rsid w:val="00CD5E16"/>
    <w:rsid w:val="00CD5F1A"/>
    <w:rsid w:val="00CE0C1C"/>
    <w:rsid w:val="00CE0E24"/>
    <w:rsid w:val="00CE4562"/>
    <w:rsid w:val="00CE66E5"/>
    <w:rsid w:val="00CF02F5"/>
    <w:rsid w:val="00CF4B14"/>
    <w:rsid w:val="00CF5052"/>
    <w:rsid w:val="00CF5369"/>
    <w:rsid w:val="00CF66A4"/>
    <w:rsid w:val="00CF7E0E"/>
    <w:rsid w:val="00D023F9"/>
    <w:rsid w:val="00D024E2"/>
    <w:rsid w:val="00D04EEC"/>
    <w:rsid w:val="00D05FB0"/>
    <w:rsid w:val="00D0788B"/>
    <w:rsid w:val="00D07F09"/>
    <w:rsid w:val="00D100FB"/>
    <w:rsid w:val="00D10E00"/>
    <w:rsid w:val="00D14E15"/>
    <w:rsid w:val="00D2014E"/>
    <w:rsid w:val="00D205AD"/>
    <w:rsid w:val="00D208F2"/>
    <w:rsid w:val="00D21655"/>
    <w:rsid w:val="00D21ACE"/>
    <w:rsid w:val="00D230C4"/>
    <w:rsid w:val="00D23DD8"/>
    <w:rsid w:val="00D24638"/>
    <w:rsid w:val="00D24C6A"/>
    <w:rsid w:val="00D24F91"/>
    <w:rsid w:val="00D26FAE"/>
    <w:rsid w:val="00D27F5D"/>
    <w:rsid w:val="00D307EF"/>
    <w:rsid w:val="00D31BC0"/>
    <w:rsid w:val="00D32766"/>
    <w:rsid w:val="00D3295A"/>
    <w:rsid w:val="00D32E12"/>
    <w:rsid w:val="00D343BE"/>
    <w:rsid w:val="00D36124"/>
    <w:rsid w:val="00D42ECC"/>
    <w:rsid w:val="00D44A6B"/>
    <w:rsid w:val="00D44CBF"/>
    <w:rsid w:val="00D46389"/>
    <w:rsid w:val="00D566D0"/>
    <w:rsid w:val="00D62D09"/>
    <w:rsid w:val="00D6301F"/>
    <w:rsid w:val="00D63730"/>
    <w:rsid w:val="00D6382C"/>
    <w:rsid w:val="00D63957"/>
    <w:rsid w:val="00D6579A"/>
    <w:rsid w:val="00D67D36"/>
    <w:rsid w:val="00D67F62"/>
    <w:rsid w:val="00D703B9"/>
    <w:rsid w:val="00D7082E"/>
    <w:rsid w:val="00D70FBB"/>
    <w:rsid w:val="00D72EDD"/>
    <w:rsid w:val="00D72F8C"/>
    <w:rsid w:val="00D74F97"/>
    <w:rsid w:val="00D754F2"/>
    <w:rsid w:val="00D764E0"/>
    <w:rsid w:val="00D81517"/>
    <w:rsid w:val="00D81874"/>
    <w:rsid w:val="00D829ED"/>
    <w:rsid w:val="00D82A32"/>
    <w:rsid w:val="00D82AEF"/>
    <w:rsid w:val="00D83D5E"/>
    <w:rsid w:val="00D84CDD"/>
    <w:rsid w:val="00D91808"/>
    <w:rsid w:val="00D9378A"/>
    <w:rsid w:val="00D93EBB"/>
    <w:rsid w:val="00D9592A"/>
    <w:rsid w:val="00DA06B2"/>
    <w:rsid w:val="00DA1A63"/>
    <w:rsid w:val="00DA2C84"/>
    <w:rsid w:val="00DA4F9A"/>
    <w:rsid w:val="00DA565E"/>
    <w:rsid w:val="00DA6D85"/>
    <w:rsid w:val="00DA75E0"/>
    <w:rsid w:val="00DB2948"/>
    <w:rsid w:val="00DC1DC4"/>
    <w:rsid w:val="00DC51C1"/>
    <w:rsid w:val="00DC762E"/>
    <w:rsid w:val="00DD3D39"/>
    <w:rsid w:val="00DD5413"/>
    <w:rsid w:val="00DE2555"/>
    <w:rsid w:val="00DE2927"/>
    <w:rsid w:val="00DE2CA5"/>
    <w:rsid w:val="00DE311B"/>
    <w:rsid w:val="00DE521E"/>
    <w:rsid w:val="00DF1927"/>
    <w:rsid w:val="00DF360E"/>
    <w:rsid w:val="00DF5A3C"/>
    <w:rsid w:val="00DF6536"/>
    <w:rsid w:val="00DF67D2"/>
    <w:rsid w:val="00E005E3"/>
    <w:rsid w:val="00E029FE"/>
    <w:rsid w:val="00E02A05"/>
    <w:rsid w:val="00E05115"/>
    <w:rsid w:val="00E057C9"/>
    <w:rsid w:val="00E077D0"/>
    <w:rsid w:val="00E10E2B"/>
    <w:rsid w:val="00E10F2C"/>
    <w:rsid w:val="00E11373"/>
    <w:rsid w:val="00E12AFE"/>
    <w:rsid w:val="00E13DB5"/>
    <w:rsid w:val="00E16D3D"/>
    <w:rsid w:val="00E1716A"/>
    <w:rsid w:val="00E17EC4"/>
    <w:rsid w:val="00E214DD"/>
    <w:rsid w:val="00E21A96"/>
    <w:rsid w:val="00E21D9F"/>
    <w:rsid w:val="00E22048"/>
    <w:rsid w:val="00E234BD"/>
    <w:rsid w:val="00E250EB"/>
    <w:rsid w:val="00E25A6E"/>
    <w:rsid w:val="00E266DF"/>
    <w:rsid w:val="00E272A6"/>
    <w:rsid w:val="00E27C15"/>
    <w:rsid w:val="00E304F2"/>
    <w:rsid w:val="00E34C46"/>
    <w:rsid w:val="00E3525E"/>
    <w:rsid w:val="00E37842"/>
    <w:rsid w:val="00E37F53"/>
    <w:rsid w:val="00E40F9D"/>
    <w:rsid w:val="00E44595"/>
    <w:rsid w:val="00E4479A"/>
    <w:rsid w:val="00E45BBB"/>
    <w:rsid w:val="00E50DC0"/>
    <w:rsid w:val="00E50F3B"/>
    <w:rsid w:val="00E520C0"/>
    <w:rsid w:val="00E54437"/>
    <w:rsid w:val="00E67A75"/>
    <w:rsid w:val="00E70A60"/>
    <w:rsid w:val="00E732E6"/>
    <w:rsid w:val="00E75EBE"/>
    <w:rsid w:val="00E831F2"/>
    <w:rsid w:val="00E833F4"/>
    <w:rsid w:val="00E86100"/>
    <w:rsid w:val="00E86136"/>
    <w:rsid w:val="00E91DBD"/>
    <w:rsid w:val="00E9605A"/>
    <w:rsid w:val="00E972AA"/>
    <w:rsid w:val="00EA0EFB"/>
    <w:rsid w:val="00EA3E15"/>
    <w:rsid w:val="00EA49FE"/>
    <w:rsid w:val="00EA4E4C"/>
    <w:rsid w:val="00EA56FB"/>
    <w:rsid w:val="00EA6A37"/>
    <w:rsid w:val="00EA6EAD"/>
    <w:rsid w:val="00EA75A5"/>
    <w:rsid w:val="00EB1B96"/>
    <w:rsid w:val="00EB2450"/>
    <w:rsid w:val="00EB40BF"/>
    <w:rsid w:val="00EB42F0"/>
    <w:rsid w:val="00EB4A17"/>
    <w:rsid w:val="00EB6BE5"/>
    <w:rsid w:val="00EC129C"/>
    <w:rsid w:val="00EC1B47"/>
    <w:rsid w:val="00EC222D"/>
    <w:rsid w:val="00EC3E2D"/>
    <w:rsid w:val="00EC43FA"/>
    <w:rsid w:val="00EC5E05"/>
    <w:rsid w:val="00EC6E3C"/>
    <w:rsid w:val="00EC729D"/>
    <w:rsid w:val="00ED2494"/>
    <w:rsid w:val="00ED35E6"/>
    <w:rsid w:val="00ED597E"/>
    <w:rsid w:val="00EE04C4"/>
    <w:rsid w:val="00EE1B89"/>
    <w:rsid w:val="00EE3FF5"/>
    <w:rsid w:val="00EE43F5"/>
    <w:rsid w:val="00EE5CA8"/>
    <w:rsid w:val="00EE758F"/>
    <w:rsid w:val="00EF1B88"/>
    <w:rsid w:val="00EF63EF"/>
    <w:rsid w:val="00EF7084"/>
    <w:rsid w:val="00F00546"/>
    <w:rsid w:val="00F00833"/>
    <w:rsid w:val="00F028F2"/>
    <w:rsid w:val="00F032E0"/>
    <w:rsid w:val="00F0545B"/>
    <w:rsid w:val="00F11257"/>
    <w:rsid w:val="00F12187"/>
    <w:rsid w:val="00F12238"/>
    <w:rsid w:val="00F169C4"/>
    <w:rsid w:val="00F16E58"/>
    <w:rsid w:val="00F20307"/>
    <w:rsid w:val="00F20D84"/>
    <w:rsid w:val="00F27061"/>
    <w:rsid w:val="00F32307"/>
    <w:rsid w:val="00F33F6B"/>
    <w:rsid w:val="00F3484A"/>
    <w:rsid w:val="00F35C53"/>
    <w:rsid w:val="00F40041"/>
    <w:rsid w:val="00F41821"/>
    <w:rsid w:val="00F41BCC"/>
    <w:rsid w:val="00F433E5"/>
    <w:rsid w:val="00F43C81"/>
    <w:rsid w:val="00F44548"/>
    <w:rsid w:val="00F46000"/>
    <w:rsid w:val="00F528C1"/>
    <w:rsid w:val="00F52E6F"/>
    <w:rsid w:val="00F52ED1"/>
    <w:rsid w:val="00F54877"/>
    <w:rsid w:val="00F54B67"/>
    <w:rsid w:val="00F570EE"/>
    <w:rsid w:val="00F61562"/>
    <w:rsid w:val="00F62E1C"/>
    <w:rsid w:val="00F64730"/>
    <w:rsid w:val="00F66294"/>
    <w:rsid w:val="00F669E2"/>
    <w:rsid w:val="00F66F73"/>
    <w:rsid w:val="00F70AAE"/>
    <w:rsid w:val="00F72BAD"/>
    <w:rsid w:val="00F72CFA"/>
    <w:rsid w:val="00F74C5C"/>
    <w:rsid w:val="00F76FD3"/>
    <w:rsid w:val="00F81B24"/>
    <w:rsid w:val="00F8265B"/>
    <w:rsid w:val="00F83212"/>
    <w:rsid w:val="00F86ADA"/>
    <w:rsid w:val="00F873CA"/>
    <w:rsid w:val="00F90009"/>
    <w:rsid w:val="00F9132D"/>
    <w:rsid w:val="00F929C6"/>
    <w:rsid w:val="00F93156"/>
    <w:rsid w:val="00F950D6"/>
    <w:rsid w:val="00FA40E1"/>
    <w:rsid w:val="00FA7D72"/>
    <w:rsid w:val="00FB1E0C"/>
    <w:rsid w:val="00FB53C8"/>
    <w:rsid w:val="00FB7F94"/>
    <w:rsid w:val="00FC24CF"/>
    <w:rsid w:val="00FC6E21"/>
    <w:rsid w:val="00FD16AF"/>
    <w:rsid w:val="00FD1D7F"/>
    <w:rsid w:val="00FD3B56"/>
    <w:rsid w:val="00FD4B00"/>
    <w:rsid w:val="00FD5594"/>
    <w:rsid w:val="00FD6049"/>
    <w:rsid w:val="00FD741D"/>
    <w:rsid w:val="00FE0280"/>
    <w:rsid w:val="00FE1B22"/>
    <w:rsid w:val="00FE51BE"/>
    <w:rsid w:val="00FE682A"/>
    <w:rsid w:val="00FE7ACC"/>
    <w:rsid w:val="00FF0194"/>
    <w:rsid w:val="00FF7E8B"/>
    <w:rsid w:val="1D67F78E"/>
    <w:rsid w:val="66F5BCE8"/>
    <w:rsid w:val="6DD5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51F3BA"/>
  <w15:docId w15:val="{509E8143-7265-4237-8842-B2CFD68C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D6"/>
    <w:pPr>
      <w:spacing w:after="160" w:line="259" w:lineRule="auto"/>
    </w:pPr>
    <w:rPr>
      <w:sz w:val="22"/>
      <w:szCs w:val="22"/>
      <w:lang w:eastAsia="en-US"/>
    </w:rPr>
  </w:style>
  <w:style w:type="paragraph" w:styleId="Heading1">
    <w:name w:val="heading 1"/>
    <w:basedOn w:val="Normal"/>
    <w:next w:val="Normal"/>
    <w:link w:val="Heading1Char"/>
    <w:uiPriority w:val="9"/>
    <w:qFormat/>
    <w:rsid w:val="00174CDE"/>
    <w:pPr>
      <w:keepNext/>
      <w:keepLines/>
      <w:spacing w:before="360" w:after="120" w:line="240" w:lineRule="auto"/>
      <w:outlineLvl w:val="0"/>
    </w:pPr>
    <w:rPr>
      <w:rFonts w:ascii="Century Gothic" w:eastAsia="Times New Roman" w:hAnsi="Century Gothic"/>
      <w:b/>
      <w:color w:val="00843D"/>
      <w:sz w:val="32"/>
      <w:szCs w:val="32"/>
    </w:rPr>
  </w:style>
  <w:style w:type="paragraph" w:styleId="Heading2">
    <w:name w:val="heading 2"/>
    <w:basedOn w:val="Normal"/>
    <w:next w:val="Normal"/>
    <w:link w:val="Heading2Char"/>
    <w:uiPriority w:val="9"/>
    <w:unhideWhenUsed/>
    <w:qFormat/>
    <w:rsid w:val="009D0739"/>
    <w:pPr>
      <w:keepNext/>
      <w:keepLines/>
      <w:spacing w:before="360" w:after="60" w:line="240" w:lineRule="auto"/>
      <w:outlineLvl w:val="1"/>
    </w:pPr>
    <w:rPr>
      <w:rFonts w:ascii="Century Gothic" w:eastAsia="Times New Roman" w:hAnsi="Century Gothic"/>
      <w:b/>
      <w:sz w:val="28"/>
      <w:szCs w:val="26"/>
    </w:rPr>
  </w:style>
  <w:style w:type="paragraph" w:styleId="Heading3">
    <w:name w:val="heading 3"/>
    <w:basedOn w:val="Normal"/>
    <w:next w:val="Normal"/>
    <w:link w:val="Heading3Char"/>
    <w:uiPriority w:val="9"/>
    <w:unhideWhenUsed/>
    <w:qFormat/>
    <w:rsid w:val="00B37E83"/>
    <w:pPr>
      <w:keepNext/>
      <w:keepLines/>
      <w:spacing w:before="360" w:after="60" w:line="240" w:lineRule="auto"/>
      <w:outlineLvl w:val="2"/>
    </w:pPr>
    <w:rPr>
      <w:rFonts w:ascii="Arial" w:eastAsia="Times New Roman" w:hAnsi="Arial" w:cs="Arial"/>
      <w:b/>
      <w:color w:val="000000"/>
    </w:rPr>
  </w:style>
  <w:style w:type="paragraph" w:styleId="Heading4">
    <w:name w:val="heading 4"/>
    <w:basedOn w:val="Normal"/>
    <w:next w:val="Normal"/>
    <w:link w:val="Heading4Char"/>
    <w:uiPriority w:val="9"/>
    <w:unhideWhenUsed/>
    <w:qFormat/>
    <w:rsid w:val="00111166"/>
    <w:pPr>
      <w:keepNext/>
      <w:keepLines/>
      <w:spacing w:before="240" w:after="120"/>
      <w:outlineLvl w:val="3"/>
    </w:pPr>
    <w:rPr>
      <w:rFonts w:ascii="Arial" w:eastAsia="Times New Roman" w:hAnsi="Arial" w:cs="Arial"/>
      <w:i/>
      <w:iCs/>
      <w:color w:val="00843D"/>
    </w:rPr>
  </w:style>
  <w:style w:type="paragraph" w:styleId="Heading5">
    <w:name w:val="heading 5"/>
    <w:basedOn w:val="Normal"/>
    <w:next w:val="Normal"/>
    <w:link w:val="Heading5Char"/>
    <w:uiPriority w:val="9"/>
    <w:unhideWhenUsed/>
    <w:qFormat/>
    <w:rsid w:val="001111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4CDE"/>
    <w:rPr>
      <w:rFonts w:ascii="Century Gothic" w:eastAsia="Times New Roman" w:hAnsi="Century Gothic"/>
      <w:b/>
      <w:color w:val="00843D"/>
      <w:sz w:val="32"/>
      <w:szCs w:val="32"/>
      <w:lang w:eastAsia="en-US"/>
    </w:rPr>
  </w:style>
  <w:style w:type="character" w:customStyle="1" w:styleId="Heading2Char">
    <w:name w:val="Heading 2 Char"/>
    <w:link w:val="Heading2"/>
    <w:uiPriority w:val="9"/>
    <w:rsid w:val="009D0739"/>
    <w:rPr>
      <w:rFonts w:ascii="Century Gothic" w:eastAsia="Times New Roman" w:hAnsi="Century Gothic"/>
      <w:b/>
      <w:sz w:val="28"/>
      <w:szCs w:val="26"/>
      <w:lang w:eastAsia="en-US"/>
    </w:rPr>
  </w:style>
  <w:style w:type="character" w:customStyle="1" w:styleId="Heading3Char">
    <w:name w:val="Heading 3 Char"/>
    <w:link w:val="Heading3"/>
    <w:uiPriority w:val="9"/>
    <w:rsid w:val="00B37E83"/>
    <w:rPr>
      <w:rFonts w:ascii="Arial" w:eastAsia="Times New Roman" w:hAnsi="Arial" w:cs="Arial"/>
      <w:b/>
      <w:color w:val="000000"/>
    </w:rPr>
  </w:style>
  <w:style w:type="character" w:customStyle="1" w:styleId="Heading4Char">
    <w:name w:val="Heading 4 Char"/>
    <w:link w:val="Heading4"/>
    <w:uiPriority w:val="9"/>
    <w:rsid w:val="00111166"/>
    <w:rPr>
      <w:rFonts w:ascii="Arial" w:eastAsia="Times New Roman" w:hAnsi="Arial" w:cs="Arial"/>
      <w:i/>
      <w:iCs/>
      <w:color w:val="00843D"/>
      <w:sz w:val="22"/>
      <w:szCs w:val="22"/>
      <w:lang w:eastAsia="en-US"/>
    </w:rPr>
  </w:style>
  <w:style w:type="paragraph" w:styleId="Header">
    <w:name w:val="header"/>
    <w:basedOn w:val="Normal"/>
    <w:link w:val="HeaderChar"/>
    <w:uiPriority w:val="99"/>
    <w:unhideWhenUsed/>
    <w:rsid w:val="00846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CD4"/>
  </w:style>
  <w:style w:type="paragraph" w:styleId="Footer">
    <w:name w:val="footer"/>
    <w:basedOn w:val="Normal"/>
    <w:link w:val="FooterChar"/>
    <w:uiPriority w:val="99"/>
    <w:unhideWhenUsed/>
    <w:rsid w:val="00846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D4"/>
  </w:style>
  <w:style w:type="character" w:customStyle="1" w:styleId="UnresolvedMention1">
    <w:name w:val="Unresolved Mention1"/>
    <w:basedOn w:val="DefaultParagraphFont"/>
    <w:uiPriority w:val="99"/>
    <w:semiHidden/>
    <w:unhideWhenUsed/>
    <w:rsid w:val="0045578E"/>
    <w:rPr>
      <w:color w:val="808080"/>
      <w:shd w:val="clear" w:color="auto" w:fill="E6E6E6"/>
    </w:rPr>
  </w:style>
  <w:style w:type="paragraph" w:styleId="FootnoteText">
    <w:name w:val="footnote text"/>
    <w:basedOn w:val="Normal"/>
    <w:link w:val="FootnoteTextChar"/>
    <w:uiPriority w:val="99"/>
    <w:rsid w:val="00901DCA"/>
    <w:pPr>
      <w:spacing w:after="120" w:line="276" w:lineRule="auto"/>
    </w:pPr>
    <w:rPr>
      <w:rFonts w:ascii="Arial" w:eastAsia="Times New Roman" w:hAnsi="Arial" w:cs="Arial"/>
      <w:sz w:val="18"/>
      <w:szCs w:val="18"/>
    </w:rPr>
  </w:style>
  <w:style w:type="character" w:customStyle="1" w:styleId="FootnoteTextChar">
    <w:name w:val="Footnote Text Char"/>
    <w:link w:val="FootnoteText"/>
    <w:uiPriority w:val="99"/>
    <w:rsid w:val="00901DCA"/>
    <w:rPr>
      <w:rFonts w:ascii="Arial" w:eastAsia="Times New Roman" w:hAnsi="Arial" w:cs="Arial"/>
      <w:sz w:val="18"/>
      <w:szCs w:val="18"/>
    </w:rPr>
  </w:style>
  <w:style w:type="character" w:styleId="FootnoteReference">
    <w:name w:val="footnote reference"/>
    <w:uiPriority w:val="99"/>
    <w:rsid w:val="00A96BAA"/>
    <w:rPr>
      <w:rFonts w:cs="Times New Roman"/>
      <w:vertAlign w:val="superscript"/>
    </w:rPr>
  </w:style>
  <w:style w:type="paragraph" w:customStyle="1" w:styleId="SIBodybullet">
    <w:name w:val="SI_Body_bullet"/>
    <w:basedOn w:val="Normal"/>
    <w:qFormat/>
    <w:rsid w:val="00F12187"/>
    <w:pPr>
      <w:numPr>
        <w:numId w:val="1"/>
      </w:numPr>
      <w:tabs>
        <w:tab w:val="left" w:pos="709"/>
      </w:tabs>
      <w:spacing w:after="120"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F76F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6FD3"/>
    <w:rPr>
      <w:rFonts w:ascii="Tahoma" w:hAnsi="Tahoma" w:cs="Tahoma"/>
      <w:sz w:val="16"/>
      <w:szCs w:val="16"/>
    </w:rPr>
  </w:style>
  <w:style w:type="paragraph" w:styleId="TOC1">
    <w:name w:val="toc 1"/>
    <w:basedOn w:val="Normal"/>
    <w:next w:val="Normal"/>
    <w:autoRedefine/>
    <w:uiPriority w:val="39"/>
    <w:unhideWhenUsed/>
    <w:rsid w:val="00EC43FA"/>
    <w:pPr>
      <w:spacing w:after="200" w:line="276" w:lineRule="auto"/>
    </w:pPr>
    <w:rPr>
      <w:rFonts w:eastAsia="Times New Roman"/>
      <w:b/>
    </w:rPr>
  </w:style>
  <w:style w:type="character" w:styleId="Hyperlink">
    <w:name w:val="Hyperlink"/>
    <w:uiPriority w:val="99"/>
    <w:unhideWhenUsed/>
    <w:rsid w:val="00C774D6"/>
    <w:rPr>
      <w:rFonts w:ascii="Arial" w:hAnsi="Arial"/>
      <w:color w:val="0563C1"/>
      <w:sz w:val="22"/>
      <w:u w:val="single"/>
    </w:rPr>
  </w:style>
  <w:style w:type="paragraph" w:styleId="TOCHeading">
    <w:name w:val="TOC Heading"/>
    <w:basedOn w:val="Heading1"/>
    <w:next w:val="Normal"/>
    <w:uiPriority w:val="39"/>
    <w:semiHidden/>
    <w:unhideWhenUsed/>
    <w:qFormat/>
    <w:rsid w:val="00EC43FA"/>
    <w:pPr>
      <w:spacing w:before="480" w:line="276" w:lineRule="auto"/>
      <w:outlineLvl w:val="9"/>
    </w:pPr>
    <w:rPr>
      <w:rFonts w:ascii="Calibri Light" w:hAnsi="Calibri Light"/>
      <w:bCs/>
      <w:color w:val="2E74B5"/>
      <w:sz w:val="28"/>
      <w:szCs w:val="28"/>
      <w:lang w:val="en-US" w:eastAsia="ja-JP"/>
    </w:rPr>
  </w:style>
  <w:style w:type="paragraph" w:styleId="TOC2">
    <w:name w:val="toc 2"/>
    <w:basedOn w:val="Normal"/>
    <w:next w:val="Normal"/>
    <w:autoRedefine/>
    <w:uiPriority w:val="39"/>
    <w:unhideWhenUsed/>
    <w:rsid w:val="00EC43FA"/>
    <w:pPr>
      <w:spacing w:after="100"/>
      <w:ind w:left="220"/>
    </w:pPr>
  </w:style>
  <w:style w:type="paragraph" w:styleId="TOC3">
    <w:name w:val="toc 3"/>
    <w:basedOn w:val="Normal"/>
    <w:next w:val="Normal"/>
    <w:autoRedefine/>
    <w:uiPriority w:val="39"/>
    <w:unhideWhenUsed/>
    <w:rsid w:val="00EC43FA"/>
    <w:pPr>
      <w:spacing w:after="100"/>
      <w:ind w:left="440"/>
    </w:pPr>
  </w:style>
  <w:style w:type="paragraph" w:customStyle="1" w:styleId="SIBodybulletlast">
    <w:name w:val="SI_Body bullet last"/>
    <w:basedOn w:val="SIBodybullet"/>
    <w:qFormat/>
    <w:rsid w:val="001B1BFD"/>
    <w:pPr>
      <w:spacing w:after="240"/>
    </w:pPr>
  </w:style>
  <w:style w:type="paragraph" w:styleId="CommentText">
    <w:name w:val="annotation text"/>
    <w:basedOn w:val="Normal"/>
    <w:link w:val="CommentTextChar"/>
    <w:uiPriority w:val="99"/>
    <w:rsid w:val="0048480C"/>
    <w:pPr>
      <w:spacing w:before="120" w:after="120" w:line="276" w:lineRule="auto"/>
    </w:pPr>
    <w:rPr>
      <w:rFonts w:eastAsia="Times New Roman"/>
      <w:sz w:val="20"/>
      <w:szCs w:val="20"/>
    </w:rPr>
  </w:style>
  <w:style w:type="character" w:customStyle="1" w:styleId="CommentTextChar">
    <w:name w:val="Comment Text Char"/>
    <w:link w:val="CommentText"/>
    <w:uiPriority w:val="99"/>
    <w:rsid w:val="0048480C"/>
    <w:rPr>
      <w:rFonts w:ascii="Calibri" w:eastAsia="Times New Roman" w:hAnsi="Calibri" w:cs="Times New Roman"/>
      <w:sz w:val="20"/>
      <w:szCs w:val="20"/>
    </w:rPr>
  </w:style>
  <w:style w:type="paragraph" w:customStyle="1" w:styleId="Default">
    <w:name w:val="Default"/>
    <w:rsid w:val="008772F9"/>
    <w:pPr>
      <w:autoSpaceDE w:val="0"/>
      <w:autoSpaceDN w:val="0"/>
      <w:adjustRightInd w:val="0"/>
    </w:pPr>
    <w:rPr>
      <w:rFonts w:cs="Calibri"/>
      <w:color w:val="000000"/>
      <w:sz w:val="24"/>
      <w:szCs w:val="24"/>
      <w:lang w:eastAsia="en-US"/>
    </w:rPr>
  </w:style>
  <w:style w:type="character" w:customStyle="1" w:styleId="SIBodyitalics">
    <w:name w:val="SI_Body_italics"/>
    <w:uiPriority w:val="1"/>
    <w:qFormat/>
    <w:rsid w:val="00250555"/>
    <w:rPr>
      <w:rFonts w:ascii="Arial" w:hAnsi="Arial" w:cs="Arial"/>
      <w:i/>
    </w:rPr>
  </w:style>
  <w:style w:type="paragraph" w:customStyle="1" w:styleId="SITableheading">
    <w:name w:val="SI_Table_heading"/>
    <w:basedOn w:val="Normal"/>
    <w:uiPriority w:val="99"/>
    <w:qFormat/>
    <w:rsid w:val="00F90009"/>
    <w:pPr>
      <w:widowControl w:val="0"/>
      <w:spacing w:after="200" w:line="276" w:lineRule="auto"/>
      <w:ind w:left="152"/>
    </w:pPr>
    <w:rPr>
      <w:rFonts w:ascii="Arial" w:hAnsi="Arial" w:cs="Arial"/>
      <w:b/>
      <w:color w:val="000000"/>
      <w:sz w:val="20"/>
    </w:rPr>
  </w:style>
  <w:style w:type="paragraph" w:customStyle="1" w:styleId="SITabletext">
    <w:name w:val="SI_Table_text"/>
    <w:basedOn w:val="Normal"/>
    <w:uiPriority w:val="99"/>
    <w:qFormat/>
    <w:rsid w:val="00F72BAD"/>
    <w:pPr>
      <w:spacing w:after="40" w:line="240" w:lineRule="auto"/>
    </w:pPr>
    <w:rPr>
      <w:rFonts w:ascii="Arial" w:eastAsia="Times New Roman" w:hAnsi="Arial" w:cs="Arial"/>
      <w:color w:val="000000"/>
      <w:sz w:val="20"/>
      <w:szCs w:val="20"/>
      <w:lang w:eastAsia="en-AU"/>
    </w:rPr>
  </w:style>
  <w:style w:type="paragraph" w:customStyle="1" w:styleId="SIBodymain">
    <w:name w:val="SI_Body_main"/>
    <w:basedOn w:val="Normal"/>
    <w:uiPriority w:val="99"/>
    <w:qFormat/>
    <w:rsid w:val="00707906"/>
    <w:pPr>
      <w:spacing w:after="120" w:line="240" w:lineRule="auto"/>
    </w:pPr>
    <w:rPr>
      <w:rFonts w:ascii="Arial" w:hAnsi="Arial" w:cs="Arial"/>
      <w:noProof/>
      <w:lang w:eastAsia="en-AU"/>
    </w:rPr>
  </w:style>
  <w:style w:type="paragraph" w:customStyle="1" w:styleId="SITitleHead">
    <w:name w:val="SI_Title_Head"/>
    <w:basedOn w:val="Heading1"/>
    <w:uiPriority w:val="99"/>
    <w:qFormat/>
    <w:rsid w:val="002D0511"/>
    <w:pPr>
      <w:spacing w:before="240" w:line="276" w:lineRule="auto"/>
    </w:pPr>
    <w:rPr>
      <w:rFonts w:ascii="Franklin Gothic Book" w:hAnsi="Franklin Gothic Book"/>
      <w:color w:val="004C98"/>
      <w:sz w:val="48"/>
      <w:szCs w:val="48"/>
    </w:rPr>
  </w:style>
  <w:style w:type="table" w:styleId="TableGrid">
    <w:name w:val="Table Grid"/>
    <w:basedOn w:val="TableNormal"/>
    <w:uiPriority w:val="59"/>
    <w:rsid w:val="00AA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Bodybold">
    <w:name w:val="SI_Body_bold"/>
    <w:basedOn w:val="SIText-BoldChar"/>
    <w:rsid w:val="00776CB7"/>
    <w:rPr>
      <w:rFonts w:ascii="Arial" w:eastAsia="Times New Roman" w:hAnsi="Arial"/>
      <w:b/>
    </w:rPr>
  </w:style>
  <w:style w:type="paragraph" w:customStyle="1" w:styleId="SIBodymainbulletintro">
    <w:name w:val="SI_Body_ main_bullet intro"/>
    <w:basedOn w:val="Normal"/>
    <w:qFormat/>
    <w:rsid w:val="00A700DF"/>
    <w:pPr>
      <w:spacing w:after="60" w:line="240" w:lineRule="auto"/>
    </w:pPr>
    <w:rPr>
      <w:rFonts w:ascii="Arial" w:hAnsi="Arial" w:cs="Arial"/>
      <w:noProof/>
      <w:lang w:eastAsia="en-AU"/>
    </w:rPr>
  </w:style>
  <w:style w:type="paragraph" w:customStyle="1" w:styleId="SICallout">
    <w:name w:val="SI_Callout"/>
    <w:basedOn w:val="Normal"/>
    <w:uiPriority w:val="99"/>
    <w:qFormat/>
    <w:rsid w:val="00A700DF"/>
    <w:pPr>
      <w:pBdr>
        <w:top w:val="thinThickLargeGap" w:sz="24" w:space="6" w:color="auto"/>
        <w:bottom w:val="thickThinLargeGap" w:sz="24" w:space="6" w:color="auto"/>
      </w:pBdr>
      <w:spacing w:before="240" w:after="240" w:line="240" w:lineRule="auto"/>
      <w:ind w:left="567" w:right="1229"/>
    </w:pPr>
    <w:rPr>
      <w:rFonts w:ascii="Arial" w:hAnsi="Arial" w:cs="Arial"/>
      <w:noProof/>
      <w:szCs w:val="24"/>
      <w:lang w:eastAsia="en-AU"/>
    </w:rPr>
  </w:style>
  <w:style w:type="character" w:styleId="CommentReference">
    <w:name w:val="annotation reference"/>
    <w:uiPriority w:val="99"/>
    <w:semiHidden/>
    <w:unhideWhenUsed/>
    <w:rsid w:val="00B84FD3"/>
    <w:rPr>
      <w:sz w:val="16"/>
      <w:szCs w:val="16"/>
    </w:rPr>
  </w:style>
  <w:style w:type="paragraph" w:styleId="CommentSubject">
    <w:name w:val="annotation subject"/>
    <w:basedOn w:val="CommentText"/>
    <w:next w:val="CommentText"/>
    <w:link w:val="CommentSubjectChar"/>
    <w:uiPriority w:val="99"/>
    <w:semiHidden/>
    <w:unhideWhenUsed/>
    <w:rsid w:val="00B84FD3"/>
    <w:pPr>
      <w:spacing w:before="0" w:after="160" w:line="240" w:lineRule="auto"/>
    </w:pPr>
    <w:rPr>
      <w:rFonts w:eastAsia="Calibri"/>
      <w:b/>
      <w:bCs/>
    </w:rPr>
  </w:style>
  <w:style w:type="character" w:customStyle="1" w:styleId="CommentSubjectChar">
    <w:name w:val="Comment Subject Char"/>
    <w:link w:val="CommentSubject"/>
    <w:uiPriority w:val="99"/>
    <w:semiHidden/>
    <w:rsid w:val="00B84FD3"/>
    <w:rPr>
      <w:rFonts w:ascii="Calibri" w:eastAsia="Times New Roman" w:hAnsi="Calibri" w:cs="Times New Roman"/>
      <w:b/>
      <w:bCs/>
      <w:sz w:val="20"/>
      <w:szCs w:val="20"/>
    </w:rPr>
  </w:style>
  <w:style w:type="paragraph" w:customStyle="1" w:styleId="SIBodyquote">
    <w:name w:val="SI_Body_ quote"/>
    <w:basedOn w:val="Normal"/>
    <w:qFormat/>
    <w:rsid w:val="00A700DF"/>
    <w:pPr>
      <w:spacing w:after="120" w:line="240" w:lineRule="auto"/>
      <w:ind w:left="720" w:right="1088"/>
      <w:jc w:val="both"/>
    </w:pPr>
    <w:rPr>
      <w:rFonts w:ascii="Arial" w:hAnsi="Arial" w:cs="Arial"/>
      <w:noProof/>
      <w:lang w:eastAsia="en-AU"/>
    </w:rPr>
  </w:style>
  <w:style w:type="paragraph" w:customStyle="1" w:styleId="SITablebullet1">
    <w:name w:val="SI_Table_bullet1"/>
    <w:basedOn w:val="SITabletext"/>
    <w:qFormat/>
    <w:rsid w:val="005B2B4C"/>
    <w:pPr>
      <w:numPr>
        <w:numId w:val="2"/>
      </w:numPr>
      <w:ind w:left="455" w:hanging="423"/>
    </w:pPr>
    <w:rPr>
      <w:rFonts w:eastAsia="Calibri"/>
      <w:noProof/>
    </w:rPr>
  </w:style>
  <w:style w:type="paragraph" w:customStyle="1" w:styleId="SITablebullet2">
    <w:name w:val="SI_Table_bullet2"/>
    <w:basedOn w:val="SITablebullet1"/>
    <w:qFormat/>
    <w:rsid w:val="005B2B4C"/>
    <w:pPr>
      <w:numPr>
        <w:numId w:val="19"/>
      </w:numPr>
      <w:tabs>
        <w:tab w:val="left" w:pos="741"/>
      </w:tabs>
    </w:pPr>
  </w:style>
  <w:style w:type="table" w:customStyle="1" w:styleId="TableGrid0">
    <w:name w:val="TableGrid"/>
    <w:rsid w:val="00460E12"/>
    <w:rPr>
      <w:rFonts w:eastAsia="Times New Roman"/>
      <w:sz w:val="22"/>
      <w:szCs w:val="22"/>
    </w:rPr>
    <w:tblPr>
      <w:tblCellMar>
        <w:top w:w="0" w:type="dxa"/>
        <w:left w:w="0" w:type="dxa"/>
        <w:bottom w:w="0" w:type="dxa"/>
        <w:right w:w="0" w:type="dxa"/>
      </w:tblCellMar>
    </w:tblPr>
  </w:style>
  <w:style w:type="character" w:styleId="Strong">
    <w:name w:val="Strong"/>
    <w:uiPriority w:val="22"/>
    <w:qFormat/>
    <w:rsid w:val="00CE66E5"/>
    <w:rPr>
      <w:b/>
      <w:bCs/>
    </w:rPr>
  </w:style>
  <w:style w:type="character" w:customStyle="1" w:styleId="SIText-BoldChar">
    <w:name w:val="SI Text - Bold Char"/>
    <w:link w:val="SIText-Bold"/>
    <w:locked/>
    <w:rsid w:val="006827C9"/>
    <w:rPr>
      <w:rFonts w:ascii="Arial" w:eastAsia="Times New Roman" w:hAnsi="Arial"/>
      <w:b/>
    </w:rPr>
  </w:style>
  <w:style w:type="paragraph" w:customStyle="1" w:styleId="SIText-Bold">
    <w:name w:val="SI Text - Bold"/>
    <w:link w:val="SIText-BoldChar"/>
    <w:qFormat/>
    <w:rsid w:val="006827C9"/>
    <w:pPr>
      <w:spacing w:before="80" w:after="80"/>
    </w:pPr>
    <w:rPr>
      <w:rFonts w:ascii="Arial" w:eastAsia="Times New Roman" w:hAnsi="Arial"/>
      <w:b/>
    </w:rPr>
  </w:style>
  <w:style w:type="character" w:customStyle="1" w:styleId="SIText-Italic">
    <w:name w:val="SI Text - Italic"/>
    <w:rsid w:val="00B845D4"/>
    <w:rPr>
      <w:i/>
      <w:iCs w:val="0"/>
      <w:sz w:val="22"/>
      <w:szCs w:val="20"/>
    </w:rPr>
  </w:style>
  <w:style w:type="paragraph" w:styleId="NormalWeb">
    <w:name w:val="Normal (Web)"/>
    <w:basedOn w:val="Normal"/>
    <w:uiPriority w:val="99"/>
    <w:unhideWhenUsed/>
    <w:rsid w:val="00AA546A"/>
    <w:pPr>
      <w:spacing w:after="0" w:line="240" w:lineRule="auto"/>
    </w:pPr>
    <w:rPr>
      <w:rFonts w:ascii="inherit" w:eastAsia="Times New Roman" w:hAnsi="inherit"/>
      <w:sz w:val="24"/>
      <w:szCs w:val="24"/>
      <w:lang w:eastAsia="en-AU"/>
    </w:rPr>
  </w:style>
  <w:style w:type="character" w:styleId="Emphasis">
    <w:name w:val="Emphasis"/>
    <w:basedOn w:val="DefaultParagraphFont"/>
    <w:uiPriority w:val="20"/>
    <w:qFormat/>
    <w:rsid w:val="007F5E24"/>
    <w:rPr>
      <w:i/>
      <w:iCs/>
    </w:rPr>
  </w:style>
  <w:style w:type="paragraph" w:styleId="Caption">
    <w:name w:val="caption"/>
    <w:basedOn w:val="Normal"/>
    <w:next w:val="Normal"/>
    <w:uiPriority w:val="35"/>
    <w:unhideWhenUsed/>
    <w:qFormat/>
    <w:rsid w:val="00C809FA"/>
    <w:pPr>
      <w:spacing w:after="200" w:line="240" w:lineRule="auto"/>
    </w:pPr>
    <w:rPr>
      <w:i/>
      <w:iCs/>
      <w:color w:val="00B050"/>
      <w:sz w:val="18"/>
      <w:szCs w:val="18"/>
    </w:rPr>
  </w:style>
  <w:style w:type="paragraph" w:customStyle="1" w:styleId="TableParagraph">
    <w:name w:val="Table Paragraph"/>
    <w:basedOn w:val="Normal"/>
    <w:uiPriority w:val="1"/>
    <w:qFormat/>
    <w:rsid w:val="00D63730"/>
    <w:pPr>
      <w:widowControl w:val="0"/>
      <w:autoSpaceDE w:val="0"/>
      <w:autoSpaceDN w:val="0"/>
      <w:spacing w:before="27" w:after="0" w:line="240" w:lineRule="auto"/>
      <w:ind w:left="85"/>
    </w:pPr>
    <w:rPr>
      <w:rFonts w:ascii="Tahoma" w:eastAsia="Tahoma" w:hAnsi="Tahoma" w:cs="Tahoma"/>
      <w:lang w:val="en-US"/>
    </w:rPr>
  </w:style>
  <w:style w:type="character" w:styleId="FollowedHyperlink">
    <w:name w:val="FollowedHyperlink"/>
    <w:basedOn w:val="DefaultParagraphFont"/>
    <w:uiPriority w:val="99"/>
    <w:semiHidden/>
    <w:unhideWhenUsed/>
    <w:rsid w:val="004B634C"/>
    <w:rPr>
      <w:color w:val="954F72" w:themeColor="followedHyperlink"/>
      <w:u w:val="single"/>
    </w:rPr>
  </w:style>
  <w:style w:type="character" w:customStyle="1" w:styleId="a-size-large">
    <w:name w:val="a-size-large"/>
    <w:basedOn w:val="DefaultParagraphFont"/>
    <w:rsid w:val="00C34F28"/>
  </w:style>
  <w:style w:type="paragraph" w:customStyle="1" w:styleId="category">
    <w:name w:val="category"/>
    <w:basedOn w:val="Normal"/>
    <w:rsid w:val="00C9526A"/>
    <w:pPr>
      <w:spacing w:before="100" w:beforeAutospacing="1" w:after="100" w:afterAutospacing="1" w:line="240" w:lineRule="auto"/>
    </w:pPr>
    <w:rPr>
      <w:rFonts w:ascii="Arial" w:eastAsia="Times New Roman" w:hAnsi="Arial" w:cs="Arial"/>
      <w:b/>
      <w:bCs/>
      <w:color w:val="0080C0"/>
      <w:sz w:val="20"/>
      <w:szCs w:val="20"/>
      <w:lang w:eastAsia="en-AU"/>
    </w:rPr>
  </w:style>
  <w:style w:type="character" w:customStyle="1" w:styleId="bluetext1">
    <w:name w:val="bluetext1"/>
    <w:basedOn w:val="DefaultParagraphFont"/>
    <w:rsid w:val="00C9526A"/>
    <w:rPr>
      <w:rFonts w:ascii="Arial" w:hAnsi="Arial" w:cs="Arial" w:hint="default"/>
      <w:color w:val="0080C0"/>
      <w:sz w:val="18"/>
      <w:szCs w:val="18"/>
    </w:rPr>
  </w:style>
  <w:style w:type="paragraph" w:customStyle="1" w:styleId="SIBodyaftertable">
    <w:name w:val="SI_Body_aftertable"/>
    <w:basedOn w:val="Normal"/>
    <w:qFormat/>
    <w:rsid w:val="006B27B4"/>
    <w:pPr>
      <w:spacing w:before="120" w:after="120" w:line="240" w:lineRule="auto"/>
    </w:pPr>
    <w:rPr>
      <w:rFonts w:ascii="Arial" w:hAnsi="Arial" w:cs="Arial"/>
      <w:lang w:eastAsia="en-AU"/>
    </w:rPr>
  </w:style>
  <w:style w:type="paragraph" w:styleId="PlainText">
    <w:name w:val="Plain Text"/>
    <w:basedOn w:val="Normal"/>
    <w:link w:val="PlainTextChar"/>
    <w:uiPriority w:val="99"/>
    <w:semiHidden/>
    <w:unhideWhenUsed/>
    <w:rsid w:val="00363C60"/>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363C60"/>
    <w:rPr>
      <w:rFonts w:eastAsiaTheme="minorHAnsi" w:cs="Calibri"/>
      <w:sz w:val="22"/>
      <w:szCs w:val="22"/>
      <w:lang w:eastAsia="en-US"/>
    </w:rPr>
  </w:style>
  <w:style w:type="paragraph" w:customStyle="1" w:styleId="SIBodyItalicsandbold">
    <w:name w:val="SI_Body_Italics and bold"/>
    <w:basedOn w:val="Heading3"/>
    <w:qFormat/>
    <w:rsid w:val="00157953"/>
    <w:rPr>
      <w:i/>
    </w:rPr>
  </w:style>
  <w:style w:type="paragraph" w:customStyle="1" w:styleId="SIBodyitalicsandbold0">
    <w:name w:val="SI_Body_italics_and_bold"/>
    <w:basedOn w:val="SIBodyItalicsandbold"/>
    <w:qFormat/>
    <w:rsid w:val="00157953"/>
  </w:style>
  <w:style w:type="paragraph" w:customStyle="1" w:styleId="SIBodybullet2">
    <w:name w:val="SI_Body_bullet2"/>
    <w:basedOn w:val="SIBodybullet"/>
    <w:next w:val="SIBodyaftertable"/>
    <w:qFormat/>
    <w:rsid w:val="005D150D"/>
    <w:pPr>
      <w:numPr>
        <w:numId w:val="6"/>
      </w:numPr>
    </w:pPr>
  </w:style>
  <w:style w:type="paragraph" w:customStyle="1" w:styleId="SIHeading3">
    <w:name w:val="SI Heading 3"/>
    <w:basedOn w:val="Heading3"/>
    <w:qFormat/>
    <w:rsid w:val="00F72BAD"/>
  </w:style>
  <w:style w:type="paragraph" w:customStyle="1" w:styleId="SIText">
    <w:name w:val="SI Text"/>
    <w:link w:val="SITextChar"/>
    <w:qFormat/>
    <w:rsid w:val="00707906"/>
    <w:pPr>
      <w:framePr w:hSpace="180" w:wrap="around" w:vAnchor="text" w:hAnchor="text" w:x="-5" w:y="1"/>
      <w:spacing w:after="120"/>
      <w:suppressOverlap/>
    </w:pPr>
    <w:rPr>
      <w:rFonts w:ascii="Arial" w:eastAsia="Times New Roman" w:hAnsi="Arial" w:cstheme="minorBidi"/>
      <w:lang w:eastAsia="en-US"/>
    </w:rPr>
  </w:style>
  <w:style w:type="character" w:customStyle="1" w:styleId="SITextChar">
    <w:name w:val="SI Text Char"/>
    <w:basedOn w:val="DefaultParagraphFont"/>
    <w:link w:val="SIText"/>
    <w:rsid w:val="00707906"/>
    <w:rPr>
      <w:rFonts w:ascii="Arial" w:eastAsia="Times New Roman" w:hAnsi="Arial" w:cstheme="minorBidi"/>
      <w:lang w:eastAsia="en-US"/>
    </w:rPr>
  </w:style>
  <w:style w:type="character" w:customStyle="1" w:styleId="SIBullet1Char">
    <w:name w:val="SI Bullet 1 Char"/>
    <w:basedOn w:val="DefaultParagraphFont"/>
    <w:link w:val="SIBullet1"/>
    <w:locked/>
    <w:rsid w:val="009D0739"/>
    <w:rPr>
      <w:rFonts w:ascii="Arial" w:eastAsia="Times New Roman" w:hAnsi="Arial" w:cs="Arial"/>
      <w:lang w:eastAsia="en-US"/>
    </w:rPr>
  </w:style>
  <w:style w:type="paragraph" w:customStyle="1" w:styleId="SIBullet1">
    <w:name w:val="SI Bullet 1"/>
    <w:basedOn w:val="Normal"/>
    <w:link w:val="SIBullet1Char"/>
    <w:qFormat/>
    <w:rsid w:val="009D0739"/>
    <w:pPr>
      <w:numPr>
        <w:numId w:val="20"/>
      </w:numPr>
      <w:spacing w:after="0" w:line="240" w:lineRule="auto"/>
    </w:pPr>
    <w:rPr>
      <w:rFonts w:ascii="Arial" w:eastAsia="Times New Roman" w:hAnsi="Arial" w:cs="Arial"/>
      <w:sz w:val="20"/>
      <w:szCs w:val="20"/>
    </w:rPr>
  </w:style>
  <w:style w:type="paragraph" w:customStyle="1" w:styleId="SIBodyb4table">
    <w:name w:val="SI_Body_b4table"/>
    <w:basedOn w:val="Normal"/>
    <w:qFormat/>
    <w:rsid w:val="00A700DF"/>
    <w:pPr>
      <w:spacing w:before="120" w:after="120" w:line="240" w:lineRule="auto"/>
    </w:pPr>
    <w:rPr>
      <w:rFonts w:ascii="Arial" w:hAnsi="Arial" w:cs="Arial"/>
      <w:noProof/>
      <w:lang w:eastAsia="en-AU"/>
    </w:rPr>
  </w:style>
  <w:style w:type="character" w:customStyle="1" w:styleId="Heading5Char">
    <w:name w:val="Heading 5 Char"/>
    <w:basedOn w:val="DefaultParagraphFont"/>
    <w:link w:val="Heading5"/>
    <w:uiPriority w:val="9"/>
    <w:rsid w:val="00111166"/>
    <w:rPr>
      <w:rFonts w:asciiTheme="majorHAnsi" w:eastAsiaTheme="majorEastAsia" w:hAnsiTheme="majorHAnsi" w:cstheme="majorBidi"/>
      <w:color w:val="2E74B5" w:themeColor="accent1" w:themeShade="BF"/>
      <w:sz w:val="22"/>
      <w:szCs w:val="22"/>
      <w:lang w:eastAsia="en-US"/>
    </w:rPr>
  </w:style>
  <w:style w:type="paragraph" w:customStyle="1" w:styleId="SITablehyperlink">
    <w:name w:val="SI_Table_hyperlink"/>
    <w:qFormat/>
    <w:rsid w:val="00DE2555"/>
    <w:rPr>
      <w:rFonts w:ascii="Arial" w:eastAsia="Times New Roman" w:hAnsi="Arial" w:cs="Arial"/>
      <w:color w:val="2F5496" w:themeColor="accent5" w:themeShade="BF"/>
      <w:u w:val="single"/>
    </w:rPr>
  </w:style>
  <w:style w:type="paragraph" w:styleId="ListParagraph">
    <w:name w:val="List Paragraph"/>
    <w:basedOn w:val="Normal"/>
    <w:uiPriority w:val="34"/>
    <w:qFormat/>
    <w:rsid w:val="009D0FC6"/>
    <w:pPr>
      <w:spacing w:after="200" w:line="276" w:lineRule="auto"/>
      <w:ind w:left="720"/>
      <w:contextualSpacing/>
    </w:pPr>
    <w:rPr>
      <w:rFonts w:asciiTheme="minorHAnsi" w:eastAsiaTheme="minorHAnsi" w:hAnsiTheme="minorHAnsi" w:cstheme="minorBidi"/>
    </w:rPr>
  </w:style>
  <w:style w:type="paragraph" w:customStyle="1" w:styleId="SIBody">
    <w:name w:val="SI_Body"/>
    <w:basedOn w:val="Normal"/>
    <w:uiPriority w:val="99"/>
    <w:qFormat/>
    <w:rsid w:val="00273B12"/>
    <w:pPr>
      <w:spacing w:after="120" w:line="240" w:lineRule="auto"/>
    </w:pPr>
    <w:rPr>
      <w:rFonts w:ascii="Arial" w:hAnsi="Arial" w:cs="Arial"/>
      <w:lang w:eastAsia="en-AU"/>
    </w:rPr>
  </w:style>
  <w:style w:type="paragraph" w:customStyle="1" w:styleId="SIBodybulletintro">
    <w:name w:val="SI_Body_ bullet intro"/>
    <w:basedOn w:val="Normal"/>
    <w:qFormat/>
    <w:rsid w:val="00273B12"/>
    <w:pPr>
      <w:spacing w:after="60" w:line="240" w:lineRule="auto"/>
    </w:pPr>
    <w:rPr>
      <w:rFonts w:ascii="Arial" w:hAnsi="Arial" w:cs="Arial"/>
      <w:lang w:eastAsia="en-AU"/>
    </w:rPr>
  </w:style>
  <w:style w:type="paragraph" w:styleId="Revision">
    <w:name w:val="Revision"/>
    <w:hidden/>
    <w:uiPriority w:val="99"/>
    <w:semiHidden/>
    <w:rsid w:val="00B610EC"/>
    <w:rPr>
      <w:sz w:val="22"/>
      <w:szCs w:val="22"/>
      <w:lang w:eastAsia="en-US"/>
    </w:rPr>
  </w:style>
  <w:style w:type="character" w:styleId="UnresolvedMention">
    <w:name w:val="Unresolved Mention"/>
    <w:basedOn w:val="DefaultParagraphFont"/>
    <w:uiPriority w:val="99"/>
    <w:semiHidden/>
    <w:unhideWhenUsed/>
    <w:rsid w:val="00061F83"/>
    <w:rPr>
      <w:color w:val="605E5C"/>
      <w:shd w:val="clear" w:color="auto" w:fill="E1DFDD"/>
    </w:rPr>
  </w:style>
  <w:style w:type="character" w:customStyle="1" w:styleId="SITemporaryText-blue">
    <w:name w:val="SI Temporary Text - blue"/>
    <w:basedOn w:val="DefaultParagraphFont"/>
    <w:uiPriority w:val="1"/>
    <w:qFormat/>
    <w:rsid w:val="000E57D9"/>
    <w:rPr>
      <w:rFonts w:ascii="Arial" w:hAnsi="Arial"/>
      <w:color w:val="00B0F0"/>
      <w:sz w:val="22"/>
    </w:rPr>
  </w:style>
  <w:style w:type="paragraph" w:customStyle="1" w:styleId="SIBulletList1">
    <w:name w:val="SI Bullet List 1"/>
    <w:rsid w:val="00290856"/>
    <w:pPr>
      <w:ind w:left="720" w:hanging="360"/>
    </w:pPr>
    <w:rPr>
      <w:rFonts w:ascii="Arial" w:eastAsia="Times New Roman" w:hAnsi="Arial"/>
      <w:lang w:eastAsia="en-US"/>
    </w:rPr>
  </w:style>
  <w:style w:type="paragraph" w:styleId="EndnoteText">
    <w:name w:val="endnote text"/>
    <w:basedOn w:val="Normal"/>
    <w:link w:val="EndnoteTextChar"/>
    <w:uiPriority w:val="99"/>
    <w:semiHidden/>
    <w:unhideWhenUsed/>
    <w:rsid w:val="002E1A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1A25"/>
    <w:rPr>
      <w:lang w:eastAsia="en-US"/>
    </w:rPr>
  </w:style>
  <w:style w:type="character" w:styleId="EndnoteReference">
    <w:name w:val="endnote reference"/>
    <w:basedOn w:val="DefaultParagraphFont"/>
    <w:uiPriority w:val="99"/>
    <w:semiHidden/>
    <w:unhideWhenUsed/>
    <w:rsid w:val="002E1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9380">
      <w:bodyDiv w:val="1"/>
      <w:marLeft w:val="0"/>
      <w:marRight w:val="0"/>
      <w:marTop w:val="0"/>
      <w:marBottom w:val="0"/>
      <w:divBdr>
        <w:top w:val="none" w:sz="0" w:space="0" w:color="auto"/>
        <w:left w:val="none" w:sz="0" w:space="0" w:color="auto"/>
        <w:bottom w:val="none" w:sz="0" w:space="0" w:color="auto"/>
        <w:right w:val="none" w:sz="0" w:space="0" w:color="auto"/>
      </w:divBdr>
    </w:div>
    <w:div w:id="48916724">
      <w:bodyDiv w:val="1"/>
      <w:marLeft w:val="0"/>
      <w:marRight w:val="0"/>
      <w:marTop w:val="0"/>
      <w:marBottom w:val="0"/>
      <w:divBdr>
        <w:top w:val="none" w:sz="0" w:space="0" w:color="auto"/>
        <w:left w:val="none" w:sz="0" w:space="0" w:color="auto"/>
        <w:bottom w:val="none" w:sz="0" w:space="0" w:color="auto"/>
        <w:right w:val="none" w:sz="0" w:space="0" w:color="auto"/>
      </w:divBdr>
      <w:divsChild>
        <w:div w:id="809319992">
          <w:marLeft w:val="0"/>
          <w:marRight w:val="0"/>
          <w:marTop w:val="0"/>
          <w:marBottom w:val="0"/>
          <w:divBdr>
            <w:top w:val="none" w:sz="0" w:space="0" w:color="auto"/>
            <w:left w:val="none" w:sz="0" w:space="0" w:color="auto"/>
            <w:bottom w:val="none" w:sz="0" w:space="0" w:color="auto"/>
            <w:right w:val="none" w:sz="0" w:space="0" w:color="auto"/>
          </w:divBdr>
          <w:divsChild>
            <w:div w:id="124932023">
              <w:marLeft w:val="0"/>
              <w:marRight w:val="0"/>
              <w:marTop w:val="0"/>
              <w:marBottom w:val="0"/>
              <w:divBdr>
                <w:top w:val="none" w:sz="0" w:space="0" w:color="auto"/>
                <w:left w:val="none" w:sz="0" w:space="0" w:color="auto"/>
                <w:bottom w:val="none" w:sz="0" w:space="0" w:color="auto"/>
                <w:right w:val="none" w:sz="0" w:space="0" w:color="auto"/>
              </w:divBdr>
              <w:divsChild>
                <w:div w:id="1136685524">
                  <w:marLeft w:val="0"/>
                  <w:marRight w:val="0"/>
                  <w:marTop w:val="0"/>
                  <w:marBottom w:val="0"/>
                  <w:divBdr>
                    <w:top w:val="none" w:sz="0" w:space="0" w:color="auto"/>
                    <w:left w:val="none" w:sz="0" w:space="0" w:color="auto"/>
                    <w:bottom w:val="none" w:sz="0" w:space="0" w:color="auto"/>
                    <w:right w:val="none" w:sz="0" w:space="0" w:color="auto"/>
                  </w:divBdr>
                  <w:divsChild>
                    <w:div w:id="488836445">
                      <w:marLeft w:val="0"/>
                      <w:marRight w:val="0"/>
                      <w:marTop w:val="0"/>
                      <w:marBottom w:val="450"/>
                      <w:divBdr>
                        <w:top w:val="none" w:sz="0" w:space="0" w:color="auto"/>
                        <w:left w:val="none" w:sz="0" w:space="0" w:color="auto"/>
                        <w:bottom w:val="none" w:sz="0" w:space="0" w:color="auto"/>
                        <w:right w:val="none" w:sz="0" w:space="0" w:color="auto"/>
                      </w:divBdr>
                    </w:div>
                  </w:divsChild>
                </w:div>
                <w:div w:id="1434935213">
                  <w:marLeft w:val="0"/>
                  <w:marRight w:val="0"/>
                  <w:marTop w:val="0"/>
                  <w:marBottom w:val="0"/>
                  <w:divBdr>
                    <w:top w:val="none" w:sz="0" w:space="0" w:color="auto"/>
                    <w:left w:val="none" w:sz="0" w:space="0" w:color="auto"/>
                    <w:bottom w:val="none" w:sz="0" w:space="0" w:color="auto"/>
                    <w:right w:val="none" w:sz="0" w:space="0" w:color="auto"/>
                  </w:divBdr>
                  <w:divsChild>
                    <w:div w:id="2050762263">
                      <w:marLeft w:val="0"/>
                      <w:marRight w:val="0"/>
                      <w:marTop w:val="0"/>
                      <w:marBottom w:val="0"/>
                      <w:divBdr>
                        <w:top w:val="none" w:sz="0" w:space="0" w:color="auto"/>
                        <w:left w:val="none" w:sz="0" w:space="0" w:color="auto"/>
                        <w:bottom w:val="none" w:sz="0" w:space="0" w:color="auto"/>
                        <w:right w:val="none" w:sz="0" w:space="0" w:color="auto"/>
                      </w:divBdr>
                      <w:divsChild>
                        <w:div w:id="456411451">
                          <w:marLeft w:val="300"/>
                          <w:marRight w:val="0"/>
                          <w:marTop w:val="0"/>
                          <w:marBottom w:val="240"/>
                          <w:divBdr>
                            <w:top w:val="dashed" w:sz="6" w:space="4" w:color="67C18C"/>
                            <w:left w:val="dashed" w:sz="6" w:space="8" w:color="67C18C"/>
                            <w:bottom w:val="dashed" w:sz="6" w:space="4" w:color="67C18C"/>
                            <w:right w:val="dashed" w:sz="6" w:space="8" w:color="67C18C"/>
                          </w:divBdr>
                        </w:div>
                        <w:div w:id="1813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89999">
      <w:bodyDiv w:val="1"/>
      <w:marLeft w:val="0"/>
      <w:marRight w:val="0"/>
      <w:marTop w:val="0"/>
      <w:marBottom w:val="0"/>
      <w:divBdr>
        <w:top w:val="none" w:sz="0" w:space="0" w:color="auto"/>
        <w:left w:val="none" w:sz="0" w:space="0" w:color="auto"/>
        <w:bottom w:val="none" w:sz="0" w:space="0" w:color="auto"/>
        <w:right w:val="none" w:sz="0" w:space="0" w:color="auto"/>
      </w:divBdr>
    </w:div>
    <w:div w:id="227813685">
      <w:bodyDiv w:val="1"/>
      <w:marLeft w:val="0"/>
      <w:marRight w:val="0"/>
      <w:marTop w:val="0"/>
      <w:marBottom w:val="0"/>
      <w:divBdr>
        <w:top w:val="none" w:sz="0" w:space="0" w:color="auto"/>
        <w:left w:val="none" w:sz="0" w:space="0" w:color="auto"/>
        <w:bottom w:val="none" w:sz="0" w:space="0" w:color="auto"/>
        <w:right w:val="none" w:sz="0" w:space="0" w:color="auto"/>
      </w:divBdr>
    </w:div>
    <w:div w:id="235818709">
      <w:bodyDiv w:val="1"/>
      <w:marLeft w:val="0"/>
      <w:marRight w:val="0"/>
      <w:marTop w:val="0"/>
      <w:marBottom w:val="0"/>
      <w:divBdr>
        <w:top w:val="none" w:sz="0" w:space="0" w:color="auto"/>
        <w:left w:val="none" w:sz="0" w:space="0" w:color="auto"/>
        <w:bottom w:val="none" w:sz="0" w:space="0" w:color="auto"/>
        <w:right w:val="none" w:sz="0" w:space="0" w:color="auto"/>
      </w:divBdr>
    </w:div>
    <w:div w:id="353894557">
      <w:bodyDiv w:val="1"/>
      <w:marLeft w:val="0"/>
      <w:marRight w:val="0"/>
      <w:marTop w:val="0"/>
      <w:marBottom w:val="0"/>
      <w:divBdr>
        <w:top w:val="none" w:sz="0" w:space="0" w:color="auto"/>
        <w:left w:val="none" w:sz="0" w:space="0" w:color="auto"/>
        <w:bottom w:val="none" w:sz="0" w:space="0" w:color="auto"/>
        <w:right w:val="none" w:sz="0" w:space="0" w:color="auto"/>
      </w:divBdr>
    </w:div>
    <w:div w:id="566915396">
      <w:bodyDiv w:val="1"/>
      <w:marLeft w:val="0"/>
      <w:marRight w:val="0"/>
      <w:marTop w:val="0"/>
      <w:marBottom w:val="0"/>
      <w:divBdr>
        <w:top w:val="none" w:sz="0" w:space="0" w:color="auto"/>
        <w:left w:val="none" w:sz="0" w:space="0" w:color="auto"/>
        <w:bottom w:val="none" w:sz="0" w:space="0" w:color="auto"/>
        <w:right w:val="none" w:sz="0" w:space="0" w:color="auto"/>
      </w:divBdr>
    </w:div>
    <w:div w:id="711004072">
      <w:bodyDiv w:val="1"/>
      <w:marLeft w:val="0"/>
      <w:marRight w:val="0"/>
      <w:marTop w:val="0"/>
      <w:marBottom w:val="0"/>
      <w:divBdr>
        <w:top w:val="none" w:sz="0" w:space="0" w:color="auto"/>
        <w:left w:val="none" w:sz="0" w:space="0" w:color="auto"/>
        <w:bottom w:val="none" w:sz="0" w:space="0" w:color="auto"/>
        <w:right w:val="none" w:sz="0" w:space="0" w:color="auto"/>
      </w:divBdr>
      <w:divsChild>
        <w:div w:id="1332440833">
          <w:marLeft w:val="0"/>
          <w:marRight w:val="0"/>
          <w:marTop w:val="0"/>
          <w:marBottom w:val="0"/>
          <w:divBdr>
            <w:top w:val="none" w:sz="0" w:space="0" w:color="auto"/>
            <w:left w:val="none" w:sz="0" w:space="0" w:color="auto"/>
            <w:bottom w:val="none" w:sz="0" w:space="0" w:color="auto"/>
            <w:right w:val="none" w:sz="0" w:space="0" w:color="auto"/>
          </w:divBdr>
          <w:divsChild>
            <w:div w:id="1973486067">
              <w:marLeft w:val="0"/>
              <w:marRight w:val="0"/>
              <w:marTop w:val="0"/>
              <w:marBottom w:val="0"/>
              <w:divBdr>
                <w:top w:val="none" w:sz="0" w:space="0" w:color="auto"/>
                <w:left w:val="none" w:sz="0" w:space="0" w:color="auto"/>
                <w:bottom w:val="none" w:sz="0" w:space="0" w:color="auto"/>
                <w:right w:val="none" w:sz="0" w:space="0" w:color="auto"/>
              </w:divBdr>
              <w:divsChild>
                <w:div w:id="1140729948">
                  <w:marLeft w:val="0"/>
                  <w:marRight w:val="0"/>
                  <w:marTop w:val="0"/>
                  <w:marBottom w:val="0"/>
                  <w:divBdr>
                    <w:top w:val="none" w:sz="0" w:space="0" w:color="auto"/>
                    <w:left w:val="none" w:sz="0" w:space="0" w:color="auto"/>
                    <w:bottom w:val="none" w:sz="0" w:space="0" w:color="auto"/>
                    <w:right w:val="none" w:sz="0" w:space="0" w:color="auto"/>
                  </w:divBdr>
                  <w:divsChild>
                    <w:div w:id="2086561711">
                      <w:marLeft w:val="0"/>
                      <w:marRight w:val="0"/>
                      <w:marTop w:val="0"/>
                      <w:marBottom w:val="0"/>
                      <w:divBdr>
                        <w:top w:val="none" w:sz="0" w:space="0" w:color="auto"/>
                        <w:left w:val="none" w:sz="0" w:space="0" w:color="auto"/>
                        <w:bottom w:val="none" w:sz="0" w:space="0" w:color="auto"/>
                        <w:right w:val="none" w:sz="0" w:space="0" w:color="auto"/>
                      </w:divBdr>
                      <w:divsChild>
                        <w:div w:id="1575822462">
                          <w:marLeft w:val="0"/>
                          <w:marRight w:val="0"/>
                          <w:marTop w:val="0"/>
                          <w:marBottom w:val="0"/>
                          <w:divBdr>
                            <w:top w:val="none" w:sz="0" w:space="0" w:color="auto"/>
                            <w:left w:val="none" w:sz="0" w:space="0" w:color="auto"/>
                            <w:bottom w:val="none" w:sz="0" w:space="0" w:color="auto"/>
                            <w:right w:val="none" w:sz="0" w:space="0" w:color="auto"/>
                          </w:divBdr>
                          <w:divsChild>
                            <w:div w:id="687487122">
                              <w:marLeft w:val="0"/>
                              <w:marRight w:val="240"/>
                              <w:marTop w:val="0"/>
                              <w:marBottom w:val="0"/>
                              <w:divBdr>
                                <w:top w:val="none" w:sz="0" w:space="0" w:color="auto"/>
                                <w:left w:val="none" w:sz="0" w:space="0" w:color="auto"/>
                                <w:bottom w:val="none" w:sz="0" w:space="0" w:color="auto"/>
                                <w:right w:val="none" w:sz="0" w:space="0" w:color="auto"/>
                              </w:divBdr>
                              <w:divsChild>
                                <w:div w:id="984776687">
                                  <w:marLeft w:val="0"/>
                                  <w:marRight w:val="0"/>
                                  <w:marTop w:val="0"/>
                                  <w:marBottom w:val="0"/>
                                  <w:divBdr>
                                    <w:top w:val="none" w:sz="0" w:space="0" w:color="auto"/>
                                    <w:left w:val="none" w:sz="0" w:space="0" w:color="auto"/>
                                    <w:bottom w:val="none" w:sz="0" w:space="0" w:color="auto"/>
                                    <w:right w:val="none" w:sz="0" w:space="0" w:color="auto"/>
                                  </w:divBdr>
                                  <w:divsChild>
                                    <w:div w:id="995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031497">
      <w:bodyDiv w:val="1"/>
      <w:marLeft w:val="0"/>
      <w:marRight w:val="0"/>
      <w:marTop w:val="0"/>
      <w:marBottom w:val="0"/>
      <w:divBdr>
        <w:top w:val="none" w:sz="0" w:space="0" w:color="auto"/>
        <w:left w:val="none" w:sz="0" w:space="0" w:color="auto"/>
        <w:bottom w:val="none" w:sz="0" w:space="0" w:color="auto"/>
        <w:right w:val="none" w:sz="0" w:space="0" w:color="auto"/>
      </w:divBdr>
    </w:div>
    <w:div w:id="768552090">
      <w:bodyDiv w:val="1"/>
      <w:marLeft w:val="0"/>
      <w:marRight w:val="0"/>
      <w:marTop w:val="0"/>
      <w:marBottom w:val="0"/>
      <w:divBdr>
        <w:top w:val="none" w:sz="0" w:space="0" w:color="auto"/>
        <w:left w:val="none" w:sz="0" w:space="0" w:color="auto"/>
        <w:bottom w:val="none" w:sz="0" w:space="0" w:color="auto"/>
        <w:right w:val="none" w:sz="0" w:space="0" w:color="auto"/>
      </w:divBdr>
    </w:div>
    <w:div w:id="774635664">
      <w:bodyDiv w:val="1"/>
      <w:marLeft w:val="0"/>
      <w:marRight w:val="0"/>
      <w:marTop w:val="0"/>
      <w:marBottom w:val="0"/>
      <w:divBdr>
        <w:top w:val="none" w:sz="0" w:space="0" w:color="auto"/>
        <w:left w:val="none" w:sz="0" w:space="0" w:color="auto"/>
        <w:bottom w:val="none" w:sz="0" w:space="0" w:color="auto"/>
        <w:right w:val="none" w:sz="0" w:space="0" w:color="auto"/>
      </w:divBdr>
    </w:div>
    <w:div w:id="792097002">
      <w:bodyDiv w:val="1"/>
      <w:marLeft w:val="0"/>
      <w:marRight w:val="0"/>
      <w:marTop w:val="0"/>
      <w:marBottom w:val="0"/>
      <w:divBdr>
        <w:top w:val="none" w:sz="0" w:space="0" w:color="auto"/>
        <w:left w:val="none" w:sz="0" w:space="0" w:color="auto"/>
        <w:bottom w:val="none" w:sz="0" w:space="0" w:color="auto"/>
        <w:right w:val="none" w:sz="0" w:space="0" w:color="auto"/>
      </w:divBdr>
      <w:divsChild>
        <w:div w:id="1183935256">
          <w:marLeft w:val="0"/>
          <w:marRight w:val="0"/>
          <w:marTop w:val="0"/>
          <w:marBottom w:val="0"/>
          <w:divBdr>
            <w:top w:val="none" w:sz="0" w:space="0" w:color="auto"/>
            <w:left w:val="none" w:sz="0" w:space="0" w:color="auto"/>
            <w:bottom w:val="none" w:sz="0" w:space="0" w:color="auto"/>
            <w:right w:val="none" w:sz="0" w:space="0" w:color="auto"/>
          </w:divBdr>
          <w:divsChild>
            <w:div w:id="813328293">
              <w:marLeft w:val="0"/>
              <w:marRight w:val="0"/>
              <w:marTop w:val="0"/>
              <w:marBottom w:val="0"/>
              <w:divBdr>
                <w:top w:val="none" w:sz="0" w:space="0" w:color="auto"/>
                <w:left w:val="none" w:sz="0" w:space="0" w:color="auto"/>
                <w:bottom w:val="none" w:sz="0" w:space="0" w:color="auto"/>
                <w:right w:val="none" w:sz="0" w:space="0" w:color="auto"/>
              </w:divBdr>
              <w:divsChild>
                <w:div w:id="1880045306">
                  <w:marLeft w:val="0"/>
                  <w:marRight w:val="0"/>
                  <w:marTop w:val="0"/>
                  <w:marBottom w:val="0"/>
                  <w:divBdr>
                    <w:top w:val="none" w:sz="0" w:space="0" w:color="auto"/>
                    <w:left w:val="none" w:sz="0" w:space="0" w:color="auto"/>
                    <w:bottom w:val="none" w:sz="0" w:space="0" w:color="auto"/>
                    <w:right w:val="none" w:sz="0" w:space="0" w:color="auto"/>
                  </w:divBdr>
                  <w:divsChild>
                    <w:div w:id="16737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140143">
      <w:bodyDiv w:val="1"/>
      <w:marLeft w:val="0"/>
      <w:marRight w:val="0"/>
      <w:marTop w:val="0"/>
      <w:marBottom w:val="0"/>
      <w:divBdr>
        <w:top w:val="none" w:sz="0" w:space="0" w:color="auto"/>
        <w:left w:val="none" w:sz="0" w:space="0" w:color="auto"/>
        <w:bottom w:val="none" w:sz="0" w:space="0" w:color="auto"/>
        <w:right w:val="none" w:sz="0" w:space="0" w:color="auto"/>
      </w:divBdr>
    </w:div>
    <w:div w:id="900946896">
      <w:bodyDiv w:val="1"/>
      <w:marLeft w:val="0"/>
      <w:marRight w:val="0"/>
      <w:marTop w:val="0"/>
      <w:marBottom w:val="0"/>
      <w:divBdr>
        <w:top w:val="none" w:sz="0" w:space="0" w:color="auto"/>
        <w:left w:val="none" w:sz="0" w:space="0" w:color="auto"/>
        <w:bottom w:val="none" w:sz="0" w:space="0" w:color="auto"/>
        <w:right w:val="none" w:sz="0" w:space="0" w:color="auto"/>
      </w:divBdr>
    </w:div>
    <w:div w:id="948584867">
      <w:bodyDiv w:val="1"/>
      <w:marLeft w:val="0"/>
      <w:marRight w:val="0"/>
      <w:marTop w:val="0"/>
      <w:marBottom w:val="0"/>
      <w:divBdr>
        <w:top w:val="none" w:sz="0" w:space="0" w:color="auto"/>
        <w:left w:val="none" w:sz="0" w:space="0" w:color="auto"/>
        <w:bottom w:val="none" w:sz="0" w:space="0" w:color="auto"/>
        <w:right w:val="none" w:sz="0" w:space="0" w:color="auto"/>
      </w:divBdr>
    </w:div>
    <w:div w:id="969945042">
      <w:bodyDiv w:val="1"/>
      <w:marLeft w:val="0"/>
      <w:marRight w:val="0"/>
      <w:marTop w:val="0"/>
      <w:marBottom w:val="0"/>
      <w:divBdr>
        <w:top w:val="none" w:sz="0" w:space="0" w:color="auto"/>
        <w:left w:val="none" w:sz="0" w:space="0" w:color="auto"/>
        <w:bottom w:val="none" w:sz="0" w:space="0" w:color="auto"/>
        <w:right w:val="none" w:sz="0" w:space="0" w:color="auto"/>
      </w:divBdr>
    </w:div>
    <w:div w:id="986014544">
      <w:bodyDiv w:val="1"/>
      <w:marLeft w:val="0"/>
      <w:marRight w:val="0"/>
      <w:marTop w:val="0"/>
      <w:marBottom w:val="0"/>
      <w:divBdr>
        <w:top w:val="none" w:sz="0" w:space="0" w:color="auto"/>
        <w:left w:val="none" w:sz="0" w:space="0" w:color="auto"/>
        <w:bottom w:val="none" w:sz="0" w:space="0" w:color="auto"/>
        <w:right w:val="none" w:sz="0" w:space="0" w:color="auto"/>
      </w:divBdr>
      <w:divsChild>
        <w:div w:id="1430346760">
          <w:marLeft w:val="0"/>
          <w:marRight w:val="0"/>
          <w:marTop w:val="0"/>
          <w:marBottom w:val="0"/>
          <w:divBdr>
            <w:top w:val="none" w:sz="0" w:space="0" w:color="auto"/>
            <w:left w:val="none" w:sz="0" w:space="0" w:color="auto"/>
            <w:bottom w:val="none" w:sz="0" w:space="0" w:color="auto"/>
            <w:right w:val="none" w:sz="0" w:space="0" w:color="auto"/>
          </w:divBdr>
          <w:divsChild>
            <w:div w:id="1003625289">
              <w:marLeft w:val="0"/>
              <w:marRight w:val="0"/>
              <w:marTop w:val="0"/>
              <w:marBottom w:val="0"/>
              <w:divBdr>
                <w:top w:val="none" w:sz="0" w:space="0" w:color="auto"/>
                <w:left w:val="none" w:sz="0" w:space="0" w:color="auto"/>
                <w:bottom w:val="none" w:sz="0" w:space="0" w:color="auto"/>
                <w:right w:val="none" w:sz="0" w:space="0" w:color="auto"/>
              </w:divBdr>
              <w:divsChild>
                <w:div w:id="1518809940">
                  <w:marLeft w:val="0"/>
                  <w:marRight w:val="0"/>
                  <w:marTop w:val="0"/>
                  <w:marBottom w:val="0"/>
                  <w:divBdr>
                    <w:top w:val="none" w:sz="0" w:space="0" w:color="auto"/>
                    <w:left w:val="none" w:sz="0" w:space="0" w:color="auto"/>
                    <w:bottom w:val="none" w:sz="0" w:space="0" w:color="auto"/>
                    <w:right w:val="none" w:sz="0" w:space="0" w:color="auto"/>
                  </w:divBdr>
                  <w:divsChild>
                    <w:div w:id="1725789031">
                      <w:marLeft w:val="0"/>
                      <w:marRight w:val="0"/>
                      <w:marTop w:val="0"/>
                      <w:marBottom w:val="0"/>
                      <w:divBdr>
                        <w:top w:val="none" w:sz="0" w:space="0" w:color="auto"/>
                        <w:left w:val="none" w:sz="0" w:space="0" w:color="auto"/>
                        <w:bottom w:val="none" w:sz="0" w:space="0" w:color="auto"/>
                        <w:right w:val="none" w:sz="0" w:space="0" w:color="auto"/>
                      </w:divBdr>
                      <w:divsChild>
                        <w:div w:id="19090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3549">
      <w:bodyDiv w:val="1"/>
      <w:marLeft w:val="0"/>
      <w:marRight w:val="0"/>
      <w:marTop w:val="0"/>
      <w:marBottom w:val="0"/>
      <w:divBdr>
        <w:top w:val="none" w:sz="0" w:space="0" w:color="auto"/>
        <w:left w:val="none" w:sz="0" w:space="0" w:color="auto"/>
        <w:bottom w:val="none" w:sz="0" w:space="0" w:color="auto"/>
        <w:right w:val="none" w:sz="0" w:space="0" w:color="auto"/>
      </w:divBdr>
    </w:div>
    <w:div w:id="1058553608">
      <w:bodyDiv w:val="1"/>
      <w:marLeft w:val="0"/>
      <w:marRight w:val="0"/>
      <w:marTop w:val="0"/>
      <w:marBottom w:val="0"/>
      <w:divBdr>
        <w:top w:val="none" w:sz="0" w:space="0" w:color="auto"/>
        <w:left w:val="none" w:sz="0" w:space="0" w:color="auto"/>
        <w:bottom w:val="none" w:sz="0" w:space="0" w:color="auto"/>
        <w:right w:val="none" w:sz="0" w:space="0" w:color="auto"/>
      </w:divBdr>
    </w:div>
    <w:div w:id="1092895909">
      <w:bodyDiv w:val="1"/>
      <w:marLeft w:val="0"/>
      <w:marRight w:val="0"/>
      <w:marTop w:val="0"/>
      <w:marBottom w:val="0"/>
      <w:divBdr>
        <w:top w:val="none" w:sz="0" w:space="0" w:color="auto"/>
        <w:left w:val="none" w:sz="0" w:space="0" w:color="auto"/>
        <w:bottom w:val="none" w:sz="0" w:space="0" w:color="auto"/>
        <w:right w:val="none" w:sz="0" w:space="0" w:color="auto"/>
      </w:divBdr>
    </w:div>
    <w:div w:id="1099333574">
      <w:bodyDiv w:val="1"/>
      <w:marLeft w:val="0"/>
      <w:marRight w:val="0"/>
      <w:marTop w:val="0"/>
      <w:marBottom w:val="0"/>
      <w:divBdr>
        <w:top w:val="none" w:sz="0" w:space="0" w:color="auto"/>
        <w:left w:val="none" w:sz="0" w:space="0" w:color="auto"/>
        <w:bottom w:val="none" w:sz="0" w:space="0" w:color="auto"/>
        <w:right w:val="none" w:sz="0" w:space="0" w:color="auto"/>
      </w:divBdr>
    </w:div>
    <w:div w:id="1102453822">
      <w:bodyDiv w:val="1"/>
      <w:marLeft w:val="0"/>
      <w:marRight w:val="0"/>
      <w:marTop w:val="0"/>
      <w:marBottom w:val="0"/>
      <w:divBdr>
        <w:top w:val="none" w:sz="0" w:space="0" w:color="auto"/>
        <w:left w:val="none" w:sz="0" w:space="0" w:color="auto"/>
        <w:bottom w:val="none" w:sz="0" w:space="0" w:color="auto"/>
        <w:right w:val="none" w:sz="0" w:space="0" w:color="auto"/>
      </w:divBdr>
      <w:divsChild>
        <w:div w:id="132916492">
          <w:marLeft w:val="0"/>
          <w:marRight w:val="0"/>
          <w:marTop w:val="0"/>
          <w:marBottom w:val="0"/>
          <w:divBdr>
            <w:top w:val="none" w:sz="0" w:space="0" w:color="auto"/>
            <w:left w:val="none" w:sz="0" w:space="0" w:color="auto"/>
            <w:bottom w:val="none" w:sz="0" w:space="0" w:color="auto"/>
            <w:right w:val="none" w:sz="0" w:space="0" w:color="auto"/>
          </w:divBdr>
          <w:divsChild>
            <w:div w:id="786657568">
              <w:marLeft w:val="0"/>
              <w:marRight w:val="0"/>
              <w:marTop w:val="0"/>
              <w:marBottom w:val="0"/>
              <w:divBdr>
                <w:top w:val="none" w:sz="0" w:space="0" w:color="auto"/>
                <w:left w:val="none" w:sz="0" w:space="0" w:color="auto"/>
                <w:bottom w:val="none" w:sz="0" w:space="0" w:color="auto"/>
                <w:right w:val="none" w:sz="0" w:space="0" w:color="auto"/>
              </w:divBdr>
              <w:divsChild>
                <w:div w:id="1110127727">
                  <w:marLeft w:val="0"/>
                  <w:marRight w:val="0"/>
                  <w:marTop w:val="0"/>
                  <w:marBottom w:val="0"/>
                  <w:divBdr>
                    <w:top w:val="none" w:sz="0" w:space="0" w:color="auto"/>
                    <w:left w:val="none" w:sz="0" w:space="0" w:color="auto"/>
                    <w:bottom w:val="none" w:sz="0" w:space="0" w:color="auto"/>
                    <w:right w:val="none" w:sz="0" w:space="0" w:color="auto"/>
                  </w:divBdr>
                  <w:divsChild>
                    <w:div w:id="1275091145">
                      <w:marLeft w:val="0"/>
                      <w:marRight w:val="0"/>
                      <w:marTop w:val="0"/>
                      <w:marBottom w:val="0"/>
                      <w:divBdr>
                        <w:top w:val="none" w:sz="0" w:space="0" w:color="auto"/>
                        <w:left w:val="none" w:sz="0" w:space="0" w:color="auto"/>
                        <w:bottom w:val="none" w:sz="0" w:space="0" w:color="auto"/>
                        <w:right w:val="none" w:sz="0" w:space="0" w:color="auto"/>
                      </w:divBdr>
                      <w:divsChild>
                        <w:div w:id="974064259">
                          <w:marLeft w:val="0"/>
                          <w:marRight w:val="0"/>
                          <w:marTop w:val="300"/>
                          <w:marBottom w:val="0"/>
                          <w:divBdr>
                            <w:top w:val="none" w:sz="0" w:space="0" w:color="auto"/>
                            <w:left w:val="none" w:sz="0" w:space="0" w:color="auto"/>
                            <w:bottom w:val="none" w:sz="0" w:space="0" w:color="auto"/>
                            <w:right w:val="none" w:sz="0" w:space="0" w:color="auto"/>
                          </w:divBdr>
                          <w:divsChild>
                            <w:div w:id="1197044625">
                              <w:marLeft w:val="0"/>
                              <w:marRight w:val="0"/>
                              <w:marTop w:val="0"/>
                              <w:marBottom w:val="0"/>
                              <w:divBdr>
                                <w:top w:val="none" w:sz="0" w:space="0" w:color="auto"/>
                                <w:left w:val="none" w:sz="0" w:space="0" w:color="auto"/>
                                <w:bottom w:val="none" w:sz="0" w:space="0" w:color="auto"/>
                                <w:right w:val="none" w:sz="0" w:space="0" w:color="auto"/>
                              </w:divBdr>
                              <w:divsChild>
                                <w:div w:id="1714113516">
                                  <w:marLeft w:val="25"/>
                                  <w:marRight w:val="-75"/>
                                  <w:marTop w:val="0"/>
                                  <w:marBottom w:val="0"/>
                                  <w:divBdr>
                                    <w:top w:val="none" w:sz="0" w:space="0" w:color="auto"/>
                                    <w:left w:val="none" w:sz="0" w:space="0" w:color="auto"/>
                                    <w:bottom w:val="none" w:sz="0" w:space="0" w:color="auto"/>
                                    <w:right w:val="none" w:sz="0" w:space="0" w:color="auto"/>
                                  </w:divBdr>
                                  <w:divsChild>
                                    <w:div w:id="1036857593">
                                      <w:marLeft w:val="0"/>
                                      <w:marRight w:val="0"/>
                                      <w:marTop w:val="0"/>
                                      <w:marBottom w:val="0"/>
                                      <w:divBdr>
                                        <w:top w:val="none" w:sz="0" w:space="0" w:color="auto"/>
                                        <w:left w:val="none" w:sz="0" w:space="0" w:color="auto"/>
                                        <w:bottom w:val="none" w:sz="0" w:space="0" w:color="auto"/>
                                        <w:right w:val="none" w:sz="0" w:space="0" w:color="auto"/>
                                      </w:divBdr>
                                      <w:divsChild>
                                        <w:div w:id="93979176">
                                          <w:marLeft w:val="0"/>
                                          <w:marRight w:val="0"/>
                                          <w:marTop w:val="0"/>
                                          <w:marBottom w:val="0"/>
                                          <w:divBdr>
                                            <w:top w:val="none" w:sz="0" w:space="0" w:color="auto"/>
                                            <w:left w:val="none" w:sz="0" w:space="0" w:color="auto"/>
                                            <w:bottom w:val="none" w:sz="0" w:space="0" w:color="auto"/>
                                            <w:right w:val="none" w:sz="0" w:space="0" w:color="auto"/>
                                          </w:divBdr>
                                          <w:divsChild>
                                            <w:div w:id="618268336">
                                              <w:marLeft w:val="0"/>
                                              <w:marRight w:val="0"/>
                                              <w:marTop w:val="0"/>
                                              <w:marBottom w:val="0"/>
                                              <w:divBdr>
                                                <w:top w:val="none" w:sz="0" w:space="0" w:color="auto"/>
                                                <w:left w:val="none" w:sz="0" w:space="0" w:color="auto"/>
                                                <w:bottom w:val="none" w:sz="0" w:space="0" w:color="auto"/>
                                                <w:right w:val="none" w:sz="0" w:space="0" w:color="auto"/>
                                              </w:divBdr>
                                              <w:divsChild>
                                                <w:div w:id="526601749">
                                                  <w:marLeft w:val="0"/>
                                                  <w:marRight w:val="0"/>
                                                  <w:marTop w:val="0"/>
                                                  <w:marBottom w:val="0"/>
                                                  <w:divBdr>
                                                    <w:top w:val="none" w:sz="0" w:space="0" w:color="auto"/>
                                                    <w:left w:val="none" w:sz="0" w:space="0" w:color="auto"/>
                                                    <w:bottom w:val="none" w:sz="0" w:space="0" w:color="auto"/>
                                                    <w:right w:val="none" w:sz="0" w:space="0" w:color="auto"/>
                                                  </w:divBdr>
                                                  <w:divsChild>
                                                    <w:div w:id="1614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705694">
      <w:bodyDiv w:val="1"/>
      <w:marLeft w:val="0"/>
      <w:marRight w:val="0"/>
      <w:marTop w:val="0"/>
      <w:marBottom w:val="0"/>
      <w:divBdr>
        <w:top w:val="none" w:sz="0" w:space="0" w:color="auto"/>
        <w:left w:val="none" w:sz="0" w:space="0" w:color="auto"/>
        <w:bottom w:val="none" w:sz="0" w:space="0" w:color="auto"/>
        <w:right w:val="none" w:sz="0" w:space="0" w:color="auto"/>
      </w:divBdr>
    </w:div>
    <w:div w:id="1149901033">
      <w:bodyDiv w:val="1"/>
      <w:marLeft w:val="0"/>
      <w:marRight w:val="0"/>
      <w:marTop w:val="0"/>
      <w:marBottom w:val="0"/>
      <w:divBdr>
        <w:top w:val="none" w:sz="0" w:space="0" w:color="auto"/>
        <w:left w:val="none" w:sz="0" w:space="0" w:color="auto"/>
        <w:bottom w:val="none" w:sz="0" w:space="0" w:color="auto"/>
        <w:right w:val="none" w:sz="0" w:space="0" w:color="auto"/>
      </w:divBdr>
      <w:divsChild>
        <w:div w:id="1072196761">
          <w:marLeft w:val="0"/>
          <w:marRight w:val="0"/>
          <w:marTop w:val="0"/>
          <w:marBottom w:val="0"/>
          <w:divBdr>
            <w:top w:val="none" w:sz="0" w:space="0" w:color="auto"/>
            <w:left w:val="none" w:sz="0" w:space="0" w:color="auto"/>
            <w:bottom w:val="none" w:sz="0" w:space="0" w:color="auto"/>
            <w:right w:val="none" w:sz="0" w:space="0" w:color="auto"/>
          </w:divBdr>
          <w:divsChild>
            <w:div w:id="1541474670">
              <w:marLeft w:val="0"/>
              <w:marRight w:val="0"/>
              <w:marTop w:val="0"/>
              <w:marBottom w:val="0"/>
              <w:divBdr>
                <w:top w:val="none" w:sz="0" w:space="0" w:color="auto"/>
                <w:left w:val="none" w:sz="0" w:space="0" w:color="auto"/>
                <w:bottom w:val="none" w:sz="0" w:space="0" w:color="auto"/>
                <w:right w:val="none" w:sz="0" w:space="0" w:color="auto"/>
              </w:divBdr>
              <w:divsChild>
                <w:div w:id="2039618734">
                  <w:marLeft w:val="0"/>
                  <w:marRight w:val="0"/>
                  <w:marTop w:val="0"/>
                  <w:marBottom w:val="0"/>
                  <w:divBdr>
                    <w:top w:val="none" w:sz="0" w:space="0" w:color="auto"/>
                    <w:left w:val="none" w:sz="0" w:space="0" w:color="auto"/>
                    <w:bottom w:val="none" w:sz="0" w:space="0" w:color="auto"/>
                    <w:right w:val="none" w:sz="0" w:space="0" w:color="auto"/>
                  </w:divBdr>
                  <w:divsChild>
                    <w:div w:id="1975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66318">
      <w:bodyDiv w:val="1"/>
      <w:marLeft w:val="0"/>
      <w:marRight w:val="0"/>
      <w:marTop w:val="0"/>
      <w:marBottom w:val="0"/>
      <w:divBdr>
        <w:top w:val="none" w:sz="0" w:space="0" w:color="auto"/>
        <w:left w:val="none" w:sz="0" w:space="0" w:color="auto"/>
        <w:bottom w:val="none" w:sz="0" w:space="0" w:color="auto"/>
        <w:right w:val="none" w:sz="0" w:space="0" w:color="auto"/>
      </w:divBdr>
      <w:divsChild>
        <w:div w:id="2043555375">
          <w:marLeft w:val="0"/>
          <w:marRight w:val="0"/>
          <w:marTop w:val="0"/>
          <w:marBottom w:val="0"/>
          <w:divBdr>
            <w:top w:val="none" w:sz="0" w:space="0" w:color="auto"/>
            <w:left w:val="none" w:sz="0" w:space="0" w:color="auto"/>
            <w:bottom w:val="none" w:sz="0" w:space="0" w:color="auto"/>
            <w:right w:val="none" w:sz="0" w:space="0" w:color="auto"/>
          </w:divBdr>
          <w:divsChild>
            <w:div w:id="90861943">
              <w:marLeft w:val="0"/>
              <w:marRight w:val="0"/>
              <w:marTop w:val="0"/>
              <w:marBottom w:val="0"/>
              <w:divBdr>
                <w:top w:val="none" w:sz="0" w:space="0" w:color="auto"/>
                <w:left w:val="none" w:sz="0" w:space="0" w:color="auto"/>
                <w:bottom w:val="none" w:sz="0" w:space="0" w:color="auto"/>
                <w:right w:val="none" w:sz="0" w:space="0" w:color="auto"/>
              </w:divBdr>
              <w:divsChild>
                <w:div w:id="1724450186">
                  <w:marLeft w:val="0"/>
                  <w:marRight w:val="0"/>
                  <w:marTop w:val="0"/>
                  <w:marBottom w:val="0"/>
                  <w:divBdr>
                    <w:top w:val="none" w:sz="0" w:space="0" w:color="auto"/>
                    <w:left w:val="none" w:sz="0" w:space="0" w:color="auto"/>
                    <w:bottom w:val="none" w:sz="0" w:space="0" w:color="auto"/>
                    <w:right w:val="none" w:sz="0" w:space="0" w:color="auto"/>
                  </w:divBdr>
                  <w:divsChild>
                    <w:div w:id="1844323763">
                      <w:marLeft w:val="0"/>
                      <w:marRight w:val="0"/>
                      <w:marTop w:val="0"/>
                      <w:marBottom w:val="0"/>
                      <w:divBdr>
                        <w:top w:val="none" w:sz="0" w:space="0" w:color="auto"/>
                        <w:left w:val="none" w:sz="0" w:space="0" w:color="auto"/>
                        <w:bottom w:val="none" w:sz="0" w:space="0" w:color="auto"/>
                        <w:right w:val="none" w:sz="0" w:space="0" w:color="auto"/>
                      </w:divBdr>
                      <w:divsChild>
                        <w:div w:id="1220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60865">
      <w:bodyDiv w:val="1"/>
      <w:marLeft w:val="0"/>
      <w:marRight w:val="0"/>
      <w:marTop w:val="0"/>
      <w:marBottom w:val="0"/>
      <w:divBdr>
        <w:top w:val="none" w:sz="0" w:space="0" w:color="auto"/>
        <w:left w:val="none" w:sz="0" w:space="0" w:color="auto"/>
        <w:bottom w:val="none" w:sz="0" w:space="0" w:color="auto"/>
        <w:right w:val="none" w:sz="0" w:space="0" w:color="auto"/>
      </w:divBdr>
    </w:div>
    <w:div w:id="1252010689">
      <w:bodyDiv w:val="1"/>
      <w:marLeft w:val="0"/>
      <w:marRight w:val="0"/>
      <w:marTop w:val="0"/>
      <w:marBottom w:val="0"/>
      <w:divBdr>
        <w:top w:val="none" w:sz="0" w:space="0" w:color="auto"/>
        <w:left w:val="none" w:sz="0" w:space="0" w:color="auto"/>
        <w:bottom w:val="none" w:sz="0" w:space="0" w:color="auto"/>
        <w:right w:val="none" w:sz="0" w:space="0" w:color="auto"/>
      </w:divBdr>
      <w:divsChild>
        <w:div w:id="1890260992">
          <w:marLeft w:val="0"/>
          <w:marRight w:val="0"/>
          <w:marTop w:val="0"/>
          <w:marBottom w:val="0"/>
          <w:divBdr>
            <w:top w:val="none" w:sz="0" w:space="0" w:color="auto"/>
            <w:left w:val="none" w:sz="0" w:space="0" w:color="auto"/>
            <w:bottom w:val="none" w:sz="0" w:space="0" w:color="auto"/>
            <w:right w:val="none" w:sz="0" w:space="0" w:color="auto"/>
          </w:divBdr>
        </w:div>
      </w:divsChild>
    </w:div>
    <w:div w:id="1327394412">
      <w:bodyDiv w:val="1"/>
      <w:marLeft w:val="0"/>
      <w:marRight w:val="0"/>
      <w:marTop w:val="0"/>
      <w:marBottom w:val="0"/>
      <w:divBdr>
        <w:top w:val="none" w:sz="0" w:space="0" w:color="auto"/>
        <w:left w:val="none" w:sz="0" w:space="0" w:color="auto"/>
        <w:bottom w:val="none" w:sz="0" w:space="0" w:color="auto"/>
        <w:right w:val="none" w:sz="0" w:space="0" w:color="auto"/>
      </w:divBdr>
    </w:div>
    <w:div w:id="1349990125">
      <w:bodyDiv w:val="1"/>
      <w:marLeft w:val="0"/>
      <w:marRight w:val="0"/>
      <w:marTop w:val="0"/>
      <w:marBottom w:val="0"/>
      <w:divBdr>
        <w:top w:val="none" w:sz="0" w:space="0" w:color="auto"/>
        <w:left w:val="none" w:sz="0" w:space="0" w:color="auto"/>
        <w:bottom w:val="none" w:sz="0" w:space="0" w:color="auto"/>
        <w:right w:val="none" w:sz="0" w:space="0" w:color="auto"/>
      </w:divBdr>
      <w:divsChild>
        <w:div w:id="1280066670">
          <w:marLeft w:val="0"/>
          <w:marRight w:val="0"/>
          <w:marTop w:val="0"/>
          <w:marBottom w:val="0"/>
          <w:divBdr>
            <w:top w:val="none" w:sz="0" w:space="0" w:color="auto"/>
            <w:left w:val="none" w:sz="0" w:space="0" w:color="auto"/>
            <w:bottom w:val="none" w:sz="0" w:space="0" w:color="auto"/>
            <w:right w:val="none" w:sz="0" w:space="0" w:color="auto"/>
          </w:divBdr>
          <w:divsChild>
            <w:div w:id="1984432074">
              <w:marLeft w:val="0"/>
              <w:marRight w:val="0"/>
              <w:marTop w:val="0"/>
              <w:marBottom w:val="0"/>
              <w:divBdr>
                <w:top w:val="none" w:sz="0" w:space="0" w:color="auto"/>
                <w:left w:val="none" w:sz="0" w:space="0" w:color="auto"/>
                <w:bottom w:val="none" w:sz="0" w:space="0" w:color="auto"/>
                <w:right w:val="none" w:sz="0" w:space="0" w:color="auto"/>
              </w:divBdr>
              <w:divsChild>
                <w:div w:id="1964070324">
                  <w:marLeft w:val="0"/>
                  <w:marRight w:val="0"/>
                  <w:marTop w:val="0"/>
                  <w:marBottom w:val="0"/>
                  <w:divBdr>
                    <w:top w:val="none" w:sz="0" w:space="0" w:color="auto"/>
                    <w:left w:val="none" w:sz="0" w:space="0" w:color="auto"/>
                    <w:bottom w:val="none" w:sz="0" w:space="0" w:color="auto"/>
                    <w:right w:val="none" w:sz="0" w:space="0" w:color="auto"/>
                  </w:divBdr>
                  <w:divsChild>
                    <w:div w:id="761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72913">
      <w:bodyDiv w:val="1"/>
      <w:marLeft w:val="0"/>
      <w:marRight w:val="0"/>
      <w:marTop w:val="0"/>
      <w:marBottom w:val="0"/>
      <w:divBdr>
        <w:top w:val="none" w:sz="0" w:space="0" w:color="auto"/>
        <w:left w:val="none" w:sz="0" w:space="0" w:color="auto"/>
        <w:bottom w:val="none" w:sz="0" w:space="0" w:color="auto"/>
        <w:right w:val="none" w:sz="0" w:space="0" w:color="auto"/>
      </w:divBdr>
    </w:div>
    <w:div w:id="1365209939">
      <w:bodyDiv w:val="1"/>
      <w:marLeft w:val="0"/>
      <w:marRight w:val="0"/>
      <w:marTop w:val="0"/>
      <w:marBottom w:val="0"/>
      <w:divBdr>
        <w:top w:val="none" w:sz="0" w:space="0" w:color="auto"/>
        <w:left w:val="none" w:sz="0" w:space="0" w:color="auto"/>
        <w:bottom w:val="none" w:sz="0" w:space="0" w:color="auto"/>
        <w:right w:val="none" w:sz="0" w:space="0" w:color="auto"/>
      </w:divBdr>
    </w:div>
    <w:div w:id="1369990187">
      <w:bodyDiv w:val="1"/>
      <w:marLeft w:val="0"/>
      <w:marRight w:val="0"/>
      <w:marTop w:val="0"/>
      <w:marBottom w:val="0"/>
      <w:divBdr>
        <w:top w:val="none" w:sz="0" w:space="0" w:color="auto"/>
        <w:left w:val="none" w:sz="0" w:space="0" w:color="auto"/>
        <w:bottom w:val="none" w:sz="0" w:space="0" w:color="auto"/>
        <w:right w:val="none" w:sz="0" w:space="0" w:color="auto"/>
      </w:divBdr>
    </w:div>
    <w:div w:id="1434859748">
      <w:bodyDiv w:val="1"/>
      <w:marLeft w:val="0"/>
      <w:marRight w:val="0"/>
      <w:marTop w:val="0"/>
      <w:marBottom w:val="0"/>
      <w:divBdr>
        <w:top w:val="none" w:sz="0" w:space="0" w:color="auto"/>
        <w:left w:val="none" w:sz="0" w:space="0" w:color="auto"/>
        <w:bottom w:val="none" w:sz="0" w:space="0" w:color="auto"/>
        <w:right w:val="none" w:sz="0" w:space="0" w:color="auto"/>
      </w:divBdr>
    </w:div>
    <w:div w:id="1526602110">
      <w:bodyDiv w:val="1"/>
      <w:marLeft w:val="0"/>
      <w:marRight w:val="0"/>
      <w:marTop w:val="0"/>
      <w:marBottom w:val="0"/>
      <w:divBdr>
        <w:top w:val="none" w:sz="0" w:space="0" w:color="auto"/>
        <w:left w:val="none" w:sz="0" w:space="0" w:color="auto"/>
        <w:bottom w:val="none" w:sz="0" w:space="0" w:color="auto"/>
        <w:right w:val="none" w:sz="0" w:space="0" w:color="auto"/>
      </w:divBdr>
    </w:div>
    <w:div w:id="1607301009">
      <w:bodyDiv w:val="1"/>
      <w:marLeft w:val="0"/>
      <w:marRight w:val="0"/>
      <w:marTop w:val="0"/>
      <w:marBottom w:val="0"/>
      <w:divBdr>
        <w:top w:val="none" w:sz="0" w:space="0" w:color="auto"/>
        <w:left w:val="none" w:sz="0" w:space="0" w:color="auto"/>
        <w:bottom w:val="none" w:sz="0" w:space="0" w:color="auto"/>
        <w:right w:val="none" w:sz="0" w:space="0" w:color="auto"/>
      </w:divBdr>
    </w:div>
    <w:div w:id="1692494412">
      <w:bodyDiv w:val="1"/>
      <w:marLeft w:val="0"/>
      <w:marRight w:val="0"/>
      <w:marTop w:val="0"/>
      <w:marBottom w:val="0"/>
      <w:divBdr>
        <w:top w:val="none" w:sz="0" w:space="0" w:color="auto"/>
        <w:left w:val="none" w:sz="0" w:space="0" w:color="auto"/>
        <w:bottom w:val="none" w:sz="0" w:space="0" w:color="auto"/>
        <w:right w:val="none" w:sz="0" w:space="0" w:color="auto"/>
      </w:divBdr>
    </w:div>
    <w:div w:id="1758474876">
      <w:bodyDiv w:val="1"/>
      <w:marLeft w:val="0"/>
      <w:marRight w:val="0"/>
      <w:marTop w:val="0"/>
      <w:marBottom w:val="0"/>
      <w:divBdr>
        <w:top w:val="none" w:sz="0" w:space="0" w:color="auto"/>
        <w:left w:val="none" w:sz="0" w:space="0" w:color="auto"/>
        <w:bottom w:val="none" w:sz="0" w:space="0" w:color="auto"/>
        <w:right w:val="none" w:sz="0" w:space="0" w:color="auto"/>
      </w:divBdr>
    </w:div>
    <w:div w:id="1843353755">
      <w:bodyDiv w:val="1"/>
      <w:marLeft w:val="0"/>
      <w:marRight w:val="0"/>
      <w:marTop w:val="0"/>
      <w:marBottom w:val="0"/>
      <w:divBdr>
        <w:top w:val="none" w:sz="0" w:space="0" w:color="auto"/>
        <w:left w:val="none" w:sz="0" w:space="0" w:color="auto"/>
        <w:bottom w:val="none" w:sz="0" w:space="0" w:color="auto"/>
        <w:right w:val="none" w:sz="0" w:space="0" w:color="auto"/>
      </w:divBdr>
      <w:divsChild>
        <w:div w:id="56126680">
          <w:marLeft w:val="144"/>
          <w:marRight w:val="0"/>
          <w:marTop w:val="240"/>
          <w:marBottom w:val="40"/>
          <w:divBdr>
            <w:top w:val="none" w:sz="0" w:space="0" w:color="auto"/>
            <w:left w:val="none" w:sz="0" w:space="0" w:color="auto"/>
            <w:bottom w:val="none" w:sz="0" w:space="0" w:color="auto"/>
            <w:right w:val="none" w:sz="0" w:space="0" w:color="auto"/>
          </w:divBdr>
        </w:div>
        <w:div w:id="112673104">
          <w:marLeft w:val="144"/>
          <w:marRight w:val="0"/>
          <w:marTop w:val="240"/>
          <w:marBottom w:val="40"/>
          <w:divBdr>
            <w:top w:val="none" w:sz="0" w:space="0" w:color="auto"/>
            <w:left w:val="none" w:sz="0" w:space="0" w:color="auto"/>
            <w:bottom w:val="none" w:sz="0" w:space="0" w:color="auto"/>
            <w:right w:val="none" w:sz="0" w:space="0" w:color="auto"/>
          </w:divBdr>
        </w:div>
        <w:div w:id="589895849">
          <w:marLeft w:val="144"/>
          <w:marRight w:val="0"/>
          <w:marTop w:val="240"/>
          <w:marBottom w:val="40"/>
          <w:divBdr>
            <w:top w:val="none" w:sz="0" w:space="0" w:color="auto"/>
            <w:left w:val="none" w:sz="0" w:space="0" w:color="auto"/>
            <w:bottom w:val="none" w:sz="0" w:space="0" w:color="auto"/>
            <w:right w:val="none" w:sz="0" w:space="0" w:color="auto"/>
          </w:divBdr>
        </w:div>
        <w:div w:id="989216405">
          <w:marLeft w:val="144"/>
          <w:marRight w:val="0"/>
          <w:marTop w:val="240"/>
          <w:marBottom w:val="40"/>
          <w:divBdr>
            <w:top w:val="none" w:sz="0" w:space="0" w:color="auto"/>
            <w:left w:val="none" w:sz="0" w:space="0" w:color="auto"/>
            <w:bottom w:val="none" w:sz="0" w:space="0" w:color="auto"/>
            <w:right w:val="none" w:sz="0" w:space="0" w:color="auto"/>
          </w:divBdr>
        </w:div>
        <w:div w:id="1619724554">
          <w:marLeft w:val="605"/>
          <w:marRight w:val="0"/>
          <w:marTop w:val="40"/>
          <w:marBottom w:val="80"/>
          <w:divBdr>
            <w:top w:val="none" w:sz="0" w:space="0" w:color="auto"/>
            <w:left w:val="none" w:sz="0" w:space="0" w:color="auto"/>
            <w:bottom w:val="none" w:sz="0" w:space="0" w:color="auto"/>
            <w:right w:val="none" w:sz="0" w:space="0" w:color="auto"/>
          </w:divBdr>
        </w:div>
        <w:div w:id="1803300888">
          <w:marLeft w:val="605"/>
          <w:marRight w:val="0"/>
          <w:marTop w:val="40"/>
          <w:marBottom w:val="80"/>
          <w:divBdr>
            <w:top w:val="none" w:sz="0" w:space="0" w:color="auto"/>
            <w:left w:val="none" w:sz="0" w:space="0" w:color="auto"/>
            <w:bottom w:val="none" w:sz="0" w:space="0" w:color="auto"/>
            <w:right w:val="none" w:sz="0" w:space="0" w:color="auto"/>
          </w:divBdr>
        </w:div>
      </w:divsChild>
    </w:div>
    <w:div w:id="1865365189">
      <w:bodyDiv w:val="1"/>
      <w:marLeft w:val="0"/>
      <w:marRight w:val="0"/>
      <w:marTop w:val="0"/>
      <w:marBottom w:val="0"/>
      <w:divBdr>
        <w:top w:val="none" w:sz="0" w:space="0" w:color="auto"/>
        <w:left w:val="none" w:sz="0" w:space="0" w:color="auto"/>
        <w:bottom w:val="none" w:sz="0" w:space="0" w:color="auto"/>
        <w:right w:val="none" w:sz="0" w:space="0" w:color="auto"/>
      </w:divBdr>
    </w:div>
    <w:div w:id="1971740759">
      <w:bodyDiv w:val="1"/>
      <w:marLeft w:val="0"/>
      <w:marRight w:val="0"/>
      <w:marTop w:val="0"/>
      <w:marBottom w:val="0"/>
      <w:divBdr>
        <w:top w:val="none" w:sz="0" w:space="0" w:color="auto"/>
        <w:left w:val="none" w:sz="0" w:space="0" w:color="auto"/>
        <w:bottom w:val="none" w:sz="0" w:space="0" w:color="auto"/>
        <w:right w:val="none" w:sz="0" w:space="0" w:color="auto"/>
      </w:divBdr>
    </w:div>
    <w:div w:id="2052876756">
      <w:bodyDiv w:val="1"/>
      <w:marLeft w:val="0"/>
      <w:marRight w:val="0"/>
      <w:marTop w:val="0"/>
      <w:marBottom w:val="0"/>
      <w:divBdr>
        <w:top w:val="none" w:sz="0" w:space="0" w:color="auto"/>
        <w:left w:val="none" w:sz="0" w:space="0" w:color="auto"/>
        <w:bottom w:val="none" w:sz="0" w:space="0" w:color="auto"/>
        <w:right w:val="none" w:sz="0" w:space="0" w:color="auto"/>
      </w:divBdr>
    </w:div>
    <w:div w:id="2057200648">
      <w:bodyDiv w:val="1"/>
      <w:marLeft w:val="0"/>
      <w:marRight w:val="0"/>
      <w:marTop w:val="0"/>
      <w:marBottom w:val="0"/>
      <w:divBdr>
        <w:top w:val="none" w:sz="0" w:space="0" w:color="auto"/>
        <w:left w:val="none" w:sz="0" w:space="0" w:color="auto"/>
        <w:bottom w:val="none" w:sz="0" w:space="0" w:color="auto"/>
        <w:right w:val="none" w:sz="0" w:space="0" w:color="auto"/>
      </w:divBdr>
    </w:div>
    <w:div w:id="2096631950">
      <w:bodyDiv w:val="1"/>
      <w:marLeft w:val="0"/>
      <w:marRight w:val="0"/>
      <w:marTop w:val="0"/>
      <w:marBottom w:val="0"/>
      <w:divBdr>
        <w:top w:val="none" w:sz="0" w:space="0" w:color="auto"/>
        <w:left w:val="none" w:sz="0" w:space="0" w:color="auto"/>
        <w:bottom w:val="none" w:sz="0" w:space="0" w:color="auto"/>
        <w:right w:val="none" w:sz="0" w:space="0" w:color="auto"/>
      </w:divBdr>
    </w:div>
    <w:div w:id="209986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pi.nsw.gov.au/agriculture/livestock/animal-welfare/codes/aw-code-3" TargetMode="External"/><Relationship Id="rId21" Type="http://schemas.openxmlformats.org/officeDocument/2006/relationships/footer" Target="footer4.xml"/><Relationship Id="rId42" Type="http://schemas.openxmlformats.org/officeDocument/2006/relationships/image" Target="media/image3.png"/><Relationship Id="rId47" Type="http://schemas.openxmlformats.org/officeDocument/2006/relationships/diagramQuickStyle" Target="diagrams/quickStyle1.xml"/><Relationship Id="rId63" Type="http://schemas.openxmlformats.org/officeDocument/2006/relationships/hyperlink" Target="https://www.horsecouncil.org.au/resources" TargetMode="External"/><Relationship Id="rId68" Type="http://schemas.openxmlformats.org/officeDocument/2006/relationships/hyperlink" Target="https://www.safeworkaustralia.gov.au/doc/guide-managing-risks-when-new-and-inexperienced-persons-interact-horses" TargetMode="External"/><Relationship Id="rId84" Type="http://schemas.openxmlformats.org/officeDocument/2006/relationships/hyperlink" Target="http://www.safework.nsw.gov.au/" TargetMode="External"/><Relationship Id="rId89" Type="http://schemas.openxmlformats.org/officeDocument/2006/relationships/hyperlink" Target="http://www.safework.sa.gov.au/" TargetMode="External"/><Relationship Id="rId112"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hyperlink" Target="http://www.vrqa.vic.gov.au" TargetMode="External"/><Relationship Id="rId11" Type="http://schemas.openxmlformats.org/officeDocument/2006/relationships/image" Target="media/image1.png"/><Relationship Id="rId32" Type="http://schemas.openxmlformats.org/officeDocument/2006/relationships/hyperlink" Target="http://www.publish.csiro.au/Books/download.cfm?ID=1501" TargetMode="External"/><Relationship Id="rId37" Type="http://schemas.openxmlformats.org/officeDocument/2006/relationships/comments" Target="comments.xml"/><Relationship Id="rId53" Type="http://schemas.openxmlformats.org/officeDocument/2006/relationships/diagramColors" Target="diagrams/colors2.xml"/><Relationship Id="rId58" Type="http://schemas.openxmlformats.org/officeDocument/2006/relationships/hyperlink" Target="http://www.skillsimpact.com.au/contact/" TargetMode="External"/><Relationship Id="rId74" Type="http://schemas.openxmlformats.org/officeDocument/2006/relationships/hyperlink" Target="https://www.safework.nsw.gov.au/search?query=list+of+codes+of+practice" TargetMode="External"/><Relationship Id="rId79" Type="http://schemas.openxmlformats.org/officeDocument/2006/relationships/hyperlink" Target="https://www.horsebooks.com.au/product/4384/33953/Horse-Sense-The-Guide-to-Horse-Care-in-Australia-and-New-Zealand-9780643065987/" TargetMode="External"/><Relationship Id="rId102" Type="http://schemas.openxmlformats.org/officeDocument/2006/relationships/hyperlink" Target="http://agriculture.vic.gov.au/agriculture/animal-health-and-welfare" TargetMode="External"/><Relationship Id="rId5" Type="http://schemas.openxmlformats.org/officeDocument/2006/relationships/numbering" Target="numbering.xml"/><Relationship Id="rId90" Type="http://schemas.openxmlformats.org/officeDocument/2006/relationships/hyperlink" Target="mailto:%20help.safework@sa.gov.au" TargetMode="External"/><Relationship Id="rId95" Type="http://schemas.openxmlformats.org/officeDocument/2006/relationships/hyperlink" Target="http://www.comcare.gov.au/" TargetMode="External"/><Relationship Id="rId22" Type="http://schemas.openxmlformats.org/officeDocument/2006/relationships/footer" Target="footer5.xml"/><Relationship Id="rId27" Type="http://schemas.openxmlformats.org/officeDocument/2006/relationships/hyperlink" Target="http://www.horsedirectory.com.au/horseresources/welfare_of_horses/land_transport_of_horses.pdf" TargetMode="External"/><Relationship Id="rId43" Type="http://schemas.openxmlformats.org/officeDocument/2006/relationships/image" Target="media/image4.png"/><Relationship Id="rId48" Type="http://schemas.openxmlformats.org/officeDocument/2006/relationships/diagramColors" Target="diagrams/colors1.xml"/><Relationship Id="rId64" Type="http://schemas.openxmlformats.org/officeDocument/2006/relationships/hyperlink" Target="https://www.horsecouncil.org.au/resources" TargetMode="External"/><Relationship Id="rId69" Type="http://schemas.openxmlformats.org/officeDocument/2006/relationships/hyperlink" Target="https://www.safeworkaustralia.gov.au/doc/incident-notification-fact-sheet" TargetMode="External"/><Relationship Id="rId80" Type="http://schemas.openxmlformats.org/officeDocument/2006/relationships/hyperlink" Target="http://www.mdpi.com/journal/animals/special_issues/horses-risk" TargetMode="External"/><Relationship Id="rId85" Type="http://schemas.openxmlformats.org/officeDocument/2006/relationships/hyperlink" Target="http://www.worksafe.nt.gov.au/"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www.depi.vic.gov.au/agriculture-and-food/animal-health-and-welfare/animal-welfare/animal-welfare-legislation/victorian-codes-of-practice-for-animal-welfare/code-of-practice-for-the-welfare-of-horses-at-horse-hire-establishments" TargetMode="External"/><Relationship Id="rId38" Type="http://schemas.microsoft.com/office/2011/relationships/commentsExtended" Target="commentsExtended.xml"/><Relationship Id="rId59" Type="http://schemas.openxmlformats.org/officeDocument/2006/relationships/hyperlink" Target="http://agriculture.vic.gov.au/agriculture/animal-health-and-welfare/animal-welfare/animal-welfare-legislation/victorian-codes-of-practice-for-animal-welfare/code-of-practice-for-the-welfare-of-horses-at-bush-race-meetings-revision-1" TargetMode="External"/><Relationship Id="rId103" Type="http://schemas.openxmlformats.org/officeDocument/2006/relationships/hyperlink" Target="https://www.agric.wa.gov.au/animalwelfare/animal-welfare-act-2002" TargetMode="External"/><Relationship Id="rId108" Type="http://schemas.openxmlformats.org/officeDocument/2006/relationships/image" Target="media/image6.jpg"/><Relationship Id="rId54" Type="http://schemas.microsoft.com/office/2007/relationships/diagramDrawing" Target="diagrams/drawing2.xml"/><Relationship Id="rId70" Type="http://schemas.openxmlformats.org/officeDocument/2006/relationships/hyperlink" Target="https://www.safeworkaustralia.gov.au/risk" TargetMode="External"/><Relationship Id="rId75" Type="http://schemas.openxmlformats.org/officeDocument/2006/relationships/hyperlink" Target="https://www.worksafe.qld.gov.au/__data/assets/pdf_file/0009/58167/horse-riding-cop-2002.pdf" TargetMode="External"/><Relationship Id="rId91" Type="http://schemas.openxmlformats.org/officeDocument/2006/relationships/hyperlink" Target="http://www.worksafe.tas.gov.au/" TargetMode="External"/><Relationship Id="rId96" Type="http://schemas.openxmlformats.org/officeDocument/2006/relationships/hyperlink" Target="https://www.legislation.act.gov.au/a/1992-4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vetnet.gov.au/Pages/TrainingPackages.aspx" TargetMode="External"/><Relationship Id="rId28" Type="http://schemas.openxmlformats.org/officeDocument/2006/relationships/hyperlink" Target="http://www.dpi.nsw.gov.au/agriculture/livestock/animal-welfare/general/rodeo-code" TargetMode="External"/><Relationship Id="rId36" Type="http://schemas.openxmlformats.org/officeDocument/2006/relationships/footer" Target="footer6.xml"/><Relationship Id="rId49" Type="http://schemas.microsoft.com/office/2007/relationships/diagramDrawing" Target="diagrams/drawing1.xml"/><Relationship Id="rId57" Type="http://schemas.openxmlformats.org/officeDocument/2006/relationships/hyperlink" Target="https://www.safeworkaustralia.gov.au/doc/incident-notification-fact-sheet" TargetMode="External"/><Relationship Id="rId106" Type="http://schemas.openxmlformats.org/officeDocument/2006/relationships/hyperlink" Target="http://www.tac.wa.gov.au" TargetMode="External"/><Relationship Id="rId10" Type="http://schemas.openxmlformats.org/officeDocument/2006/relationships/endnotes" Target="endnotes.xml"/><Relationship Id="rId31" Type="http://schemas.openxmlformats.org/officeDocument/2006/relationships/hyperlink" Target="http://www.depi.vic.gov.au/agriculture-and-food/animal-health-and-welfare/animal-welfare/animal-welfare-legislation/prevention-of-cruelty-to-animals-legislation" TargetMode="External"/><Relationship Id="rId44" Type="http://schemas.openxmlformats.org/officeDocument/2006/relationships/image" Target="media/image5.png"/><Relationship Id="rId52" Type="http://schemas.openxmlformats.org/officeDocument/2006/relationships/diagramQuickStyle" Target="diagrams/quickStyle2.xml"/><Relationship Id="rId60" Type="http://schemas.openxmlformats.org/officeDocument/2006/relationships/hyperlink" Target="http://agriculture.vic.gov.au/agriculture/animal-health-and-welfare/animal-welfare/animal-welfare-legislation/victorian-codes-of-practice-for-animal-welfare/code-of-practice-for-the-welfare-of-horses-at-horse-hire-establishments" TargetMode="External"/><Relationship Id="rId65" Type="http://schemas.openxmlformats.org/officeDocument/2006/relationships/hyperlink" Target="http://www.horsedirectory.com.au/horseresources/welfare_of_horses/index.php" TargetMode="External"/><Relationship Id="rId73" Type="http://schemas.openxmlformats.org/officeDocument/2006/relationships/hyperlink" Target="https://www.safework.nsw.gov.au/__data/assets/pdf_file/0005/79160/SW08262-Code-of-Practice-Managing-risks-when-new-or-inexperienced-riders-or-handlers-interact-with-horses-in-the-workplace.pdf" TargetMode="External"/><Relationship Id="rId78" Type="http://schemas.openxmlformats.org/officeDocument/2006/relationships/hyperlink" Target="https://books.google.com.au/books/about/Horses_Hate_Surprise_Parties.html?id=PZ4PvgAACAAJ&amp;redir_esc=y&amp;hl=en" TargetMode="External"/><Relationship Id="rId81" Type="http://schemas.openxmlformats.org/officeDocument/2006/relationships/hyperlink" Target="https://agrifutures.com.au/publications-resources/publications/?fwp_rural_industry_search=horse" TargetMode="External"/><Relationship Id="rId86" Type="http://schemas.openxmlformats.org/officeDocument/2006/relationships/hyperlink" Target="mailto:ntworksafe@nt.gov.au" TargetMode="External"/><Relationship Id="rId94" Type="http://schemas.openxmlformats.org/officeDocument/2006/relationships/hyperlink" Target="http://www.commerce.wa.gov.au/WorkSafe/" TargetMode="External"/><Relationship Id="rId99" Type="http://schemas.openxmlformats.org/officeDocument/2006/relationships/hyperlink" Target="https://www.legislation.qld.gov.au/view/pdf/2016-07-01/act-2001-064" TargetMode="External"/><Relationship Id="rId101" Type="http://schemas.openxmlformats.org/officeDocument/2006/relationships/hyperlink" Target="http://dpipwe.tas.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skillsimpact.com.au/" TargetMode="External"/><Relationship Id="rId39" Type="http://schemas.microsoft.com/office/2016/09/relationships/commentsIds" Target="commentsIds.xml"/><Relationship Id="rId109" Type="http://schemas.openxmlformats.org/officeDocument/2006/relationships/hyperlink" Target="http://www.mintrac.net.au/" TargetMode="External"/><Relationship Id="rId34" Type="http://schemas.openxmlformats.org/officeDocument/2006/relationships/hyperlink" Target="http://www.depi.vic.gov.au/agriculture-and-food/animal-health-and-welfare/animal-welfare/animal-welfare-legislation/victorian-codes-of-practice-for-animal-welfare/code-of-practice-for-the-welfare-of-horses-at-bush-race-meetings-revision-1" TargetMode="External"/><Relationship Id="rId50" Type="http://schemas.openxmlformats.org/officeDocument/2006/relationships/diagramData" Target="diagrams/data2.xml"/><Relationship Id="rId55" Type="http://schemas.openxmlformats.org/officeDocument/2006/relationships/hyperlink" Target="https://www.safeworkaustralia.gov.au/doc/guide-managing-risks-when-new-and-inexperienced-persons-interact-horses" TargetMode="External"/><Relationship Id="rId76" Type="http://schemas.openxmlformats.org/officeDocument/2006/relationships/hyperlink" Target="https://www.business.qld.gov.au/industries/farms-fishing-forestry/agriculture/livestock/livestock-movement/animal-transport-welfare/land-transport-code" TargetMode="External"/><Relationship Id="rId97" Type="http://schemas.openxmlformats.org/officeDocument/2006/relationships/hyperlink" Target="http://www.dpi.nsw.gov.au/animals-and-livestock/animal-welfare" TargetMode="External"/><Relationship Id="rId104" Type="http://schemas.openxmlformats.org/officeDocument/2006/relationships/hyperlink" Target="http://www.asqa.gov.au" TargetMode="External"/><Relationship Id="rId7" Type="http://schemas.openxmlformats.org/officeDocument/2006/relationships/settings" Target="settings.xml"/><Relationship Id="rId71" Type="http://schemas.openxmlformats.org/officeDocument/2006/relationships/hyperlink" Target="https://www.safeworkaustralia.gov.au/risk" TargetMode="External"/><Relationship Id="rId92" Type="http://schemas.openxmlformats.org/officeDocument/2006/relationships/hyperlink" Target="mailto:wstinfo@justice.tas.gov.au" TargetMode="External"/><Relationship Id="rId2" Type="http://schemas.openxmlformats.org/officeDocument/2006/relationships/customXml" Target="../customXml/item2.xml"/><Relationship Id="rId29" Type="http://schemas.openxmlformats.org/officeDocument/2006/relationships/hyperlink" Target="http://www.daff.qld.gov.au/animal-industries/moving-selling-livestock/a-guide-to-planning-the-transport-of-livestock" TargetMode="External"/><Relationship Id="rId24" Type="http://schemas.openxmlformats.org/officeDocument/2006/relationships/hyperlink" Target="http://www.skillsimpact.com.au/contact" TargetMode="External"/><Relationship Id="rId40" Type="http://schemas.microsoft.com/office/2018/08/relationships/commentsExtensible" Target="commentsExtensible.xml"/><Relationship Id="rId45" Type="http://schemas.openxmlformats.org/officeDocument/2006/relationships/diagramData" Target="diagrams/data1.xml"/><Relationship Id="rId66" Type="http://schemas.openxmlformats.org/officeDocument/2006/relationships/hyperlink" Target="http://www.horsesafetyaustralia.com.au/" TargetMode="External"/><Relationship Id="rId87" Type="http://schemas.openxmlformats.org/officeDocument/2006/relationships/hyperlink" Target="http://www.worksafe.qld.gov.au/" TargetMode="External"/><Relationship Id="rId110" Type="http://schemas.openxmlformats.org/officeDocument/2006/relationships/fontTable" Target="fontTable.xml"/><Relationship Id="rId61" Type="http://schemas.openxmlformats.org/officeDocument/2006/relationships/hyperlink" Target="http://agriculture.vic.gov.au" TargetMode="External"/><Relationship Id="rId82" Type="http://schemas.openxmlformats.org/officeDocument/2006/relationships/hyperlink" Target="http://www.worksafe.act.gov.au/" TargetMode="External"/><Relationship Id="rId19" Type="http://schemas.openxmlformats.org/officeDocument/2006/relationships/hyperlink" Target="mailto:inquiry@skillsimpact.com.au" TargetMode="External"/><Relationship Id="rId14" Type="http://schemas.openxmlformats.org/officeDocument/2006/relationships/footer" Target="footer1.xml"/><Relationship Id="rId30" Type="http://schemas.openxmlformats.org/officeDocument/2006/relationships/hyperlink" Target="http://www.depi.vic.gov.au/agriculture-and-food/animal-health-and-welfare/animal-welfare/animal-welfare-legislation/victorian-codes-of-practice-for-animal-welfare/code-of-practice-for-the-welfare-of-horses-revision-1" TargetMode="External"/><Relationship Id="rId35" Type="http://schemas.openxmlformats.org/officeDocument/2006/relationships/hyperlink" Target="http://www.depi.vic.gov.au/agriculture-and-food/livestock/horses/legislation-regulations-and-standards/rodeos-in-victoria" TargetMode="External"/><Relationship Id="rId56" Type="http://schemas.openxmlformats.org/officeDocument/2006/relationships/hyperlink" Target="https://www.horsecouncil.org.au/resources" TargetMode="External"/><Relationship Id="rId77" Type="http://schemas.openxmlformats.org/officeDocument/2006/relationships/hyperlink" Target="https://www.agric.wa.gov.au/sites/gateway/files/Code%20of%20Practice%20for%20the%20Transportation%20of%20Horses%20in%20Western%20Australia_0.pdf" TargetMode="External"/><Relationship Id="rId100" Type="http://schemas.openxmlformats.org/officeDocument/2006/relationships/hyperlink" Target="http://pir.sa.gov.au/biosecurity/animal_health/animal_welfare" TargetMode="External"/><Relationship Id="rId105" Type="http://schemas.openxmlformats.org/officeDocument/2006/relationships/hyperlink" Target="http://www.training.gov.au" TargetMode="External"/><Relationship Id="rId8" Type="http://schemas.openxmlformats.org/officeDocument/2006/relationships/webSettings" Target="webSettings.xml"/><Relationship Id="rId51" Type="http://schemas.openxmlformats.org/officeDocument/2006/relationships/diagramLayout" Target="diagrams/layout2.xml"/><Relationship Id="rId72" Type="http://schemas.openxmlformats.org/officeDocument/2006/relationships/hyperlink" Target="https://www.safeworkaustralia.gov.au/risk" TargetMode="External"/><Relationship Id="rId93" Type="http://schemas.openxmlformats.org/officeDocument/2006/relationships/hyperlink" Target="http://www.worksafe.vic.gov.au/" TargetMode="External"/><Relationship Id="rId98" Type="http://schemas.openxmlformats.org/officeDocument/2006/relationships/hyperlink" Target="https://nt.gov.au/environment/animals/animal-welfare" TargetMode="External"/><Relationship Id="rId3" Type="http://schemas.openxmlformats.org/officeDocument/2006/relationships/customXml" Target="../customXml/item3.xml"/><Relationship Id="rId25" Type="http://schemas.openxmlformats.org/officeDocument/2006/relationships/hyperlink" Target="https://www.business.gov.au/risk-management/health-and-safety/work-health-and-safety" TargetMode="External"/><Relationship Id="rId46" Type="http://schemas.openxmlformats.org/officeDocument/2006/relationships/diagramLayout" Target="diagrams/layout1.xml"/><Relationship Id="rId67" Type="http://schemas.openxmlformats.org/officeDocument/2006/relationships/hyperlink" Target="https://www.iso.org/standard/43170.html" TargetMode="External"/><Relationship Id="rId20" Type="http://schemas.openxmlformats.org/officeDocument/2006/relationships/hyperlink" Target="https://www.skillsimpact.com.au/" TargetMode="External"/><Relationship Id="rId41" Type="http://schemas.openxmlformats.org/officeDocument/2006/relationships/image" Target="media/image2.png"/><Relationship Id="rId62" Type="http://schemas.openxmlformats.org/officeDocument/2006/relationships/hyperlink" Target="http://www.animalwelfarestandards.net.au/land-transport/" TargetMode="External"/><Relationship Id="rId83" Type="http://schemas.openxmlformats.org/officeDocument/2006/relationships/hyperlink" Target="mailto:worksafe@act.gov.au" TargetMode="External"/><Relationship Id="rId88" Type="http://schemas.openxmlformats.org/officeDocument/2006/relationships/hyperlink" Target="http://www.deir.qld.gov.au/workplace/aboutus/contactus/whsenquiry.htm" TargetMode="External"/><Relationship Id="rId111"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gov.au/info/run/workplace-health-and-safety/whs-oh-and-s-acts-regulations-and-codes-of-practice" TargetMode="External"/><Relationship Id="rId2" Type="http://schemas.openxmlformats.org/officeDocument/2006/relationships/hyperlink" Target="https://www.safework.nsw.gov.au/__data/assets/pdf_file/0005/79160/SW08262-Code-of-Practice-Managing-risks-when-new-or-inexperienced-riders-or-handlers-interact-with-horses-in-the-workplace.pdf" TargetMode="External"/><Relationship Id="rId1" Type="http://schemas.openxmlformats.org/officeDocument/2006/relationships/hyperlink" Target="http://www.horsedirectory.com.au/horseresources/welfare_of_horses/index.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kills_impact\equine_project\Companion%20volumes%20and%20cfe\User%20guide\TEM.Companion_Volumes_2017050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DDE0B-ACF9-42E3-AE33-63D6EB11995B}"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en-AU"/>
        </a:p>
      </dgm:t>
    </dgm:pt>
    <dgm:pt modelId="{0EA2F6E7-71BE-457E-8E55-78E6A1A9C7F0}">
      <dgm:prSet phldrT="[Text]"/>
      <dgm:spPr/>
      <dgm:t>
        <a:bodyPr/>
        <a:lstStyle/>
        <a:p>
          <a:r>
            <a:rPr lang="en-AU" b="1">
              <a:solidFill>
                <a:schemeClr val="bg1"/>
              </a:solidFill>
            </a:rPr>
            <a:t>RGRPSH201 Handle racehorses in stables and at trackwork</a:t>
          </a:r>
        </a:p>
      </dgm:t>
    </dgm:pt>
    <dgm:pt modelId="{7BA0836B-5FAB-4912-B32A-8C4A941BA71B}" type="parTrans" cxnId="{9CC2425C-DD6F-4A82-AA73-A68250B43936}">
      <dgm:prSet/>
      <dgm:spPr/>
      <dgm:t>
        <a:bodyPr/>
        <a:lstStyle/>
        <a:p>
          <a:endParaRPr lang="en-AU"/>
        </a:p>
      </dgm:t>
    </dgm:pt>
    <dgm:pt modelId="{B450A106-3ADA-4BEC-B0CA-1248AF13E698}" type="sibTrans" cxnId="{9CC2425C-DD6F-4A82-AA73-A68250B43936}">
      <dgm:prSet/>
      <dgm:spPr/>
      <dgm:t>
        <a:bodyPr/>
        <a:lstStyle/>
        <a:p>
          <a:endParaRPr lang="en-AU"/>
        </a:p>
      </dgm:t>
    </dgm:pt>
    <dgm:pt modelId="{7C5DAAD6-4A2F-4837-B4E1-540BFD15B8C6}">
      <dgm:prSet phldrT="[Text]"/>
      <dgm:spPr/>
      <dgm:t>
        <a:bodyPr/>
        <a:lstStyle/>
        <a:p>
          <a:r>
            <a:rPr lang="en-GB"/>
            <a:t>RGRPSH202 Assist with transportation of horses</a:t>
          </a:r>
          <a:endParaRPr lang="en-AU"/>
        </a:p>
      </dgm:t>
    </dgm:pt>
    <dgm:pt modelId="{C88AA443-228C-454B-81A8-FB024A674635}" type="parTrans" cxnId="{2812457E-63B4-4ABF-ABDC-BFA2E2174AC9}">
      <dgm:prSet/>
      <dgm:spPr/>
      <dgm:t>
        <a:bodyPr/>
        <a:lstStyle/>
        <a:p>
          <a:endParaRPr lang="en-AU"/>
        </a:p>
      </dgm:t>
    </dgm:pt>
    <dgm:pt modelId="{7F783A5E-4744-4B58-B35E-E59145AD9172}" type="sibTrans" cxnId="{2812457E-63B4-4ABF-ABDC-BFA2E2174AC9}">
      <dgm:prSet/>
      <dgm:spPr/>
      <dgm:t>
        <a:bodyPr/>
        <a:lstStyle/>
        <a:p>
          <a:endParaRPr lang="en-AU"/>
        </a:p>
      </dgm:t>
    </dgm:pt>
    <dgm:pt modelId="{F8AE6DEF-E123-4C6E-B58F-EF305DD74DB8}">
      <dgm:prSet/>
      <dgm:spPr/>
      <dgm:t>
        <a:bodyPr/>
        <a:lstStyle/>
        <a:p>
          <a:r>
            <a:rPr lang="en-GB"/>
            <a:t>RGRPSH203 Perform basic driving tasks </a:t>
          </a:r>
          <a:endParaRPr lang="en-AU"/>
        </a:p>
      </dgm:t>
    </dgm:pt>
    <dgm:pt modelId="{EE1CD77D-D4E9-4C47-BBA7-9A67B14CF17E}" type="parTrans" cxnId="{79585844-70E6-4766-A9E1-EA489682CA77}">
      <dgm:prSet/>
      <dgm:spPr/>
      <dgm:t>
        <a:bodyPr/>
        <a:lstStyle/>
        <a:p>
          <a:endParaRPr lang="en-AU"/>
        </a:p>
      </dgm:t>
    </dgm:pt>
    <dgm:pt modelId="{3E098010-749E-49A5-8D40-CE0C8B907D0B}" type="sibTrans" cxnId="{79585844-70E6-4766-A9E1-EA489682CA77}">
      <dgm:prSet/>
      <dgm:spPr/>
      <dgm:t>
        <a:bodyPr/>
        <a:lstStyle/>
        <a:p>
          <a:endParaRPr lang="en-AU"/>
        </a:p>
      </dgm:t>
    </dgm:pt>
    <dgm:pt modelId="{8B57F80B-216B-40ED-ADAB-63D37126D4EB}">
      <dgm:prSet/>
      <dgm:spPr/>
      <dgm:t>
        <a:bodyPr/>
        <a:lstStyle/>
        <a:p>
          <a:r>
            <a:rPr lang="en-GB"/>
            <a:t>RGRPSH207 Perform racing stable duties</a:t>
          </a:r>
          <a:endParaRPr lang="en-AU"/>
        </a:p>
      </dgm:t>
    </dgm:pt>
    <dgm:pt modelId="{8274404D-EFAB-4308-9C95-0405B535172E}" type="parTrans" cxnId="{B03BDAD1-C5BF-4C4C-8D0C-C486DEF59346}">
      <dgm:prSet/>
      <dgm:spPr/>
      <dgm:t>
        <a:bodyPr/>
        <a:lstStyle/>
        <a:p>
          <a:endParaRPr lang="en-AU"/>
        </a:p>
      </dgm:t>
    </dgm:pt>
    <dgm:pt modelId="{4A42E93A-79E2-4E7E-82FE-FC80B6DB94BF}" type="sibTrans" cxnId="{B03BDAD1-C5BF-4C4C-8D0C-C486DEF59346}">
      <dgm:prSet/>
      <dgm:spPr/>
      <dgm:t>
        <a:bodyPr/>
        <a:lstStyle/>
        <a:p>
          <a:endParaRPr lang="en-AU"/>
        </a:p>
      </dgm:t>
    </dgm:pt>
    <dgm:pt modelId="{BFD43891-9B1A-4F33-BE33-B59A02197223}">
      <dgm:prSet/>
      <dgm:spPr/>
      <dgm:t>
        <a:bodyPr/>
        <a:lstStyle/>
        <a:p>
          <a:r>
            <a:rPr lang="en-GB"/>
            <a:t>RGRPSH209 Attend horses at race meetings and trial</a:t>
          </a:r>
          <a:endParaRPr lang="en-AU"/>
        </a:p>
      </dgm:t>
    </dgm:pt>
    <dgm:pt modelId="{EDF13DC2-6FFD-47D2-B13E-849298C90844}" type="parTrans" cxnId="{F7EC4CCE-F326-494B-8953-9A41AB887895}">
      <dgm:prSet/>
      <dgm:spPr/>
      <dgm:t>
        <a:bodyPr/>
        <a:lstStyle/>
        <a:p>
          <a:endParaRPr lang="en-AU"/>
        </a:p>
      </dgm:t>
    </dgm:pt>
    <dgm:pt modelId="{1AE35A6A-3C7C-4968-A913-ECF82668ABD6}" type="sibTrans" cxnId="{F7EC4CCE-F326-494B-8953-9A41AB887895}">
      <dgm:prSet/>
      <dgm:spPr/>
      <dgm:t>
        <a:bodyPr/>
        <a:lstStyle/>
        <a:p>
          <a:endParaRPr lang="en-AU"/>
        </a:p>
      </dgm:t>
    </dgm:pt>
    <dgm:pt modelId="{CA0F3339-2633-4306-A266-9E8AA405DB2D}">
      <dgm:prSet/>
      <dgm:spPr/>
      <dgm:t>
        <a:bodyPr/>
        <a:lstStyle/>
        <a:p>
          <a:r>
            <a:rPr lang="en-GB"/>
            <a:t>RGRPSH205 Perform basic riding skills in the racing industry</a:t>
          </a:r>
          <a:endParaRPr lang="en-AU"/>
        </a:p>
      </dgm:t>
    </dgm:pt>
    <dgm:pt modelId="{00FE3BDE-CC6B-40A3-A91D-175DEE5AD7F9}" type="parTrans" cxnId="{A45F4F5B-4320-4CDD-A5B4-C44FF135F447}">
      <dgm:prSet/>
      <dgm:spPr/>
      <dgm:t>
        <a:bodyPr/>
        <a:lstStyle/>
        <a:p>
          <a:endParaRPr lang="en-AU"/>
        </a:p>
      </dgm:t>
    </dgm:pt>
    <dgm:pt modelId="{2639C817-F00B-4EC3-B54E-7B980F7920B0}" type="sibTrans" cxnId="{A45F4F5B-4320-4CDD-A5B4-C44FF135F447}">
      <dgm:prSet/>
      <dgm:spPr/>
      <dgm:t>
        <a:bodyPr/>
        <a:lstStyle/>
        <a:p>
          <a:endParaRPr lang="en-AU"/>
        </a:p>
      </dgm:t>
    </dgm:pt>
    <dgm:pt modelId="{BB618A52-2698-4BE1-99D0-C085A4F373D4}" type="pres">
      <dgm:prSet presAssocID="{EF6DDE0B-ACF9-42E3-AE33-63D6EB11995B}" presName="mainComposite" presStyleCnt="0">
        <dgm:presLayoutVars>
          <dgm:chPref val="1"/>
          <dgm:dir/>
          <dgm:animOne val="branch"/>
          <dgm:animLvl val="lvl"/>
          <dgm:resizeHandles val="exact"/>
        </dgm:presLayoutVars>
      </dgm:prSet>
      <dgm:spPr/>
    </dgm:pt>
    <dgm:pt modelId="{4146D3ED-4387-4295-9998-780B5BADEE99}" type="pres">
      <dgm:prSet presAssocID="{EF6DDE0B-ACF9-42E3-AE33-63D6EB11995B}" presName="hierFlow" presStyleCnt="0"/>
      <dgm:spPr/>
    </dgm:pt>
    <dgm:pt modelId="{7A714CE0-33B3-4035-880C-ABC180725596}" type="pres">
      <dgm:prSet presAssocID="{EF6DDE0B-ACF9-42E3-AE33-63D6EB11995B}" presName="hierChild1" presStyleCnt="0">
        <dgm:presLayoutVars>
          <dgm:chPref val="1"/>
          <dgm:animOne val="branch"/>
          <dgm:animLvl val="lvl"/>
        </dgm:presLayoutVars>
      </dgm:prSet>
      <dgm:spPr/>
    </dgm:pt>
    <dgm:pt modelId="{4DFDB0B0-40B8-41FC-A65D-CF3F01B4434F}" type="pres">
      <dgm:prSet presAssocID="{0EA2F6E7-71BE-457E-8E55-78E6A1A9C7F0}" presName="Name17" presStyleCnt="0"/>
      <dgm:spPr/>
    </dgm:pt>
    <dgm:pt modelId="{9083CCC9-02AE-4666-9B4B-ECCFB5F03867}" type="pres">
      <dgm:prSet presAssocID="{0EA2F6E7-71BE-457E-8E55-78E6A1A9C7F0}" presName="level1Shape" presStyleLbl="node0" presStyleIdx="0" presStyleCnt="1" custScaleX="187036">
        <dgm:presLayoutVars>
          <dgm:chPref val="3"/>
        </dgm:presLayoutVars>
      </dgm:prSet>
      <dgm:spPr/>
    </dgm:pt>
    <dgm:pt modelId="{51030164-466B-4944-97C7-7FF61A11237A}" type="pres">
      <dgm:prSet presAssocID="{0EA2F6E7-71BE-457E-8E55-78E6A1A9C7F0}" presName="hierChild2" presStyleCnt="0"/>
      <dgm:spPr/>
    </dgm:pt>
    <dgm:pt modelId="{460F9749-20B7-4BDD-8594-F20073379450}" type="pres">
      <dgm:prSet presAssocID="{C88AA443-228C-454B-81A8-FB024A674635}" presName="Name25" presStyleLbl="parChTrans1D2" presStyleIdx="0" presStyleCnt="5"/>
      <dgm:spPr/>
    </dgm:pt>
    <dgm:pt modelId="{1CC7CE96-943B-417C-9BE1-6ADD837F4A04}" type="pres">
      <dgm:prSet presAssocID="{C88AA443-228C-454B-81A8-FB024A674635}" presName="connTx" presStyleLbl="parChTrans1D2" presStyleIdx="0" presStyleCnt="5"/>
      <dgm:spPr/>
    </dgm:pt>
    <dgm:pt modelId="{40F17F2F-E8EE-4D3B-A603-917946C061C5}" type="pres">
      <dgm:prSet presAssocID="{7C5DAAD6-4A2F-4837-B4E1-540BFD15B8C6}" presName="Name30" presStyleCnt="0"/>
      <dgm:spPr/>
    </dgm:pt>
    <dgm:pt modelId="{D9CD80DD-C8CC-413D-95E6-0C2168FDAD50}" type="pres">
      <dgm:prSet presAssocID="{7C5DAAD6-4A2F-4837-B4E1-540BFD15B8C6}" presName="level2Shape" presStyleLbl="node2" presStyleIdx="0" presStyleCnt="5"/>
      <dgm:spPr/>
    </dgm:pt>
    <dgm:pt modelId="{C293C06D-12AD-45FB-A06E-24558C07CFDA}" type="pres">
      <dgm:prSet presAssocID="{7C5DAAD6-4A2F-4837-B4E1-540BFD15B8C6}" presName="hierChild3" presStyleCnt="0"/>
      <dgm:spPr/>
    </dgm:pt>
    <dgm:pt modelId="{06DFA2E9-E80A-45EE-9506-ED4175E7EB2D}" type="pres">
      <dgm:prSet presAssocID="{EE1CD77D-D4E9-4C47-BBA7-9A67B14CF17E}" presName="Name25" presStyleLbl="parChTrans1D2" presStyleIdx="1" presStyleCnt="5"/>
      <dgm:spPr/>
    </dgm:pt>
    <dgm:pt modelId="{5D868C62-15D5-4CB9-852E-4E3F4F8F3938}" type="pres">
      <dgm:prSet presAssocID="{EE1CD77D-D4E9-4C47-BBA7-9A67B14CF17E}" presName="connTx" presStyleLbl="parChTrans1D2" presStyleIdx="1" presStyleCnt="5"/>
      <dgm:spPr/>
    </dgm:pt>
    <dgm:pt modelId="{33A2FC38-DB62-4E96-AA45-AD563B0D2E06}" type="pres">
      <dgm:prSet presAssocID="{F8AE6DEF-E123-4C6E-B58F-EF305DD74DB8}" presName="Name30" presStyleCnt="0"/>
      <dgm:spPr/>
    </dgm:pt>
    <dgm:pt modelId="{AD15FBFD-C02A-4119-913A-B97BFA3EA455}" type="pres">
      <dgm:prSet presAssocID="{F8AE6DEF-E123-4C6E-B58F-EF305DD74DB8}" presName="level2Shape" presStyleLbl="node2" presStyleIdx="1" presStyleCnt="5"/>
      <dgm:spPr/>
    </dgm:pt>
    <dgm:pt modelId="{FAAD8EBF-D5A3-4EA8-98C7-4FD26989FE47}" type="pres">
      <dgm:prSet presAssocID="{F8AE6DEF-E123-4C6E-B58F-EF305DD74DB8}" presName="hierChild3" presStyleCnt="0"/>
      <dgm:spPr/>
    </dgm:pt>
    <dgm:pt modelId="{53FAFF28-AF6F-4C59-83E2-857AE4549241}" type="pres">
      <dgm:prSet presAssocID="{8274404D-EFAB-4308-9C95-0405B535172E}" presName="Name25" presStyleLbl="parChTrans1D2" presStyleIdx="2" presStyleCnt="5"/>
      <dgm:spPr/>
    </dgm:pt>
    <dgm:pt modelId="{0399B5EC-48D3-458F-9E1F-5DB1E40FFD5E}" type="pres">
      <dgm:prSet presAssocID="{8274404D-EFAB-4308-9C95-0405B535172E}" presName="connTx" presStyleLbl="parChTrans1D2" presStyleIdx="2" presStyleCnt="5"/>
      <dgm:spPr/>
    </dgm:pt>
    <dgm:pt modelId="{8D2BCCD0-643D-4806-81BE-EEFA40ECDB8D}" type="pres">
      <dgm:prSet presAssocID="{8B57F80B-216B-40ED-ADAB-63D37126D4EB}" presName="Name30" presStyleCnt="0"/>
      <dgm:spPr/>
    </dgm:pt>
    <dgm:pt modelId="{A5B8FE4D-B7BE-4585-BC6B-C72733A811FE}" type="pres">
      <dgm:prSet presAssocID="{8B57F80B-216B-40ED-ADAB-63D37126D4EB}" presName="level2Shape" presStyleLbl="node2" presStyleIdx="2" presStyleCnt="5"/>
      <dgm:spPr/>
    </dgm:pt>
    <dgm:pt modelId="{17DFD33C-5AD3-4087-B56F-296F60121B65}" type="pres">
      <dgm:prSet presAssocID="{8B57F80B-216B-40ED-ADAB-63D37126D4EB}" presName="hierChild3" presStyleCnt="0"/>
      <dgm:spPr/>
    </dgm:pt>
    <dgm:pt modelId="{D288038A-00BA-4F7C-B8EF-131E35DE247A}" type="pres">
      <dgm:prSet presAssocID="{EDF13DC2-6FFD-47D2-B13E-849298C90844}" presName="Name25" presStyleLbl="parChTrans1D2" presStyleIdx="3" presStyleCnt="5"/>
      <dgm:spPr/>
    </dgm:pt>
    <dgm:pt modelId="{B27E90FB-07B2-4434-BE88-3A68B49FF69E}" type="pres">
      <dgm:prSet presAssocID="{EDF13DC2-6FFD-47D2-B13E-849298C90844}" presName="connTx" presStyleLbl="parChTrans1D2" presStyleIdx="3" presStyleCnt="5"/>
      <dgm:spPr/>
    </dgm:pt>
    <dgm:pt modelId="{C0F4548D-273C-4CF5-B06E-EB734D575D8C}" type="pres">
      <dgm:prSet presAssocID="{BFD43891-9B1A-4F33-BE33-B59A02197223}" presName="Name30" presStyleCnt="0"/>
      <dgm:spPr/>
    </dgm:pt>
    <dgm:pt modelId="{09AF1513-15AF-4242-9233-779990051B65}" type="pres">
      <dgm:prSet presAssocID="{BFD43891-9B1A-4F33-BE33-B59A02197223}" presName="level2Shape" presStyleLbl="node2" presStyleIdx="3" presStyleCnt="5"/>
      <dgm:spPr/>
    </dgm:pt>
    <dgm:pt modelId="{B5E10BEF-C1D8-4F4F-B071-B813DF4B9699}" type="pres">
      <dgm:prSet presAssocID="{BFD43891-9B1A-4F33-BE33-B59A02197223}" presName="hierChild3" presStyleCnt="0"/>
      <dgm:spPr/>
    </dgm:pt>
    <dgm:pt modelId="{80ADFEF3-F3F6-4113-A3D3-8BD5C1FA3F15}" type="pres">
      <dgm:prSet presAssocID="{00FE3BDE-CC6B-40A3-A91D-175DEE5AD7F9}" presName="Name25" presStyleLbl="parChTrans1D2" presStyleIdx="4" presStyleCnt="5"/>
      <dgm:spPr/>
    </dgm:pt>
    <dgm:pt modelId="{C3C91761-621E-40BE-A5B7-27F3C38C3A56}" type="pres">
      <dgm:prSet presAssocID="{00FE3BDE-CC6B-40A3-A91D-175DEE5AD7F9}" presName="connTx" presStyleLbl="parChTrans1D2" presStyleIdx="4" presStyleCnt="5"/>
      <dgm:spPr/>
    </dgm:pt>
    <dgm:pt modelId="{634809DF-FDE5-429C-B7B2-5192F3EA2ACC}" type="pres">
      <dgm:prSet presAssocID="{CA0F3339-2633-4306-A266-9E8AA405DB2D}" presName="Name30" presStyleCnt="0"/>
      <dgm:spPr/>
    </dgm:pt>
    <dgm:pt modelId="{C40E5D22-F124-4755-91D8-12DE4453B94C}" type="pres">
      <dgm:prSet presAssocID="{CA0F3339-2633-4306-A266-9E8AA405DB2D}" presName="level2Shape" presStyleLbl="node2" presStyleIdx="4" presStyleCnt="5"/>
      <dgm:spPr/>
    </dgm:pt>
    <dgm:pt modelId="{2A112E67-96A9-4A96-B66E-EBFAF9CD56C5}" type="pres">
      <dgm:prSet presAssocID="{CA0F3339-2633-4306-A266-9E8AA405DB2D}" presName="hierChild3" presStyleCnt="0"/>
      <dgm:spPr/>
    </dgm:pt>
    <dgm:pt modelId="{79F7A9CE-AFA1-409E-98A2-BCEC474A637C}" type="pres">
      <dgm:prSet presAssocID="{EF6DDE0B-ACF9-42E3-AE33-63D6EB11995B}" presName="bgShapesFlow" presStyleCnt="0"/>
      <dgm:spPr/>
    </dgm:pt>
  </dgm:ptLst>
  <dgm:cxnLst>
    <dgm:cxn modelId="{618FA408-4B21-481C-873A-924EF9199633}" type="presOf" srcId="{00FE3BDE-CC6B-40A3-A91D-175DEE5AD7F9}" destId="{80ADFEF3-F3F6-4113-A3D3-8BD5C1FA3F15}" srcOrd="0" destOrd="0" presId="urn:microsoft.com/office/officeart/2005/8/layout/hierarchy5"/>
    <dgm:cxn modelId="{22D9AC14-8729-4B50-AF8A-D38CA5EBA6CE}" type="presOf" srcId="{C88AA443-228C-454B-81A8-FB024A674635}" destId="{1CC7CE96-943B-417C-9BE1-6ADD837F4A04}" srcOrd="1" destOrd="0" presId="urn:microsoft.com/office/officeart/2005/8/layout/hierarchy5"/>
    <dgm:cxn modelId="{01B45A18-ED0D-4285-A870-279192DE2EC9}" type="presOf" srcId="{8B57F80B-216B-40ED-ADAB-63D37126D4EB}" destId="{A5B8FE4D-B7BE-4585-BC6B-C72733A811FE}" srcOrd="0" destOrd="0" presId="urn:microsoft.com/office/officeart/2005/8/layout/hierarchy5"/>
    <dgm:cxn modelId="{F9F8E224-E912-4C0D-85F0-B62E1BF1778A}" type="presOf" srcId="{EE1CD77D-D4E9-4C47-BBA7-9A67B14CF17E}" destId="{06DFA2E9-E80A-45EE-9506-ED4175E7EB2D}" srcOrd="0" destOrd="0" presId="urn:microsoft.com/office/officeart/2005/8/layout/hierarchy5"/>
    <dgm:cxn modelId="{2918F428-A85B-444A-980E-4B0971666EEE}" type="presOf" srcId="{F8AE6DEF-E123-4C6E-B58F-EF305DD74DB8}" destId="{AD15FBFD-C02A-4119-913A-B97BFA3EA455}" srcOrd="0" destOrd="0" presId="urn:microsoft.com/office/officeart/2005/8/layout/hierarchy5"/>
    <dgm:cxn modelId="{4CA3423A-3486-43F8-9D72-DB5ED3B37178}" type="presOf" srcId="{EE1CD77D-D4E9-4C47-BBA7-9A67B14CF17E}" destId="{5D868C62-15D5-4CB9-852E-4E3F4F8F3938}" srcOrd="1" destOrd="0" presId="urn:microsoft.com/office/officeart/2005/8/layout/hierarchy5"/>
    <dgm:cxn modelId="{7C6D343C-52C0-4B27-95FF-2C6798AA26FF}" type="presOf" srcId="{EF6DDE0B-ACF9-42E3-AE33-63D6EB11995B}" destId="{BB618A52-2698-4BE1-99D0-C085A4F373D4}" srcOrd="0" destOrd="0" presId="urn:microsoft.com/office/officeart/2005/8/layout/hierarchy5"/>
    <dgm:cxn modelId="{A45F4F5B-4320-4CDD-A5B4-C44FF135F447}" srcId="{0EA2F6E7-71BE-457E-8E55-78E6A1A9C7F0}" destId="{CA0F3339-2633-4306-A266-9E8AA405DB2D}" srcOrd="4" destOrd="0" parTransId="{00FE3BDE-CC6B-40A3-A91D-175DEE5AD7F9}" sibTransId="{2639C817-F00B-4EC3-B54E-7B980F7920B0}"/>
    <dgm:cxn modelId="{9CC2425C-DD6F-4A82-AA73-A68250B43936}" srcId="{EF6DDE0B-ACF9-42E3-AE33-63D6EB11995B}" destId="{0EA2F6E7-71BE-457E-8E55-78E6A1A9C7F0}" srcOrd="0" destOrd="0" parTransId="{7BA0836B-5FAB-4912-B32A-8C4A941BA71B}" sibTransId="{B450A106-3ADA-4BEC-B0CA-1248AF13E698}"/>
    <dgm:cxn modelId="{79585844-70E6-4766-A9E1-EA489682CA77}" srcId="{0EA2F6E7-71BE-457E-8E55-78E6A1A9C7F0}" destId="{F8AE6DEF-E123-4C6E-B58F-EF305DD74DB8}" srcOrd="1" destOrd="0" parTransId="{EE1CD77D-D4E9-4C47-BBA7-9A67B14CF17E}" sibTransId="{3E098010-749E-49A5-8D40-CE0C8B907D0B}"/>
    <dgm:cxn modelId="{036CB766-2C76-4785-BD2B-BB4A62692280}" type="presOf" srcId="{EDF13DC2-6FFD-47D2-B13E-849298C90844}" destId="{B27E90FB-07B2-4434-BE88-3A68B49FF69E}" srcOrd="1" destOrd="0" presId="urn:microsoft.com/office/officeart/2005/8/layout/hierarchy5"/>
    <dgm:cxn modelId="{1F6B796B-E721-4AEA-9B61-D1964CD2CA6E}" type="presOf" srcId="{C88AA443-228C-454B-81A8-FB024A674635}" destId="{460F9749-20B7-4BDD-8594-F20073379450}" srcOrd="0" destOrd="0" presId="urn:microsoft.com/office/officeart/2005/8/layout/hierarchy5"/>
    <dgm:cxn modelId="{2F5D5C55-E950-4893-8A58-BC5E6230FE71}" type="presOf" srcId="{BFD43891-9B1A-4F33-BE33-B59A02197223}" destId="{09AF1513-15AF-4242-9233-779990051B65}" srcOrd="0" destOrd="0" presId="urn:microsoft.com/office/officeart/2005/8/layout/hierarchy5"/>
    <dgm:cxn modelId="{2812457E-63B4-4ABF-ABDC-BFA2E2174AC9}" srcId="{0EA2F6E7-71BE-457E-8E55-78E6A1A9C7F0}" destId="{7C5DAAD6-4A2F-4837-B4E1-540BFD15B8C6}" srcOrd="0" destOrd="0" parTransId="{C88AA443-228C-454B-81A8-FB024A674635}" sibTransId="{7F783A5E-4744-4B58-B35E-E59145AD9172}"/>
    <dgm:cxn modelId="{0B9AF6AA-7760-4220-A5A8-F3A0EEFD6A2B}" type="presOf" srcId="{EDF13DC2-6FFD-47D2-B13E-849298C90844}" destId="{D288038A-00BA-4F7C-B8EF-131E35DE247A}" srcOrd="0" destOrd="0" presId="urn:microsoft.com/office/officeart/2005/8/layout/hierarchy5"/>
    <dgm:cxn modelId="{CA76BCBE-7C93-4384-BB1D-E76D7F81B1E8}" type="presOf" srcId="{8274404D-EFAB-4308-9C95-0405B535172E}" destId="{0399B5EC-48D3-458F-9E1F-5DB1E40FFD5E}" srcOrd="1" destOrd="0" presId="urn:microsoft.com/office/officeart/2005/8/layout/hierarchy5"/>
    <dgm:cxn modelId="{344198C0-DD28-4C70-9B11-B0AFBA8FCA59}" type="presOf" srcId="{7C5DAAD6-4A2F-4837-B4E1-540BFD15B8C6}" destId="{D9CD80DD-C8CC-413D-95E6-0C2168FDAD50}" srcOrd="0" destOrd="0" presId="urn:microsoft.com/office/officeart/2005/8/layout/hierarchy5"/>
    <dgm:cxn modelId="{F7EC4CCE-F326-494B-8953-9A41AB887895}" srcId="{0EA2F6E7-71BE-457E-8E55-78E6A1A9C7F0}" destId="{BFD43891-9B1A-4F33-BE33-B59A02197223}" srcOrd="3" destOrd="0" parTransId="{EDF13DC2-6FFD-47D2-B13E-849298C90844}" sibTransId="{1AE35A6A-3C7C-4968-A913-ECF82668ABD6}"/>
    <dgm:cxn modelId="{B03BDAD1-C5BF-4C4C-8D0C-C486DEF59346}" srcId="{0EA2F6E7-71BE-457E-8E55-78E6A1A9C7F0}" destId="{8B57F80B-216B-40ED-ADAB-63D37126D4EB}" srcOrd="2" destOrd="0" parTransId="{8274404D-EFAB-4308-9C95-0405B535172E}" sibTransId="{4A42E93A-79E2-4E7E-82FE-FC80B6DB94BF}"/>
    <dgm:cxn modelId="{775263DF-335B-40A9-98B4-CB0F5ECD5351}" type="presOf" srcId="{0EA2F6E7-71BE-457E-8E55-78E6A1A9C7F0}" destId="{9083CCC9-02AE-4666-9B4B-ECCFB5F03867}" srcOrd="0" destOrd="0" presId="urn:microsoft.com/office/officeart/2005/8/layout/hierarchy5"/>
    <dgm:cxn modelId="{472E72EE-58B7-49DE-A57A-04D845BA47BE}" type="presOf" srcId="{8274404D-EFAB-4308-9C95-0405B535172E}" destId="{53FAFF28-AF6F-4C59-83E2-857AE4549241}" srcOrd="0" destOrd="0" presId="urn:microsoft.com/office/officeart/2005/8/layout/hierarchy5"/>
    <dgm:cxn modelId="{23A0C6FB-3298-458D-8C91-ADB0136EBE92}" type="presOf" srcId="{00FE3BDE-CC6B-40A3-A91D-175DEE5AD7F9}" destId="{C3C91761-621E-40BE-A5B7-27F3C38C3A56}" srcOrd="1" destOrd="0" presId="urn:microsoft.com/office/officeart/2005/8/layout/hierarchy5"/>
    <dgm:cxn modelId="{D653E7FE-E59A-4B08-8CE7-E9769D31D8C1}" type="presOf" srcId="{CA0F3339-2633-4306-A266-9E8AA405DB2D}" destId="{C40E5D22-F124-4755-91D8-12DE4453B94C}" srcOrd="0" destOrd="0" presId="urn:microsoft.com/office/officeart/2005/8/layout/hierarchy5"/>
    <dgm:cxn modelId="{B9A40CD4-348D-4BDC-9BF3-CB882E6087BD}" type="presParOf" srcId="{BB618A52-2698-4BE1-99D0-C085A4F373D4}" destId="{4146D3ED-4387-4295-9998-780B5BADEE99}" srcOrd="0" destOrd="0" presId="urn:microsoft.com/office/officeart/2005/8/layout/hierarchy5"/>
    <dgm:cxn modelId="{2FCDF324-CE10-434C-8C89-47AC3F6EE95C}" type="presParOf" srcId="{4146D3ED-4387-4295-9998-780B5BADEE99}" destId="{7A714CE0-33B3-4035-880C-ABC180725596}" srcOrd="0" destOrd="0" presId="urn:microsoft.com/office/officeart/2005/8/layout/hierarchy5"/>
    <dgm:cxn modelId="{078FB0C0-C215-4A27-9117-81011855DFA5}" type="presParOf" srcId="{7A714CE0-33B3-4035-880C-ABC180725596}" destId="{4DFDB0B0-40B8-41FC-A65D-CF3F01B4434F}" srcOrd="0" destOrd="0" presId="urn:microsoft.com/office/officeart/2005/8/layout/hierarchy5"/>
    <dgm:cxn modelId="{65EF9B19-0894-45AD-8AEB-4B393611E3F8}" type="presParOf" srcId="{4DFDB0B0-40B8-41FC-A65D-CF3F01B4434F}" destId="{9083CCC9-02AE-4666-9B4B-ECCFB5F03867}" srcOrd="0" destOrd="0" presId="urn:microsoft.com/office/officeart/2005/8/layout/hierarchy5"/>
    <dgm:cxn modelId="{01C9FD15-2FF7-46A3-88EF-A51676146B4C}" type="presParOf" srcId="{4DFDB0B0-40B8-41FC-A65D-CF3F01B4434F}" destId="{51030164-466B-4944-97C7-7FF61A11237A}" srcOrd="1" destOrd="0" presId="urn:microsoft.com/office/officeart/2005/8/layout/hierarchy5"/>
    <dgm:cxn modelId="{E98F68CD-7C88-45A3-8594-F57606C648C3}" type="presParOf" srcId="{51030164-466B-4944-97C7-7FF61A11237A}" destId="{460F9749-20B7-4BDD-8594-F20073379450}" srcOrd="0" destOrd="0" presId="urn:microsoft.com/office/officeart/2005/8/layout/hierarchy5"/>
    <dgm:cxn modelId="{DDDCC821-12E4-4555-9B05-84EC376B8899}" type="presParOf" srcId="{460F9749-20B7-4BDD-8594-F20073379450}" destId="{1CC7CE96-943B-417C-9BE1-6ADD837F4A04}" srcOrd="0" destOrd="0" presId="urn:microsoft.com/office/officeart/2005/8/layout/hierarchy5"/>
    <dgm:cxn modelId="{FF54CDE8-2E5E-4572-B348-3172BCA4F922}" type="presParOf" srcId="{51030164-466B-4944-97C7-7FF61A11237A}" destId="{40F17F2F-E8EE-4D3B-A603-917946C061C5}" srcOrd="1" destOrd="0" presId="urn:microsoft.com/office/officeart/2005/8/layout/hierarchy5"/>
    <dgm:cxn modelId="{068CE027-FD48-49CB-9EC4-85813907A0DE}" type="presParOf" srcId="{40F17F2F-E8EE-4D3B-A603-917946C061C5}" destId="{D9CD80DD-C8CC-413D-95E6-0C2168FDAD50}" srcOrd="0" destOrd="0" presId="urn:microsoft.com/office/officeart/2005/8/layout/hierarchy5"/>
    <dgm:cxn modelId="{4A748526-E93B-44B6-A569-251B1DAA3378}" type="presParOf" srcId="{40F17F2F-E8EE-4D3B-A603-917946C061C5}" destId="{C293C06D-12AD-45FB-A06E-24558C07CFDA}" srcOrd="1" destOrd="0" presId="urn:microsoft.com/office/officeart/2005/8/layout/hierarchy5"/>
    <dgm:cxn modelId="{249A105D-B4A1-445F-A7D4-327FA51F016B}" type="presParOf" srcId="{51030164-466B-4944-97C7-7FF61A11237A}" destId="{06DFA2E9-E80A-45EE-9506-ED4175E7EB2D}" srcOrd="2" destOrd="0" presId="urn:microsoft.com/office/officeart/2005/8/layout/hierarchy5"/>
    <dgm:cxn modelId="{8A8431D0-BC10-4B5A-8383-ED22873B8FB3}" type="presParOf" srcId="{06DFA2E9-E80A-45EE-9506-ED4175E7EB2D}" destId="{5D868C62-15D5-4CB9-852E-4E3F4F8F3938}" srcOrd="0" destOrd="0" presId="urn:microsoft.com/office/officeart/2005/8/layout/hierarchy5"/>
    <dgm:cxn modelId="{0FD75EC9-C23F-4A77-A31B-533FBEAF6C7E}" type="presParOf" srcId="{51030164-466B-4944-97C7-7FF61A11237A}" destId="{33A2FC38-DB62-4E96-AA45-AD563B0D2E06}" srcOrd="3" destOrd="0" presId="urn:microsoft.com/office/officeart/2005/8/layout/hierarchy5"/>
    <dgm:cxn modelId="{2B0EC164-4A64-4081-8C22-7AA77D64D510}" type="presParOf" srcId="{33A2FC38-DB62-4E96-AA45-AD563B0D2E06}" destId="{AD15FBFD-C02A-4119-913A-B97BFA3EA455}" srcOrd="0" destOrd="0" presId="urn:microsoft.com/office/officeart/2005/8/layout/hierarchy5"/>
    <dgm:cxn modelId="{EB56AE08-280F-4329-BA3F-09E64FEF16A4}" type="presParOf" srcId="{33A2FC38-DB62-4E96-AA45-AD563B0D2E06}" destId="{FAAD8EBF-D5A3-4EA8-98C7-4FD26989FE47}" srcOrd="1" destOrd="0" presId="urn:microsoft.com/office/officeart/2005/8/layout/hierarchy5"/>
    <dgm:cxn modelId="{6254DD62-13A5-4728-9B44-1A838B4BFED7}" type="presParOf" srcId="{51030164-466B-4944-97C7-7FF61A11237A}" destId="{53FAFF28-AF6F-4C59-83E2-857AE4549241}" srcOrd="4" destOrd="0" presId="urn:microsoft.com/office/officeart/2005/8/layout/hierarchy5"/>
    <dgm:cxn modelId="{2D59FA78-44FF-4E5C-9EE5-B611336C62D7}" type="presParOf" srcId="{53FAFF28-AF6F-4C59-83E2-857AE4549241}" destId="{0399B5EC-48D3-458F-9E1F-5DB1E40FFD5E}" srcOrd="0" destOrd="0" presId="urn:microsoft.com/office/officeart/2005/8/layout/hierarchy5"/>
    <dgm:cxn modelId="{F1B67F23-374E-45AB-8775-64182EF96AEA}" type="presParOf" srcId="{51030164-466B-4944-97C7-7FF61A11237A}" destId="{8D2BCCD0-643D-4806-81BE-EEFA40ECDB8D}" srcOrd="5" destOrd="0" presId="urn:microsoft.com/office/officeart/2005/8/layout/hierarchy5"/>
    <dgm:cxn modelId="{73B3EA72-F52F-4AE2-85DD-05E6D6EA40AA}" type="presParOf" srcId="{8D2BCCD0-643D-4806-81BE-EEFA40ECDB8D}" destId="{A5B8FE4D-B7BE-4585-BC6B-C72733A811FE}" srcOrd="0" destOrd="0" presId="urn:microsoft.com/office/officeart/2005/8/layout/hierarchy5"/>
    <dgm:cxn modelId="{1A836CDF-FFB1-4519-83DE-F1CB1A5E0A59}" type="presParOf" srcId="{8D2BCCD0-643D-4806-81BE-EEFA40ECDB8D}" destId="{17DFD33C-5AD3-4087-B56F-296F60121B65}" srcOrd="1" destOrd="0" presId="urn:microsoft.com/office/officeart/2005/8/layout/hierarchy5"/>
    <dgm:cxn modelId="{079C6148-7E25-4BFE-9506-9EC5EC43FAC3}" type="presParOf" srcId="{51030164-466B-4944-97C7-7FF61A11237A}" destId="{D288038A-00BA-4F7C-B8EF-131E35DE247A}" srcOrd="6" destOrd="0" presId="urn:microsoft.com/office/officeart/2005/8/layout/hierarchy5"/>
    <dgm:cxn modelId="{70266B27-C5B9-43A4-B376-CFAA23777ACE}" type="presParOf" srcId="{D288038A-00BA-4F7C-B8EF-131E35DE247A}" destId="{B27E90FB-07B2-4434-BE88-3A68B49FF69E}" srcOrd="0" destOrd="0" presId="urn:microsoft.com/office/officeart/2005/8/layout/hierarchy5"/>
    <dgm:cxn modelId="{29C4FC7A-3DD0-4454-B196-43036AFB9E96}" type="presParOf" srcId="{51030164-466B-4944-97C7-7FF61A11237A}" destId="{C0F4548D-273C-4CF5-B06E-EB734D575D8C}" srcOrd="7" destOrd="0" presId="urn:microsoft.com/office/officeart/2005/8/layout/hierarchy5"/>
    <dgm:cxn modelId="{14001A14-A0E7-4900-BF69-BA1A414D5FBE}" type="presParOf" srcId="{C0F4548D-273C-4CF5-B06E-EB734D575D8C}" destId="{09AF1513-15AF-4242-9233-779990051B65}" srcOrd="0" destOrd="0" presId="urn:microsoft.com/office/officeart/2005/8/layout/hierarchy5"/>
    <dgm:cxn modelId="{6FEBDF4E-9BEE-47C8-8D9A-27A00D25B1E9}" type="presParOf" srcId="{C0F4548D-273C-4CF5-B06E-EB734D575D8C}" destId="{B5E10BEF-C1D8-4F4F-B071-B813DF4B9699}" srcOrd="1" destOrd="0" presId="urn:microsoft.com/office/officeart/2005/8/layout/hierarchy5"/>
    <dgm:cxn modelId="{6863E239-C71E-471C-8D90-F62F740422C5}" type="presParOf" srcId="{51030164-466B-4944-97C7-7FF61A11237A}" destId="{80ADFEF3-F3F6-4113-A3D3-8BD5C1FA3F15}" srcOrd="8" destOrd="0" presId="urn:microsoft.com/office/officeart/2005/8/layout/hierarchy5"/>
    <dgm:cxn modelId="{9F95A9FD-4227-4768-8B51-4A0B9B786CCE}" type="presParOf" srcId="{80ADFEF3-F3F6-4113-A3D3-8BD5C1FA3F15}" destId="{C3C91761-621E-40BE-A5B7-27F3C38C3A56}" srcOrd="0" destOrd="0" presId="urn:microsoft.com/office/officeart/2005/8/layout/hierarchy5"/>
    <dgm:cxn modelId="{C07DA4AA-F704-4538-ADD4-39586E75B09E}" type="presParOf" srcId="{51030164-466B-4944-97C7-7FF61A11237A}" destId="{634809DF-FDE5-429C-B7B2-5192F3EA2ACC}" srcOrd="9" destOrd="0" presId="urn:microsoft.com/office/officeart/2005/8/layout/hierarchy5"/>
    <dgm:cxn modelId="{96D06F2E-49DE-45BF-A8BB-C160399F8A3A}" type="presParOf" srcId="{634809DF-FDE5-429C-B7B2-5192F3EA2ACC}" destId="{C40E5D22-F124-4755-91D8-12DE4453B94C}" srcOrd="0" destOrd="0" presId="urn:microsoft.com/office/officeart/2005/8/layout/hierarchy5"/>
    <dgm:cxn modelId="{8263845A-6A41-4257-AFB2-8289B3FABD1F}" type="presParOf" srcId="{634809DF-FDE5-429C-B7B2-5192F3EA2ACC}" destId="{2A112E67-96A9-4A96-B66E-EBFAF9CD56C5}" srcOrd="1" destOrd="0" presId="urn:microsoft.com/office/officeart/2005/8/layout/hierarchy5"/>
    <dgm:cxn modelId="{1A7A8495-A393-4388-8AE4-09C23703D9BA}" type="presParOf" srcId="{BB618A52-2698-4BE1-99D0-C085A4F373D4}" destId="{79F7A9CE-AFA1-409E-98A2-BCEC474A637C}" srcOrd="1" destOrd="0" presId="urn:microsoft.com/office/officeart/2005/8/layout/hierarchy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D48CFC-F5D4-4333-839C-0A82E5BDCB9B}" type="doc">
      <dgm:prSet loTypeId="urn:microsoft.com/office/officeart/2005/8/layout/hierarchy3" loCatId="relationship" qsTypeId="urn:microsoft.com/office/officeart/2005/8/quickstyle/simple1" qsCatId="simple" csTypeId="urn:microsoft.com/office/officeart/2005/8/colors/colorful5" csCatId="colorful" phldr="1"/>
      <dgm:spPr/>
      <dgm:t>
        <a:bodyPr/>
        <a:lstStyle/>
        <a:p>
          <a:endParaRPr lang="en-AU"/>
        </a:p>
      </dgm:t>
    </dgm:pt>
    <dgm:pt modelId="{D2A82050-6672-42BE-ACC3-71A4D8ECA54F}">
      <dgm:prSet phldrT="[Text]"/>
      <dgm:spPr/>
      <dgm:t>
        <a:bodyPr/>
        <a:lstStyle/>
        <a:p>
          <a:r>
            <a:rPr lang="en-AU" b="0"/>
            <a:t>RGRPSH416 Perform trial and race jumping riding skills</a:t>
          </a:r>
        </a:p>
      </dgm:t>
    </dgm:pt>
    <dgm:pt modelId="{43048769-035C-4ECE-8272-8C2E0D9B7402}" type="parTrans" cxnId="{FE7164E7-78F2-49EC-87C9-44308F28940A}">
      <dgm:prSet/>
      <dgm:spPr/>
      <dgm:t>
        <a:bodyPr/>
        <a:lstStyle/>
        <a:p>
          <a:endParaRPr lang="en-AU"/>
        </a:p>
      </dgm:t>
    </dgm:pt>
    <dgm:pt modelId="{32F98CA0-98DC-4A2D-AC2D-D3E79A66D3C4}" type="sibTrans" cxnId="{FE7164E7-78F2-49EC-87C9-44308F28940A}">
      <dgm:prSet/>
      <dgm:spPr/>
      <dgm:t>
        <a:bodyPr/>
        <a:lstStyle/>
        <a:p>
          <a:endParaRPr lang="en-AU"/>
        </a:p>
      </dgm:t>
    </dgm:pt>
    <dgm:pt modelId="{6806FCDA-2A4D-4B04-AE05-EE208E275935}">
      <dgm:prSet phldrT="[Text]"/>
      <dgm:spPr/>
      <dgm:t>
        <a:bodyPr/>
        <a:lstStyle/>
        <a:p>
          <a:r>
            <a:rPr lang="en-AU" b="0"/>
            <a:t>RGRPSH406 Develop riding skills for jumping racing</a:t>
          </a:r>
        </a:p>
      </dgm:t>
    </dgm:pt>
    <dgm:pt modelId="{D862FDEC-F807-49AB-B93F-F68FF8C59CA0}" type="parTrans" cxnId="{D9775F00-9709-4D14-A1B9-9704ECECCCF8}">
      <dgm:prSet/>
      <dgm:spPr/>
      <dgm:t>
        <a:bodyPr/>
        <a:lstStyle/>
        <a:p>
          <a:endParaRPr lang="en-AU"/>
        </a:p>
      </dgm:t>
    </dgm:pt>
    <dgm:pt modelId="{C662BD0D-CD7B-4CE0-B210-E43ECA8095F5}" type="sibTrans" cxnId="{D9775F00-9709-4D14-A1B9-9704ECECCCF8}">
      <dgm:prSet/>
      <dgm:spPr/>
      <dgm:t>
        <a:bodyPr/>
        <a:lstStyle/>
        <a:p>
          <a:endParaRPr lang="en-AU"/>
        </a:p>
      </dgm:t>
    </dgm:pt>
    <dgm:pt modelId="{2F88EDFD-8C8E-413D-BB9F-1256FB09036E}">
      <dgm:prSet phldrT="[Text]"/>
      <dgm:spPr/>
      <dgm:t>
        <a:bodyPr/>
        <a:lstStyle/>
        <a:p>
          <a:r>
            <a:rPr lang="en-AU" b="0"/>
            <a:t>RGRPSH306 Develop basic trackwork riding skills</a:t>
          </a:r>
          <a:endParaRPr lang="en-AU" b="0" u="none"/>
        </a:p>
      </dgm:t>
    </dgm:pt>
    <dgm:pt modelId="{3A6E7604-4052-4B23-848F-EB440F699DC4}" type="parTrans" cxnId="{32B94699-A71B-4915-BE57-C1A6BAD6DEC4}">
      <dgm:prSet/>
      <dgm:spPr/>
      <dgm:t>
        <a:bodyPr/>
        <a:lstStyle/>
        <a:p>
          <a:endParaRPr lang="en-AU"/>
        </a:p>
      </dgm:t>
    </dgm:pt>
    <dgm:pt modelId="{466C6E45-BA1F-4C3F-ADC0-5C0E51990FCB}" type="sibTrans" cxnId="{32B94699-A71B-4915-BE57-C1A6BAD6DEC4}">
      <dgm:prSet/>
      <dgm:spPr/>
      <dgm:t>
        <a:bodyPr/>
        <a:lstStyle/>
        <a:p>
          <a:endParaRPr lang="en-AU"/>
        </a:p>
      </dgm:t>
    </dgm:pt>
    <dgm:pt modelId="{C055DCA7-E1FE-4706-BC72-BA21B675CD28}">
      <dgm:prSet phldrT="[Text]"/>
      <dgm:spPr/>
      <dgm:t>
        <a:bodyPr/>
        <a:lstStyle/>
        <a:p>
          <a:r>
            <a:rPr lang="en-AU" b="0"/>
            <a:t>RGRPSH415 Ride horses in races</a:t>
          </a:r>
        </a:p>
      </dgm:t>
    </dgm:pt>
    <dgm:pt modelId="{7CA8AEA5-2D87-4FB9-9CB6-F7A5C257454A}" type="parTrans" cxnId="{4CAB3A3A-2674-4126-A2B6-D8A6F725B040}">
      <dgm:prSet/>
      <dgm:spPr/>
      <dgm:t>
        <a:bodyPr/>
        <a:lstStyle/>
        <a:p>
          <a:endParaRPr lang="en-AU"/>
        </a:p>
      </dgm:t>
    </dgm:pt>
    <dgm:pt modelId="{EFD696A8-8EA4-466A-ADD2-87491703C9DE}" type="sibTrans" cxnId="{4CAB3A3A-2674-4126-A2B6-D8A6F725B040}">
      <dgm:prSet/>
      <dgm:spPr/>
      <dgm:t>
        <a:bodyPr/>
        <a:lstStyle/>
        <a:p>
          <a:endParaRPr lang="en-AU"/>
        </a:p>
      </dgm:t>
    </dgm:pt>
    <dgm:pt modelId="{017D017E-DCD3-4716-ACEC-A8FAD4F90B52}">
      <dgm:prSet phldrT="[Text]"/>
      <dgm:spPr/>
      <dgm:t>
        <a:bodyPr/>
        <a:lstStyle/>
        <a:p>
          <a:r>
            <a:rPr lang="en-AU" b="0"/>
            <a:t>RGRPSH413 Prepare for race riding</a:t>
          </a:r>
        </a:p>
      </dgm:t>
    </dgm:pt>
    <dgm:pt modelId="{D1B6DEE3-E9E1-4FFC-A4AE-D2F8CECDFDB2}" type="parTrans" cxnId="{1BE97E47-03D9-40F8-A1D1-3DFCE9824A96}">
      <dgm:prSet/>
      <dgm:spPr/>
      <dgm:t>
        <a:bodyPr/>
        <a:lstStyle/>
        <a:p>
          <a:endParaRPr lang="en-AU"/>
        </a:p>
      </dgm:t>
    </dgm:pt>
    <dgm:pt modelId="{FF63D30D-98F5-494F-B6DE-0F09096760EE}" type="sibTrans" cxnId="{1BE97E47-03D9-40F8-A1D1-3DFCE9824A96}">
      <dgm:prSet/>
      <dgm:spPr/>
      <dgm:t>
        <a:bodyPr/>
        <a:lstStyle/>
        <a:p>
          <a:endParaRPr lang="en-AU"/>
        </a:p>
      </dgm:t>
    </dgm:pt>
    <dgm:pt modelId="{145C78C5-8F7E-4CF5-B446-86EF53524F1A}">
      <dgm:prSet phldrT="[Text]"/>
      <dgm:spPr/>
      <dgm:t>
        <a:bodyPr/>
        <a:lstStyle/>
        <a:p>
          <a:r>
            <a:rPr lang="en-AU" b="0"/>
            <a:t>RGRPSH414 Ride horses in trials</a:t>
          </a:r>
        </a:p>
      </dgm:t>
    </dgm:pt>
    <dgm:pt modelId="{30DC61F4-7AEA-4576-8C63-606BF76254EC}" type="parTrans" cxnId="{83FEE1CF-1654-48A5-8673-8682F42A3489}">
      <dgm:prSet/>
      <dgm:spPr/>
      <dgm:t>
        <a:bodyPr/>
        <a:lstStyle/>
        <a:p>
          <a:endParaRPr lang="en-AU"/>
        </a:p>
      </dgm:t>
    </dgm:pt>
    <dgm:pt modelId="{DB74BD5E-2E20-4F71-8617-2CB93C30BEA2}" type="sibTrans" cxnId="{83FEE1CF-1654-48A5-8673-8682F42A3489}">
      <dgm:prSet/>
      <dgm:spPr/>
      <dgm:t>
        <a:bodyPr/>
        <a:lstStyle/>
        <a:p>
          <a:endParaRPr lang="en-AU"/>
        </a:p>
      </dgm:t>
    </dgm:pt>
    <dgm:pt modelId="{30DE6445-A37B-47A5-ABF3-EC4E3A7981FB}">
      <dgm:prSet/>
      <dgm:spPr/>
      <dgm:t>
        <a:bodyPr/>
        <a:lstStyle/>
        <a:p>
          <a:r>
            <a:rPr lang="en-GB" b="0"/>
            <a:t>RGRPSH307 Exercise horses in pacework</a:t>
          </a:r>
          <a:endParaRPr lang="en-AU" b="0"/>
        </a:p>
      </dgm:t>
    </dgm:pt>
    <dgm:pt modelId="{02E46F7F-1CD4-43E6-AADD-0C15034EDA01}" type="parTrans" cxnId="{BA844147-A383-47AE-A9B5-F3781599DA68}">
      <dgm:prSet/>
      <dgm:spPr/>
      <dgm:t>
        <a:bodyPr/>
        <a:lstStyle/>
        <a:p>
          <a:endParaRPr lang="en-AU"/>
        </a:p>
      </dgm:t>
    </dgm:pt>
    <dgm:pt modelId="{7C07FB43-63B3-49A4-B128-F8036D197061}" type="sibTrans" cxnId="{BA844147-A383-47AE-A9B5-F3781599DA68}">
      <dgm:prSet/>
      <dgm:spPr/>
      <dgm:t>
        <a:bodyPr/>
        <a:lstStyle/>
        <a:p>
          <a:endParaRPr lang="en-AU"/>
        </a:p>
      </dgm:t>
    </dgm:pt>
    <dgm:pt modelId="{62D1F9C5-2753-4F46-9F04-D81E6FCFD690}">
      <dgm:prSet/>
      <dgm:spPr/>
      <dgm:t>
        <a:bodyPr/>
        <a:lstStyle/>
        <a:p>
          <a:r>
            <a:rPr lang="en-AU" b="0" u="none"/>
            <a:t>RGRPSH404 Ride horses at trackwork</a:t>
          </a:r>
        </a:p>
      </dgm:t>
    </dgm:pt>
    <dgm:pt modelId="{2ED03956-6951-4BBB-BDF3-F340A0612CD6}" type="parTrans" cxnId="{374E0B8F-A116-42D8-82FD-9E8777609FF1}">
      <dgm:prSet/>
      <dgm:spPr/>
      <dgm:t>
        <a:bodyPr/>
        <a:lstStyle/>
        <a:p>
          <a:endParaRPr lang="en-AU"/>
        </a:p>
      </dgm:t>
    </dgm:pt>
    <dgm:pt modelId="{06D5AE94-53A2-4319-8F5D-7FD5A8C2B4D4}" type="sibTrans" cxnId="{374E0B8F-A116-42D8-82FD-9E8777609FF1}">
      <dgm:prSet/>
      <dgm:spPr/>
      <dgm:t>
        <a:bodyPr/>
        <a:lstStyle/>
        <a:p>
          <a:endParaRPr lang="en-AU"/>
        </a:p>
      </dgm:t>
    </dgm:pt>
    <dgm:pt modelId="{8F4DCF9F-25FB-4F78-B9FC-06BFC620DE00}">
      <dgm:prSet phldrT="[Text]"/>
      <dgm:spPr/>
      <dgm:t>
        <a:bodyPr/>
        <a:lstStyle/>
        <a:p>
          <a:r>
            <a:rPr lang="en-AU" b="0"/>
            <a:t>RGRPSH405 Ride horses in jump outs</a:t>
          </a:r>
        </a:p>
      </dgm:t>
    </dgm:pt>
    <dgm:pt modelId="{039FB5ED-5C65-4F3A-9A73-3AE989E310E5}" type="parTrans" cxnId="{6E30FEAD-F1E5-4E0C-A06F-A46FE6F87CAD}">
      <dgm:prSet/>
      <dgm:spPr/>
      <dgm:t>
        <a:bodyPr/>
        <a:lstStyle/>
        <a:p>
          <a:endParaRPr lang="en-AU"/>
        </a:p>
      </dgm:t>
    </dgm:pt>
    <dgm:pt modelId="{66DDFFA6-3835-4107-B5CB-5B46879E080B}" type="sibTrans" cxnId="{6E30FEAD-F1E5-4E0C-A06F-A46FE6F87CAD}">
      <dgm:prSet/>
      <dgm:spPr/>
      <dgm:t>
        <a:bodyPr/>
        <a:lstStyle/>
        <a:p>
          <a:endParaRPr lang="en-AU"/>
        </a:p>
      </dgm:t>
    </dgm:pt>
    <dgm:pt modelId="{E1446971-2A7C-4A82-B636-4F7BCF80F504}">
      <dgm:prSet phldrT="[Text]"/>
      <dgm:spPr/>
      <dgm:t>
        <a:bodyPr/>
        <a:lstStyle/>
        <a:p>
          <a:r>
            <a:rPr lang="en-GB" b="0"/>
            <a:t>RGRPSH205 Perform basic riding skills in the racing industry</a:t>
          </a:r>
          <a:endParaRPr lang="en-AU" b="0"/>
        </a:p>
      </dgm:t>
    </dgm:pt>
    <dgm:pt modelId="{441C634C-F9CA-4D79-85A4-7FBD088CAB3D}" type="parTrans" cxnId="{B782D2CF-BE6C-4D00-A230-0F87530273C0}">
      <dgm:prSet/>
      <dgm:spPr/>
      <dgm:t>
        <a:bodyPr/>
        <a:lstStyle/>
        <a:p>
          <a:endParaRPr lang="en-AU"/>
        </a:p>
      </dgm:t>
    </dgm:pt>
    <dgm:pt modelId="{FF6EBA92-C2BD-4B56-9945-2D1334D22FBD}" type="sibTrans" cxnId="{B782D2CF-BE6C-4D00-A230-0F87530273C0}">
      <dgm:prSet/>
      <dgm:spPr/>
      <dgm:t>
        <a:bodyPr/>
        <a:lstStyle/>
        <a:p>
          <a:endParaRPr lang="en-AU"/>
        </a:p>
      </dgm:t>
    </dgm:pt>
    <dgm:pt modelId="{B3D77922-2786-4A47-AAD1-E7844AF45DF1}">
      <dgm:prSet/>
      <dgm:spPr/>
      <dgm:t>
        <a:bodyPr/>
        <a:lstStyle/>
        <a:p>
          <a:r>
            <a:rPr lang="en-GB" b="0"/>
            <a:t>RGRPSH306 Develop basic trackwork riding skills</a:t>
          </a:r>
          <a:endParaRPr lang="en-AU" b="0"/>
        </a:p>
      </dgm:t>
    </dgm:pt>
    <dgm:pt modelId="{4A5EC405-013A-43CA-8E8E-8E1DCB53A20D}" type="parTrans" cxnId="{02E0105E-137F-4C19-811C-C360E87385E6}">
      <dgm:prSet/>
      <dgm:spPr/>
      <dgm:t>
        <a:bodyPr/>
        <a:lstStyle/>
        <a:p>
          <a:endParaRPr lang="en-AU"/>
        </a:p>
      </dgm:t>
    </dgm:pt>
    <dgm:pt modelId="{3DEAE8D2-E294-41F4-818C-594C692C88C7}" type="sibTrans" cxnId="{02E0105E-137F-4C19-811C-C360E87385E6}">
      <dgm:prSet/>
      <dgm:spPr/>
      <dgm:t>
        <a:bodyPr/>
        <a:lstStyle/>
        <a:p>
          <a:endParaRPr lang="en-AU"/>
        </a:p>
      </dgm:t>
    </dgm:pt>
    <dgm:pt modelId="{94793923-51E6-46E5-B9C8-E781FE88643F}">
      <dgm:prSet/>
      <dgm:spPr/>
      <dgm:t>
        <a:bodyPr/>
        <a:lstStyle/>
        <a:p>
          <a:r>
            <a:rPr lang="en-GB" b="0"/>
            <a:t>RGRPSH307 Exercise horses in pacework</a:t>
          </a:r>
          <a:endParaRPr lang="en-AU" b="0"/>
        </a:p>
      </dgm:t>
    </dgm:pt>
    <dgm:pt modelId="{58B90554-915D-47B2-9C39-821EC9D3E5FF}" type="parTrans" cxnId="{FC2078D6-E479-46F7-AFCE-225BA96FC579}">
      <dgm:prSet/>
      <dgm:spPr/>
      <dgm:t>
        <a:bodyPr/>
        <a:lstStyle/>
        <a:p>
          <a:endParaRPr lang="en-AU"/>
        </a:p>
      </dgm:t>
    </dgm:pt>
    <dgm:pt modelId="{0047D95A-5ED3-4890-92B7-9DBE93EB8A2C}" type="sibTrans" cxnId="{FC2078D6-E479-46F7-AFCE-225BA96FC579}">
      <dgm:prSet/>
      <dgm:spPr/>
      <dgm:t>
        <a:bodyPr/>
        <a:lstStyle/>
        <a:p>
          <a:endParaRPr lang="en-AU"/>
        </a:p>
      </dgm:t>
    </dgm:pt>
    <dgm:pt modelId="{8C2B86E6-5814-4D35-8A69-88414474FD4E}">
      <dgm:prSet/>
      <dgm:spPr/>
      <dgm:t>
        <a:bodyPr/>
        <a:lstStyle/>
        <a:p>
          <a:r>
            <a:rPr lang="en-GB" b="0"/>
            <a:t>RGRPSH404 Ride horses at trackwork</a:t>
          </a:r>
          <a:endParaRPr lang="en-AU" b="0"/>
        </a:p>
      </dgm:t>
    </dgm:pt>
    <dgm:pt modelId="{A7BC7280-51EF-4033-B17B-CE1BD18CA283}" type="parTrans" cxnId="{B777EEF1-2533-492B-AABE-7EED1F20AFBC}">
      <dgm:prSet/>
      <dgm:spPr/>
      <dgm:t>
        <a:bodyPr/>
        <a:lstStyle/>
        <a:p>
          <a:endParaRPr lang="en-AU"/>
        </a:p>
      </dgm:t>
    </dgm:pt>
    <dgm:pt modelId="{250361BA-9159-4B13-B21D-7493094AE6E9}" type="sibTrans" cxnId="{B777EEF1-2533-492B-AABE-7EED1F20AFBC}">
      <dgm:prSet/>
      <dgm:spPr/>
      <dgm:t>
        <a:bodyPr/>
        <a:lstStyle/>
        <a:p>
          <a:endParaRPr lang="en-AU"/>
        </a:p>
      </dgm:t>
    </dgm:pt>
    <dgm:pt modelId="{5AE35B45-0E73-4FBF-B8AB-9747D2074F4A}">
      <dgm:prSet phldrT="[Text]"/>
      <dgm:spPr/>
      <dgm:t>
        <a:bodyPr/>
        <a:lstStyle/>
        <a:p>
          <a:r>
            <a:rPr lang="en-AU" b="0"/>
            <a:t>RGRPSH412 Drive horses in races</a:t>
          </a:r>
        </a:p>
      </dgm:t>
    </dgm:pt>
    <dgm:pt modelId="{8D6C9E33-2183-44BD-B817-4523F619A505}" type="parTrans" cxnId="{AFD5A595-2087-49C7-B954-127C378C358F}">
      <dgm:prSet/>
      <dgm:spPr/>
      <dgm:t>
        <a:bodyPr/>
        <a:lstStyle/>
        <a:p>
          <a:endParaRPr lang="en-AU"/>
        </a:p>
      </dgm:t>
    </dgm:pt>
    <dgm:pt modelId="{2C6BAEFC-63FC-445F-88D2-225047EA5AC8}" type="sibTrans" cxnId="{AFD5A595-2087-49C7-B954-127C378C358F}">
      <dgm:prSet/>
      <dgm:spPr/>
      <dgm:t>
        <a:bodyPr/>
        <a:lstStyle/>
        <a:p>
          <a:endParaRPr lang="en-AU"/>
        </a:p>
      </dgm:t>
    </dgm:pt>
    <dgm:pt modelId="{DFE9CBB0-F924-4A0D-BED1-362D33C18C22}">
      <dgm:prSet phldrT="[Text]"/>
      <dgm:spPr/>
      <dgm:t>
        <a:bodyPr/>
        <a:lstStyle/>
        <a:p>
          <a:r>
            <a:rPr lang="en-AU" b="0"/>
            <a:t>RGRPSH411 Drive horses in trials</a:t>
          </a:r>
        </a:p>
      </dgm:t>
    </dgm:pt>
    <dgm:pt modelId="{3C45AB34-0300-43C7-843E-F045F4BD07E8}" type="parTrans" cxnId="{DBD6E371-8315-42C8-9081-915EAE61A28F}">
      <dgm:prSet/>
      <dgm:spPr/>
      <dgm:t>
        <a:bodyPr/>
        <a:lstStyle/>
        <a:p>
          <a:endParaRPr lang="en-AU"/>
        </a:p>
      </dgm:t>
    </dgm:pt>
    <dgm:pt modelId="{E2774378-0BA5-47A7-ABC1-8393EDC20119}" type="sibTrans" cxnId="{DBD6E371-8315-42C8-9081-915EAE61A28F}">
      <dgm:prSet/>
      <dgm:spPr/>
      <dgm:t>
        <a:bodyPr/>
        <a:lstStyle/>
        <a:p>
          <a:endParaRPr lang="en-AU"/>
        </a:p>
      </dgm:t>
    </dgm:pt>
    <dgm:pt modelId="{FEC06E20-D3A7-4CFA-BE8F-DAC183C49411}">
      <dgm:prSet phldrT="[Text]"/>
      <dgm:spPr/>
      <dgm:t>
        <a:bodyPr/>
        <a:lstStyle/>
        <a:p>
          <a:r>
            <a:rPr lang="en-AU" b="0"/>
            <a:t>RGRPSH410 Prepare for race driving</a:t>
          </a:r>
        </a:p>
      </dgm:t>
    </dgm:pt>
    <dgm:pt modelId="{E1C1A648-0BB6-4998-B15A-C5822C852B15}" type="parTrans" cxnId="{AE93E78C-C8BC-43F9-8C49-262781D8049C}">
      <dgm:prSet/>
      <dgm:spPr/>
      <dgm:t>
        <a:bodyPr/>
        <a:lstStyle/>
        <a:p>
          <a:endParaRPr lang="en-AU"/>
        </a:p>
      </dgm:t>
    </dgm:pt>
    <dgm:pt modelId="{A4A95D1C-0C04-4619-9851-E6E0F70C1CFA}" type="sibTrans" cxnId="{AE93E78C-C8BC-43F9-8C49-262781D8049C}">
      <dgm:prSet/>
      <dgm:spPr/>
      <dgm:t>
        <a:bodyPr/>
        <a:lstStyle/>
        <a:p>
          <a:endParaRPr lang="en-AU"/>
        </a:p>
      </dgm:t>
    </dgm:pt>
    <dgm:pt modelId="{421361CB-FC24-4038-ACF0-C7D89BD606D3}">
      <dgm:prSet phldrT="[Text]"/>
      <dgm:spPr/>
      <dgm:t>
        <a:bodyPr/>
        <a:lstStyle/>
        <a:p>
          <a:r>
            <a:rPr lang="en-AU" b="0"/>
            <a:t>RGRPSH402 Drive horses in pacework and fast work</a:t>
          </a:r>
        </a:p>
      </dgm:t>
    </dgm:pt>
    <dgm:pt modelId="{FE71D30E-CBA8-4911-831A-401289EB1867}" type="parTrans" cxnId="{E3CB915C-14D6-4195-BC7D-FE3409D506B8}">
      <dgm:prSet/>
      <dgm:spPr/>
      <dgm:t>
        <a:bodyPr/>
        <a:lstStyle/>
        <a:p>
          <a:endParaRPr lang="en-AU"/>
        </a:p>
      </dgm:t>
    </dgm:pt>
    <dgm:pt modelId="{F4C1ABE8-0549-466E-9117-1ADE1D01ADF0}" type="sibTrans" cxnId="{E3CB915C-14D6-4195-BC7D-FE3409D506B8}">
      <dgm:prSet/>
      <dgm:spPr/>
      <dgm:t>
        <a:bodyPr/>
        <a:lstStyle/>
        <a:p>
          <a:endParaRPr lang="en-AU"/>
        </a:p>
      </dgm:t>
    </dgm:pt>
    <dgm:pt modelId="{3727E4AA-3994-413E-B94B-B85BDC7868FC}">
      <dgm:prSet phldrT="[Text]"/>
      <dgm:spPr/>
      <dgm:t>
        <a:bodyPr/>
        <a:lstStyle/>
        <a:p>
          <a:r>
            <a:rPr lang="en-AU" b="0"/>
            <a:t>RGRPSH305 Develop driving skills for trackwork</a:t>
          </a:r>
        </a:p>
      </dgm:t>
    </dgm:pt>
    <dgm:pt modelId="{122B74D5-1E25-4874-99BF-E4A2EBFF9E07}" type="parTrans" cxnId="{1F394F84-37A5-445A-8BE7-B0F92442A557}">
      <dgm:prSet/>
      <dgm:spPr/>
      <dgm:t>
        <a:bodyPr/>
        <a:lstStyle/>
        <a:p>
          <a:endParaRPr lang="en-AU"/>
        </a:p>
      </dgm:t>
    </dgm:pt>
    <dgm:pt modelId="{E8C1A523-3D52-40DD-BDD6-64FC01B88D5E}" type="sibTrans" cxnId="{1F394F84-37A5-445A-8BE7-B0F92442A557}">
      <dgm:prSet/>
      <dgm:spPr/>
      <dgm:t>
        <a:bodyPr/>
        <a:lstStyle/>
        <a:p>
          <a:endParaRPr lang="en-AU"/>
        </a:p>
      </dgm:t>
    </dgm:pt>
    <dgm:pt modelId="{9CF9D120-7796-45CC-AC68-0B56A40262B2}">
      <dgm:prSet phldrT="[Text]"/>
      <dgm:spPr/>
      <dgm:t>
        <a:bodyPr/>
        <a:lstStyle/>
        <a:p>
          <a:r>
            <a:rPr lang="en-AU" b="0"/>
            <a:t>RGRPSH204 Prepare to drive jog work</a:t>
          </a:r>
        </a:p>
      </dgm:t>
    </dgm:pt>
    <dgm:pt modelId="{049FBB38-862C-4111-A033-B78D288F69F1}" type="parTrans" cxnId="{C6B0EDDF-07D4-42BF-8680-537A62DB7698}">
      <dgm:prSet/>
      <dgm:spPr/>
      <dgm:t>
        <a:bodyPr/>
        <a:lstStyle/>
        <a:p>
          <a:endParaRPr lang="en-AU"/>
        </a:p>
      </dgm:t>
    </dgm:pt>
    <dgm:pt modelId="{075C39FD-1B12-49FE-96D7-00A064BA5948}" type="sibTrans" cxnId="{C6B0EDDF-07D4-42BF-8680-537A62DB7698}">
      <dgm:prSet/>
      <dgm:spPr/>
      <dgm:t>
        <a:bodyPr/>
        <a:lstStyle/>
        <a:p>
          <a:endParaRPr lang="en-AU"/>
        </a:p>
      </dgm:t>
    </dgm:pt>
    <dgm:pt modelId="{5EA1EC1D-BAC9-4241-A057-44B1D45DA699}">
      <dgm:prSet phldrT="[Text]"/>
      <dgm:spPr/>
      <dgm:t>
        <a:bodyPr/>
        <a:lstStyle/>
        <a:p>
          <a:r>
            <a:rPr lang="en-GB" b="0"/>
            <a:t>RGRPSH201 Handle racehorses in stables and at trackwork</a:t>
          </a:r>
          <a:endParaRPr lang="en-AU" b="0"/>
        </a:p>
      </dgm:t>
    </dgm:pt>
    <dgm:pt modelId="{17BE6E77-FE3F-4080-969D-2C48A7585C83}" type="parTrans" cxnId="{266D1F1E-01C9-4BBE-807A-CB6989D8B476}">
      <dgm:prSet/>
      <dgm:spPr/>
      <dgm:t>
        <a:bodyPr/>
        <a:lstStyle/>
        <a:p>
          <a:endParaRPr lang="en-AU"/>
        </a:p>
      </dgm:t>
    </dgm:pt>
    <dgm:pt modelId="{B4E6B59A-C0FC-4F57-BB0F-108D1EF1AB1D}" type="sibTrans" cxnId="{266D1F1E-01C9-4BBE-807A-CB6989D8B476}">
      <dgm:prSet/>
      <dgm:spPr/>
      <dgm:t>
        <a:bodyPr/>
        <a:lstStyle/>
        <a:p>
          <a:endParaRPr lang="en-AU"/>
        </a:p>
      </dgm:t>
    </dgm:pt>
    <dgm:pt modelId="{C47BF76A-5B8E-46C9-802D-8914822CDDC1}">
      <dgm:prSet/>
      <dgm:spPr/>
      <dgm:t>
        <a:bodyPr/>
        <a:lstStyle/>
        <a:p>
          <a:r>
            <a:rPr lang="en-GB" b="0"/>
            <a:t>RGRPSH203 Perform basic driving tasks</a:t>
          </a:r>
          <a:endParaRPr lang="en-AU" b="0"/>
        </a:p>
      </dgm:t>
    </dgm:pt>
    <dgm:pt modelId="{AAA99F3A-1E40-40DD-BC84-C46FF214B802}" type="parTrans" cxnId="{3391B878-9BBC-42D8-9CD4-C0F09891827F}">
      <dgm:prSet/>
      <dgm:spPr/>
      <dgm:t>
        <a:bodyPr/>
        <a:lstStyle/>
        <a:p>
          <a:endParaRPr lang="en-AU"/>
        </a:p>
      </dgm:t>
    </dgm:pt>
    <dgm:pt modelId="{2AFA558F-180A-4081-B0F6-9FB9717FE49F}" type="sibTrans" cxnId="{3391B878-9BBC-42D8-9CD4-C0F09891827F}">
      <dgm:prSet/>
      <dgm:spPr/>
      <dgm:t>
        <a:bodyPr/>
        <a:lstStyle/>
        <a:p>
          <a:endParaRPr lang="en-AU"/>
        </a:p>
      </dgm:t>
    </dgm:pt>
    <dgm:pt modelId="{20625776-3E43-479A-8B4E-0C07058F1B11}">
      <dgm:prSet phldrT="[Text]"/>
      <dgm:spPr/>
      <dgm:t>
        <a:bodyPr/>
        <a:lstStyle/>
        <a:p>
          <a:r>
            <a:rPr lang="en-GB" b="0"/>
            <a:t>RGRPSH201 Handle racehorses in stables and at trackwork</a:t>
          </a:r>
          <a:endParaRPr lang="en-AU" b="0"/>
        </a:p>
      </dgm:t>
    </dgm:pt>
    <dgm:pt modelId="{6EDF89E6-CA47-43B9-8CA4-591E169072DD}" type="parTrans" cxnId="{A0CDAF24-1442-42C9-8E98-A1A33CF30683}">
      <dgm:prSet/>
      <dgm:spPr/>
      <dgm:t>
        <a:bodyPr/>
        <a:lstStyle/>
        <a:p>
          <a:endParaRPr lang="en-AU"/>
        </a:p>
      </dgm:t>
    </dgm:pt>
    <dgm:pt modelId="{F672AC06-4B5E-45ED-A88E-4493E9739907}" type="sibTrans" cxnId="{A0CDAF24-1442-42C9-8E98-A1A33CF30683}">
      <dgm:prSet/>
      <dgm:spPr/>
      <dgm:t>
        <a:bodyPr/>
        <a:lstStyle/>
        <a:p>
          <a:endParaRPr lang="en-AU"/>
        </a:p>
      </dgm:t>
    </dgm:pt>
    <dgm:pt modelId="{4495B35F-506E-496E-B031-A1DE472DF73C}">
      <dgm:prSet/>
      <dgm:spPr/>
      <dgm:t>
        <a:bodyPr/>
        <a:lstStyle/>
        <a:p>
          <a:r>
            <a:rPr lang="en-GB" b="0"/>
            <a:t>RGRPSH205 Perform basic riding skills in the racing industry</a:t>
          </a:r>
          <a:endParaRPr lang="en-AU"/>
        </a:p>
      </dgm:t>
    </dgm:pt>
    <dgm:pt modelId="{34D8C3F5-2982-47DF-822D-8832C8949FFA}" type="parTrans" cxnId="{962F6CC4-67A1-4E02-ABA1-0F1ADE950454}">
      <dgm:prSet/>
      <dgm:spPr/>
      <dgm:t>
        <a:bodyPr/>
        <a:lstStyle/>
        <a:p>
          <a:endParaRPr lang="en-AU"/>
        </a:p>
      </dgm:t>
    </dgm:pt>
    <dgm:pt modelId="{1C510D0D-B997-489A-94B2-D77107FA5808}" type="sibTrans" cxnId="{962F6CC4-67A1-4E02-ABA1-0F1ADE950454}">
      <dgm:prSet/>
      <dgm:spPr/>
      <dgm:t>
        <a:bodyPr/>
        <a:lstStyle/>
        <a:p>
          <a:endParaRPr lang="en-AU"/>
        </a:p>
      </dgm:t>
    </dgm:pt>
    <dgm:pt modelId="{4DF6EFB7-C06B-4D79-BCE0-7BC1D6408F93}">
      <dgm:prSet/>
      <dgm:spPr/>
      <dgm:t>
        <a:bodyPr/>
        <a:lstStyle/>
        <a:p>
          <a:r>
            <a:rPr lang="en-AU" b="0" u="none"/>
            <a:t>RGRPSH201 Handle racehorses in stables and at trackwork</a:t>
          </a:r>
          <a:endParaRPr lang="en-AU"/>
        </a:p>
      </dgm:t>
    </dgm:pt>
    <dgm:pt modelId="{6D5681F8-D9D9-4A04-BD4F-4E49432B67BC}" type="parTrans" cxnId="{A996DB49-D7B6-4456-B52B-457DD8A50741}">
      <dgm:prSet/>
      <dgm:spPr/>
      <dgm:t>
        <a:bodyPr/>
        <a:lstStyle/>
        <a:p>
          <a:endParaRPr lang="en-AU"/>
        </a:p>
      </dgm:t>
    </dgm:pt>
    <dgm:pt modelId="{0A19AA04-4FEE-40B1-A4DB-F2738D0E29FC}" type="sibTrans" cxnId="{A996DB49-D7B6-4456-B52B-457DD8A50741}">
      <dgm:prSet/>
      <dgm:spPr/>
      <dgm:t>
        <a:bodyPr/>
        <a:lstStyle/>
        <a:p>
          <a:endParaRPr lang="en-AU"/>
        </a:p>
      </dgm:t>
    </dgm:pt>
    <dgm:pt modelId="{E9EFD552-E4FA-4D6E-82B5-D4AAE6054E6F}">
      <dgm:prSet/>
      <dgm:spPr/>
      <dgm:t>
        <a:bodyPr/>
        <a:lstStyle/>
        <a:p>
          <a:r>
            <a:rPr lang="en-AU" b="0"/>
            <a:t>RGRPSH402 Drive horses in pacework and fast work</a:t>
          </a:r>
          <a:endParaRPr lang="en-AU"/>
        </a:p>
      </dgm:t>
    </dgm:pt>
    <dgm:pt modelId="{EBA4482C-3E3E-4C43-B7D3-FF81CE1BFC7D}" type="parTrans" cxnId="{A6B2BD86-4599-46E4-A539-99B5133C9A11}">
      <dgm:prSet/>
      <dgm:spPr/>
    </dgm:pt>
    <dgm:pt modelId="{AAF69F34-EFD3-4F49-BBDF-2BE6B1ABAFBF}" type="sibTrans" cxnId="{A6B2BD86-4599-46E4-A539-99B5133C9A11}">
      <dgm:prSet/>
      <dgm:spPr/>
    </dgm:pt>
    <dgm:pt modelId="{6884D856-727F-4294-B545-7FA93F39B13D}">
      <dgm:prSet/>
      <dgm:spPr/>
      <dgm:t>
        <a:bodyPr/>
        <a:lstStyle/>
        <a:p>
          <a:r>
            <a:rPr lang="en-AU" b="0"/>
            <a:t>RGRPSH305 Develop driving skills for trackwork</a:t>
          </a:r>
          <a:endParaRPr lang="en-AU"/>
        </a:p>
      </dgm:t>
    </dgm:pt>
    <dgm:pt modelId="{2CD580EB-B321-4A34-B647-ABD462849B82}" type="parTrans" cxnId="{FCB97DDB-364C-4B56-9A36-42ABA954D88D}">
      <dgm:prSet/>
      <dgm:spPr/>
    </dgm:pt>
    <dgm:pt modelId="{D31AAB6E-0FDF-446C-ABDC-19DFDB49C50E}" type="sibTrans" cxnId="{FCB97DDB-364C-4B56-9A36-42ABA954D88D}">
      <dgm:prSet/>
      <dgm:spPr/>
    </dgm:pt>
    <dgm:pt modelId="{D1B7C041-D0E7-4FDD-BE80-4BD4012F7D75}">
      <dgm:prSet/>
      <dgm:spPr/>
      <dgm:t>
        <a:bodyPr/>
        <a:lstStyle/>
        <a:p>
          <a:r>
            <a:rPr lang="en-AU" b="0"/>
            <a:t>RGRPSH204 Prepare to drive jog work</a:t>
          </a:r>
          <a:endParaRPr lang="en-AU"/>
        </a:p>
      </dgm:t>
    </dgm:pt>
    <dgm:pt modelId="{50A4C317-CC76-44F3-93F5-FC5962CDA8DC}" type="parTrans" cxnId="{C1A4146C-DACD-44BA-BC09-7EAC8760F6CE}">
      <dgm:prSet/>
      <dgm:spPr/>
    </dgm:pt>
    <dgm:pt modelId="{AAC5F2BB-479A-4D08-A621-19138BACDAA9}" type="sibTrans" cxnId="{C1A4146C-DACD-44BA-BC09-7EAC8760F6CE}">
      <dgm:prSet/>
      <dgm:spPr/>
    </dgm:pt>
    <dgm:pt modelId="{E36078A6-86C5-4FF5-9BC6-A597F0C41304}">
      <dgm:prSet/>
      <dgm:spPr/>
      <dgm:t>
        <a:bodyPr/>
        <a:lstStyle/>
        <a:p>
          <a:r>
            <a:rPr lang="en-GB" b="0"/>
            <a:t>RGRPSH203 Perform basic driving tasks</a:t>
          </a:r>
          <a:endParaRPr lang="en-AU"/>
        </a:p>
      </dgm:t>
    </dgm:pt>
    <dgm:pt modelId="{58FE5A4A-F8A2-429C-ADD4-91C464D4C7BE}" type="parTrans" cxnId="{47EACCEE-0937-455D-A7D7-E742CA2FC13A}">
      <dgm:prSet/>
      <dgm:spPr/>
    </dgm:pt>
    <dgm:pt modelId="{F8BAE946-7627-49FD-900E-675978DD8D06}" type="sibTrans" cxnId="{47EACCEE-0937-455D-A7D7-E742CA2FC13A}">
      <dgm:prSet/>
      <dgm:spPr/>
    </dgm:pt>
    <dgm:pt modelId="{9A189305-C50F-4724-8CDC-6748A7FC5437}">
      <dgm:prSet/>
      <dgm:spPr/>
      <dgm:t>
        <a:bodyPr/>
        <a:lstStyle/>
        <a:p>
          <a:r>
            <a:rPr lang="en-GB" b="0"/>
            <a:t>RGRPSH201 Handle racehorses in stables and at trackwork</a:t>
          </a:r>
          <a:endParaRPr lang="en-AU"/>
        </a:p>
      </dgm:t>
    </dgm:pt>
    <dgm:pt modelId="{FEA9DAAD-1507-43F6-941E-87D04B934BC9}" type="parTrans" cxnId="{1CE38AB5-9542-4875-94AF-83C82121691C}">
      <dgm:prSet/>
      <dgm:spPr/>
    </dgm:pt>
    <dgm:pt modelId="{31C94BE9-E183-4690-BA52-FBDDAC7FF03F}" type="sibTrans" cxnId="{1CE38AB5-9542-4875-94AF-83C82121691C}">
      <dgm:prSet/>
      <dgm:spPr/>
    </dgm:pt>
    <dgm:pt modelId="{B052E6D6-B495-49A1-969D-69F19DA46FFF}" type="pres">
      <dgm:prSet presAssocID="{4CD48CFC-F5D4-4333-839C-0A82E5BDCB9B}" presName="diagram" presStyleCnt="0">
        <dgm:presLayoutVars>
          <dgm:chPref val="1"/>
          <dgm:dir/>
          <dgm:animOne val="branch"/>
          <dgm:animLvl val="lvl"/>
          <dgm:resizeHandles/>
        </dgm:presLayoutVars>
      </dgm:prSet>
      <dgm:spPr/>
    </dgm:pt>
    <dgm:pt modelId="{95BF1EC7-9BEA-49FF-AB90-836E7A038B4B}" type="pres">
      <dgm:prSet presAssocID="{D2A82050-6672-42BE-ACC3-71A4D8ECA54F}" presName="root" presStyleCnt="0"/>
      <dgm:spPr/>
    </dgm:pt>
    <dgm:pt modelId="{F315C91F-529F-4FD2-9F1C-667A5B156060}" type="pres">
      <dgm:prSet presAssocID="{D2A82050-6672-42BE-ACC3-71A4D8ECA54F}" presName="rootComposite" presStyleCnt="0"/>
      <dgm:spPr/>
    </dgm:pt>
    <dgm:pt modelId="{50BE360B-DD04-470C-9AB0-AE0D5531B3B3}" type="pres">
      <dgm:prSet presAssocID="{D2A82050-6672-42BE-ACC3-71A4D8ECA54F}" presName="rootText" presStyleLbl="node1" presStyleIdx="0" presStyleCnt="5"/>
      <dgm:spPr/>
    </dgm:pt>
    <dgm:pt modelId="{37E9AD43-948C-4D3E-B03C-29AE536B0BD7}" type="pres">
      <dgm:prSet presAssocID="{D2A82050-6672-42BE-ACC3-71A4D8ECA54F}" presName="rootConnector" presStyleLbl="node1" presStyleIdx="0" presStyleCnt="5"/>
      <dgm:spPr/>
    </dgm:pt>
    <dgm:pt modelId="{C3426D44-71A3-4DA4-9D7C-9592FEE4930E}" type="pres">
      <dgm:prSet presAssocID="{D2A82050-6672-42BE-ACC3-71A4D8ECA54F}" presName="childShape" presStyleCnt="0"/>
      <dgm:spPr/>
    </dgm:pt>
    <dgm:pt modelId="{81E0A040-C3A0-49B7-9647-91AEBCAB4B42}" type="pres">
      <dgm:prSet presAssocID="{D862FDEC-F807-49AB-B93F-F68FF8C59CA0}" presName="Name13" presStyleLbl="parChTrans1D2" presStyleIdx="0" presStyleCnt="24"/>
      <dgm:spPr/>
    </dgm:pt>
    <dgm:pt modelId="{E4A8E4E9-C520-44CC-9588-794AE89A1F79}" type="pres">
      <dgm:prSet presAssocID="{6806FCDA-2A4D-4B04-AE05-EE208E275935}" presName="childText" presStyleLbl="bgAcc1" presStyleIdx="0" presStyleCnt="24">
        <dgm:presLayoutVars>
          <dgm:bulletEnabled val="1"/>
        </dgm:presLayoutVars>
      </dgm:prSet>
      <dgm:spPr/>
    </dgm:pt>
    <dgm:pt modelId="{7A41E02A-FEB3-4F58-A26E-00C85F393974}" type="pres">
      <dgm:prSet presAssocID="{2ED03956-6951-4BBB-BDF3-F340A0612CD6}" presName="Name13" presStyleLbl="parChTrans1D2" presStyleIdx="1" presStyleCnt="24"/>
      <dgm:spPr/>
    </dgm:pt>
    <dgm:pt modelId="{178131D2-1BB3-4518-B26B-752DDA2375BC}" type="pres">
      <dgm:prSet presAssocID="{62D1F9C5-2753-4F46-9F04-D81E6FCFD690}" presName="childText" presStyleLbl="bgAcc1" presStyleIdx="1" presStyleCnt="24">
        <dgm:presLayoutVars>
          <dgm:bulletEnabled val="1"/>
        </dgm:presLayoutVars>
      </dgm:prSet>
      <dgm:spPr/>
    </dgm:pt>
    <dgm:pt modelId="{703E18FE-C051-4C74-9B64-255DC02E9EEE}" type="pres">
      <dgm:prSet presAssocID="{02E46F7F-1CD4-43E6-AADD-0C15034EDA01}" presName="Name13" presStyleLbl="parChTrans1D2" presStyleIdx="2" presStyleCnt="24"/>
      <dgm:spPr/>
    </dgm:pt>
    <dgm:pt modelId="{23BBEFD7-64A9-42FF-B5B1-7B1C05CD5779}" type="pres">
      <dgm:prSet presAssocID="{30DE6445-A37B-47A5-ABF3-EC4E3A7981FB}" presName="childText" presStyleLbl="bgAcc1" presStyleIdx="2" presStyleCnt="24">
        <dgm:presLayoutVars>
          <dgm:bulletEnabled val="1"/>
        </dgm:presLayoutVars>
      </dgm:prSet>
      <dgm:spPr/>
    </dgm:pt>
    <dgm:pt modelId="{9EB54AC7-97BE-4F9F-A26D-A7FCA26419BD}" type="pres">
      <dgm:prSet presAssocID="{3A6E7604-4052-4B23-848F-EB440F699DC4}" presName="Name13" presStyleLbl="parChTrans1D2" presStyleIdx="3" presStyleCnt="24"/>
      <dgm:spPr/>
    </dgm:pt>
    <dgm:pt modelId="{2D0436F5-CC30-487B-90F6-006755E3002E}" type="pres">
      <dgm:prSet presAssocID="{2F88EDFD-8C8E-413D-BB9F-1256FB09036E}" presName="childText" presStyleLbl="bgAcc1" presStyleIdx="3" presStyleCnt="24" custScaleY="107511" custLinFactNeighborX="1582" custLinFactNeighborY="-1266">
        <dgm:presLayoutVars>
          <dgm:bulletEnabled val="1"/>
        </dgm:presLayoutVars>
      </dgm:prSet>
      <dgm:spPr/>
    </dgm:pt>
    <dgm:pt modelId="{5D600506-A301-443D-993E-CDD4ADFCF13C}" type="pres">
      <dgm:prSet presAssocID="{34D8C3F5-2982-47DF-822D-8832C8949FFA}" presName="Name13" presStyleLbl="parChTrans1D2" presStyleIdx="4" presStyleCnt="24"/>
      <dgm:spPr/>
    </dgm:pt>
    <dgm:pt modelId="{B0DB892B-B842-4FCA-8785-D443ABB59B6B}" type="pres">
      <dgm:prSet presAssocID="{4495B35F-506E-496E-B031-A1DE472DF73C}" presName="childText" presStyleLbl="bgAcc1" presStyleIdx="4" presStyleCnt="24">
        <dgm:presLayoutVars>
          <dgm:bulletEnabled val="1"/>
        </dgm:presLayoutVars>
      </dgm:prSet>
      <dgm:spPr/>
    </dgm:pt>
    <dgm:pt modelId="{D0A0819C-B7C2-41F2-B73E-EDE729FF4641}" type="pres">
      <dgm:prSet presAssocID="{6D5681F8-D9D9-4A04-BD4F-4E49432B67BC}" presName="Name13" presStyleLbl="parChTrans1D2" presStyleIdx="5" presStyleCnt="24"/>
      <dgm:spPr/>
    </dgm:pt>
    <dgm:pt modelId="{41ABEC5E-5B95-463A-813C-09D6FFEF41E3}" type="pres">
      <dgm:prSet presAssocID="{4DF6EFB7-C06B-4D79-BCE0-7BC1D6408F93}" presName="childText" presStyleLbl="bgAcc1" presStyleIdx="5" presStyleCnt="24">
        <dgm:presLayoutVars>
          <dgm:bulletEnabled val="1"/>
        </dgm:presLayoutVars>
      </dgm:prSet>
      <dgm:spPr/>
    </dgm:pt>
    <dgm:pt modelId="{7DFA93D4-FBD1-4AF7-87B0-20DA55B601DC}" type="pres">
      <dgm:prSet presAssocID="{C055DCA7-E1FE-4706-BC72-BA21B675CD28}" presName="root" presStyleCnt="0"/>
      <dgm:spPr/>
    </dgm:pt>
    <dgm:pt modelId="{3D496C7E-87F8-4E60-ACAE-2B17ADF82A11}" type="pres">
      <dgm:prSet presAssocID="{C055DCA7-E1FE-4706-BC72-BA21B675CD28}" presName="rootComposite" presStyleCnt="0"/>
      <dgm:spPr/>
    </dgm:pt>
    <dgm:pt modelId="{8ACB88F6-E9E2-4608-AF97-D747BBFFD77A}" type="pres">
      <dgm:prSet presAssocID="{C055DCA7-E1FE-4706-BC72-BA21B675CD28}" presName="rootText" presStyleLbl="node1" presStyleIdx="1" presStyleCnt="5"/>
      <dgm:spPr/>
    </dgm:pt>
    <dgm:pt modelId="{A1D8E6C5-FDB6-4F69-9CF1-19A0AA5FE9FE}" type="pres">
      <dgm:prSet presAssocID="{C055DCA7-E1FE-4706-BC72-BA21B675CD28}" presName="rootConnector" presStyleLbl="node1" presStyleIdx="1" presStyleCnt="5"/>
      <dgm:spPr/>
    </dgm:pt>
    <dgm:pt modelId="{65520F9F-8F92-4570-8827-66ADF3943155}" type="pres">
      <dgm:prSet presAssocID="{C055DCA7-E1FE-4706-BC72-BA21B675CD28}" presName="childShape" presStyleCnt="0"/>
      <dgm:spPr/>
    </dgm:pt>
    <dgm:pt modelId="{66BB65CB-B9B9-4093-95AF-4D7C30DC5111}" type="pres">
      <dgm:prSet presAssocID="{D1B6DEE3-E9E1-4FFC-A4AE-D2F8CECDFDB2}" presName="Name13" presStyleLbl="parChTrans1D2" presStyleIdx="6" presStyleCnt="24"/>
      <dgm:spPr/>
    </dgm:pt>
    <dgm:pt modelId="{69125EC2-275D-4E35-8227-EE76A626B85C}" type="pres">
      <dgm:prSet presAssocID="{017D017E-DCD3-4716-ACEC-A8FAD4F90B52}" presName="childText" presStyleLbl="bgAcc1" presStyleIdx="6" presStyleCnt="24">
        <dgm:presLayoutVars>
          <dgm:bulletEnabled val="1"/>
        </dgm:presLayoutVars>
      </dgm:prSet>
      <dgm:spPr/>
    </dgm:pt>
    <dgm:pt modelId="{14F8B047-9AF7-4557-B9B4-3AF28D436BAD}" type="pres">
      <dgm:prSet presAssocID="{145C78C5-8F7E-4CF5-B446-86EF53524F1A}" presName="root" presStyleCnt="0"/>
      <dgm:spPr/>
    </dgm:pt>
    <dgm:pt modelId="{4A247FA8-45AE-4662-BD00-E028CFD9DD21}" type="pres">
      <dgm:prSet presAssocID="{145C78C5-8F7E-4CF5-B446-86EF53524F1A}" presName="rootComposite" presStyleCnt="0"/>
      <dgm:spPr/>
    </dgm:pt>
    <dgm:pt modelId="{81B9467D-1FE9-48C9-A032-C7134D9EEBD4}" type="pres">
      <dgm:prSet presAssocID="{145C78C5-8F7E-4CF5-B446-86EF53524F1A}" presName="rootText" presStyleLbl="node1" presStyleIdx="2" presStyleCnt="5"/>
      <dgm:spPr/>
    </dgm:pt>
    <dgm:pt modelId="{78A5BCE3-216C-4819-B04D-E62EE24E22C9}" type="pres">
      <dgm:prSet presAssocID="{145C78C5-8F7E-4CF5-B446-86EF53524F1A}" presName="rootConnector" presStyleLbl="node1" presStyleIdx="2" presStyleCnt="5"/>
      <dgm:spPr/>
    </dgm:pt>
    <dgm:pt modelId="{0F2C5379-9418-4CE0-AA5A-65F8091E8BCE}" type="pres">
      <dgm:prSet presAssocID="{145C78C5-8F7E-4CF5-B446-86EF53524F1A}" presName="childShape" presStyleCnt="0"/>
      <dgm:spPr/>
    </dgm:pt>
    <dgm:pt modelId="{5BD3DE74-A876-441A-9E69-1188F5588558}" type="pres">
      <dgm:prSet presAssocID="{039FB5ED-5C65-4F3A-9A73-3AE989E310E5}" presName="Name13" presStyleLbl="parChTrans1D2" presStyleIdx="7" presStyleCnt="24"/>
      <dgm:spPr/>
    </dgm:pt>
    <dgm:pt modelId="{92D9CC89-E88C-4573-9C01-A61EF4073153}" type="pres">
      <dgm:prSet presAssocID="{8F4DCF9F-25FB-4F78-B9FC-06BFC620DE00}" presName="childText" presStyleLbl="bgAcc1" presStyleIdx="7" presStyleCnt="24">
        <dgm:presLayoutVars>
          <dgm:bulletEnabled val="1"/>
        </dgm:presLayoutVars>
      </dgm:prSet>
      <dgm:spPr/>
    </dgm:pt>
    <dgm:pt modelId="{C6FF5C36-BDC0-4247-A4AE-2A7F2FE59A3B}" type="pres">
      <dgm:prSet presAssocID="{A7BC7280-51EF-4033-B17B-CE1BD18CA283}" presName="Name13" presStyleLbl="parChTrans1D2" presStyleIdx="8" presStyleCnt="24"/>
      <dgm:spPr/>
    </dgm:pt>
    <dgm:pt modelId="{AB0D8B43-B5B0-4DAE-9B7D-A63AE8DD6F6E}" type="pres">
      <dgm:prSet presAssocID="{8C2B86E6-5814-4D35-8A69-88414474FD4E}" presName="childText" presStyleLbl="bgAcc1" presStyleIdx="8" presStyleCnt="24">
        <dgm:presLayoutVars>
          <dgm:bulletEnabled val="1"/>
        </dgm:presLayoutVars>
      </dgm:prSet>
      <dgm:spPr/>
    </dgm:pt>
    <dgm:pt modelId="{744268BA-895A-4F98-8558-2EADF2BFDF8F}" type="pres">
      <dgm:prSet presAssocID="{58B90554-915D-47B2-9C39-821EC9D3E5FF}" presName="Name13" presStyleLbl="parChTrans1D2" presStyleIdx="9" presStyleCnt="24"/>
      <dgm:spPr/>
    </dgm:pt>
    <dgm:pt modelId="{56D56D1A-1372-40EB-B657-92D032B2B638}" type="pres">
      <dgm:prSet presAssocID="{94793923-51E6-46E5-B9C8-E781FE88643F}" presName="childText" presStyleLbl="bgAcc1" presStyleIdx="9" presStyleCnt="24">
        <dgm:presLayoutVars>
          <dgm:bulletEnabled val="1"/>
        </dgm:presLayoutVars>
      </dgm:prSet>
      <dgm:spPr/>
    </dgm:pt>
    <dgm:pt modelId="{3A7AE591-3020-4764-93A6-CBF7668C954C}" type="pres">
      <dgm:prSet presAssocID="{4A5EC405-013A-43CA-8E8E-8E1DCB53A20D}" presName="Name13" presStyleLbl="parChTrans1D2" presStyleIdx="10" presStyleCnt="24"/>
      <dgm:spPr/>
    </dgm:pt>
    <dgm:pt modelId="{24243F18-DF49-4A87-9100-E50031BDB53F}" type="pres">
      <dgm:prSet presAssocID="{B3D77922-2786-4A47-AAD1-E7844AF45DF1}" presName="childText" presStyleLbl="bgAcc1" presStyleIdx="10" presStyleCnt="24">
        <dgm:presLayoutVars>
          <dgm:bulletEnabled val="1"/>
        </dgm:presLayoutVars>
      </dgm:prSet>
      <dgm:spPr/>
    </dgm:pt>
    <dgm:pt modelId="{597029DE-6515-4D7B-9BB0-661F3EF171F0}" type="pres">
      <dgm:prSet presAssocID="{441C634C-F9CA-4D79-85A4-7FBD088CAB3D}" presName="Name13" presStyleLbl="parChTrans1D2" presStyleIdx="11" presStyleCnt="24"/>
      <dgm:spPr/>
    </dgm:pt>
    <dgm:pt modelId="{4B2C40A8-DFB6-46C8-BB6C-45AC0E1F2FE3}" type="pres">
      <dgm:prSet presAssocID="{E1446971-2A7C-4A82-B636-4F7BCF80F504}" presName="childText" presStyleLbl="bgAcc1" presStyleIdx="11" presStyleCnt="24">
        <dgm:presLayoutVars>
          <dgm:bulletEnabled val="1"/>
        </dgm:presLayoutVars>
      </dgm:prSet>
      <dgm:spPr/>
    </dgm:pt>
    <dgm:pt modelId="{6B3D65E2-D442-4ACA-AC8D-26A08B2782FC}" type="pres">
      <dgm:prSet presAssocID="{6EDF89E6-CA47-43B9-8CA4-591E169072DD}" presName="Name13" presStyleLbl="parChTrans1D2" presStyleIdx="12" presStyleCnt="24"/>
      <dgm:spPr/>
    </dgm:pt>
    <dgm:pt modelId="{16C746A2-4DAE-4E80-BF1F-6616F57E8978}" type="pres">
      <dgm:prSet presAssocID="{20625776-3E43-479A-8B4E-0C07058F1B11}" presName="childText" presStyleLbl="bgAcc1" presStyleIdx="12" presStyleCnt="24">
        <dgm:presLayoutVars>
          <dgm:bulletEnabled val="1"/>
        </dgm:presLayoutVars>
      </dgm:prSet>
      <dgm:spPr/>
    </dgm:pt>
    <dgm:pt modelId="{A46CFB90-BB2A-4168-80F1-405B2992F3EB}" type="pres">
      <dgm:prSet presAssocID="{5AE35B45-0E73-4FBF-B8AB-9747D2074F4A}" presName="root" presStyleCnt="0"/>
      <dgm:spPr/>
    </dgm:pt>
    <dgm:pt modelId="{EFE43C5A-8973-4C73-AE07-4BDE4C5EFF8A}" type="pres">
      <dgm:prSet presAssocID="{5AE35B45-0E73-4FBF-B8AB-9747D2074F4A}" presName="rootComposite" presStyleCnt="0"/>
      <dgm:spPr/>
    </dgm:pt>
    <dgm:pt modelId="{45B106B5-135E-4B7D-B395-011B8C291BDD}" type="pres">
      <dgm:prSet presAssocID="{5AE35B45-0E73-4FBF-B8AB-9747D2074F4A}" presName="rootText" presStyleLbl="node1" presStyleIdx="3" presStyleCnt="5"/>
      <dgm:spPr/>
    </dgm:pt>
    <dgm:pt modelId="{55B74F16-3954-445E-9D91-B6EE5169B8FF}" type="pres">
      <dgm:prSet presAssocID="{5AE35B45-0E73-4FBF-B8AB-9747D2074F4A}" presName="rootConnector" presStyleLbl="node1" presStyleIdx="3" presStyleCnt="5"/>
      <dgm:spPr/>
    </dgm:pt>
    <dgm:pt modelId="{356F1007-C572-4349-9E32-AF0D54E08FBC}" type="pres">
      <dgm:prSet presAssocID="{5AE35B45-0E73-4FBF-B8AB-9747D2074F4A}" presName="childShape" presStyleCnt="0"/>
      <dgm:spPr/>
    </dgm:pt>
    <dgm:pt modelId="{3DC63B30-DABF-49A3-B038-034725C7407A}" type="pres">
      <dgm:prSet presAssocID="{E1C1A648-0BB6-4998-B15A-C5822C852B15}" presName="Name13" presStyleLbl="parChTrans1D2" presStyleIdx="13" presStyleCnt="24"/>
      <dgm:spPr/>
    </dgm:pt>
    <dgm:pt modelId="{41655C96-DA9C-489E-90FF-B73A48DBA1DE}" type="pres">
      <dgm:prSet presAssocID="{FEC06E20-D3A7-4CFA-BE8F-DAC183C49411}" presName="childText" presStyleLbl="bgAcc1" presStyleIdx="13" presStyleCnt="24">
        <dgm:presLayoutVars>
          <dgm:bulletEnabled val="1"/>
        </dgm:presLayoutVars>
      </dgm:prSet>
      <dgm:spPr/>
    </dgm:pt>
    <dgm:pt modelId="{C81AE839-46CD-4461-A47D-C939F99B0F4C}" type="pres">
      <dgm:prSet presAssocID="{EBA4482C-3E3E-4C43-B7D3-FF81CE1BFC7D}" presName="Name13" presStyleLbl="parChTrans1D2" presStyleIdx="14" presStyleCnt="24"/>
      <dgm:spPr/>
    </dgm:pt>
    <dgm:pt modelId="{B2D426A0-0688-445A-98D5-9534AFB19E58}" type="pres">
      <dgm:prSet presAssocID="{E9EFD552-E4FA-4D6E-82B5-D4AAE6054E6F}" presName="childText" presStyleLbl="bgAcc1" presStyleIdx="14" presStyleCnt="24">
        <dgm:presLayoutVars>
          <dgm:bulletEnabled val="1"/>
        </dgm:presLayoutVars>
      </dgm:prSet>
      <dgm:spPr/>
    </dgm:pt>
    <dgm:pt modelId="{6243B0DA-32D0-4C7F-ADA6-32EDFD4E698C}" type="pres">
      <dgm:prSet presAssocID="{2CD580EB-B321-4A34-B647-ABD462849B82}" presName="Name13" presStyleLbl="parChTrans1D2" presStyleIdx="15" presStyleCnt="24"/>
      <dgm:spPr/>
    </dgm:pt>
    <dgm:pt modelId="{7D8D6CD2-088F-48E3-B48E-3CB8A66BF3BB}" type="pres">
      <dgm:prSet presAssocID="{6884D856-727F-4294-B545-7FA93F39B13D}" presName="childText" presStyleLbl="bgAcc1" presStyleIdx="15" presStyleCnt="24">
        <dgm:presLayoutVars>
          <dgm:bulletEnabled val="1"/>
        </dgm:presLayoutVars>
      </dgm:prSet>
      <dgm:spPr/>
    </dgm:pt>
    <dgm:pt modelId="{1C390096-054B-4322-8C37-AEA54236F222}" type="pres">
      <dgm:prSet presAssocID="{50A4C317-CC76-44F3-93F5-FC5962CDA8DC}" presName="Name13" presStyleLbl="parChTrans1D2" presStyleIdx="16" presStyleCnt="24"/>
      <dgm:spPr/>
    </dgm:pt>
    <dgm:pt modelId="{CD4B9040-4F6B-4D19-A567-24CFB1DE73E5}" type="pres">
      <dgm:prSet presAssocID="{D1B7C041-D0E7-4FDD-BE80-4BD4012F7D75}" presName="childText" presStyleLbl="bgAcc1" presStyleIdx="16" presStyleCnt="24">
        <dgm:presLayoutVars>
          <dgm:bulletEnabled val="1"/>
        </dgm:presLayoutVars>
      </dgm:prSet>
      <dgm:spPr/>
    </dgm:pt>
    <dgm:pt modelId="{E08C209D-E3E7-4569-8B18-40DA4EEE36EE}" type="pres">
      <dgm:prSet presAssocID="{58FE5A4A-F8A2-429C-ADD4-91C464D4C7BE}" presName="Name13" presStyleLbl="parChTrans1D2" presStyleIdx="17" presStyleCnt="24"/>
      <dgm:spPr/>
    </dgm:pt>
    <dgm:pt modelId="{1F306EB2-1BDC-4F79-A0F9-118315C249E3}" type="pres">
      <dgm:prSet presAssocID="{E36078A6-86C5-4FF5-9BC6-A597F0C41304}" presName="childText" presStyleLbl="bgAcc1" presStyleIdx="17" presStyleCnt="24">
        <dgm:presLayoutVars>
          <dgm:bulletEnabled val="1"/>
        </dgm:presLayoutVars>
      </dgm:prSet>
      <dgm:spPr/>
    </dgm:pt>
    <dgm:pt modelId="{4F2B18A2-FE37-4F5C-AB83-F17BA6D2F440}" type="pres">
      <dgm:prSet presAssocID="{FEA9DAAD-1507-43F6-941E-87D04B934BC9}" presName="Name13" presStyleLbl="parChTrans1D2" presStyleIdx="18" presStyleCnt="24"/>
      <dgm:spPr/>
    </dgm:pt>
    <dgm:pt modelId="{BD89189B-E4DA-491C-BC36-132B7F9C8728}" type="pres">
      <dgm:prSet presAssocID="{9A189305-C50F-4724-8CDC-6748A7FC5437}" presName="childText" presStyleLbl="bgAcc1" presStyleIdx="18" presStyleCnt="24">
        <dgm:presLayoutVars>
          <dgm:bulletEnabled val="1"/>
        </dgm:presLayoutVars>
      </dgm:prSet>
      <dgm:spPr/>
    </dgm:pt>
    <dgm:pt modelId="{37639500-C1FB-4C81-95D5-919EF8C1B437}" type="pres">
      <dgm:prSet presAssocID="{DFE9CBB0-F924-4A0D-BED1-362D33C18C22}" presName="root" presStyleCnt="0"/>
      <dgm:spPr/>
    </dgm:pt>
    <dgm:pt modelId="{51DBFEA3-8756-436C-A3A2-4AF9AF695E73}" type="pres">
      <dgm:prSet presAssocID="{DFE9CBB0-F924-4A0D-BED1-362D33C18C22}" presName="rootComposite" presStyleCnt="0"/>
      <dgm:spPr/>
    </dgm:pt>
    <dgm:pt modelId="{9077B0FD-B5DF-4604-A6DE-C072E52F07DA}" type="pres">
      <dgm:prSet presAssocID="{DFE9CBB0-F924-4A0D-BED1-362D33C18C22}" presName="rootText" presStyleLbl="node1" presStyleIdx="4" presStyleCnt="5"/>
      <dgm:spPr/>
    </dgm:pt>
    <dgm:pt modelId="{4AA5B229-63C7-4FE9-A957-EF90FFCCE938}" type="pres">
      <dgm:prSet presAssocID="{DFE9CBB0-F924-4A0D-BED1-362D33C18C22}" presName="rootConnector" presStyleLbl="node1" presStyleIdx="4" presStyleCnt="5"/>
      <dgm:spPr/>
    </dgm:pt>
    <dgm:pt modelId="{B06915AC-2D83-405C-911F-3DEF3A620AA9}" type="pres">
      <dgm:prSet presAssocID="{DFE9CBB0-F924-4A0D-BED1-362D33C18C22}" presName="childShape" presStyleCnt="0"/>
      <dgm:spPr/>
    </dgm:pt>
    <dgm:pt modelId="{447F872F-C94D-4CE3-9119-8A4A7518EC55}" type="pres">
      <dgm:prSet presAssocID="{FE71D30E-CBA8-4911-831A-401289EB1867}" presName="Name13" presStyleLbl="parChTrans1D2" presStyleIdx="19" presStyleCnt="24"/>
      <dgm:spPr/>
    </dgm:pt>
    <dgm:pt modelId="{A9B759ED-5AF1-4885-BD4A-0D6619C890C9}" type="pres">
      <dgm:prSet presAssocID="{421361CB-FC24-4038-ACF0-C7D89BD606D3}" presName="childText" presStyleLbl="bgAcc1" presStyleIdx="19" presStyleCnt="24">
        <dgm:presLayoutVars>
          <dgm:bulletEnabled val="1"/>
        </dgm:presLayoutVars>
      </dgm:prSet>
      <dgm:spPr/>
    </dgm:pt>
    <dgm:pt modelId="{D16E2A35-62D3-439F-BDC7-518CA6F6EF73}" type="pres">
      <dgm:prSet presAssocID="{122B74D5-1E25-4874-99BF-E4A2EBFF9E07}" presName="Name13" presStyleLbl="parChTrans1D2" presStyleIdx="20" presStyleCnt="24"/>
      <dgm:spPr/>
    </dgm:pt>
    <dgm:pt modelId="{A81947FC-19CD-456C-B64C-1BB6532B2088}" type="pres">
      <dgm:prSet presAssocID="{3727E4AA-3994-413E-B94B-B85BDC7868FC}" presName="childText" presStyleLbl="bgAcc1" presStyleIdx="20" presStyleCnt="24">
        <dgm:presLayoutVars>
          <dgm:bulletEnabled val="1"/>
        </dgm:presLayoutVars>
      </dgm:prSet>
      <dgm:spPr/>
    </dgm:pt>
    <dgm:pt modelId="{8581D221-1970-437F-A36B-DB3EC210FEF6}" type="pres">
      <dgm:prSet presAssocID="{049FBB38-862C-4111-A033-B78D288F69F1}" presName="Name13" presStyleLbl="parChTrans1D2" presStyleIdx="21" presStyleCnt="24"/>
      <dgm:spPr/>
    </dgm:pt>
    <dgm:pt modelId="{8444D6FB-9912-4EC3-A060-9E0555860C67}" type="pres">
      <dgm:prSet presAssocID="{9CF9D120-7796-45CC-AC68-0B56A40262B2}" presName="childText" presStyleLbl="bgAcc1" presStyleIdx="21" presStyleCnt="24">
        <dgm:presLayoutVars>
          <dgm:bulletEnabled val="1"/>
        </dgm:presLayoutVars>
      </dgm:prSet>
      <dgm:spPr/>
    </dgm:pt>
    <dgm:pt modelId="{272F3A66-C871-4FBC-969A-405DF2DA60A6}" type="pres">
      <dgm:prSet presAssocID="{AAA99F3A-1E40-40DD-BC84-C46FF214B802}" presName="Name13" presStyleLbl="parChTrans1D2" presStyleIdx="22" presStyleCnt="24"/>
      <dgm:spPr/>
    </dgm:pt>
    <dgm:pt modelId="{9F90A788-EBAF-4BD7-B690-A79F7F8861C7}" type="pres">
      <dgm:prSet presAssocID="{C47BF76A-5B8E-46C9-802D-8914822CDDC1}" presName="childText" presStyleLbl="bgAcc1" presStyleIdx="22" presStyleCnt="24">
        <dgm:presLayoutVars>
          <dgm:bulletEnabled val="1"/>
        </dgm:presLayoutVars>
      </dgm:prSet>
      <dgm:spPr/>
    </dgm:pt>
    <dgm:pt modelId="{7C6E7015-CBB5-4A95-81A9-3FB7BCAA63DA}" type="pres">
      <dgm:prSet presAssocID="{17BE6E77-FE3F-4080-969D-2C48A7585C83}" presName="Name13" presStyleLbl="parChTrans1D2" presStyleIdx="23" presStyleCnt="24"/>
      <dgm:spPr/>
    </dgm:pt>
    <dgm:pt modelId="{0AF52590-3E78-4305-A1D4-EC19A018D56E}" type="pres">
      <dgm:prSet presAssocID="{5EA1EC1D-BAC9-4241-A057-44B1D45DA699}" presName="childText" presStyleLbl="bgAcc1" presStyleIdx="23" presStyleCnt="24">
        <dgm:presLayoutVars>
          <dgm:bulletEnabled val="1"/>
        </dgm:presLayoutVars>
      </dgm:prSet>
      <dgm:spPr/>
    </dgm:pt>
  </dgm:ptLst>
  <dgm:cxnLst>
    <dgm:cxn modelId="{D9775F00-9709-4D14-A1B9-9704ECECCCF8}" srcId="{D2A82050-6672-42BE-ACC3-71A4D8ECA54F}" destId="{6806FCDA-2A4D-4B04-AE05-EE208E275935}" srcOrd="0" destOrd="0" parTransId="{D862FDEC-F807-49AB-B93F-F68FF8C59CA0}" sibTransId="{C662BD0D-CD7B-4CE0-B210-E43ECA8095F5}"/>
    <dgm:cxn modelId="{DD210E0A-DE8B-419A-8819-8114FFFAB4B2}" type="presOf" srcId="{039FB5ED-5C65-4F3A-9A73-3AE989E310E5}" destId="{5BD3DE74-A876-441A-9E69-1188F5588558}" srcOrd="0" destOrd="0" presId="urn:microsoft.com/office/officeart/2005/8/layout/hierarchy3"/>
    <dgm:cxn modelId="{1C4C0F0C-72F3-4A5F-A206-FF5C4E7164AE}" type="presOf" srcId="{C47BF76A-5B8E-46C9-802D-8914822CDDC1}" destId="{9F90A788-EBAF-4BD7-B690-A79F7F8861C7}" srcOrd="0" destOrd="0" presId="urn:microsoft.com/office/officeart/2005/8/layout/hierarchy3"/>
    <dgm:cxn modelId="{AED8BC14-659D-4F73-A46A-CDDF9C446667}" type="presOf" srcId="{D1B7C041-D0E7-4FDD-BE80-4BD4012F7D75}" destId="{CD4B9040-4F6B-4D19-A567-24CFB1DE73E5}" srcOrd="0" destOrd="0" presId="urn:microsoft.com/office/officeart/2005/8/layout/hierarchy3"/>
    <dgm:cxn modelId="{FBF8D41B-E598-42ED-BCED-A87FECF27864}" type="presOf" srcId="{D2A82050-6672-42BE-ACC3-71A4D8ECA54F}" destId="{50BE360B-DD04-470C-9AB0-AE0D5531B3B3}" srcOrd="0" destOrd="0" presId="urn:microsoft.com/office/officeart/2005/8/layout/hierarchy3"/>
    <dgm:cxn modelId="{266D1F1E-01C9-4BBE-807A-CB6989D8B476}" srcId="{DFE9CBB0-F924-4A0D-BED1-362D33C18C22}" destId="{5EA1EC1D-BAC9-4241-A057-44B1D45DA699}" srcOrd="4" destOrd="0" parTransId="{17BE6E77-FE3F-4080-969D-2C48A7585C83}" sibTransId="{B4E6B59A-C0FC-4F57-BB0F-108D1EF1AB1D}"/>
    <dgm:cxn modelId="{4BBB8D21-CC86-4339-AAD9-2C3330293BC0}" type="presOf" srcId="{20625776-3E43-479A-8B4E-0C07058F1B11}" destId="{16C746A2-4DAE-4E80-BF1F-6616F57E8978}" srcOrd="0" destOrd="0" presId="urn:microsoft.com/office/officeart/2005/8/layout/hierarchy3"/>
    <dgm:cxn modelId="{0AFE4C23-EBDB-489D-9184-3D871B435EA0}" type="presOf" srcId="{DFE9CBB0-F924-4A0D-BED1-362D33C18C22}" destId="{9077B0FD-B5DF-4604-A6DE-C072E52F07DA}" srcOrd="0" destOrd="0" presId="urn:microsoft.com/office/officeart/2005/8/layout/hierarchy3"/>
    <dgm:cxn modelId="{A0CDAF24-1442-42C9-8E98-A1A33CF30683}" srcId="{145C78C5-8F7E-4CF5-B446-86EF53524F1A}" destId="{20625776-3E43-479A-8B4E-0C07058F1B11}" srcOrd="5" destOrd="0" parTransId="{6EDF89E6-CA47-43B9-8CA4-591E169072DD}" sibTransId="{F672AC06-4B5E-45ED-A88E-4493E9739907}"/>
    <dgm:cxn modelId="{02BBEC34-2F34-4ACF-95EE-E31EBBAFFBBB}" type="presOf" srcId="{8F4DCF9F-25FB-4F78-B9FC-06BFC620DE00}" destId="{92D9CC89-E88C-4573-9C01-A61EF4073153}" srcOrd="0" destOrd="0" presId="urn:microsoft.com/office/officeart/2005/8/layout/hierarchy3"/>
    <dgm:cxn modelId="{4CAB3A3A-2674-4126-A2B6-D8A6F725B040}" srcId="{4CD48CFC-F5D4-4333-839C-0A82E5BDCB9B}" destId="{C055DCA7-E1FE-4706-BC72-BA21B675CD28}" srcOrd="1" destOrd="0" parTransId="{7CA8AEA5-2D87-4FB9-9CB6-F7A5C257454A}" sibTransId="{EFD696A8-8EA4-466A-ADD2-87491703C9DE}"/>
    <dgm:cxn modelId="{73DF383D-9CAB-4386-8C78-26330DF70256}" type="presOf" srcId="{9CF9D120-7796-45CC-AC68-0B56A40262B2}" destId="{8444D6FB-9912-4EC3-A060-9E0555860C67}" srcOrd="0" destOrd="0" presId="urn:microsoft.com/office/officeart/2005/8/layout/hierarchy3"/>
    <dgm:cxn modelId="{4633483E-186A-44FA-82AE-F24E004DC5EF}" type="presOf" srcId="{4DF6EFB7-C06B-4D79-BCE0-7BC1D6408F93}" destId="{41ABEC5E-5B95-463A-813C-09D6FFEF41E3}" srcOrd="0" destOrd="0" presId="urn:microsoft.com/office/officeart/2005/8/layout/hierarchy3"/>
    <dgm:cxn modelId="{C63C9640-21DC-4A19-B62B-67B36A16C463}" type="presOf" srcId="{421361CB-FC24-4038-ACF0-C7D89BD606D3}" destId="{A9B759ED-5AF1-4885-BD4A-0D6619C890C9}" srcOrd="0" destOrd="0" presId="urn:microsoft.com/office/officeart/2005/8/layout/hierarchy3"/>
    <dgm:cxn modelId="{65D4195C-54CF-40E1-B3DB-8130F88FDAB0}" type="presOf" srcId="{145C78C5-8F7E-4CF5-B446-86EF53524F1A}" destId="{78A5BCE3-216C-4819-B04D-E62EE24E22C9}" srcOrd="1" destOrd="0" presId="urn:microsoft.com/office/officeart/2005/8/layout/hierarchy3"/>
    <dgm:cxn modelId="{E3CB915C-14D6-4195-BC7D-FE3409D506B8}" srcId="{DFE9CBB0-F924-4A0D-BED1-362D33C18C22}" destId="{421361CB-FC24-4038-ACF0-C7D89BD606D3}" srcOrd="0" destOrd="0" parTransId="{FE71D30E-CBA8-4911-831A-401289EB1867}" sibTransId="{F4C1ABE8-0549-466E-9117-1ADE1D01ADF0}"/>
    <dgm:cxn modelId="{02E0105E-137F-4C19-811C-C360E87385E6}" srcId="{145C78C5-8F7E-4CF5-B446-86EF53524F1A}" destId="{B3D77922-2786-4A47-AAD1-E7844AF45DF1}" srcOrd="3" destOrd="0" parTransId="{4A5EC405-013A-43CA-8E8E-8E1DCB53A20D}" sibTransId="{3DEAE8D2-E294-41F4-818C-594C692C88C7}"/>
    <dgm:cxn modelId="{4FE15363-1788-40E0-953E-084895239D9E}" type="presOf" srcId="{30DE6445-A37B-47A5-ABF3-EC4E3A7981FB}" destId="{23BBEFD7-64A9-42FF-B5B1-7B1C05CD5779}" srcOrd="0" destOrd="0" presId="urn:microsoft.com/office/officeart/2005/8/layout/hierarchy3"/>
    <dgm:cxn modelId="{566A3744-CCEA-48CD-869B-9324C047ED03}" type="presOf" srcId="{E9EFD552-E4FA-4D6E-82B5-D4AAE6054E6F}" destId="{B2D426A0-0688-445A-98D5-9534AFB19E58}" srcOrd="0" destOrd="0" presId="urn:microsoft.com/office/officeart/2005/8/layout/hierarchy3"/>
    <dgm:cxn modelId="{DDFE8B46-B93F-4C1E-B794-D1C8BED160DE}" type="presOf" srcId="{D1B6DEE3-E9E1-4FFC-A4AE-D2F8CECDFDB2}" destId="{66BB65CB-B9B9-4093-95AF-4D7C30DC5111}" srcOrd="0" destOrd="0" presId="urn:microsoft.com/office/officeart/2005/8/layout/hierarchy3"/>
    <dgm:cxn modelId="{3BE4A566-5309-4FC0-A96A-427B867475E5}" type="presOf" srcId="{94793923-51E6-46E5-B9C8-E781FE88643F}" destId="{56D56D1A-1372-40EB-B657-92D032B2B638}" srcOrd="0" destOrd="0" presId="urn:microsoft.com/office/officeart/2005/8/layout/hierarchy3"/>
    <dgm:cxn modelId="{03931447-44F5-4795-91FE-B66241D9575C}" type="presOf" srcId="{FEC06E20-D3A7-4CFA-BE8F-DAC183C49411}" destId="{41655C96-DA9C-489E-90FF-B73A48DBA1DE}" srcOrd="0" destOrd="0" presId="urn:microsoft.com/office/officeart/2005/8/layout/hierarchy3"/>
    <dgm:cxn modelId="{BA844147-A383-47AE-A9B5-F3781599DA68}" srcId="{D2A82050-6672-42BE-ACC3-71A4D8ECA54F}" destId="{30DE6445-A37B-47A5-ABF3-EC4E3A7981FB}" srcOrd="2" destOrd="0" parTransId="{02E46F7F-1CD4-43E6-AADD-0C15034EDA01}" sibTransId="{7C07FB43-63B3-49A4-B128-F8036D197061}"/>
    <dgm:cxn modelId="{1BE97E47-03D9-40F8-A1D1-3DFCE9824A96}" srcId="{C055DCA7-E1FE-4706-BC72-BA21B675CD28}" destId="{017D017E-DCD3-4716-ACEC-A8FAD4F90B52}" srcOrd="0" destOrd="0" parTransId="{D1B6DEE3-E9E1-4FFC-A4AE-D2F8CECDFDB2}" sibTransId="{FF63D30D-98F5-494F-B6DE-0F09096760EE}"/>
    <dgm:cxn modelId="{A996DB49-D7B6-4456-B52B-457DD8A50741}" srcId="{D2A82050-6672-42BE-ACC3-71A4D8ECA54F}" destId="{4DF6EFB7-C06B-4D79-BCE0-7BC1D6408F93}" srcOrd="5" destOrd="0" parTransId="{6D5681F8-D9D9-4A04-BD4F-4E49432B67BC}" sibTransId="{0A19AA04-4FEE-40B1-A4DB-F2738D0E29FC}"/>
    <dgm:cxn modelId="{F4E3014A-5CE3-40B7-AD4E-2BCAF6A91419}" type="presOf" srcId="{2ED03956-6951-4BBB-BDF3-F340A0612CD6}" destId="{7A41E02A-FEB3-4F58-A26E-00C85F393974}" srcOrd="0" destOrd="0" presId="urn:microsoft.com/office/officeart/2005/8/layout/hierarchy3"/>
    <dgm:cxn modelId="{C1A4146C-DACD-44BA-BC09-7EAC8760F6CE}" srcId="{5AE35B45-0E73-4FBF-B8AB-9747D2074F4A}" destId="{D1B7C041-D0E7-4FDD-BE80-4BD4012F7D75}" srcOrd="3" destOrd="0" parTransId="{50A4C317-CC76-44F3-93F5-FC5962CDA8DC}" sibTransId="{AAC5F2BB-479A-4D08-A621-19138BACDAA9}"/>
    <dgm:cxn modelId="{F85C194C-0BFF-4407-A353-25FCC9CA7CF3}" type="presOf" srcId="{E36078A6-86C5-4FF5-9BC6-A597F0C41304}" destId="{1F306EB2-1BDC-4F79-A0F9-118315C249E3}" srcOrd="0" destOrd="0" presId="urn:microsoft.com/office/officeart/2005/8/layout/hierarchy3"/>
    <dgm:cxn modelId="{3F1B636C-FBBB-40D5-B26B-6EDA167CCFCC}" type="presOf" srcId="{FE71D30E-CBA8-4911-831A-401289EB1867}" destId="{447F872F-C94D-4CE3-9119-8A4A7518EC55}" srcOrd="0" destOrd="0" presId="urn:microsoft.com/office/officeart/2005/8/layout/hierarchy3"/>
    <dgm:cxn modelId="{DBD6E371-8315-42C8-9081-915EAE61A28F}" srcId="{4CD48CFC-F5D4-4333-839C-0A82E5BDCB9B}" destId="{DFE9CBB0-F924-4A0D-BED1-362D33C18C22}" srcOrd="4" destOrd="0" parTransId="{3C45AB34-0300-43C7-843E-F045F4BD07E8}" sibTransId="{E2774378-0BA5-47A7-ABC1-8393EDC20119}"/>
    <dgm:cxn modelId="{32554353-FD25-4A7E-ACEC-2C5CD2A842C3}" type="presOf" srcId="{A7BC7280-51EF-4033-B17B-CE1BD18CA283}" destId="{C6FF5C36-BDC0-4247-A4AE-2A7F2FE59A3B}" srcOrd="0" destOrd="0" presId="urn:microsoft.com/office/officeart/2005/8/layout/hierarchy3"/>
    <dgm:cxn modelId="{19E35254-1DA5-44E4-842D-AEF780835BBE}" type="presOf" srcId="{58FE5A4A-F8A2-429C-ADD4-91C464D4C7BE}" destId="{E08C209D-E3E7-4569-8B18-40DA4EEE36EE}" srcOrd="0" destOrd="0" presId="urn:microsoft.com/office/officeart/2005/8/layout/hierarchy3"/>
    <dgm:cxn modelId="{006EF175-C3B9-4C56-BBCF-A3385E15DF01}" type="presOf" srcId="{122B74D5-1E25-4874-99BF-E4A2EBFF9E07}" destId="{D16E2A35-62D3-439F-BDC7-518CA6F6EF73}" srcOrd="0" destOrd="0" presId="urn:microsoft.com/office/officeart/2005/8/layout/hierarchy3"/>
    <dgm:cxn modelId="{9159BD77-D72B-484E-BC4A-DCE6A4C5C13D}" type="presOf" srcId="{6EDF89E6-CA47-43B9-8CA4-591E169072DD}" destId="{6B3D65E2-D442-4ACA-AC8D-26A08B2782FC}" srcOrd="0" destOrd="0" presId="urn:microsoft.com/office/officeart/2005/8/layout/hierarchy3"/>
    <dgm:cxn modelId="{48664E58-EB8E-43E5-98AC-3BB3A2611B48}" type="presOf" srcId="{3727E4AA-3994-413E-B94B-B85BDC7868FC}" destId="{A81947FC-19CD-456C-B64C-1BB6532B2088}" srcOrd="0" destOrd="0" presId="urn:microsoft.com/office/officeart/2005/8/layout/hierarchy3"/>
    <dgm:cxn modelId="{3391B878-9BBC-42D8-9CD4-C0F09891827F}" srcId="{DFE9CBB0-F924-4A0D-BED1-362D33C18C22}" destId="{C47BF76A-5B8E-46C9-802D-8914822CDDC1}" srcOrd="3" destOrd="0" parTransId="{AAA99F3A-1E40-40DD-BC84-C46FF214B802}" sibTransId="{2AFA558F-180A-4081-B0F6-9FB9717FE49F}"/>
    <dgm:cxn modelId="{AF4B717C-80C0-4515-921B-447C46155C9A}" type="presOf" srcId="{017D017E-DCD3-4716-ACEC-A8FAD4F90B52}" destId="{69125EC2-275D-4E35-8227-EE76A626B85C}" srcOrd="0" destOrd="0" presId="urn:microsoft.com/office/officeart/2005/8/layout/hierarchy3"/>
    <dgm:cxn modelId="{A1F8BB7D-525B-4AD9-9FF8-BCAA4F30DC31}" type="presOf" srcId="{E1446971-2A7C-4A82-B636-4F7BCF80F504}" destId="{4B2C40A8-DFB6-46C8-BB6C-45AC0E1F2FE3}" srcOrd="0" destOrd="0" presId="urn:microsoft.com/office/officeart/2005/8/layout/hierarchy3"/>
    <dgm:cxn modelId="{1F144B7F-9615-4C06-9750-BC214EED1840}" type="presOf" srcId="{6884D856-727F-4294-B545-7FA93F39B13D}" destId="{7D8D6CD2-088F-48E3-B48E-3CB8A66BF3BB}" srcOrd="0" destOrd="0" presId="urn:microsoft.com/office/officeart/2005/8/layout/hierarchy3"/>
    <dgm:cxn modelId="{49696A81-8504-44F0-A434-0AEAF6DE7D6D}" type="presOf" srcId="{5EA1EC1D-BAC9-4241-A057-44B1D45DA699}" destId="{0AF52590-3E78-4305-A1D4-EC19A018D56E}" srcOrd="0" destOrd="0" presId="urn:microsoft.com/office/officeart/2005/8/layout/hierarchy3"/>
    <dgm:cxn modelId="{C0127B83-68FC-4158-95F4-47D973721706}" type="presOf" srcId="{D2A82050-6672-42BE-ACC3-71A4D8ECA54F}" destId="{37E9AD43-948C-4D3E-B03C-29AE536B0BD7}" srcOrd="1" destOrd="0" presId="urn:microsoft.com/office/officeart/2005/8/layout/hierarchy3"/>
    <dgm:cxn modelId="{1F394F84-37A5-445A-8BE7-B0F92442A557}" srcId="{DFE9CBB0-F924-4A0D-BED1-362D33C18C22}" destId="{3727E4AA-3994-413E-B94B-B85BDC7868FC}" srcOrd="1" destOrd="0" parTransId="{122B74D5-1E25-4874-99BF-E4A2EBFF9E07}" sibTransId="{E8C1A523-3D52-40DD-BDD6-64FC01B88D5E}"/>
    <dgm:cxn modelId="{A6B2BD86-4599-46E4-A539-99B5133C9A11}" srcId="{5AE35B45-0E73-4FBF-B8AB-9747D2074F4A}" destId="{E9EFD552-E4FA-4D6E-82B5-D4AAE6054E6F}" srcOrd="1" destOrd="0" parTransId="{EBA4482C-3E3E-4C43-B7D3-FF81CE1BFC7D}" sibTransId="{AAF69F34-EFD3-4F49-BBDF-2BE6B1ABAFBF}"/>
    <dgm:cxn modelId="{AE93E78C-C8BC-43F9-8C49-262781D8049C}" srcId="{5AE35B45-0E73-4FBF-B8AB-9747D2074F4A}" destId="{FEC06E20-D3A7-4CFA-BE8F-DAC183C49411}" srcOrd="0" destOrd="0" parTransId="{E1C1A648-0BB6-4998-B15A-C5822C852B15}" sibTransId="{A4A95D1C-0C04-4619-9851-E6E0F70C1CFA}"/>
    <dgm:cxn modelId="{5A84F58E-C407-4D49-9C7F-963B67242174}" type="presOf" srcId="{50A4C317-CC76-44F3-93F5-FC5962CDA8DC}" destId="{1C390096-054B-4322-8C37-AEA54236F222}" srcOrd="0" destOrd="0" presId="urn:microsoft.com/office/officeart/2005/8/layout/hierarchy3"/>
    <dgm:cxn modelId="{374E0B8F-A116-42D8-82FD-9E8777609FF1}" srcId="{D2A82050-6672-42BE-ACC3-71A4D8ECA54F}" destId="{62D1F9C5-2753-4F46-9F04-D81E6FCFD690}" srcOrd="1" destOrd="0" parTransId="{2ED03956-6951-4BBB-BDF3-F340A0612CD6}" sibTransId="{06D5AE94-53A2-4319-8F5D-7FD5A8C2B4D4}"/>
    <dgm:cxn modelId="{9CCE6192-8E05-4CE6-8E96-B1420017220E}" type="presOf" srcId="{8C2B86E6-5814-4D35-8A69-88414474FD4E}" destId="{AB0D8B43-B5B0-4DAE-9B7D-A63AE8DD6F6E}" srcOrd="0" destOrd="0" presId="urn:microsoft.com/office/officeart/2005/8/layout/hierarchy3"/>
    <dgm:cxn modelId="{AFD5A595-2087-49C7-B954-127C378C358F}" srcId="{4CD48CFC-F5D4-4333-839C-0A82E5BDCB9B}" destId="{5AE35B45-0E73-4FBF-B8AB-9747D2074F4A}" srcOrd="3" destOrd="0" parTransId="{8D6C9E33-2183-44BD-B817-4523F619A505}" sibTransId="{2C6BAEFC-63FC-445F-88D2-225047EA5AC8}"/>
    <dgm:cxn modelId="{75182897-1214-4987-AB94-8B72D6E58386}" type="presOf" srcId="{62D1F9C5-2753-4F46-9F04-D81E6FCFD690}" destId="{178131D2-1BB3-4518-B26B-752DDA2375BC}" srcOrd="0" destOrd="0" presId="urn:microsoft.com/office/officeart/2005/8/layout/hierarchy3"/>
    <dgm:cxn modelId="{32B94699-A71B-4915-BE57-C1A6BAD6DEC4}" srcId="{D2A82050-6672-42BE-ACC3-71A4D8ECA54F}" destId="{2F88EDFD-8C8E-413D-BB9F-1256FB09036E}" srcOrd="3" destOrd="0" parTransId="{3A6E7604-4052-4B23-848F-EB440F699DC4}" sibTransId="{466C6E45-BA1F-4C3F-ADC0-5C0E51990FCB}"/>
    <dgm:cxn modelId="{F8C62E9C-A075-406C-BB5C-A1367E7F7F1D}" type="presOf" srcId="{17BE6E77-FE3F-4080-969D-2C48A7585C83}" destId="{7C6E7015-CBB5-4A95-81A9-3FB7BCAA63DA}" srcOrd="0" destOrd="0" presId="urn:microsoft.com/office/officeart/2005/8/layout/hierarchy3"/>
    <dgm:cxn modelId="{0577A99F-8953-43B3-B3BD-8DE8817E3605}" type="presOf" srcId="{EBA4482C-3E3E-4C43-B7D3-FF81CE1BFC7D}" destId="{C81AE839-46CD-4461-A47D-C939F99B0F4C}" srcOrd="0" destOrd="0" presId="urn:microsoft.com/office/officeart/2005/8/layout/hierarchy3"/>
    <dgm:cxn modelId="{421E40A1-C7C2-46B6-BF42-B4B3A2FCCF82}" type="presOf" srcId="{2F88EDFD-8C8E-413D-BB9F-1256FB09036E}" destId="{2D0436F5-CC30-487B-90F6-006755E3002E}" srcOrd="0" destOrd="0" presId="urn:microsoft.com/office/officeart/2005/8/layout/hierarchy3"/>
    <dgm:cxn modelId="{5C2BBBA1-AD29-4A0B-949C-88F773215BE9}" type="presOf" srcId="{E1C1A648-0BB6-4998-B15A-C5822C852B15}" destId="{3DC63B30-DABF-49A3-B038-034725C7407A}" srcOrd="0" destOrd="0" presId="urn:microsoft.com/office/officeart/2005/8/layout/hierarchy3"/>
    <dgm:cxn modelId="{B063AAA6-B1DC-4F01-B621-3A8F8514B53B}" type="presOf" srcId="{2CD580EB-B321-4A34-B647-ABD462849B82}" destId="{6243B0DA-32D0-4C7F-ADA6-32EDFD4E698C}" srcOrd="0" destOrd="0" presId="urn:microsoft.com/office/officeart/2005/8/layout/hierarchy3"/>
    <dgm:cxn modelId="{65021BAB-B5F5-42F5-9241-B0BAE35751BD}" type="presOf" srcId="{441C634C-F9CA-4D79-85A4-7FBD088CAB3D}" destId="{597029DE-6515-4D7B-9BB0-661F3EF171F0}" srcOrd="0" destOrd="0" presId="urn:microsoft.com/office/officeart/2005/8/layout/hierarchy3"/>
    <dgm:cxn modelId="{B14733AD-E226-4C2E-9656-E865C35BDA8B}" type="presOf" srcId="{FEA9DAAD-1507-43F6-941E-87D04B934BC9}" destId="{4F2B18A2-FE37-4F5C-AB83-F17BA6D2F440}" srcOrd="0" destOrd="0" presId="urn:microsoft.com/office/officeart/2005/8/layout/hierarchy3"/>
    <dgm:cxn modelId="{6E30FEAD-F1E5-4E0C-A06F-A46FE6F87CAD}" srcId="{145C78C5-8F7E-4CF5-B446-86EF53524F1A}" destId="{8F4DCF9F-25FB-4F78-B9FC-06BFC620DE00}" srcOrd="0" destOrd="0" parTransId="{039FB5ED-5C65-4F3A-9A73-3AE989E310E5}" sibTransId="{66DDFFA6-3835-4107-B5CB-5B46879E080B}"/>
    <dgm:cxn modelId="{1157DFB3-EC23-447B-8A77-554297D32A67}" type="presOf" srcId="{049FBB38-862C-4111-A033-B78D288F69F1}" destId="{8581D221-1970-437F-A36B-DB3EC210FEF6}" srcOrd="0" destOrd="0" presId="urn:microsoft.com/office/officeart/2005/8/layout/hierarchy3"/>
    <dgm:cxn modelId="{42A332B5-E051-4BC9-9CD1-658D28CF3039}" type="presOf" srcId="{58B90554-915D-47B2-9C39-821EC9D3E5FF}" destId="{744268BA-895A-4F98-8558-2EADF2BFDF8F}" srcOrd="0" destOrd="0" presId="urn:microsoft.com/office/officeart/2005/8/layout/hierarchy3"/>
    <dgm:cxn modelId="{1CE38AB5-9542-4875-94AF-83C82121691C}" srcId="{5AE35B45-0E73-4FBF-B8AB-9747D2074F4A}" destId="{9A189305-C50F-4724-8CDC-6748A7FC5437}" srcOrd="5" destOrd="0" parTransId="{FEA9DAAD-1507-43F6-941E-87D04B934BC9}" sibTransId="{31C94BE9-E183-4690-BA52-FBDDAC7FF03F}"/>
    <dgm:cxn modelId="{B7A5D6B7-BE88-4AC0-A65C-85BEE7F4055F}" type="presOf" srcId="{D862FDEC-F807-49AB-B93F-F68FF8C59CA0}" destId="{81E0A040-C3A0-49B7-9647-91AEBCAB4B42}" srcOrd="0" destOrd="0" presId="urn:microsoft.com/office/officeart/2005/8/layout/hierarchy3"/>
    <dgm:cxn modelId="{AAC668BB-D071-44C5-A5FC-2D38B29B0471}" type="presOf" srcId="{9A189305-C50F-4724-8CDC-6748A7FC5437}" destId="{BD89189B-E4DA-491C-BC36-132B7F9C8728}" srcOrd="0" destOrd="0" presId="urn:microsoft.com/office/officeart/2005/8/layout/hierarchy3"/>
    <dgm:cxn modelId="{48C519BF-3571-46EF-A2C6-B254C5081C35}" type="presOf" srcId="{6806FCDA-2A4D-4B04-AE05-EE208E275935}" destId="{E4A8E4E9-C520-44CC-9588-794AE89A1F79}" srcOrd="0" destOrd="0" presId="urn:microsoft.com/office/officeart/2005/8/layout/hierarchy3"/>
    <dgm:cxn modelId="{E7F679BF-9E72-4C59-A6BB-36E89291300C}" type="presOf" srcId="{6D5681F8-D9D9-4A04-BD4F-4E49432B67BC}" destId="{D0A0819C-B7C2-41F2-B73E-EDE729FF4641}" srcOrd="0" destOrd="0" presId="urn:microsoft.com/office/officeart/2005/8/layout/hierarchy3"/>
    <dgm:cxn modelId="{C50AA6C3-A36A-4D58-85A8-EF60285E2AC5}" type="presOf" srcId="{5AE35B45-0E73-4FBF-B8AB-9747D2074F4A}" destId="{45B106B5-135E-4B7D-B395-011B8C291BDD}" srcOrd="0" destOrd="0" presId="urn:microsoft.com/office/officeart/2005/8/layout/hierarchy3"/>
    <dgm:cxn modelId="{3736E9C3-B25C-431B-9CB6-E1E7580E9CAC}" type="presOf" srcId="{34D8C3F5-2982-47DF-822D-8832C8949FFA}" destId="{5D600506-A301-443D-993E-CDD4ADFCF13C}" srcOrd="0" destOrd="0" presId="urn:microsoft.com/office/officeart/2005/8/layout/hierarchy3"/>
    <dgm:cxn modelId="{962F6CC4-67A1-4E02-ABA1-0F1ADE950454}" srcId="{D2A82050-6672-42BE-ACC3-71A4D8ECA54F}" destId="{4495B35F-506E-496E-B031-A1DE472DF73C}" srcOrd="4" destOrd="0" parTransId="{34D8C3F5-2982-47DF-822D-8832C8949FFA}" sibTransId="{1C510D0D-B997-489A-94B2-D77107FA5808}"/>
    <dgm:cxn modelId="{038992CB-38F4-4638-BC7D-F45584C302CC}" type="presOf" srcId="{5AE35B45-0E73-4FBF-B8AB-9747D2074F4A}" destId="{55B74F16-3954-445E-9D91-B6EE5169B8FF}" srcOrd="1" destOrd="0" presId="urn:microsoft.com/office/officeart/2005/8/layout/hierarchy3"/>
    <dgm:cxn modelId="{B782D2CF-BE6C-4D00-A230-0F87530273C0}" srcId="{145C78C5-8F7E-4CF5-B446-86EF53524F1A}" destId="{E1446971-2A7C-4A82-B636-4F7BCF80F504}" srcOrd="4" destOrd="0" parTransId="{441C634C-F9CA-4D79-85A4-7FBD088CAB3D}" sibTransId="{FF6EBA92-C2BD-4B56-9945-2D1334D22FBD}"/>
    <dgm:cxn modelId="{83FEE1CF-1654-48A5-8673-8682F42A3489}" srcId="{4CD48CFC-F5D4-4333-839C-0A82E5BDCB9B}" destId="{145C78C5-8F7E-4CF5-B446-86EF53524F1A}" srcOrd="2" destOrd="0" parTransId="{30DC61F4-7AEA-4576-8C63-606BF76254EC}" sibTransId="{DB74BD5E-2E20-4F71-8617-2CB93C30BEA2}"/>
    <dgm:cxn modelId="{A9B5D1D1-572D-4A74-8B59-B6AD6FDFA44C}" type="presOf" srcId="{4A5EC405-013A-43CA-8E8E-8E1DCB53A20D}" destId="{3A7AE591-3020-4764-93A6-CBF7668C954C}" srcOrd="0" destOrd="0" presId="urn:microsoft.com/office/officeart/2005/8/layout/hierarchy3"/>
    <dgm:cxn modelId="{E5657ED4-D42C-4F3F-A1CD-FEE5C4557D64}" type="presOf" srcId="{4CD48CFC-F5D4-4333-839C-0A82E5BDCB9B}" destId="{B052E6D6-B495-49A1-969D-69F19DA46FFF}" srcOrd="0" destOrd="0" presId="urn:microsoft.com/office/officeart/2005/8/layout/hierarchy3"/>
    <dgm:cxn modelId="{86FAFCD5-655B-401B-887E-F6DCAB319D8E}" type="presOf" srcId="{C055DCA7-E1FE-4706-BC72-BA21B675CD28}" destId="{A1D8E6C5-FDB6-4F69-9CF1-19A0AA5FE9FE}" srcOrd="1" destOrd="0" presId="urn:microsoft.com/office/officeart/2005/8/layout/hierarchy3"/>
    <dgm:cxn modelId="{FC2078D6-E479-46F7-AFCE-225BA96FC579}" srcId="{145C78C5-8F7E-4CF5-B446-86EF53524F1A}" destId="{94793923-51E6-46E5-B9C8-E781FE88643F}" srcOrd="2" destOrd="0" parTransId="{58B90554-915D-47B2-9C39-821EC9D3E5FF}" sibTransId="{0047D95A-5ED3-4890-92B7-9DBE93EB8A2C}"/>
    <dgm:cxn modelId="{773F5BD7-EA6F-4F83-9A6F-995834B2D4C6}" type="presOf" srcId="{AAA99F3A-1E40-40DD-BC84-C46FF214B802}" destId="{272F3A66-C871-4FBC-969A-405DF2DA60A6}" srcOrd="0" destOrd="0" presId="urn:microsoft.com/office/officeart/2005/8/layout/hierarchy3"/>
    <dgm:cxn modelId="{833C8BDA-9430-4EDC-92C1-3A4E834267ED}" type="presOf" srcId="{4495B35F-506E-496E-B031-A1DE472DF73C}" destId="{B0DB892B-B842-4FCA-8785-D443ABB59B6B}" srcOrd="0" destOrd="0" presId="urn:microsoft.com/office/officeart/2005/8/layout/hierarchy3"/>
    <dgm:cxn modelId="{0BBB50DB-DDE3-49A0-B2A7-8AF49AEC482B}" type="presOf" srcId="{02E46F7F-1CD4-43E6-AADD-0C15034EDA01}" destId="{703E18FE-C051-4C74-9B64-255DC02E9EEE}" srcOrd="0" destOrd="0" presId="urn:microsoft.com/office/officeart/2005/8/layout/hierarchy3"/>
    <dgm:cxn modelId="{FCB97DDB-364C-4B56-9A36-42ABA954D88D}" srcId="{5AE35B45-0E73-4FBF-B8AB-9747D2074F4A}" destId="{6884D856-727F-4294-B545-7FA93F39B13D}" srcOrd="2" destOrd="0" parTransId="{2CD580EB-B321-4A34-B647-ABD462849B82}" sibTransId="{D31AAB6E-0FDF-446C-ABDC-19DFDB49C50E}"/>
    <dgm:cxn modelId="{BD17C8DC-7637-4122-A580-078EF62361C8}" type="presOf" srcId="{DFE9CBB0-F924-4A0D-BED1-362D33C18C22}" destId="{4AA5B229-63C7-4FE9-A957-EF90FFCCE938}" srcOrd="1" destOrd="0" presId="urn:microsoft.com/office/officeart/2005/8/layout/hierarchy3"/>
    <dgm:cxn modelId="{C6B0EDDF-07D4-42BF-8680-537A62DB7698}" srcId="{DFE9CBB0-F924-4A0D-BED1-362D33C18C22}" destId="{9CF9D120-7796-45CC-AC68-0B56A40262B2}" srcOrd="2" destOrd="0" parTransId="{049FBB38-862C-4111-A033-B78D288F69F1}" sibTransId="{075C39FD-1B12-49FE-96D7-00A064BA5948}"/>
    <dgm:cxn modelId="{6F0E2EE2-FE3D-49D3-9406-FAC3A28A3DCD}" type="presOf" srcId="{C055DCA7-E1FE-4706-BC72-BA21B675CD28}" destId="{8ACB88F6-E9E2-4608-AF97-D747BBFFD77A}" srcOrd="0" destOrd="0" presId="urn:microsoft.com/office/officeart/2005/8/layout/hierarchy3"/>
    <dgm:cxn modelId="{91F4DFE3-2546-440F-9023-8CAC49BCE3C8}" type="presOf" srcId="{145C78C5-8F7E-4CF5-B446-86EF53524F1A}" destId="{81B9467D-1FE9-48C9-A032-C7134D9EEBD4}" srcOrd="0" destOrd="0" presId="urn:microsoft.com/office/officeart/2005/8/layout/hierarchy3"/>
    <dgm:cxn modelId="{FE7164E7-78F2-49EC-87C9-44308F28940A}" srcId="{4CD48CFC-F5D4-4333-839C-0A82E5BDCB9B}" destId="{D2A82050-6672-42BE-ACC3-71A4D8ECA54F}" srcOrd="0" destOrd="0" parTransId="{43048769-035C-4ECE-8272-8C2E0D9B7402}" sibTransId="{32F98CA0-98DC-4A2D-AC2D-D3E79A66D3C4}"/>
    <dgm:cxn modelId="{DAB241E9-5522-4215-82C6-267A6F08923F}" type="presOf" srcId="{B3D77922-2786-4A47-AAD1-E7844AF45DF1}" destId="{24243F18-DF49-4A87-9100-E50031BDB53F}" srcOrd="0" destOrd="0" presId="urn:microsoft.com/office/officeart/2005/8/layout/hierarchy3"/>
    <dgm:cxn modelId="{47EACCEE-0937-455D-A7D7-E742CA2FC13A}" srcId="{5AE35B45-0E73-4FBF-B8AB-9747D2074F4A}" destId="{E36078A6-86C5-4FF5-9BC6-A597F0C41304}" srcOrd="4" destOrd="0" parTransId="{58FE5A4A-F8A2-429C-ADD4-91C464D4C7BE}" sibTransId="{F8BAE946-7627-49FD-900E-675978DD8D06}"/>
    <dgm:cxn modelId="{B777EEF1-2533-492B-AABE-7EED1F20AFBC}" srcId="{145C78C5-8F7E-4CF5-B446-86EF53524F1A}" destId="{8C2B86E6-5814-4D35-8A69-88414474FD4E}" srcOrd="1" destOrd="0" parTransId="{A7BC7280-51EF-4033-B17B-CE1BD18CA283}" sibTransId="{250361BA-9159-4B13-B21D-7493094AE6E9}"/>
    <dgm:cxn modelId="{DCB73BF4-6F35-40C5-9B87-136D79B1E032}" type="presOf" srcId="{3A6E7604-4052-4B23-848F-EB440F699DC4}" destId="{9EB54AC7-97BE-4F9F-A26D-A7FCA26419BD}" srcOrd="0" destOrd="0" presId="urn:microsoft.com/office/officeart/2005/8/layout/hierarchy3"/>
    <dgm:cxn modelId="{ED3C62AE-FCBB-426F-A1E3-06FA60C0D389}" type="presParOf" srcId="{B052E6D6-B495-49A1-969D-69F19DA46FFF}" destId="{95BF1EC7-9BEA-49FF-AB90-836E7A038B4B}" srcOrd="0" destOrd="0" presId="urn:microsoft.com/office/officeart/2005/8/layout/hierarchy3"/>
    <dgm:cxn modelId="{750203FD-F67E-4290-AD64-E711BC9CA2B1}" type="presParOf" srcId="{95BF1EC7-9BEA-49FF-AB90-836E7A038B4B}" destId="{F315C91F-529F-4FD2-9F1C-667A5B156060}" srcOrd="0" destOrd="0" presId="urn:microsoft.com/office/officeart/2005/8/layout/hierarchy3"/>
    <dgm:cxn modelId="{AFBF8534-147D-4FA4-98F5-8D2A48428813}" type="presParOf" srcId="{F315C91F-529F-4FD2-9F1C-667A5B156060}" destId="{50BE360B-DD04-470C-9AB0-AE0D5531B3B3}" srcOrd="0" destOrd="0" presId="urn:microsoft.com/office/officeart/2005/8/layout/hierarchy3"/>
    <dgm:cxn modelId="{664DB6D5-60A2-4EBE-A2B0-276247500930}" type="presParOf" srcId="{F315C91F-529F-4FD2-9F1C-667A5B156060}" destId="{37E9AD43-948C-4D3E-B03C-29AE536B0BD7}" srcOrd="1" destOrd="0" presId="urn:microsoft.com/office/officeart/2005/8/layout/hierarchy3"/>
    <dgm:cxn modelId="{5C6A465C-635A-4B3D-8AA9-F6E34CE932DF}" type="presParOf" srcId="{95BF1EC7-9BEA-49FF-AB90-836E7A038B4B}" destId="{C3426D44-71A3-4DA4-9D7C-9592FEE4930E}" srcOrd="1" destOrd="0" presId="urn:microsoft.com/office/officeart/2005/8/layout/hierarchy3"/>
    <dgm:cxn modelId="{53DCD57F-2F49-4444-B859-68C47B35A398}" type="presParOf" srcId="{C3426D44-71A3-4DA4-9D7C-9592FEE4930E}" destId="{81E0A040-C3A0-49B7-9647-91AEBCAB4B42}" srcOrd="0" destOrd="0" presId="urn:microsoft.com/office/officeart/2005/8/layout/hierarchy3"/>
    <dgm:cxn modelId="{2FD16680-123F-4A8F-A71D-EA3931526253}" type="presParOf" srcId="{C3426D44-71A3-4DA4-9D7C-9592FEE4930E}" destId="{E4A8E4E9-C520-44CC-9588-794AE89A1F79}" srcOrd="1" destOrd="0" presId="urn:microsoft.com/office/officeart/2005/8/layout/hierarchy3"/>
    <dgm:cxn modelId="{A6C5C433-B999-4259-9496-1E1E27F21CA7}" type="presParOf" srcId="{C3426D44-71A3-4DA4-9D7C-9592FEE4930E}" destId="{7A41E02A-FEB3-4F58-A26E-00C85F393974}" srcOrd="2" destOrd="0" presId="urn:microsoft.com/office/officeart/2005/8/layout/hierarchy3"/>
    <dgm:cxn modelId="{F6268A05-4421-499E-9C78-3C24FB7AF263}" type="presParOf" srcId="{C3426D44-71A3-4DA4-9D7C-9592FEE4930E}" destId="{178131D2-1BB3-4518-B26B-752DDA2375BC}" srcOrd="3" destOrd="0" presId="urn:microsoft.com/office/officeart/2005/8/layout/hierarchy3"/>
    <dgm:cxn modelId="{768D261A-7A6A-4B8C-8B11-7AD8038C8374}" type="presParOf" srcId="{C3426D44-71A3-4DA4-9D7C-9592FEE4930E}" destId="{703E18FE-C051-4C74-9B64-255DC02E9EEE}" srcOrd="4" destOrd="0" presId="urn:microsoft.com/office/officeart/2005/8/layout/hierarchy3"/>
    <dgm:cxn modelId="{5932C65E-826F-4A72-B11E-6EB2910AF8D3}" type="presParOf" srcId="{C3426D44-71A3-4DA4-9D7C-9592FEE4930E}" destId="{23BBEFD7-64A9-42FF-B5B1-7B1C05CD5779}" srcOrd="5" destOrd="0" presId="urn:microsoft.com/office/officeart/2005/8/layout/hierarchy3"/>
    <dgm:cxn modelId="{7095A16A-2EA1-4555-A6CF-02D6392986D9}" type="presParOf" srcId="{C3426D44-71A3-4DA4-9D7C-9592FEE4930E}" destId="{9EB54AC7-97BE-4F9F-A26D-A7FCA26419BD}" srcOrd="6" destOrd="0" presId="urn:microsoft.com/office/officeart/2005/8/layout/hierarchy3"/>
    <dgm:cxn modelId="{BE20F5FD-A94A-47C5-9A16-ACE79291802A}" type="presParOf" srcId="{C3426D44-71A3-4DA4-9D7C-9592FEE4930E}" destId="{2D0436F5-CC30-487B-90F6-006755E3002E}" srcOrd="7" destOrd="0" presId="urn:microsoft.com/office/officeart/2005/8/layout/hierarchy3"/>
    <dgm:cxn modelId="{571FB321-C794-4200-866C-D3D20C4ED3A8}" type="presParOf" srcId="{C3426D44-71A3-4DA4-9D7C-9592FEE4930E}" destId="{5D600506-A301-443D-993E-CDD4ADFCF13C}" srcOrd="8" destOrd="0" presId="urn:microsoft.com/office/officeart/2005/8/layout/hierarchy3"/>
    <dgm:cxn modelId="{7F3C1F3E-C0BF-4F8B-BCD7-3B5F95DD557D}" type="presParOf" srcId="{C3426D44-71A3-4DA4-9D7C-9592FEE4930E}" destId="{B0DB892B-B842-4FCA-8785-D443ABB59B6B}" srcOrd="9" destOrd="0" presId="urn:microsoft.com/office/officeart/2005/8/layout/hierarchy3"/>
    <dgm:cxn modelId="{A2B7EDF4-74CC-4B15-9143-0279F9042B5B}" type="presParOf" srcId="{C3426D44-71A3-4DA4-9D7C-9592FEE4930E}" destId="{D0A0819C-B7C2-41F2-B73E-EDE729FF4641}" srcOrd="10" destOrd="0" presId="urn:microsoft.com/office/officeart/2005/8/layout/hierarchy3"/>
    <dgm:cxn modelId="{F56914D6-A18C-4D15-BC29-F2A45C6E9576}" type="presParOf" srcId="{C3426D44-71A3-4DA4-9D7C-9592FEE4930E}" destId="{41ABEC5E-5B95-463A-813C-09D6FFEF41E3}" srcOrd="11" destOrd="0" presId="urn:microsoft.com/office/officeart/2005/8/layout/hierarchy3"/>
    <dgm:cxn modelId="{967C0395-751C-4F83-A3E6-4F8AB423EADC}" type="presParOf" srcId="{B052E6D6-B495-49A1-969D-69F19DA46FFF}" destId="{7DFA93D4-FBD1-4AF7-87B0-20DA55B601DC}" srcOrd="1" destOrd="0" presId="urn:microsoft.com/office/officeart/2005/8/layout/hierarchy3"/>
    <dgm:cxn modelId="{31D878FE-136B-4D25-8E55-FA0275E0B5F5}" type="presParOf" srcId="{7DFA93D4-FBD1-4AF7-87B0-20DA55B601DC}" destId="{3D496C7E-87F8-4E60-ACAE-2B17ADF82A11}" srcOrd="0" destOrd="0" presId="urn:microsoft.com/office/officeart/2005/8/layout/hierarchy3"/>
    <dgm:cxn modelId="{C33E13C0-CF72-4828-8C9B-98BBF6433241}" type="presParOf" srcId="{3D496C7E-87F8-4E60-ACAE-2B17ADF82A11}" destId="{8ACB88F6-E9E2-4608-AF97-D747BBFFD77A}" srcOrd="0" destOrd="0" presId="urn:microsoft.com/office/officeart/2005/8/layout/hierarchy3"/>
    <dgm:cxn modelId="{BCE3E86A-B5BB-4AC0-8AF4-44E2B1055269}" type="presParOf" srcId="{3D496C7E-87F8-4E60-ACAE-2B17ADF82A11}" destId="{A1D8E6C5-FDB6-4F69-9CF1-19A0AA5FE9FE}" srcOrd="1" destOrd="0" presId="urn:microsoft.com/office/officeart/2005/8/layout/hierarchy3"/>
    <dgm:cxn modelId="{FF691EB2-19D2-4401-BCAA-25718AB4F846}" type="presParOf" srcId="{7DFA93D4-FBD1-4AF7-87B0-20DA55B601DC}" destId="{65520F9F-8F92-4570-8827-66ADF3943155}" srcOrd="1" destOrd="0" presId="urn:microsoft.com/office/officeart/2005/8/layout/hierarchy3"/>
    <dgm:cxn modelId="{EB7138E6-F125-479A-9AF3-6EA3A57278FD}" type="presParOf" srcId="{65520F9F-8F92-4570-8827-66ADF3943155}" destId="{66BB65CB-B9B9-4093-95AF-4D7C30DC5111}" srcOrd="0" destOrd="0" presId="urn:microsoft.com/office/officeart/2005/8/layout/hierarchy3"/>
    <dgm:cxn modelId="{33AB02EB-AA2A-4BB1-9F73-684E3663FECE}" type="presParOf" srcId="{65520F9F-8F92-4570-8827-66ADF3943155}" destId="{69125EC2-275D-4E35-8227-EE76A626B85C}" srcOrd="1" destOrd="0" presId="urn:microsoft.com/office/officeart/2005/8/layout/hierarchy3"/>
    <dgm:cxn modelId="{11DD3591-2834-4723-A7E2-F906863A229D}" type="presParOf" srcId="{B052E6D6-B495-49A1-969D-69F19DA46FFF}" destId="{14F8B047-9AF7-4557-B9B4-3AF28D436BAD}" srcOrd="2" destOrd="0" presId="urn:microsoft.com/office/officeart/2005/8/layout/hierarchy3"/>
    <dgm:cxn modelId="{2AD4D924-0A33-4F48-A1D6-078F1DFEBE09}" type="presParOf" srcId="{14F8B047-9AF7-4557-B9B4-3AF28D436BAD}" destId="{4A247FA8-45AE-4662-BD00-E028CFD9DD21}" srcOrd="0" destOrd="0" presId="urn:microsoft.com/office/officeart/2005/8/layout/hierarchy3"/>
    <dgm:cxn modelId="{237A796C-8DC8-4E7B-BDCE-46C1D6BB72BD}" type="presParOf" srcId="{4A247FA8-45AE-4662-BD00-E028CFD9DD21}" destId="{81B9467D-1FE9-48C9-A032-C7134D9EEBD4}" srcOrd="0" destOrd="0" presId="urn:microsoft.com/office/officeart/2005/8/layout/hierarchy3"/>
    <dgm:cxn modelId="{69CF42A0-E47A-427B-8E96-867CA49B7B9A}" type="presParOf" srcId="{4A247FA8-45AE-4662-BD00-E028CFD9DD21}" destId="{78A5BCE3-216C-4819-B04D-E62EE24E22C9}" srcOrd="1" destOrd="0" presId="urn:microsoft.com/office/officeart/2005/8/layout/hierarchy3"/>
    <dgm:cxn modelId="{7986B1D7-6F27-4126-8015-0A35D68B50CC}" type="presParOf" srcId="{14F8B047-9AF7-4557-B9B4-3AF28D436BAD}" destId="{0F2C5379-9418-4CE0-AA5A-65F8091E8BCE}" srcOrd="1" destOrd="0" presId="urn:microsoft.com/office/officeart/2005/8/layout/hierarchy3"/>
    <dgm:cxn modelId="{022E4D4E-B41D-4248-ADBF-A99988DBB31E}" type="presParOf" srcId="{0F2C5379-9418-4CE0-AA5A-65F8091E8BCE}" destId="{5BD3DE74-A876-441A-9E69-1188F5588558}" srcOrd="0" destOrd="0" presId="urn:microsoft.com/office/officeart/2005/8/layout/hierarchy3"/>
    <dgm:cxn modelId="{CD2D946E-EBC1-4E71-88C7-A700E4F3E117}" type="presParOf" srcId="{0F2C5379-9418-4CE0-AA5A-65F8091E8BCE}" destId="{92D9CC89-E88C-4573-9C01-A61EF4073153}" srcOrd="1" destOrd="0" presId="urn:microsoft.com/office/officeart/2005/8/layout/hierarchy3"/>
    <dgm:cxn modelId="{5765509E-D684-4915-B866-7BBB8B20661E}" type="presParOf" srcId="{0F2C5379-9418-4CE0-AA5A-65F8091E8BCE}" destId="{C6FF5C36-BDC0-4247-A4AE-2A7F2FE59A3B}" srcOrd="2" destOrd="0" presId="urn:microsoft.com/office/officeart/2005/8/layout/hierarchy3"/>
    <dgm:cxn modelId="{FCD5DAED-4101-45EE-8E19-4B053418EE78}" type="presParOf" srcId="{0F2C5379-9418-4CE0-AA5A-65F8091E8BCE}" destId="{AB0D8B43-B5B0-4DAE-9B7D-A63AE8DD6F6E}" srcOrd="3" destOrd="0" presId="urn:microsoft.com/office/officeart/2005/8/layout/hierarchy3"/>
    <dgm:cxn modelId="{5636AAF5-131A-49CD-8536-95728B186115}" type="presParOf" srcId="{0F2C5379-9418-4CE0-AA5A-65F8091E8BCE}" destId="{744268BA-895A-4F98-8558-2EADF2BFDF8F}" srcOrd="4" destOrd="0" presId="urn:microsoft.com/office/officeart/2005/8/layout/hierarchy3"/>
    <dgm:cxn modelId="{904C3D15-2AE4-44E6-962A-9CBA76430CDC}" type="presParOf" srcId="{0F2C5379-9418-4CE0-AA5A-65F8091E8BCE}" destId="{56D56D1A-1372-40EB-B657-92D032B2B638}" srcOrd="5" destOrd="0" presId="urn:microsoft.com/office/officeart/2005/8/layout/hierarchy3"/>
    <dgm:cxn modelId="{B9C11E7B-DAFE-4A0A-86D9-97C0E02877A9}" type="presParOf" srcId="{0F2C5379-9418-4CE0-AA5A-65F8091E8BCE}" destId="{3A7AE591-3020-4764-93A6-CBF7668C954C}" srcOrd="6" destOrd="0" presId="urn:microsoft.com/office/officeart/2005/8/layout/hierarchy3"/>
    <dgm:cxn modelId="{19D6FAD5-B694-4D19-8D31-471D72D86B73}" type="presParOf" srcId="{0F2C5379-9418-4CE0-AA5A-65F8091E8BCE}" destId="{24243F18-DF49-4A87-9100-E50031BDB53F}" srcOrd="7" destOrd="0" presId="urn:microsoft.com/office/officeart/2005/8/layout/hierarchy3"/>
    <dgm:cxn modelId="{321E8B0B-0A63-4161-AA82-3142BDE09EC0}" type="presParOf" srcId="{0F2C5379-9418-4CE0-AA5A-65F8091E8BCE}" destId="{597029DE-6515-4D7B-9BB0-661F3EF171F0}" srcOrd="8" destOrd="0" presId="urn:microsoft.com/office/officeart/2005/8/layout/hierarchy3"/>
    <dgm:cxn modelId="{AC01F841-A3D5-4767-970F-FF4ADA882E7E}" type="presParOf" srcId="{0F2C5379-9418-4CE0-AA5A-65F8091E8BCE}" destId="{4B2C40A8-DFB6-46C8-BB6C-45AC0E1F2FE3}" srcOrd="9" destOrd="0" presId="urn:microsoft.com/office/officeart/2005/8/layout/hierarchy3"/>
    <dgm:cxn modelId="{E27867B5-3413-4B96-82C2-188DE831C067}" type="presParOf" srcId="{0F2C5379-9418-4CE0-AA5A-65F8091E8BCE}" destId="{6B3D65E2-D442-4ACA-AC8D-26A08B2782FC}" srcOrd="10" destOrd="0" presId="urn:microsoft.com/office/officeart/2005/8/layout/hierarchy3"/>
    <dgm:cxn modelId="{11D5798A-2D9C-40F9-9943-8E6F64283369}" type="presParOf" srcId="{0F2C5379-9418-4CE0-AA5A-65F8091E8BCE}" destId="{16C746A2-4DAE-4E80-BF1F-6616F57E8978}" srcOrd="11" destOrd="0" presId="urn:microsoft.com/office/officeart/2005/8/layout/hierarchy3"/>
    <dgm:cxn modelId="{4BD83449-4366-4D38-81A1-F9F8EAB20E45}" type="presParOf" srcId="{B052E6D6-B495-49A1-969D-69F19DA46FFF}" destId="{A46CFB90-BB2A-4168-80F1-405B2992F3EB}" srcOrd="3" destOrd="0" presId="urn:microsoft.com/office/officeart/2005/8/layout/hierarchy3"/>
    <dgm:cxn modelId="{2B3EAFFE-9493-4299-B26C-3B05DDDF4211}" type="presParOf" srcId="{A46CFB90-BB2A-4168-80F1-405B2992F3EB}" destId="{EFE43C5A-8973-4C73-AE07-4BDE4C5EFF8A}" srcOrd="0" destOrd="0" presId="urn:microsoft.com/office/officeart/2005/8/layout/hierarchy3"/>
    <dgm:cxn modelId="{419AEDAA-7E07-4942-AD04-E1C658D22809}" type="presParOf" srcId="{EFE43C5A-8973-4C73-AE07-4BDE4C5EFF8A}" destId="{45B106B5-135E-4B7D-B395-011B8C291BDD}" srcOrd="0" destOrd="0" presId="urn:microsoft.com/office/officeart/2005/8/layout/hierarchy3"/>
    <dgm:cxn modelId="{30F0AA9C-49CE-4078-ACCE-99E2563CD993}" type="presParOf" srcId="{EFE43C5A-8973-4C73-AE07-4BDE4C5EFF8A}" destId="{55B74F16-3954-445E-9D91-B6EE5169B8FF}" srcOrd="1" destOrd="0" presId="urn:microsoft.com/office/officeart/2005/8/layout/hierarchy3"/>
    <dgm:cxn modelId="{9835986C-FC25-4254-85AD-1B4BDB958855}" type="presParOf" srcId="{A46CFB90-BB2A-4168-80F1-405B2992F3EB}" destId="{356F1007-C572-4349-9E32-AF0D54E08FBC}" srcOrd="1" destOrd="0" presId="urn:microsoft.com/office/officeart/2005/8/layout/hierarchy3"/>
    <dgm:cxn modelId="{91385AF9-23C7-4C88-9FBE-4F30CA04E1F0}" type="presParOf" srcId="{356F1007-C572-4349-9E32-AF0D54E08FBC}" destId="{3DC63B30-DABF-49A3-B038-034725C7407A}" srcOrd="0" destOrd="0" presId="urn:microsoft.com/office/officeart/2005/8/layout/hierarchy3"/>
    <dgm:cxn modelId="{F7209B9E-45C5-4079-82CC-029CBEF2F14B}" type="presParOf" srcId="{356F1007-C572-4349-9E32-AF0D54E08FBC}" destId="{41655C96-DA9C-489E-90FF-B73A48DBA1DE}" srcOrd="1" destOrd="0" presId="urn:microsoft.com/office/officeart/2005/8/layout/hierarchy3"/>
    <dgm:cxn modelId="{70615B66-2AF8-498B-9360-E786CF3550E2}" type="presParOf" srcId="{356F1007-C572-4349-9E32-AF0D54E08FBC}" destId="{C81AE839-46CD-4461-A47D-C939F99B0F4C}" srcOrd="2" destOrd="0" presId="urn:microsoft.com/office/officeart/2005/8/layout/hierarchy3"/>
    <dgm:cxn modelId="{AE001280-77F9-44E5-929B-043DA8A7F638}" type="presParOf" srcId="{356F1007-C572-4349-9E32-AF0D54E08FBC}" destId="{B2D426A0-0688-445A-98D5-9534AFB19E58}" srcOrd="3" destOrd="0" presId="urn:microsoft.com/office/officeart/2005/8/layout/hierarchy3"/>
    <dgm:cxn modelId="{7370A458-D734-496D-9132-FAD535F7659F}" type="presParOf" srcId="{356F1007-C572-4349-9E32-AF0D54E08FBC}" destId="{6243B0DA-32D0-4C7F-ADA6-32EDFD4E698C}" srcOrd="4" destOrd="0" presId="urn:microsoft.com/office/officeart/2005/8/layout/hierarchy3"/>
    <dgm:cxn modelId="{CE6B1B05-E0D0-4425-BCC4-0CC5F4C5961B}" type="presParOf" srcId="{356F1007-C572-4349-9E32-AF0D54E08FBC}" destId="{7D8D6CD2-088F-48E3-B48E-3CB8A66BF3BB}" srcOrd="5" destOrd="0" presId="urn:microsoft.com/office/officeart/2005/8/layout/hierarchy3"/>
    <dgm:cxn modelId="{F01B016D-5815-4686-B48C-F6BE60482E02}" type="presParOf" srcId="{356F1007-C572-4349-9E32-AF0D54E08FBC}" destId="{1C390096-054B-4322-8C37-AEA54236F222}" srcOrd="6" destOrd="0" presId="urn:microsoft.com/office/officeart/2005/8/layout/hierarchy3"/>
    <dgm:cxn modelId="{897B0F67-2D5E-4A48-AC36-0323B53FE717}" type="presParOf" srcId="{356F1007-C572-4349-9E32-AF0D54E08FBC}" destId="{CD4B9040-4F6B-4D19-A567-24CFB1DE73E5}" srcOrd="7" destOrd="0" presId="urn:microsoft.com/office/officeart/2005/8/layout/hierarchy3"/>
    <dgm:cxn modelId="{C5EC928B-2924-4417-9DB4-2B0669706B76}" type="presParOf" srcId="{356F1007-C572-4349-9E32-AF0D54E08FBC}" destId="{E08C209D-E3E7-4569-8B18-40DA4EEE36EE}" srcOrd="8" destOrd="0" presId="urn:microsoft.com/office/officeart/2005/8/layout/hierarchy3"/>
    <dgm:cxn modelId="{63C3E887-955E-47D6-9C21-5E8467ECB5E1}" type="presParOf" srcId="{356F1007-C572-4349-9E32-AF0D54E08FBC}" destId="{1F306EB2-1BDC-4F79-A0F9-118315C249E3}" srcOrd="9" destOrd="0" presId="urn:microsoft.com/office/officeart/2005/8/layout/hierarchy3"/>
    <dgm:cxn modelId="{1FE27E83-2B31-43C2-9F0A-7ED8E1B7B83C}" type="presParOf" srcId="{356F1007-C572-4349-9E32-AF0D54E08FBC}" destId="{4F2B18A2-FE37-4F5C-AB83-F17BA6D2F440}" srcOrd="10" destOrd="0" presId="urn:microsoft.com/office/officeart/2005/8/layout/hierarchy3"/>
    <dgm:cxn modelId="{38DC2746-B783-447C-8610-462E3AC4F080}" type="presParOf" srcId="{356F1007-C572-4349-9E32-AF0D54E08FBC}" destId="{BD89189B-E4DA-491C-BC36-132B7F9C8728}" srcOrd="11" destOrd="0" presId="urn:microsoft.com/office/officeart/2005/8/layout/hierarchy3"/>
    <dgm:cxn modelId="{E6067DCB-BADA-4D71-BF49-48EE9035890C}" type="presParOf" srcId="{B052E6D6-B495-49A1-969D-69F19DA46FFF}" destId="{37639500-C1FB-4C81-95D5-919EF8C1B437}" srcOrd="4" destOrd="0" presId="urn:microsoft.com/office/officeart/2005/8/layout/hierarchy3"/>
    <dgm:cxn modelId="{5B53FD0F-65D7-434C-BD6F-BF4362BCC87A}" type="presParOf" srcId="{37639500-C1FB-4C81-95D5-919EF8C1B437}" destId="{51DBFEA3-8756-436C-A3A2-4AF9AF695E73}" srcOrd="0" destOrd="0" presId="urn:microsoft.com/office/officeart/2005/8/layout/hierarchy3"/>
    <dgm:cxn modelId="{B8FB837D-EC33-4646-8143-08DBF0EA69A8}" type="presParOf" srcId="{51DBFEA3-8756-436C-A3A2-4AF9AF695E73}" destId="{9077B0FD-B5DF-4604-A6DE-C072E52F07DA}" srcOrd="0" destOrd="0" presId="urn:microsoft.com/office/officeart/2005/8/layout/hierarchy3"/>
    <dgm:cxn modelId="{2B03A1B2-6654-4E33-A27C-E7D16E7287CF}" type="presParOf" srcId="{51DBFEA3-8756-436C-A3A2-4AF9AF695E73}" destId="{4AA5B229-63C7-4FE9-A957-EF90FFCCE938}" srcOrd="1" destOrd="0" presId="urn:microsoft.com/office/officeart/2005/8/layout/hierarchy3"/>
    <dgm:cxn modelId="{B5923112-E2B3-4F78-9A54-F587F8CD7324}" type="presParOf" srcId="{37639500-C1FB-4C81-95D5-919EF8C1B437}" destId="{B06915AC-2D83-405C-911F-3DEF3A620AA9}" srcOrd="1" destOrd="0" presId="urn:microsoft.com/office/officeart/2005/8/layout/hierarchy3"/>
    <dgm:cxn modelId="{DE87D975-F3CB-4A0A-BFF2-2847DA5BC3D0}" type="presParOf" srcId="{B06915AC-2D83-405C-911F-3DEF3A620AA9}" destId="{447F872F-C94D-4CE3-9119-8A4A7518EC55}" srcOrd="0" destOrd="0" presId="urn:microsoft.com/office/officeart/2005/8/layout/hierarchy3"/>
    <dgm:cxn modelId="{DF067037-5333-4B3A-B752-1FCDCA1BB0AC}" type="presParOf" srcId="{B06915AC-2D83-405C-911F-3DEF3A620AA9}" destId="{A9B759ED-5AF1-4885-BD4A-0D6619C890C9}" srcOrd="1" destOrd="0" presId="urn:microsoft.com/office/officeart/2005/8/layout/hierarchy3"/>
    <dgm:cxn modelId="{0302A8E7-4D56-495C-8740-07FEFAE170EC}" type="presParOf" srcId="{B06915AC-2D83-405C-911F-3DEF3A620AA9}" destId="{D16E2A35-62D3-439F-BDC7-518CA6F6EF73}" srcOrd="2" destOrd="0" presId="urn:microsoft.com/office/officeart/2005/8/layout/hierarchy3"/>
    <dgm:cxn modelId="{A3EC2317-828E-4107-B9E4-B7FD9AC59CAB}" type="presParOf" srcId="{B06915AC-2D83-405C-911F-3DEF3A620AA9}" destId="{A81947FC-19CD-456C-B64C-1BB6532B2088}" srcOrd="3" destOrd="0" presId="urn:microsoft.com/office/officeart/2005/8/layout/hierarchy3"/>
    <dgm:cxn modelId="{2ED8F149-4E05-4B1C-ADB6-9D5C6528EE7D}" type="presParOf" srcId="{B06915AC-2D83-405C-911F-3DEF3A620AA9}" destId="{8581D221-1970-437F-A36B-DB3EC210FEF6}" srcOrd="4" destOrd="0" presId="urn:microsoft.com/office/officeart/2005/8/layout/hierarchy3"/>
    <dgm:cxn modelId="{88C5E6E4-96DE-4707-BE5C-D63FBFEC2B0B}" type="presParOf" srcId="{B06915AC-2D83-405C-911F-3DEF3A620AA9}" destId="{8444D6FB-9912-4EC3-A060-9E0555860C67}" srcOrd="5" destOrd="0" presId="urn:microsoft.com/office/officeart/2005/8/layout/hierarchy3"/>
    <dgm:cxn modelId="{D988A724-004D-4760-8136-8721A5A0C6B8}" type="presParOf" srcId="{B06915AC-2D83-405C-911F-3DEF3A620AA9}" destId="{272F3A66-C871-4FBC-969A-405DF2DA60A6}" srcOrd="6" destOrd="0" presId="urn:microsoft.com/office/officeart/2005/8/layout/hierarchy3"/>
    <dgm:cxn modelId="{4ADCEAD1-4A66-49A8-A277-778B229FAEE1}" type="presParOf" srcId="{B06915AC-2D83-405C-911F-3DEF3A620AA9}" destId="{9F90A788-EBAF-4BD7-B690-A79F7F8861C7}" srcOrd="7" destOrd="0" presId="urn:microsoft.com/office/officeart/2005/8/layout/hierarchy3"/>
    <dgm:cxn modelId="{6E076FF2-93FE-4C5C-96A3-2C6142D95C17}" type="presParOf" srcId="{B06915AC-2D83-405C-911F-3DEF3A620AA9}" destId="{7C6E7015-CBB5-4A95-81A9-3FB7BCAA63DA}" srcOrd="8" destOrd="0" presId="urn:microsoft.com/office/officeart/2005/8/layout/hierarchy3"/>
    <dgm:cxn modelId="{C842D581-D440-4B52-A679-4BCD7C567264}" type="presParOf" srcId="{B06915AC-2D83-405C-911F-3DEF3A620AA9}" destId="{0AF52590-3E78-4305-A1D4-EC19A018D56E}" srcOrd="9" destOrd="0" presId="urn:microsoft.com/office/officeart/2005/8/layout/hierarchy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3CCC9-02AE-4666-9B4B-ECCFB5F03867}">
      <dsp:nvSpPr>
        <dsp:cNvPr id="0" name=""/>
        <dsp:cNvSpPr/>
      </dsp:nvSpPr>
      <dsp:spPr>
        <a:xfrm>
          <a:off x="1194371" y="1314617"/>
          <a:ext cx="2136568" cy="57116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bg1"/>
              </a:solidFill>
            </a:rPr>
            <a:t>RGRPSH201 Handle racehorses in stables and at trackwork</a:t>
          </a:r>
        </a:p>
      </dsp:txBody>
      <dsp:txXfrm>
        <a:off x="1211100" y="1331346"/>
        <a:ext cx="2103110" cy="537707"/>
      </dsp:txXfrm>
    </dsp:sp>
    <dsp:sp modelId="{460F9749-20B7-4BDD-8594-F20073379450}">
      <dsp:nvSpPr>
        <dsp:cNvPr id="0" name=""/>
        <dsp:cNvSpPr/>
      </dsp:nvSpPr>
      <dsp:spPr>
        <a:xfrm rot="17350740">
          <a:off x="2863967" y="927298"/>
          <a:ext cx="1390877" cy="32124"/>
        </a:xfrm>
        <a:custGeom>
          <a:avLst/>
          <a:gdLst/>
          <a:ahLst/>
          <a:cxnLst/>
          <a:rect l="0" t="0" r="0" b="0"/>
          <a:pathLst>
            <a:path>
              <a:moveTo>
                <a:pt x="0" y="16062"/>
              </a:moveTo>
              <a:lnTo>
                <a:pt x="1390877" y="160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24634" y="908588"/>
        <a:ext cx="69543" cy="69543"/>
      </dsp:txXfrm>
    </dsp:sp>
    <dsp:sp modelId="{D9CD80DD-C8CC-413D-95E6-0C2168FDAD50}">
      <dsp:nvSpPr>
        <dsp:cNvPr id="0" name=""/>
        <dsp:cNvSpPr/>
      </dsp:nvSpPr>
      <dsp:spPr>
        <a:xfrm>
          <a:off x="3787872" y="937"/>
          <a:ext cx="1142330" cy="5711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RGRPSH202 Assist with transportation of horses</a:t>
          </a:r>
          <a:endParaRPr lang="en-AU" sz="900" kern="1200"/>
        </a:p>
      </dsp:txBody>
      <dsp:txXfrm>
        <a:off x="3804601" y="17666"/>
        <a:ext cx="1108872" cy="537707"/>
      </dsp:txXfrm>
    </dsp:sp>
    <dsp:sp modelId="{06DFA2E9-E80A-45EE-9506-ED4175E7EB2D}">
      <dsp:nvSpPr>
        <dsp:cNvPr id="0" name=""/>
        <dsp:cNvSpPr/>
      </dsp:nvSpPr>
      <dsp:spPr>
        <a:xfrm rot="18289469">
          <a:off x="3159336" y="1255718"/>
          <a:ext cx="800140" cy="32124"/>
        </a:xfrm>
        <a:custGeom>
          <a:avLst/>
          <a:gdLst/>
          <a:ahLst/>
          <a:cxnLst/>
          <a:rect l="0" t="0" r="0" b="0"/>
          <a:pathLst>
            <a:path>
              <a:moveTo>
                <a:pt x="0" y="16062"/>
              </a:moveTo>
              <a:lnTo>
                <a:pt x="800140" y="160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39403" y="1251776"/>
        <a:ext cx="40007" cy="40007"/>
      </dsp:txXfrm>
    </dsp:sp>
    <dsp:sp modelId="{AD15FBFD-C02A-4119-913A-B97BFA3EA455}">
      <dsp:nvSpPr>
        <dsp:cNvPr id="0" name=""/>
        <dsp:cNvSpPr/>
      </dsp:nvSpPr>
      <dsp:spPr>
        <a:xfrm>
          <a:off x="3787872" y="657777"/>
          <a:ext cx="1142330" cy="5711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RGRPSH203 Perform basic driving tasks </a:t>
          </a:r>
          <a:endParaRPr lang="en-AU" sz="900" kern="1200"/>
        </a:p>
      </dsp:txBody>
      <dsp:txXfrm>
        <a:off x="3804601" y="674506"/>
        <a:ext cx="1108872" cy="537707"/>
      </dsp:txXfrm>
    </dsp:sp>
    <dsp:sp modelId="{53FAFF28-AF6F-4C59-83E2-857AE4549241}">
      <dsp:nvSpPr>
        <dsp:cNvPr id="0" name=""/>
        <dsp:cNvSpPr/>
      </dsp:nvSpPr>
      <dsp:spPr>
        <a:xfrm>
          <a:off x="3330940" y="1584137"/>
          <a:ext cx="456932" cy="32124"/>
        </a:xfrm>
        <a:custGeom>
          <a:avLst/>
          <a:gdLst/>
          <a:ahLst/>
          <a:cxnLst/>
          <a:rect l="0" t="0" r="0" b="0"/>
          <a:pathLst>
            <a:path>
              <a:moveTo>
                <a:pt x="0" y="16062"/>
              </a:moveTo>
              <a:lnTo>
                <a:pt x="456932" y="160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47983" y="1588776"/>
        <a:ext cx="22846" cy="22846"/>
      </dsp:txXfrm>
    </dsp:sp>
    <dsp:sp modelId="{A5B8FE4D-B7BE-4585-BC6B-C72733A811FE}">
      <dsp:nvSpPr>
        <dsp:cNvPr id="0" name=""/>
        <dsp:cNvSpPr/>
      </dsp:nvSpPr>
      <dsp:spPr>
        <a:xfrm>
          <a:off x="3787872" y="1314617"/>
          <a:ext cx="1142330" cy="5711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RGRPSH207 Perform racing stable duties</a:t>
          </a:r>
          <a:endParaRPr lang="en-AU" sz="900" kern="1200"/>
        </a:p>
      </dsp:txBody>
      <dsp:txXfrm>
        <a:off x="3804601" y="1331346"/>
        <a:ext cx="1108872" cy="537707"/>
      </dsp:txXfrm>
    </dsp:sp>
    <dsp:sp modelId="{D288038A-00BA-4F7C-B8EF-131E35DE247A}">
      <dsp:nvSpPr>
        <dsp:cNvPr id="0" name=""/>
        <dsp:cNvSpPr/>
      </dsp:nvSpPr>
      <dsp:spPr>
        <a:xfrm rot="3310531">
          <a:off x="3159336" y="1912557"/>
          <a:ext cx="800140" cy="32124"/>
        </a:xfrm>
        <a:custGeom>
          <a:avLst/>
          <a:gdLst/>
          <a:ahLst/>
          <a:cxnLst/>
          <a:rect l="0" t="0" r="0" b="0"/>
          <a:pathLst>
            <a:path>
              <a:moveTo>
                <a:pt x="0" y="16062"/>
              </a:moveTo>
              <a:lnTo>
                <a:pt x="800140" y="160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39403" y="1908616"/>
        <a:ext cx="40007" cy="40007"/>
      </dsp:txXfrm>
    </dsp:sp>
    <dsp:sp modelId="{09AF1513-15AF-4242-9233-779990051B65}">
      <dsp:nvSpPr>
        <dsp:cNvPr id="0" name=""/>
        <dsp:cNvSpPr/>
      </dsp:nvSpPr>
      <dsp:spPr>
        <a:xfrm>
          <a:off x="3787872" y="1971457"/>
          <a:ext cx="1142330" cy="5711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RGRPSH209 Attend horses at race meetings and trial</a:t>
          </a:r>
          <a:endParaRPr lang="en-AU" sz="900" kern="1200"/>
        </a:p>
      </dsp:txBody>
      <dsp:txXfrm>
        <a:off x="3804601" y="1988186"/>
        <a:ext cx="1108872" cy="537707"/>
      </dsp:txXfrm>
    </dsp:sp>
    <dsp:sp modelId="{80ADFEF3-F3F6-4113-A3D3-8BD5C1FA3F15}">
      <dsp:nvSpPr>
        <dsp:cNvPr id="0" name=""/>
        <dsp:cNvSpPr/>
      </dsp:nvSpPr>
      <dsp:spPr>
        <a:xfrm rot="4249260">
          <a:off x="2863967" y="2240977"/>
          <a:ext cx="1390877" cy="32124"/>
        </a:xfrm>
        <a:custGeom>
          <a:avLst/>
          <a:gdLst/>
          <a:ahLst/>
          <a:cxnLst/>
          <a:rect l="0" t="0" r="0" b="0"/>
          <a:pathLst>
            <a:path>
              <a:moveTo>
                <a:pt x="0" y="16062"/>
              </a:moveTo>
              <a:lnTo>
                <a:pt x="1390877" y="160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24634" y="2222267"/>
        <a:ext cx="69543" cy="69543"/>
      </dsp:txXfrm>
    </dsp:sp>
    <dsp:sp modelId="{C40E5D22-F124-4755-91D8-12DE4453B94C}">
      <dsp:nvSpPr>
        <dsp:cNvPr id="0" name=""/>
        <dsp:cNvSpPr/>
      </dsp:nvSpPr>
      <dsp:spPr>
        <a:xfrm>
          <a:off x="3787872" y="2628297"/>
          <a:ext cx="1142330" cy="57116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RGRPSH205 Perform basic riding skills in the racing industry</a:t>
          </a:r>
          <a:endParaRPr lang="en-AU" sz="900" kern="1200"/>
        </a:p>
      </dsp:txBody>
      <dsp:txXfrm>
        <a:off x="3804601" y="2645026"/>
        <a:ext cx="1108872" cy="5377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BE360B-DD04-470C-9AB0-AE0D5531B3B3}">
      <dsp:nvSpPr>
        <dsp:cNvPr id="0" name=""/>
        <dsp:cNvSpPr/>
      </dsp:nvSpPr>
      <dsp:spPr>
        <a:xfrm>
          <a:off x="3162" y="340764"/>
          <a:ext cx="1078445" cy="53922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b="0" kern="1200"/>
            <a:t>RGRPSH416 Perform trial and race jumping riding skills</a:t>
          </a:r>
        </a:p>
      </dsp:txBody>
      <dsp:txXfrm>
        <a:off x="18955" y="356557"/>
        <a:ext cx="1046859" cy="507636"/>
      </dsp:txXfrm>
    </dsp:sp>
    <dsp:sp modelId="{81E0A040-C3A0-49B7-9647-91AEBCAB4B42}">
      <dsp:nvSpPr>
        <dsp:cNvPr id="0" name=""/>
        <dsp:cNvSpPr/>
      </dsp:nvSpPr>
      <dsp:spPr>
        <a:xfrm>
          <a:off x="111007" y="879987"/>
          <a:ext cx="107844" cy="404417"/>
        </a:xfrm>
        <a:custGeom>
          <a:avLst/>
          <a:gdLst/>
          <a:ahLst/>
          <a:cxnLst/>
          <a:rect l="0" t="0" r="0" b="0"/>
          <a:pathLst>
            <a:path>
              <a:moveTo>
                <a:pt x="0" y="0"/>
              </a:moveTo>
              <a:lnTo>
                <a:pt x="0" y="404417"/>
              </a:lnTo>
              <a:lnTo>
                <a:pt x="107844" y="40441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A8E4E9-C520-44CC-9588-794AE89A1F79}">
      <dsp:nvSpPr>
        <dsp:cNvPr id="0" name=""/>
        <dsp:cNvSpPr/>
      </dsp:nvSpPr>
      <dsp:spPr>
        <a:xfrm>
          <a:off x="218851" y="1014793"/>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RGRPSH406 Develop riding skills for jumping racing</a:t>
          </a:r>
        </a:p>
      </dsp:txBody>
      <dsp:txXfrm>
        <a:off x="234644" y="1030586"/>
        <a:ext cx="831170" cy="507636"/>
      </dsp:txXfrm>
    </dsp:sp>
    <dsp:sp modelId="{7A41E02A-FEB3-4F58-A26E-00C85F393974}">
      <dsp:nvSpPr>
        <dsp:cNvPr id="0" name=""/>
        <dsp:cNvSpPr/>
      </dsp:nvSpPr>
      <dsp:spPr>
        <a:xfrm>
          <a:off x="111007" y="879987"/>
          <a:ext cx="107844" cy="1078445"/>
        </a:xfrm>
        <a:custGeom>
          <a:avLst/>
          <a:gdLst/>
          <a:ahLst/>
          <a:cxnLst/>
          <a:rect l="0" t="0" r="0" b="0"/>
          <a:pathLst>
            <a:path>
              <a:moveTo>
                <a:pt x="0" y="0"/>
              </a:moveTo>
              <a:lnTo>
                <a:pt x="0" y="1078445"/>
              </a:lnTo>
              <a:lnTo>
                <a:pt x="107844" y="107844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8131D2-1BB3-4518-B26B-752DDA2375BC}">
      <dsp:nvSpPr>
        <dsp:cNvPr id="0" name=""/>
        <dsp:cNvSpPr/>
      </dsp:nvSpPr>
      <dsp:spPr>
        <a:xfrm>
          <a:off x="218851" y="1688821"/>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19711"/>
              <a:satOff val="-445"/>
              <a:lumOff val="-1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u="none" kern="1200"/>
            <a:t>RGRPSH404 Ride horses at trackwork</a:t>
          </a:r>
        </a:p>
      </dsp:txBody>
      <dsp:txXfrm>
        <a:off x="234644" y="1704614"/>
        <a:ext cx="831170" cy="507636"/>
      </dsp:txXfrm>
    </dsp:sp>
    <dsp:sp modelId="{703E18FE-C051-4C74-9B64-255DC02E9EEE}">
      <dsp:nvSpPr>
        <dsp:cNvPr id="0" name=""/>
        <dsp:cNvSpPr/>
      </dsp:nvSpPr>
      <dsp:spPr>
        <a:xfrm>
          <a:off x="111007" y="879987"/>
          <a:ext cx="107844" cy="1752474"/>
        </a:xfrm>
        <a:custGeom>
          <a:avLst/>
          <a:gdLst/>
          <a:ahLst/>
          <a:cxnLst/>
          <a:rect l="0" t="0" r="0" b="0"/>
          <a:pathLst>
            <a:path>
              <a:moveTo>
                <a:pt x="0" y="0"/>
              </a:moveTo>
              <a:lnTo>
                <a:pt x="0" y="1752474"/>
              </a:lnTo>
              <a:lnTo>
                <a:pt x="107844" y="175247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BEFD7-64A9-42FF-B5B1-7B1C05CD5779}">
      <dsp:nvSpPr>
        <dsp:cNvPr id="0" name=""/>
        <dsp:cNvSpPr/>
      </dsp:nvSpPr>
      <dsp:spPr>
        <a:xfrm>
          <a:off x="218851" y="2362850"/>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39421"/>
              <a:satOff val="-889"/>
              <a:lumOff val="-3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RGRPSH307 Exercise horses in pacework</a:t>
          </a:r>
          <a:endParaRPr lang="en-AU" sz="800" b="0" kern="1200"/>
        </a:p>
      </dsp:txBody>
      <dsp:txXfrm>
        <a:off x="234644" y="2378643"/>
        <a:ext cx="831170" cy="507636"/>
      </dsp:txXfrm>
    </dsp:sp>
    <dsp:sp modelId="{9EB54AC7-97BE-4F9F-A26D-A7FCA26419BD}">
      <dsp:nvSpPr>
        <dsp:cNvPr id="0" name=""/>
        <dsp:cNvSpPr/>
      </dsp:nvSpPr>
      <dsp:spPr>
        <a:xfrm>
          <a:off x="111007" y="879987"/>
          <a:ext cx="121493" cy="2439927"/>
        </a:xfrm>
        <a:custGeom>
          <a:avLst/>
          <a:gdLst/>
          <a:ahLst/>
          <a:cxnLst/>
          <a:rect l="0" t="0" r="0" b="0"/>
          <a:pathLst>
            <a:path>
              <a:moveTo>
                <a:pt x="0" y="0"/>
              </a:moveTo>
              <a:lnTo>
                <a:pt x="0" y="2439927"/>
              </a:lnTo>
              <a:lnTo>
                <a:pt x="121493" y="243992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0436F5-CC30-487B-90F6-006755E3002E}">
      <dsp:nvSpPr>
        <dsp:cNvPr id="0" name=""/>
        <dsp:cNvSpPr/>
      </dsp:nvSpPr>
      <dsp:spPr>
        <a:xfrm>
          <a:off x="232500" y="3030052"/>
          <a:ext cx="862756" cy="57972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959132"/>
              <a:satOff val="-1334"/>
              <a:lumOff val="-5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RGRPSH306 Develop basic trackwork riding skills</a:t>
          </a:r>
          <a:endParaRPr lang="en-AU" sz="800" b="0" u="none" kern="1200"/>
        </a:p>
      </dsp:txBody>
      <dsp:txXfrm>
        <a:off x="249480" y="3047032"/>
        <a:ext cx="828796" cy="545763"/>
      </dsp:txXfrm>
    </dsp:sp>
    <dsp:sp modelId="{5D600506-A301-443D-993E-CDD4ADFCF13C}">
      <dsp:nvSpPr>
        <dsp:cNvPr id="0" name=""/>
        <dsp:cNvSpPr/>
      </dsp:nvSpPr>
      <dsp:spPr>
        <a:xfrm>
          <a:off x="111007" y="879987"/>
          <a:ext cx="107844" cy="3141032"/>
        </a:xfrm>
        <a:custGeom>
          <a:avLst/>
          <a:gdLst/>
          <a:ahLst/>
          <a:cxnLst/>
          <a:rect l="0" t="0" r="0" b="0"/>
          <a:pathLst>
            <a:path>
              <a:moveTo>
                <a:pt x="0" y="0"/>
              </a:moveTo>
              <a:lnTo>
                <a:pt x="0" y="3141032"/>
              </a:lnTo>
              <a:lnTo>
                <a:pt x="107844" y="314103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DB892B-B842-4FCA-8785-D443ABB59B6B}">
      <dsp:nvSpPr>
        <dsp:cNvPr id="0" name=""/>
        <dsp:cNvSpPr/>
      </dsp:nvSpPr>
      <dsp:spPr>
        <a:xfrm>
          <a:off x="218851" y="3751408"/>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1278843"/>
              <a:satOff val="-1779"/>
              <a:lumOff val="-68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RGRPSH205 Perform basic riding skills in the racing industry</a:t>
          </a:r>
          <a:endParaRPr lang="en-AU" sz="800" kern="1200"/>
        </a:p>
      </dsp:txBody>
      <dsp:txXfrm>
        <a:off x="234644" y="3767201"/>
        <a:ext cx="831170" cy="507636"/>
      </dsp:txXfrm>
    </dsp:sp>
    <dsp:sp modelId="{D0A0819C-B7C2-41F2-B73E-EDE729FF4641}">
      <dsp:nvSpPr>
        <dsp:cNvPr id="0" name=""/>
        <dsp:cNvSpPr/>
      </dsp:nvSpPr>
      <dsp:spPr>
        <a:xfrm>
          <a:off x="111007" y="879987"/>
          <a:ext cx="107844" cy="3815061"/>
        </a:xfrm>
        <a:custGeom>
          <a:avLst/>
          <a:gdLst/>
          <a:ahLst/>
          <a:cxnLst/>
          <a:rect l="0" t="0" r="0" b="0"/>
          <a:pathLst>
            <a:path>
              <a:moveTo>
                <a:pt x="0" y="0"/>
              </a:moveTo>
              <a:lnTo>
                <a:pt x="0" y="3815061"/>
              </a:lnTo>
              <a:lnTo>
                <a:pt x="107844" y="381506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ABEC5E-5B95-463A-813C-09D6FFEF41E3}">
      <dsp:nvSpPr>
        <dsp:cNvPr id="0" name=""/>
        <dsp:cNvSpPr/>
      </dsp:nvSpPr>
      <dsp:spPr>
        <a:xfrm>
          <a:off x="218851" y="4425437"/>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1598553"/>
              <a:satOff val="-2223"/>
              <a:lumOff val="-8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u="none" kern="1200"/>
            <a:t>RGRPSH201 Handle racehorses in stables and at trackwork</a:t>
          </a:r>
          <a:endParaRPr lang="en-AU" sz="800" kern="1200"/>
        </a:p>
      </dsp:txBody>
      <dsp:txXfrm>
        <a:off x="234644" y="4441230"/>
        <a:ext cx="831170" cy="507636"/>
      </dsp:txXfrm>
    </dsp:sp>
    <dsp:sp modelId="{8ACB88F6-E9E2-4608-AF97-D747BBFFD77A}">
      <dsp:nvSpPr>
        <dsp:cNvPr id="0" name=""/>
        <dsp:cNvSpPr/>
      </dsp:nvSpPr>
      <dsp:spPr>
        <a:xfrm>
          <a:off x="1351219" y="340764"/>
          <a:ext cx="1078445" cy="539222"/>
        </a:xfrm>
        <a:prstGeom prst="roundRect">
          <a:avLst>
            <a:gd name="adj" fmla="val 10000"/>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b="0" kern="1200"/>
            <a:t>RGRPSH415 Ride horses in races</a:t>
          </a:r>
        </a:p>
      </dsp:txBody>
      <dsp:txXfrm>
        <a:off x="1367012" y="356557"/>
        <a:ext cx="1046859" cy="507636"/>
      </dsp:txXfrm>
    </dsp:sp>
    <dsp:sp modelId="{66BB65CB-B9B9-4093-95AF-4D7C30DC5111}">
      <dsp:nvSpPr>
        <dsp:cNvPr id="0" name=""/>
        <dsp:cNvSpPr/>
      </dsp:nvSpPr>
      <dsp:spPr>
        <a:xfrm>
          <a:off x="1459064" y="879987"/>
          <a:ext cx="107844" cy="404417"/>
        </a:xfrm>
        <a:custGeom>
          <a:avLst/>
          <a:gdLst/>
          <a:ahLst/>
          <a:cxnLst/>
          <a:rect l="0" t="0" r="0" b="0"/>
          <a:pathLst>
            <a:path>
              <a:moveTo>
                <a:pt x="0" y="0"/>
              </a:moveTo>
              <a:lnTo>
                <a:pt x="0" y="404417"/>
              </a:lnTo>
              <a:lnTo>
                <a:pt x="107844" y="40441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125EC2-275D-4E35-8227-EE76A626B85C}">
      <dsp:nvSpPr>
        <dsp:cNvPr id="0" name=""/>
        <dsp:cNvSpPr/>
      </dsp:nvSpPr>
      <dsp:spPr>
        <a:xfrm>
          <a:off x="1566909" y="1014793"/>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1918264"/>
              <a:satOff val="-2668"/>
              <a:lumOff val="-102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RGRPSH413 Prepare for race riding</a:t>
          </a:r>
        </a:p>
      </dsp:txBody>
      <dsp:txXfrm>
        <a:off x="1582702" y="1030586"/>
        <a:ext cx="831170" cy="507636"/>
      </dsp:txXfrm>
    </dsp:sp>
    <dsp:sp modelId="{81B9467D-1FE9-48C9-A032-C7134D9EEBD4}">
      <dsp:nvSpPr>
        <dsp:cNvPr id="0" name=""/>
        <dsp:cNvSpPr/>
      </dsp:nvSpPr>
      <dsp:spPr>
        <a:xfrm>
          <a:off x="2699277" y="340764"/>
          <a:ext cx="1078445" cy="539222"/>
        </a:xfrm>
        <a:prstGeom prst="roundRect">
          <a:avLst>
            <a:gd name="adj" fmla="val 1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b="0" kern="1200"/>
            <a:t>RGRPSH414 Ride horses in trials</a:t>
          </a:r>
        </a:p>
      </dsp:txBody>
      <dsp:txXfrm>
        <a:off x="2715070" y="356557"/>
        <a:ext cx="1046859" cy="507636"/>
      </dsp:txXfrm>
    </dsp:sp>
    <dsp:sp modelId="{5BD3DE74-A876-441A-9E69-1188F5588558}">
      <dsp:nvSpPr>
        <dsp:cNvPr id="0" name=""/>
        <dsp:cNvSpPr/>
      </dsp:nvSpPr>
      <dsp:spPr>
        <a:xfrm>
          <a:off x="2807121" y="879987"/>
          <a:ext cx="107844" cy="404417"/>
        </a:xfrm>
        <a:custGeom>
          <a:avLst/>
          <a:gdLst/>
          <a:ahLst/>
          <a:cxnLst/>
          <a:rect l="0" t="0" r="0" b="0"/>
          <a:pathLst>
            <a:path>
              <a:moveTo>
                <a:pt x="0" y="0"/>
              </a:moveTo>
              <a:lnTo>
                <a:pt x="0" y="404417"/>
              </a:lnTo>
              <a:lnTo>
                <a:pt x="107844" y="40441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9CC89-E88C-4573-9C01-A61EF4073153}">
      <dsp:nvSpPr>
        <dsp:cNvPr id="0" name=""/>
        <dsp:cNvSpPr/>
      </dsp:nvSpPr>
      <dsp:spPr>
        <a:xfrm>
          <a:off x="2914966" y="1014793"/>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237974"/>
              <a:satOff val="-3113"/>
              <a:lumOff val="-119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RGRPSH405 Ride horses in jump outs</a:t>
          </a:r>
        </a:p>
      </dsp:txBody>
      <dsp:txXfrm>
        <a:off x="2930759" y="1030586"/>
        <a:ext cx="831170" cy="507636"/>
      </dsp:txXfrm>
    </dsp:sp>
    <dsp:sp modelId="{C6FF5C36-BDC0-4247-A4AE-2A7F2FE59A3B}">
      <dsp:nvSpPr>
        <dsp:cNvPr id="0" name=""/>
        <dsp:cNvSpPr/>
      </dsp:nvSpPr>
      <dsp:spPr>
        <a:xfrm>
          <a:off x="2807121" y="879987"/>
          <a:ext cx="107844" cy="1078445"/>
        </a:xfrm>
        <a:custGeom>
          <a:avLst/>
          <a:gdLst/>
          <a:ahLst/>
          <a:cxnLst/>
          <a:rect l="0" t="0" r="0" b="0"/>
          <a:pathLst>
            <a:path>
              <a:moveTo>
                <a:pt x="0" y="0"/>
              </a:moveTo>
              <a:lnTo>
                <a:pt x="0" y="1078445"/>
              </a:lnTo>
              <a:lnTo>
                <a:pt x="107844" y="107844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D8B43-B5B0-4DAE-9B7D-A63AE8DD6F6E}">
      <dsp:nvSpPr>
        <dsp:cNvPr id="0" name=""/>
        <dsp:cNvSpPr/>
      </dsp:nvSpPr>
      <dsp:spPr>
        <a:xfrm>
          <a:off x="2914966" y="1688821"/>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557685"/>
              <a:satOff val="-3558"/>
              <a:lumOff val="-136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RGRPSH404 Ride horses at trackwork</a:t>
          </a:r>
          <a:endParaRPr lang="en-AU" sz="800" b="0" kern="1200"/>
        </a:p>
      </dsp:txBody>
      <dsp:txXfrm>
        <a:off x="2930759" y="1704614"/>
        <a:ext cx="831170" cy="507636"/>
      </dsp:txXfrm>
    </dsp:sp>
    <dsp:sp modelId="{744268BA-895A-4F98-8558-2EADF2BFDF8F}">
      <dsp:nvSpPr>
        <dsp:cNvPr id="0" name=""/>
        <dsp:cNvSpPr/>
      </dsp:nvSpPr>
      <dsp:spPr>
        <a:xfrm>
          <a:off x="2807121" y="879987"/>
          <a:ext cx="107844" cy="1752474"/>
        </a:xfrm>
        <a:custGeom>
          <a:avLst/>
          <a:gdLst/>
          <a:ahLst/>
          <a:cxnLst/>
          <a:rect l="0" t="0" r="0" b="0"/>
          <a:pathLst>
            <a:path>
              <a:moveTo>
                <a:pt x="0" y="0"/>
              </a:moveTo>
              <a:lnTo>
                <a:pt x="0" y="1752474"/>
              </a:lnTo>
              <a:lnTo>
                <a:pt x="107844" y="175247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56D1A-1372-40EB-B657-92D032B2B638}">
      <dsp:nvSpPr>
        <dsp:cNvPr id="0" name=""/>
        <dsp:cNvSpPr/>
      </dsp:nvSpPr>
      <dsp:spPr>
        <a:xfrm>
          <a:off x="2914966" y="2362850"/>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877396"/>
              <a:satOff val="-4002"/>
              <a:lumOff val="-153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RGRPSH307 Exercise horses in pacework</a:t>
          </a:r>
          <a:endParaRPr lang="en-AU" sz="800" b="0" kern="1200"/>
        </a:p>
      </dsp:txBody>
      <dsp:txXfrm>
        <a:off x="2930759" y="2378643"/>
        <a:ext cx="831170" cy="507636"/>
      </dsp:txXfrm>
    </dsp:sp>
    <dsp:sp modelId="{3A7AE591-3020-4764-93A6-CBF7668C954C}">
      <dsp:nvSpPr>
        <dsp:cNvPr id="0" name=""/>
        <dsp:cNvSpPr/>
      </dsp:nvSpPr>
      <dsp:spPr>
        <a:xfrm>
          <a:off x="2807121" y="879987"/>
          <a:ext cx="107844" cy="2426503"/>
        </a:xfrm>
        <a:custGeom>
          <a:avLst/>
          <a:gdLst/>
          <a:ahLst/>
          <a:cxnLst/>
          <a:rect l="0" t="0" r="0" b="0"/>
          <a:pathLst>
            <a:path>
              <a:moveTo>
                <a:pt x="0" y="0"/>
              </a:moveTo>
              <a:lnTo>
                <a:pt x="0" y="2426503"/>
              </a:lnTo>
              <a:lnTo>
                <a:pt x="107844" y="242650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243F18-DF49-4A87-9100-E50031BDB53F}">
      <dsp:nvSpPr>
        <dsp:cNvPr id="0" name=""/>
        <dsp:cNvSpPr/>
      </dsp:nvSpPr>
      <dsp:spPr>
        <a:xfrm>
          <a:off x="2914966" y="3036879"/>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197106"/>
              <a:satOff val="-4447"/>
              <a:lumOff val="-17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RGRPSH306 Develop basic trackwork riding skills</a:t>
          </a:r>
          <a:endParaRPr lang="en-AU" sz="800" b="0" kern="1200"/>
        </a:p>
      </dsp:txBody>
      <dsp:txXfrm>
        <a:off x="2930759" y="3052672"/>
        <a:ext cx="831170" cy="507636"/>
      </dsp:txXfrm>
    </dsp:sp>
    <dsp:sp modelId="{597029DE-6515-4D7B-9BB0-661F3EF171F0}">
      <dsp:nvSpPr>
        <dsp:cNvPr id="0" name=""/>
        <dsp:cNvSpPr/>
      </dsp:nvSpPr>
      <dsp:spPr>
        <a:xfrm>
          <a:off x="2807121" y="879987"/>
          <a:ext cx="107844" cy="3100531"/>
        </a:xfrm>
        <a:custGeom>
          <a:avLst/>
          <a:gdLst/>
          <a:ahLst/>
          <a:cxnLst/>
          <a:rect l="0" t="0" r="0" b="0"/>
          <a:pathLst>
            <a:path>
              <a:moveTo>
                <a:pt x="0" y="0"/>
              </a:moveTo>
              <a:lnTo>
                <a:pt x="0" y="3100531"/>
              </a:lnTo>
              <a:lnTo>
                <a:pt x="107844" y="310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2C40A8-DFB6-46C8-BB6C-45AC0E1F2FE3}">
      <dsp:nvSpPr>
        <dsp:cNvPr id="0" name=""/>
        <dsp:cNvSpPr/>
      </dsp:nvSpPr>
      <dsp:spPr>
        <a:xfrm>
          <a:off x="2914966" y="3710907"/>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516817"/>
              <a:satOff val="-4892"/>
              <a:lumOff val="-18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RGRPSH205 Perform basic riding skills in the racing industry</a:t>
          </a:r>
          <a:endParaRPr lang="en-AU" sz="800" b="0" kern="1200"/>
        </a:p>
      </dsp:txBody>
      <dsp:txXfrm>
        <a:off x="2930759" y="3726700"/>
        <a:ext cx="831170" cy="507636"/>
      </dsp:txXfrm>
    </dsp:sp>
    <dsp:sp modelId="{6B3D65E2-D442-4ACA-AC8D-26A08B2782FC}">
      <dsp:nvSpPr>
        <dsp:cNvPr id="0" name=""/>
        <dsp:cNvSpPr/>
      </dsp:nvSpPr>
      <dsp:spPr>
        <a:xfrm>
          <a:off x="2807121" y="879987"/>
          <a:ext cx="107844" cy="3774560"/>
        </a:xfrm>
        <a:custGeom>
          <a:avLst/>
          <a:gdLst/>
          <a:ahLst/>
          <a:cxnLst/>
          <a:rect l="0" t="0" r="0" b="0"/>
          <a:pathLst>
            <a:path>
              <a:moveTo>
                <a:pt x="0" y="0"/>
              </a:moveTo>
              <a:lnTo>
                <a:pt x="0" y="3774560"/>
              </a:lnTo>
              <a:lnTo>
                <a:pt x="107844" y="377456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746A2-4DAE-4E80-BF1F-6616F57E8978}">
      <dsp:nvSpPr>
        <dsp:cNvPr id="0" name=""/>
        <dsp:cNvSpPr/>
      </dsp:nvSpPr>
      <dsp:spPr>
        <a:xfrm>
          <a:off x="2914966" y="4384936"/>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836527"/>
              <a:satOff val="-5336"/>
              <a:lumOff val="-204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RGRPSH201 Handle racehorses in stables and at trackwork</a:t>
          </a:r>
          <a:endParaRPr lang="en-AU" sz="800" b="0" kern="1200"/>
        </a:p>
      </dsp:txBody>
      <dsp:txXfrm>
        <a:off x="2930759" y="4400729"/>
        <a:ext cx="831170" cy="507636"/>
      </dsp:txXfrm>
    </dsp:sp>
    <dsp:sp modelId="{45B106B5-135E-4B7D-B395-011B8C291BDD}">
      <dsp:nvSpPr>
        <dsp:cNvPr id="0" name=""/>
        <dsp:cNvSpPr/>
      </dsp:nvSpPr>
      <dsp:spPr>
        <a:xfrm>
          <a:off x="4047334" y="340764"/>
          <a:ext cx="1078445" cy="539222"/>
        </a:xfrm>
        <a:prstGeom prst="roundRect">
          <a:avLst>
            <a:gd name="adj" fmla="val 10000"/>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b="0" kern="1200"/>
            <a:t>RGRPSH412 Drive horses in races</a:t>
          </a:r>
        </a:p>
      </dsp:txBody>
      <dsp:txXfrm>
        <a:off x="4063127" y="356557"/>
        <a:ext cx="1046859" cy="507636"/>
      </dsp:txXfrm>
    </dsp:sp>
    <dsp:sp modelId="{3DC63B30-DABF-49A3-B038-034725C7407A}">
      <dsp:nvSpPr>
        <dsp:cNvPr id="0" name=""/>
        <dsp:cNvSpPr/>
      </dsp:nvSpPr>
      <dsp:spPr>
        <a:xfrm>
          <a:off x="4155178" y="879987"/>
          <a:ext cx="107844" cy="404417"/>
        </a:xfrm>
        <a:custGeom>
          <a:avLst/>
          <a:gdLst/>
          <a:ahLst/>
          <a:cxnLst/>
          <a:rect l="0" t="0" r="0" b="0"/>
          <a:pathLst>
            <a:path>
              <a:moveTo>
                <a:pt x="0" y="0"/>
              </a:moveTo>
              <a:lnTo>
                <a:pt x="0" y="404417"/>
              </a:lnTo>
              <a:lnTo>
                <a:pt x="107844" y="40441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655C96-DA9C-489E-90FF-B73A48DBA1DE}">
      <dsp:nvSpPr>
        <dsp:cNvPr id="0" name=""/>
        <dsp:cNvSpPr/>
      </dsp:nvSpPr>
      <dsp:spPr>
        <a:xfrm>
          <a:off x="4263023" y="1014793"/>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156238"/>
              <a:satOff val="-5781"/>
              <a:lumOff val="-22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RGRPSH410 Prepare for race driving</a:t>
          </a:r>
        </a:p>
      </dsp:txBody>
      <dsp:txXfrm>
        <a:off x="4278816" y="1030586"/>
        <a:ext cx="831170" cy="507636"/>
      </dsp:txXfrm>
    </dsp:sp>
    <dsp:sp modelId="{C81AE839-46CD-4461-A47D-C939F99B0F4C}">
      <dsp:nvSpPr>
        <dsp:cNvPr id="0" name=""/>
        <dsp:cNvSpPr/>
      </dsp:nvSpPr>
      <dsp:spPr>
        <a:xfrm>
          <a:off x="4155178" y="879987"/>
          <a:ext cx="107844" cy="1078445"/>
        </a:xfrm>
        <a:custGeom>
          <a:avLst/>
          <a:gdLst/>
          <a:ahLst/>
          <a:cxnLst/>
          <a:rect l="0" t="0" r="0" b="0"/>
          <a:pathLst>
            <a:path>
              <a:moveTo>
                <a:pt x="0" y="0"/>
              </a:moveTo>
              <a:lnTo>
                <a:pt x="0" y="1078445"/>
              </a:lnTo>
              <a:lnTo>
                <a:pt x="107844" y="107844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426A0-0688-445A-98D5-9534AFB19E58}">
      <dsp:nvSpPr>
        <dsp:cNvPr id="0" name=""/>
        <dsp:cNvSpPr/>
      </dsp:nvSpPr>
      <dsp:spPr>
        <a:xfrm>
          <a:off x="4263023" y="1688821"/>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475949"/>
              <a:satOff val="-6226"/>
              <a:lumOff val="-238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RGRPSH402 Drive horses in pacework and fast work</a:t>
          </a:r>
          <a:endParaRPr lang="en-AU" sz="800" kern="1200"/>
        </a:p>
      </dsp:txBody>
      <dsp:txXfrm>
        <a:off x="4278816" y="1704614"/>
        <a:ext cx="831170" cy="507636"/>
      </dsp:txXfrm>
    </dsp:sp>
    <dsp:sp modelId="{6243B0DA-32D0-4C7F-ADA6-32EDFD4E698C}">
      <dsp:nvSpPr>
        <dsp:cNvPr id="0" name=""/>
        <dsp:cNvSpPr/>
      </dsp:nvSpPr>
      <dsp:spPr>
        <a:xfrm>
          <a:off x="4155178" y="879987"/>
          <a:ext cx="107844" cy="1752474"/>
        </a:xfrm>
        <a:custGeom>
          <a:avLst/>
          <a:gdLst/>
          <a:ahLst/>
          <a:cxnLst/>
          <a:rect l="0" t="0" r="0" b="0"/>
          <a:pathLst>
            <a:path>
              <a:moveTo>
                <a:pt x="0" y="0"/>
              </a:moveTo>
              <a:lnTo>
                <a:pt x="0" y="1752474"/>
              </a:lnTo>
              <a:lnTo>
                <a:pt x="107844" y="175247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D6CD2-088F-48E3-B48E-3CB8A66BF3BB}">
      <dsp:nvSpPr>
        <dsp:cNvPr id="0" name=""/>
        <dsp:cNvSpPr/>
      </dsp:nvSpPr>
      <dsp:spPr>
        <a:xfrm>
          <a:off x="4263023" y="2362850"/>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795659"/>
              <a:satOff val="-6670"/>
              <a:lumOff val="-25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RGRPSH305 Develop driving skills for trackwork</a:t>
          </a:r>
          <a:endParaRPr lang="en-AU" sz="800" kern="1200"/>
        </a:p>
      </dsp:txBody>
      <dsp:txXfrm>
        <a:off x="4278816" y="2378643"/>
        <a:ext cx="831170" cy="507636"/>
      </dsp:txXfrm>
    </dsp:sp>
    <dsp:sp modelId="{1C390096-054B-4322-8C37-AEA54236F222}">
      <dsp:nvSpPr>
        <dsp:cNvPr id="0" name=""/>
        <dsp:cNvSpPr/>
      </dsp:nvSpPr>
      <dsp:spPr>
        <a:xfrm>
          <a:off x="4155178" y="879987"/>
          <a:ext cx="107844" cy="2426503"/>
        </a:xfrm>
        <a:custGeom>
          <a:avLst/>
          <a:gdLst/>
          <a:ahLst/>
          <a:cxnLst/>
          <a:rect l="0" t="0" r="0" b="0"/>
          <a:pathLst>
            <a:path>
              <a:moveTo>
                <a:pt x="0" y="0"/>
              </a:moveTo>
              <a:lnTo>
                <a:pt x="0" y="2426503"/>
              </a:lnTo>
              <a:lnTo>
                <a:pt x="107844" y="242650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4B9040-4F6B-4D19-A567-24CFB1DE73E5}">
      <dsp:nvSpPr>
        <dsp:cNvPr id="0" name=""/>
        <dsp:cNvSpPr/>
      </dsp:nvSpPr>
      <dsp:spPr>
        <a:xfrm>
          <a:off x="4263023" y="3036879"/>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5115370"/>
              <a:satOff val="-7115"/>
              <a:lumOff val="-27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RGRPSH204 Prepare to drive jog work</a:t>
          </a:r>
          <a:endParaRPr lang="en-AU" sz="800" kern="1200"/>
        </a:p>
      </dsp:txBody>
      <dsp:txXfrm>
        <a:off x="4278816" y="3052672"/>
        <a:ext cx="831170" cy="507636"/>
      </dsp:txXfrm>
    </dsp:sp>
    <dsp:sp modelId="{E08C209D-E3E7-4569-8B18-40DA4EEE36EE}">
      <dsp:nvSpPr>
        <dsp:cNvPr id="0" name=""/>
        <dsp:cNvSpPr/>
      </dsp:nvSpPr>
      <dsp:spPr>
        <a:xfrm>
          <a:off x="4155178" y="879987"/>
          <a:ext cx="107844" cy="3100531"/>
        </a:xfrm>
        <a:custGeom>
          <a:avLst/>
          <a:gdLst/>
          <a:ahLst/>
          <a:cxnLst/>
          <a:rect l="0" t="0" r="0" b="0"/>
          <a:pathLst>
            <a:path>
              <a:moveTo>
                <a:pt x="0" y="0"/>
              </a:moveTo>
              <a:lnTo>
                <a:pt x="0" y="3100531"/>
              </a:lnTo>
              <a:lnTo>
                <a:pt x="107844" y="310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06EB2-1BDC-4F79-A0F9-118315C249E3}">
      <dsp:nvSpPr>
        <dsp:cNvPr id="0" name=""/>
        <dsp:cNvSpPr/>
      </dsp:nvSpPr>
      <dsp:spPr>
        <a:xfrm>
          <a:off x="4263023" y="3710907"/>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5435081"/>
              <a:satOff val="-7560"/>
              <a:lumOff val="-289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RGRPSH203 Perform basic driving tasks</a:t>
          </a:r>
          <a:endParaRPr lang="en-AU" sz="800" kern="1200"/>
        </a:p>
      </dsp:txBody>
      <dsp:txXfrm>
        <a:off x="4278816" y="3726700"/>
        <a:ext cx="831170" cy="507636"/>
      </dsp:txXfrm>
    </dsp:sp>
    <dsp:sp modelId="{4F2B18A2-FE37-4F5C-AB83-F17BA6D2F440}">
      <dsp:nvSpPr>
        <dsp:cNvPr id="0" name=""/>
        <dsp:cNvSpPr/>
      </dsp:nvSpPr>
      <dsp:spPr>
        <a:xfrm>
          <a:off x="4155178" y="879987"/>
          <a:ext cx="107844" cy="3774560"/>
        </a:xfrm>
        <a:custGeom>
          <a:avLst/>
          <a:gdLst/>
          <a:ahLst/>
          <a:cxnLst/>
          <a:rect l="0" t="0" r="0" b="0"/>
          <a:pathLst>
            <a:path>
              <a:moveTo>
                <a:pt x="0" y="0"/>
              </a:moveTo>
              <a:lnTo>
                <a:pt x="0" y="3774560"/>
              </a:lnTo>
              <a:lnTo>
                <a:pt x="107844" y="377456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89189B-E4DA-491C-BC36-132B7F9C8728}">
      <dsp:nvSpPr>
        <dsp:cNvPr id="0" name=""/>
        <dsp:cNvSpPr/>
      </dsp:nvSpPr>
      <dsp:spPr>
        <a:xfrm>
          <a:off x="4263023" y="4384936"/>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5754791"/>
              <a:satOff val="-8005"/>
              <a:lumOff val="-30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RGRPSH201 Handle racehorses in stables and at trackwork</a:t>
          </a:r>
          <a:endParaRPr lang="en-AU" sz="800" kern="1200"/>
        </a:p>
      </dsp:txBody>
      <dsp:txXfrm>
        <a:off x="4278816" y="4400729"/>
        <a:ext cx="831170" cy="507636"/>
      </dsp:txXfrm>
    </dsp:sp>
    <dsp:sp modelId="{9077B0FD-B5DF-4604-A6DE-C072E52F07DA}">
      <dsp:nvSpPr>
        <dsp:cNvPr id="0" name=""/>
        <dsp:cNvSpPr/>
      </dsp:nvSpPr>
      <dsp:spPr>
        <a:xfrm>
          <a:off x="5395391" y="340764"/>
          <a:ext cx="1078445" cy="539222"/>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b="0" kern="1200"/>
            <a:t>RGRPSH411 Drive horses in trials</a:t>
          </a:r>
        </a:p>
      </dsp:txBody>
      <dsp:txXfrm>
        <a:off x="5411184" y="356557"/>
        <a:ext cx="1046859" cy="507636"/>
      </dsp:txXfrm>
    </dsp:sp>
    <dsp:sp modelId="{447F872F-C94D-4CE3-9119-8A4A7518EC55}">
      <dsp:nvSpPr>
        <dsp:cNvPr id="0" name=""/>
        <dsp:cNvSpPr/>
      </dsp:nvSpPr>
      <dsp:spPr>
        <a:xfrm>
          <a:off x="5503236" y="879987"/>
          <a:ext cx="107844" cy="404417"/>
        </a:xfrm>
        <a:custGeom>
          <a:avLst/>
          <a:gdLst/>
          <a:ahLst/>
          <a:cxnLst/>
          <a:rect l="0" t="0" r="0" b="0"/>
          <a:pathLst>
            <a:path>
              <a:moveTo>
                <a:pt x="0" y="0"/>
              </a:moveTo>
              <a:lnTo>
                <a:pt x="0" y="404417"/>
              </a:lnTo>
              <a:lnTo>
                <a:pt x="107844" y="40441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B759ED-5AF1-4885-BD4A-0D6619C890C9}">
      <dsp:nvSpPr>
        <dsp:cNvPr id="0" name=""/>
        <dsp:cNvSpPr/>
      </dsp:nvSpPr>
      <dsp:spPr>
        <a:xfrm>
          <a:off x="5611080" y="1014793"/>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074502"/>
              <a:satOff val="-8449"/>
              <a:lumOff val="-324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RGRPSH402 Drive horses in pacework and fast work</a:t>
          </a:r>
        </a:p>
      </dsp:txBody>
      <dsp:txXfrm>
        <a:off x="5626873" y="1030586"/>
        <a:ext cx="831170" cy="507636"/>
      </dsp:txXfrm>
    </dsp:sp>
    <dsp:sp modelId="{D16E2A35-62D3-439F-BDC7-518CA6F6EF73}">
      <dsp:nvSpPr>
        <dsp:cNvPr id="0" name=""/>
        <dsp:cNvSpPr/>
      </dsp:nvSpPr>
      <dsp:spPr>
        <a:xfrm>
          <a:off x="5503236" y="879987"/>
          <a:ext cx="107844" cy="1078445"/>
        </a:xfrm>
        <a:custGeom>
          <a:avLst/>
          <a:gdLst/>
          <a:ahLst/>
          <a:cxnLst/>
          <a:rect l="0" t="0" r="0" b="0"/>
          <a:pathLst>
            <a:path>
              <a:moveTo>
                <a:pt x="0" y="0"/>
              </a:moveTo>
              <a:lnTo>
                <a:pt x="0" y="1078445"/>
              </a:lnTo>
              <a:lnTo>
                <a:pt x="107844" y="107844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1947FC-19CD-456C-B64C-1BB6532B2088}">
      <dsp:nvSpPr>
        <dsp:cNvPr id="0" name=""/>
        <dsp:cNvSpPr/>
      </dsp:nvSpPr>
      <dsp:spPr>
        <a:xfrm>
          <a:off x="5611080" y="1688821"/>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394212"/>
              <a:satOff val="-8894"/>
              <a:lumOff val="-341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RGRPSH305 Develop driving skills for trackwork</a:t>
          </a:r>
        </a:p>
      </dsp:txBody>
      <dsp:txXfrm>
        <a:off x="5626873" y="1704614"/>
        <a:ext cx="831170" cy="507636"/>
      </dsp:txXfrm>
    </dsp:sp>
    <dsp:sp modelId="{8581D221-1970-437F-A36B-DB3EC210FEF6}">
      <dsp:nvSpPr>
        <dsp:cNvPr id="0" name=""/>
        <dsp:cNvSpPr/>
      </dsp:nvSpPr>
      <dsp:spPr>
        <a:xfrm>
          <a:off x="5503236" y="879987"/>
          <a:ext cx="107844" cy="1752474"/>
        </a:xfrm>
        <a:custGeom>
          <a:avLst/>
          <a:gdLst/>
          <a:ahLst/>
          <a:cxnLst/>
          <a:rect l="0" t="0" r="0" b="0"/>
          <a:pathLst>
            <a:path>
              <a:moveTo>
                <a:pt x="0" y="0"/>
              </a:moveTo>
              <a:lnTo>
                <a:pt x="0" y="1752474"/>
              </a:lnTo>
              <a:lnTo>
                <a:pt x="107844" y="175247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44D6FB-9912-4EC3-A060-9E0555860C67}">
      <dsp:nvSpPr>
        <dsp:cNvPr id="0" name=""/>
        <dsp:cNvSpPr/>
      </dsp:nvSpPr>
      <dsp:spPr>
        <a:xfrm>
          <a:off x="5611080" y="2362850"/>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13923"/>
              <a:satOff val="-9339"/>
              <a:lumOff val="-35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b="0" kern="1200"/>
            <a:t>RGRPSH204 Prepare to drive jog work</a:t>
          </a:r>
        </a:p>
      </dsp:txBody>
      <dsp:txXfrm>
        <a:off x="5626873" y="2378643"/>
        <a:ext cx="831170" cy="507636"/>
      </dsp:txXfrm>
    </dsp:sp>
    <dsp:sp modelId="{272F3A66-C871-4FBC-969A-405DF2DA60A6}">
      <dsp:nvSpPr>
        <dsp:cNvPr id="0" name=""/>
        <dsp:cNvSpPr/>
      </dsp:nvSpPr>
      <dsp:spPr>
        <a:xfrm>
          <a:off x="5503236" y="879987"/>
          <a:ext cx="107844" cy="2426503"/>
        </a:xfrm>
        <a:custGeom>
          <a:avLst/>
          <a:gdLst/>
          <a:ahLst/>
          <a:cxnLst/>
          <a:rect l="0" t="0" r="0" b="0"/>
          <a:pathLst>
            <a:path>
              <a:moveTo>
                <a:pt x="0" y="0"/>
              </a:moveTo>
              <a:lnTo>
                <a:pt x="0" y="2426503"/>
              </a:lnTo>
              <a:lnTo>
                <a:pt x="107844" y="242650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90A788-EBAF-4BD7-B690-A79F7F8861C7}">
      <dsp:nvSpPr>
        <dsp:cNvPr id="0" name=""/>
        <dsp:cNvSpPr/>
      </dsp:nvSpPr>
      <dsp:spPr>
        <a:xfrm>
          <a:off x="5611080" y="3036879"/>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033634"/>
              <a:satOff val="-9783"/>
              <a:lumOff val="-37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RGRPSH203 Perform basic driving tasks</a:t>
          </a:r>
          <a:endParaRPr lang="en-AU" sz="800" b="0" kern="1200"/>
        </a:p>
      </dsp:txBody>
      <dsp:txXfrm>
        <a:off x="5626873" y="3052672"/>
        <a:ext cx="831170" cy="507636"/>
      </dsp:txXfrm>
    </dsp:sp>
    <dsp:sp modelId="{7C6E7015-CBB5-4A95-81A9-3FB7BCAA63DA}">
      <dsp:nvSpPr>
        <dsp:cNvPr id="0" name=""/>
        <dsp:cNvSpPr/>
      </dsp:nvSpPr>
      <dsp:spPr>
        <a:xfrm>
          <a:off x="5503236" y="879987"/>
          <a:ext cx="107844" cy="3100531"/>
        </a:xfrm>
        <a:custGeom>
          <a:avLst/>
          <a:gdLst/>
          <a:ahLst/>
          <a:cxnLst/>
          <a:rect l="0" t="0" r="0" b="0"/>
          <a:pathLst>
            <a:path>
              <a:moveTo>
                <a:pt x="0" y="0"/>
              </a:moveTo>
              <a:lnTo>
                <a:pt x="0" y="3100531"/>
              </a:lnTo>
              <a:lnTo>
                <a:pt x="107844" y="310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F52590-3E78-4305-A1D4-EC19A018D56E}">
      <dsp:nvSpPr>
        <dsp:cNvPr id="0" name=""/>
        <dsp:cNvSpPr/>
      </dsp:nvSpPr>
      <dsp:spPr>
        <a:xfrm>
          <a:off x="5611080" y="3710907"/>
          <a:ext cx="862756" cy="53922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0" kern="1200"/>
            <a:t>RGRPSH201 Handle racehorses in stables and at trackwork</a:t>
          </a:r>
          <a:endParaRPr lang="en-AU" sz="800" b="0" kern="1200"/>
        </a:p>
      </dsp:txBody>
      <dsp:txXfrm>
        <a:off x="5626873" y="3726700"/>
        <a:ext cx="831170" cy="5076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257A73B890B4A96AF1A436E35B81D" ma:contentTypeVersion="" ma:contentTypeDescription="Create a new document." ma:contentTypeScope="" ma:versionID="73a87aebd1397785c897aea4fb95a2a2">
  <xsd:schema xmlns:xsd="http://www.w3.org/2001/XMLSchema" xmlns:xs="http://www.w3.org/2001/XMLSchema" xmlns:p="http://schemas.microsoft.com/office/2006/metadata/properties" xmlns:ns1="http://schemas.microsoft.com/sharepoint/v3" xmlns:ns2="1e2bdb2b-981f-4d38-b0f7-a8d047f128d0" xmlns:ns3="d41a855b-3bb0-4568-b6e5-222bc9156ac5" targetNamespace="http://schemas.microsoft.com/office/2006/metadata/properties" ma:root="true" ma:fieldsID="6e6a605df9becb527f52662a84a43a3b" ns1:_="" ns2:_="" ns3:_="">
    <xsd:import namespace="http://schemas.microsoft.com/sharepoint/v3"/>
    <xsd:import namespace="1e2bdb2b-981f-4d38-b0f7-a8d047f128d0"/>
    <xsd:import namespace="d41a855b-3bb0-4568-b6e5-222bc9156ac5"/>
    <xsd:element name="properties">
      <xsd:complexType>
        <xsd:sequence>
          <xsd:element name="documentManagement">
            <xsd:complexType>
              <xsd:all>
                <xsd:element ref="ns2:File_x0020_Category" minOccurs="0"/>
                <xsd:element ref="ns1:AssignedTo"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bdb2b-981f-4d38-b0f7-a8d047f128d0" elementFormDefault="qualified">
    <xsd:import namespace="http://schemas.microsoft.com/office/2006/documentManagement/types"/>
    <xsd:import namespace="http://schemas.microsoft.com/office/infopath/2007/PartnerControls"/>
    <xsd:element name="File_x0020_Category" ma:index="8" nillable="true" ma:displayName="File Category" ma:format="Dropdown" ma:internalName="File_x0020_Category">
      <xsd:simpleType>
        <xsd:restriction base="dms:Choice">
          <xsd:enumeration value="Webinars"/>
          <xsd:enumeration value="Functional Analysis"/>
          <xsd:enumeration value="Mapping"/>
          <xsd:enumeration value="Project Documents"/>
          <xsd:enumeration value="Research"/>
          <xsd:enumeration value="SME Documents"/>
          <xsd:enumeration value="Support/Finalisation"/>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d41a855b-3bb0-4568-b6e5-222bc9156a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File_x0020_Category xmlns="1e2bdb2b-981f-4d38-b0f7-a8d047f128d0">Project Documents</File_x0020_Category>
  </documentManagement>
</p:properties>
</file>

<file path=customXml/itemProps1.xml><?xml version="1.0" encoding="utf-8"?>
<ds:datastoreItem xmlns:ds="http://schemas.openxmlformats.org/officeDocument/2006/customXml" ds:itemID="{5E42EE94-9807-4761-A78C-29C25055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bdb2b-981f-4d38-b0f7-a8d047f128d0"/>
    <ds:schemaRef ds:uri="d41a855b-3bb0-4568-b6e5-222bc9156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C6185-6C58-474B-84A5-3B5179338F3A}">
  <ds:schemaRefs>
    <ds:schemaRef ds:uri="http://schemas.openxmlformats.org/officeDocument/2006/bibliography"/>
  </ds:schemaRefs>
</ds:datastoreItem>
</file>

<file path=customXml/itemProps3.xml><?xml version="1.0" encoding="utf-8"?>
<ds:datastoreItem xmlns:ds="http://schemas.openxmlformats.org/officeDocument/2006/customXml" ds:itemID="{DFA3B06E-8009-4C6F-A1F1-F30532C52A7A}">
  <ds:schemaRefs>
    <ds:schemaRef ds:uri="http://schemas.microsoft.com/sharepoint/v3/contenttype/forms"/>
  </ds:schemaRefs>
</ds:datastoreItem>
</file>

<file path=customXml/itemProps4.xml><?xml version="1.0" encoding="utf-8"?>
<ds:datastoreItem xmlns:ds="http://schemas.openxmlformats.org/officeDocument/2006/customXml" ds:itemID="{00106ACF-B087-446E-8FB5-F248366D11F6}">
  <ds:schemaRefs>
    <ds:schemaRef ds:uri="http://schemas.microsoft.com/office/2006/metadata/properties"/>
    <ds:schemaRef ds:uri="http://schemas.microsoft.com/office/infopath/2007/PartnerControls"/>
    <ds:schemaRef ds:uri="http://schemas.microsoft.com/sharepoint/v3"/>
    <ds:schemaRef ds:uri="1e2bdb2b-981f-4d38-b0f7-a8d047f128d0"/>
  </ds:schemaRefs>
</ds:datastoreItem>
</file>

<file path=docProps/app.xml><?xml version="1.0" encoding="utf-8"?>
<Properties xmlns="http://schemas.openxmlformats.org/officeDocument/2006/extended-properties" xmlns:vt="http://schemas.openxmlformats.org/officeDocument/2006/docPropsVTypes">
  <Template>TEM.Companion_Volumes_20170502</Template>
  <TotalTime>0</TotalTime>
  <Pages>79</Pages>
  <Words>20598</Words>
  <Characters>117410</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Skills Impact Template Implementation Guide</vt:lpstr>
    </vt:vector>
  </TitlesOfParts>
  <Company/>
  <LinksUpToDate>false</LinksUpToDate>
  <CharactersWithSpaces>137733</CharactersWithSpaces>
  <SharedDoc>false</SharedDoc>
  <HLinks>
    <vt:vector size="138" baseType="variant">
      <vt:variant>
        <vt:i4>6094916</vt:i4>
      </vt:variant>
      <vt:variant>
        <vt:i4>90</vt:i4>
      </vt:variant>
      <vt:variant>
        <vt:i4>0</vt:i4>
      </vt:variant>
      <vt:variant>
        <vt:i4>5</vt:i4>
      </vt:variant>
      <vt:variant>
        <vt:lpwstr>http://www.safeworkaustralia.gov.au/sites/SWA</vt:lpwstr>
      </vt:variant>
      <vt:variant>
        <vt:lpwstr/>
      </vt:variant>
      <vt:variant>
        <vt:i4>6094916</vt:i4>
      </vt:variant>
      <vt:variant>
        <vt:i4>87</vt:i4>
      </vt:variant>
      <vt:variant>
        <vt:i4>0</vt:i4>
      </vt:variant>
      <vt:variant>
        <vt:i4>5</vt:i4>
      </vt:variant>
      <vt:variant>
        <vt:lpwstr>http://www.safeworkaustralia.gov.au/sites/SWA</vt:lpwstr>
      </vt:variant>
      <vt:variant>
        <vt:lpwstr/>
      </vt:variant>
      <vt:variant>
        <vt:i4>6094916</vt:i4>
      </vt:variant>
      <vt:variant>
        <vt:i4>84</vt:i4>
      </vt:variant>
      <vt:variant>
        <vt:i4>0</vt:i4>
      </vt:variant>
      <vt:variant>
        <vt:i4>5</vt:i4>
      </vt:variant>
      <vt:variant>
        <vt:lpwstr>http://www.safeworkaustralia.gov.au/sites/SWA</vt:lpwstr>
      </vt:variant>
      <vt:variant>
        <vt:lpwstr/>
      </vt:variant>
      <vt:variant>
        <vt:i4>6094916</vt:i4>
      </vt:variant>
      <vt:variant>
        <vt:i4>81</vt:i4>
      </vt:variant>
      <vt:variant>
        <vt:i4>0</vt:i4>
      </vt:variant>
      <vt:variant>
        <vt:i4>5</vt:i4>
      </vt:variant>
      <vt:variant>
        <vt:lpwstr>http://www.safeworkaustralia.gov.au/sites/SWA</vt:lpwstr>
      </vt:variant>
      <vt:variant>
        <vt:lpwstr/>
      </vt:variant>
      <vt:variant>
        <vt:i4>2621485</vt:i4>
      </vt:variant>
      <vt:variant>
        <vt:i4>78</vt:i4>
      </vt:variant>
      <vt:variant>
        <vt:i4>0</vt:i4>
      </vt:variant>
      <vt:variant>
        <vt:i4>5</vt:i4>
      </vt:variant>
      <vt:variant>
        <vt:lpwstr>http://www.dtwd.wa.gov.au/</vt:lpwstr>
      </vt:variant>
      <vt:variant>
        <vt:lpwstr/>
      </vt:variant>
      <vt:variant>
        <vt:i4>5701719</vt:i4>
      </vt:variant>
      <vt:variant>
        <vt:i4>75</vt:i4>
      </vt:variant>
      <vt:variant>
        <vt:i4>0</vt:i4>
      </vt:variant>
      <vt:variant>
        <vt:i4>5</vt:i4>
      </vt:variant>
      <vt:variant>
        <vt:lpwstr>http://www.masterbuilders.com.au/</vt:lpwstr>
      </vt:variant>
      <vt:variant>
        <vt:lpwstr/>
      </vt:variant>
      <vt:variant>
        <vt:i4>5701719</vt:i4>
      </vt:variant>
      <vt:variant>
        <vt:i4>72</vt:i4>
      </vt:variant>
      <vt:variant>
        <vt:i4>0</vt:i4>
      </vt:variant>
      <vt:variant>
        <vt:i4>5</vt:i4>
      </vt:variant>
      <vt:variant>
        <vt:lpwstr>http://www.masterbuilders.com.au/</vt:lpwstr>
      </vt:variant>
      <vt:variant>
        <vt:lpwstr/>
      </vt:variant>
      <vt:variant>
        <vt:i4>5701719</vt:i4>
      </vt:variant>
      <vt:variant>
        <vt:i4>69</vt:i4>
      </vt:variant>
      <vt:variant>
        <vt:i4>0</vt:i4>
      </vt:variant>
      <vt:variant>
        <vt:i4>5</vt:i4>
      </vt:variant>
      <vt:variant>
        <vt:lpwstr>http://www.masterbuilders.com.au/</vt:lpwstr>
      </vt:variant>
      <vt:variant>
        <vt:lpwstr/>
      </vt:variant>
      <vt:variant>
        <vt:i4>1114197</vt:i4>
      </vt:variant>
      <vt:variant>
        <vt:i4>66</vt:i4>
      </vt:variant>
      <vt:variant>
        <vt:i4>0</vt:i4>
      </vt:variant>
      <vt:variant>
        <vt:i4>5</vt:i4>
      </vt:variant>
      <vt:variant>
        <vt:lpwstr>http://www.cfmeu.asn.au/</vt:lpwstr>
      </vt:variant>
      <vt:variant>
        <vt:lpwstr/>
      </vt:variant>
      <vt:variant>
        <vt:i4>2424932</vt:i4>
      </vt:variant>
      <vt:variant>
        <vt:i4>63</vt:i4>
      </vt:variant>
      <vt:variant>
        <vt:i4>0</vt:i4>
      </vt:variant>
      <vt:variant>
        <vt:i4>5</vt:i4>
      </vt:variant>
      <vt:variant>
        <vt:lpwstr>http://www.skillsimpact.com.au/contact/</vt:lpwstr>
      </vt:variant>
      <vt:variant>
        <vt:lpwstr/>
      </vt:variant>
      <vt:variant>
        <vt:i4>6094932</vt:i4>
      </vt:variant>
      <vt:variant>
        <vt:i4>60</vt:i4>
      </vt:variant>
      <vt:variant>
        <vt:i4>0</vt:i4>
      </vt:variant>
      <vt:variant>
        <vt:i4>5</vt:i4>
      </vt:variant>
      <vt:variant>
        <vt:lpwstr>http://www.nicnas.gov.au/</vt:lpwstr>
      </vt:variant>
      <vt:variant>
        <vt:lpwstr/>
      </vt:variant>
      <vt:variant>
        <vt:i4>6226011</vt:i4>
      </vt:variant>
      <vt:variant>
        <vt:i4>57</vt:i4>
      </vt:variant>
      <vt:variant>
        <vt:i4>0</vt:i4>
      </vt:variant>
      <vt:variant>
        <vt:i4>5</vt:i4>
      </vt:variant>
      <vt:variant>
        <vt:lpwstr>http://www.surfcanyon.com/search?f=sl&amp;q=RPL&amp;partner=wtiieeuk</vt:lpwstr>
      </vt:variant>
      <vt:variant>
        <vt:lpwstr/>
      </vt:variant>
      <vt:variant>
        <vt:i4>1703989</vt:i4>
      </vt:variant>
      <vt:variant>
        <vt:i4>50</vt:i4>
      </vt:variant>
      <vt:variant>
        <vt:i4>0</vt:i4>
      </vt:variant>
      <vt:variant>
        <vt:i4>5</vt:i4>
      </vt:variant>
      <vt:variant>
        <vt:lpwstr/>
      </vt:variant>
      <vt:variant>
        <vt:lpwstr>_Toc481414158</vt:lpwstr>
      </vt:variant>
      <vt:variant>
        <vt:i4>1703989</vt:i4>
      </vt:variant>
      <vt:variant>
        <vt:i4>44</vt:i4>
      </vt:variant>
      <vt:variant>
        <vt:i4>0</vt:i4>
      </vt:variant>
      <vt:variant>
        <vt:i4>5</vt:i4>
      </vt:variant>
      <vt:variant>
        <vt:lpwstr/>
      </vt:variant>
      <vt:variant>
        <vt:lpwstr>_Toc481414157</vt:lpwstr>
      </vt:variant>
      <vt:variant>
        <vt:i4>1703989</vt:i4>
      </vt:variant>
      <vt:variant>
        <vt:i4>38</vt:i4>
      </vt:variant>
      <vt:variant>
        <vt:i4>0</vt:i4>
      </vt:variant>
      <vt:variant>
        <vt:i4>5</vt:i4>
      </vt:variant>
      <vt:variant>
        <vt:lpwstr/>
      </vt:variant>
      <vt:variant>
        <vt:lpwstr>_Toc481414156</vt:lpwstr>
      </vt:variant>
      <vt:variant>
        <vt:i4>1703989</vt:i4>
      </vt:variant>
      <vt:variant>
        <vt:i4>32</vt:i4>
      </vt:variant>
      <vt:variant>
        <vt:i4>0</vt:i4>
      </vt:variant>
      <vt:variant>
        <vt:i4>5</vt:i4>
      </vt:variant>
      <vt:variant>
        <vt:lpwstr/>
      </vt:variant>
      <vt:variant>
        <vt:lpwstr>_Toc481414155</vt:lpwstr>
      </vt:variant>
      <vt:variant>
        <vt:i4>1703989</vt:i4>
      </vt:variant>
      <vt:variant>
        <vt:i4>26</vt:i4>
      </vt:variant>
      <vt:variant>
        <vt:i4>0</vt:i4>
      </vt:variant>
      <vt:variant>
        <vt:i4>5</vt:i4>
      </vt:variant>
      <vt:variant>
        <vt:lpwstr/>
      </vt:variant>
      <vt:variant>
        <vt:lpwstr>_Toc481414154</vt:lpwstr>
      </vt:variant>
      <vt:variant>
        <vt:i4>1703989</vt:i4>
      </vt:variant>
      <vt:variant>
        <vt:i4>20</vt:i4>
      </vt:variant>
      <vt:variant>
        <vt:i4>0</vt:i4>
      </vt:variant>
      <vt:variant>
        <vt:i4>5</vt:i4>
      </vt:variant>
      <vt:variant>
        <vt:lpwstr/>
      </vt:variant>
      <vt:variant>
        <vt:lpwstr>_Toc481414153</vt:lpwstr>
      </vt:variant>
      <vt:variant>
        <vt:i4>1703989</vt:i4>
      </vt:variant>
      <vt:variant>
        <vt:i4>14</vt:i4>
      </vt:variant>
      <vt:variant>
        <vt:i4>0</vt:i4>
      </vt:variant>
      <vt:variant>
        <vt:i4>5</vt:i4>
      </vt:variant>
      <vt:variant>
        <vt:lpwstr/>
      </vt:variant>
      <vt:variant>
        <vt:lpwstr>_Toc481414152</vt:lpwstr>
      </vt:variant>
      <vt:variant>
        <vt:i4>1703989</vt:i4>
      </vt:variant>
      <vt:variant>
        <vt:i4>8</vt:i4>
      </vt:variant>
      <vt:variant>
        <vt:i4>0</vt:i4>
      </vt:variant>
      <vt:variant>
        <vt:i4>5</vt:i4>
      </vt:variant>
      <vt:variant>
        <vt:lpwstr/>
      </vt:variant>
      <vt:variant>
        <vt:lpwstr>_Toc481414151</vt:lpwstr>
      </vt:variant>
      <vt:variant>
        <vt:i4>1703989</vt:i4>
      </vt:variant>
      <vt:variant>
        <vt:i4>2</vt:i4>
      </vt:variant>
      <vt:variant>
        <vt:i4>0</vt:i4>
      </vt:variant>
      <vt:variant>
        <vt:i4>5</vt:i4>
      </vt:variant>
      <vt:variant>
        <vt:lpwstr/>
      </vt:variant>
      <vt:variant>
        <vt:lpwstr>_Toc481414150</vt:lpwstr>
      </vt:variant>
      <vt:variant>
        <vt:i4>6160409</vt:i4>
      </vt:variant>
      <vt:variant>
        <vt:i4>3</vt:i4>
      </vt:variant>
      <vt:variant>
        <vt:i4>0</vt:i4>
      </vt:variant>
      <vt:variant>
        <vt:i4>5</vt:i4>
      </vt:variant>
      <vt:variant>
        <vt:lpwstr>http://www.fairwork.gov.au/how-we-will-help/templates-and-guides/fact-sheets/unpaid-work</vt:lpwstr>
      </vt:variant>
      <vt:variant>
        <vt:lpwstr/>
      </vt:variant>
      <vt:variant>
        <vt:i4>7471201</vt:i4>
      </vt:variant>
      <vt:variant>
        <vt:i4>0</vt:i4>
      </vt:variant>
      <vt:variant>
        <vt:i4>0</vt:i4>
      </vt:variant>
      <vt:variant>
        <vt:i4>5</vt:i4>
      </vt:variant>
      <vt:variant>
        <vt:lpwstr>http://education.gov.au/disability-standards-education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Template Implementation Guide</dc:title>
  <dc:subject/>
  <dc:creator>Sue Hamilton</dc:creator>
  <cp:keywords/>
  <dc:description/>
  <cp:lastModifiedBy>Tessa Spriggens</cp:lastModifiedBy>
  <cp:revision>2</cp:revision>
  <cp:lastPrinted>2019-05-27T05:22:00Z</cp:lastPrinted>
  <dcterms:created xsi:type="dcterms:W3CDTF">2021-06-21T08:56:00Z</dcterms:created>
  <dcterms:modified xsi:type="dcterms:W3CDTF">2021-06-21T08:56:00Z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0x010100B4C257A73B890B4A96AF1A436E35B81D</vt:lpwstr>
  </property>
  <property fmtid="{D5CDD505-2E9C-101B-9397-08002B2CF9AE}" pid="3" name="Order">
    <vt:r8>24500</vt:r8>
  </property>
  <property fmtid="{D5CDD505-2E9C-101B-9397-08002B2CF9AE}" pid="4" name="_CopySource">
    <vt:lpwstr>https://skillsimpact-my.sharepoint.com/personal/hfoote_skillsimpact_com_au/Documents/SI implementation guide updates/SI_Implementation_Guide_template.dotx</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