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F9926" w14:textId="22C91BD1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6ADC92" w14:textId="77777777" w:rsidTr="00146EEC">
        <w:tc>
          <w:tcPr>
            <w:tcW w:w="2689" w:type="dxa"/>
          </w:tcPr>
          <w:p w14:paraId="55B30F6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6309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72133" w14:paraId="0F4BA7E1" w14:textId="77777777" w:rsidTr="001E1A08">
        <w:tc>
          <w:tcPr>
            <w:tcW w:w="2689" w:type="dxa"/>
          </w:tcPr>
          <w:p w14:paraId="0CCAFAC0" w14:textId="77777777" w:rsidR="00E72133" w:rsidRPr="00E72133" w:rsidRDefault="00E72133" w:rsidP="00E72133">
            <w:pPr>
              <w:pStyle w:val="SIText"/>
            </w:pPr>
            <w:bookmarkStart w:id="0" w:name="_Hlk51573542"/>
            <w:r w:rsidRPr="00ED2257">
              <w:t>Release 2</w:t>
            </w:r>
          </w:p>
        </w:tc>
        <w:tc>
          <w:tcPr>
            <w:tcW w:w="6939" w:type="dxa"/>
          </w:tcPr>
          <w:p w14:paraId="62025A36" w14:textId="77777777" w:rsidR="00E72133" w:rsidRPr="00E72133" w:rsidRDefault="00E72133" w:rsidP="00E72133">
            <w:pPr>
              <w:pStyle w:val="SIText"/>
            </w:pPr>
            <w:r w:rsidRPr="00ED2257">
              <w:t xml:space="preserve">This version released with AHC Agriculture, Horticulture, Conservation and Land Management Training Package Version </w:t>
            </w:r>
            <w:r w:rsidRPr="00E72133">
              <w:t>7.0.</w:t>
            </w:r>
          </w:p>
        </w:tc>
      </w:tr>
      <w:bookmarkEnd w:id="0"/>
      <w:tr w:rsidR="00F1480E" w14:paraId="49703D47" w14:textId="77777777" w:rsidTr="00146EEC">
        <w:tc>
          <w:tcPr>
            <w:tcW w:w="2689" w:type="dxa"/>
          </w:tcPr>
          <w:p w14:paraId="219CB830" w14:textId="02678C4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E933B0">
              <w:t>1</w:t>
            </w:r>
          </w:p>
        </w:tc>
        <w:tc>
          <w:tcPr>
            <w:tcW w:w="6939" w:type="dxa"/>
          </w:tcPr>
          <w:p w14:paraId="1452D98A" w14:textId="15D65B97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E933B0">
              <w:t xml:space="preserve">AHC Agriculture, Horticulture and Conservation and Land Management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71EBA4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5A47B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81F69A0" w14:textId="174703AB" w:rsidR="00F1480E" w:rsidRPr="000754EC" w:rsidRDefault="00E933B0" w:rsidP="000754EC">
            <w:pPr>
              <w:pStyle w:val="SIUNITCODE"/>
            </w:pPr>
            <w:r>
              <w:t>AHC</w:t>
            </w:r>
            <w:r w:rsidR="005F364F">
              <w:t>AIS</w:t>
            </w:r>
            <w:r w:rsidR="00613EE8">
              <w:t>401</w:t>
            </w:r>
          </w:p>
        </w:tc>
        <w:tc>
          <w:tcPr>
            <w:tcW w:w="3604" w:type="pct"/>
            <w:shd w:val="clear" w:color="auto" w:fill="auto"/>
          </w:tcPr>
          <w:p w14:paraId="68240ED7" w14:textId="27162B1B" w:rsidR="00F1480E" w:rsidRPr="000754EC" w:rsidRDefault="00613EE8" w:rsidP="000754EC">
            <w:pPr>
              <w:pStyle w:val="SIUnittitle"/>
            </w:pPr>
            <w:r w:rsidRPr="00613EE8">
              <w:t>Supervise artificial breeding and embryo transfer programs</w:t>
            </w:r>
          </w:p>
        </w:tc>
      </w:tr>
      <w:tr w:rsidR="00F1480E" w:rsidRPr="00963A46" w14:paraId="25DF8325" w14:textId="77777777" w:rsidTr="00CA2922">
        <w:tc>
          <w:tcPr>
            <w:tcW w:w="1396" w:type="pct"/>
            <w:shd w:val="clear" w:color="auto" w:fill="auto"/>
          </w:tcPr>
          <w:p w14:paraId="047E09C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48F58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DC1F53D" w14:textId="6AFD9267" w:rsidR="00613EE8" w:rsidRPr="00613EE8" w:rsidRDefault="00613EE8" w:rsidP="00613EE8">
            <w:r w:rsidRPr="00613EE8">
              <w:t xml:space="preserve">This unit of competency describes the skills and knowledge required to </w:t>
            </w:r>
            <w:r w:rsidR="00E72133">
              <w:t xml:space="preserve">determine </w:t>
            </w:r>
            <w:r w:rsidR="00D21130">
              <w:t xml:space="preserve">livestock </w:t>
            </w:r>
            <w:r w:rsidR="00E72133">
              <w:t xml:space="preserve">breeding method, and </w:t>
            </w:r>
            <w:r w:rsidRPr="00613EE8">
              <w:t>supervise</w:t>
            </w:r>
            <w:r w:rsidR="00E72133">
              <w:t xml:space="preserve">, </w:t>
            </w:r>
            <w:proofErr w:type="gramStart"/>
            <w:r w:rsidR="00E72133">
              <w:t>monitor</w:t>
            </w:r>
            <w:proofErr w:type="gramEnd"/>
            <w:r w:rsidR="00E72133">
              <w:t xml:space="preserve"> and maintain</w:t>
            </w:r>
            <w:r w:rsidRPr="00613EE8">
              <w:t xml:space="preserve"> </w:t>
            </w:r>
            <w:r w:rsidR="00D21130">
              <w:t xml:space="preserve">livestock </w:t>
            </w:r>
            <w:r w:rsidRPr="00613EE8">
              <w:t xml:space="preserve">artificial breeding and embryo transfer </w:t>
            </w:r>
            <w:r w:rsidR="00E72133">
              <w:t xml:space="preserve">(ET) </w:t>
            </w:r>
            <w:r w:rsidRPr="00613EE8">
              <w:t>programs.</w:t>
            </w:r>
          </w:p>
          <w:p w14:paraId="64E9D244" w14:textId="77777777" w:rsidR="00613EE8" w:rsidRPr="00613EE8" w:rsidRDefault="00613EE8" w:rsidP="00613EE8"/>
          <w:p w14:paraId="793461E0" w14:textId="2C608A97" w:rsidR="00613EE8" w:rsidRPr="00613EE8" w:rsidRDefault="00E72133" w:rsidP="00613EE8">
            <w:r>
              <w:t xml:space="preserve">The unit applies to individuals </w:t>
            </w:r>
            <w:r w:rsidRPr="00C03E79">
              <w:t xml:space="preserve">who </w:t>
            </w:r>
            <w:r>
              <w:t xml:space="preserve">apply specialist skills and knowledge to supervise </w:t>
            </w:r>
            <w:r w:rsidR="00D21130">
              <w:t xml:space="preserve">livestock </w:t>
            </w:r>
            <w:r>
              <w:t>artificial breeding and embryo transfer programs. This includes applying and communicating non-routine technical solutions to predictable and unpredictable problems</w:t>
            </w:r>
            <w:r w:rsidR="00613EE8" w:rsidRPr="00613EE8">
              <w:t>.</w:t>
            </w:r>
          </w:p>
          <w:p w14:paraId="699BD325" w14:textId="77777777" w:rsidR="00613EE8" w:rsidRPr="00613EE8" w:rsidRDefault="00613EE8" w:rsidP="00613EE8"/>
          <w:p w14:paraId="1A002D8D" w14:textId="1C266A79" w:rsidR="00613EE8" w:rsidRPr="00613EE8" w:rsidRDefault="00613EE8" w:rsidP="00613EE8">
            <w:r w:rsidRPr="00613EE8">
              <w:t>All work must be carried out to comply with workplace procedures, health and safety</w:t>
            </w:r>
            <w:r w:rsidR="00E72133">
              <w:t xml:space="preserve"> in the workplace requirements</w:t>
            </w:r>
            <w:r w:rsidRPr="00613EE8">
              <w:t xml:space="preserve">, animal welfare </w:t>
            </w:r>
            <w:r w:rsidR="0056211D">
              <w:t>legislative, regulatory a</w:t>
            </w:r>
            <w:r w:rsidR="0056211D" w:rsidRPr="0056211D">
              <w:t xml:space="preserve">nd codes of practice requirements, and sustainability </w:t>
            </w:r>
            <w:r w:rsidRPr="00613EE8">
              <w:t>and biosecurity practices.</w:t>
            </w:r>
          </w:p>
          <w:p w14:paraId="1978D30A" w14:textId="77777777" w:rsidR="00613EE8" w:rsidRPr="00613EE8" w:rsidRDefault="00613EE8" w:rsidP="00613EE8"/>
          <w:p w14:paraId="034C6C33" w14:textId="181FC283" w:rsidR="00373436" w:rsidRPr="000754EC" w:rsidRDefault="00D21130" w:rsidP="00613EE8">
            <w:r w:rsidRPr="00D21130">
              <w:t xml:space="preserve">Accreditation requirements apply in some jurisdictions to performing commercial artificial </w:t>
            </w:r>
            <w:r>
              <w:t>breeding and embryo transfer</w:t>
            </w:r>
            <w:r w:rsidRPr="00D21130">
              <w:t xml:space="preserve">. Users are advised to check with the relevant State or Territory regulatory </w:t>
            </w:r>
            <w:proofErr w:type="gramStart"/>
            <w:r w:rsidRPr="00D21130">
              <w:t>authority.</w:t>
            </w:r>
            <w:r w:rsidR="00613EE8" w:rsidRPr="00613EE8">
              <w:t>.</w:t>
            </w:r>
            <w:proofErr w:type="gramEnd"/>
          </w:p>
        </w:tc>
      </w:tr>
      <w:tr w:rsidR="00F1480E" w:rsidRPr="00963A46" w14:paraId="655EE24B" w14:textId="77777777" w:rsidTr="00CA2922">
        <w:tc>
          <w:tcPr>
            <w:tcW w:w="1396" w:type="pct"/>
            <w:shd w:val="clear" w:color="auto" w:fill="auto"/>
          </w:tcPr>
          <w:p w14:paraId="0AB6F92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808444" w14:textId="303C3D61" w:rsidR="00F1480E" w:rsidRPr="000754EC" w:rsidRDefault="00E933B0" w:rsidP="000754EC">
            <w:pPr>
              <w:pStyle w:val="SIText"/>
            </w:pPr>
            <w:r>
              <w:t>Nil</w:t>
            </w:r>
          </w:p>
        </w:tc>
      </w:tr>
      <w:tr w:rsidR="00F1480E" w:rsidRPr="00963A46" w14:paraId="7D13AFDE" w14:textId="77777777" w:rsidTr="00CA2922">
        <w:tc>
          <w:tcPr>
            <w:tcW w:w="1396" w:type="pct"/>
            <w:shd w:val="clear" w:color="auto" w:fill="auto"/>
          </w:tcPr>
          <w:p w14:paraId="041C3CE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A5A163B" w14:textId="692580FF" w:rsidR="00F1480E" w:rsidRPr="000754EC" w:rsidRDefault="005F364F" w:rsidP="000754EC">
            <w:pPr>
              <w:pStyle w:val="SIText"/>
            </w:pPr>
            <w:r>
              <w:t>Artificial Insemination (AIS)</w:t>
            </w:r>
          </w:p>
        </w:tc>
      </w:tr>
    </w:tbl>
    <w:p w14:paraId="774EE1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41FF7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81D281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198996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A46B8E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F1C25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BA11B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13EE8" w:rsidRPr="00963A46" w14:paraId="2F5B25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314A52" w14:textId="5558764F" w:rsidR="00613EE8" w:rsidRPr="00613EE8" w:rsidRDefault="00613EE8" w:rsidP="00613EE8">
            <w:pPr>
              <w:pStyle w:val="SIText"/>
            </w:pPr>
            <w:r w:rsidRPr="00613EE8">
              <w:t>1. Determine breeding method</w:t>
            </w:r>
          </w:p>
        </w:tc>
        <w:tc>
          <w:tcPr>
            <w:tcW w:w="3604" w:type="pct"/>
            <w:shd w:val="clear" w:color="auto" w:fill="auto"/>
          </w:tcPr>
          <w:p w14:paraId="7B6F9769" w14:textId="77777777" w:rsidR="00613EE8" w:rsidRPr="00613EE8" w:rsidRDefault="00613EE8" w:rsidP="00613EE8">
            <w:r w:rsidRPr="00613EE8">
              <w:t>1.1 Review options for artificial breeding to determine most suitable and affordable method according to breeding objectives</w:t>
            </w:r>
          </w:p>
          <w:p w14:paraId="03108D89" w14:textId="77777777" w:rsidR="00613EE8" w:rsidRPr="00613EE8" w:rsidRDefault="00613EE8" w:rsidP="00613EE8">
            <w:r w:rsidRPr="00613EE8">
              <w:t>1.2 Select and match artificial breeding option to resources and breeding objectives</w:t>
            </w:r>
          </w:p>
          <w:p w14:paraId="2D1273F2" w14:textId="3E6C2B53" w:rsidR="00613EE8" w:rsidRPr="00613EE8" w:rsidRDefault="00613EE8" w:rsidP="00613EE8">
            <w:r w:rsidRPr="00613EE8">
              <w:t>1.3 Identify, source and arrange breeding program</w:t>
            </w:r>
            <w:r w:rsidR="0056211D">
              <w:t xml:space="preserve"> resource</w:t>
            </w:r>
            <w:r w:rsidRPr="00613EE8">
              <w:t>s</w:t>
            </w:r>
          </w:p>
          <w:p w14:paraId="37F6E714" w14:textId="77777777" w:rsidR="00613EE8" w:rsidRPr="00613EE8" w:rsidRDefault="00613EE8" w:rsidP="00613EE8">
            <w:r w:rsidRPr="00613EE8">
              <w:t>1.4 Prepare program schedules according to available resources</w:t>
            </w:r>
          </w:p>
          <w:p w14:paraId="1696B99B" w14:textId="179F07DB" w:rsidR="00613EE8" w:rsidRPr="00613EE8" w:rsidRDefault="00613EE8" w:rsidP="00613EE8">
            <w:r w:rsidRPr="00613EE8">
              <w:t xml:space="preserve">1.5 </w:t>
            </w:r>
            <w:r w:rsidR="0056211D">
              <w:t>Source</w:t>
            </w:r>
            <w:r w:rsidRPr="00613EE8">
              <w:t xml:space="preserve"> personal protective equipment for staff and self</w:t>
            </w:r>
            <w:r w:rsidR="00FC024C">
              <w:t>,</w:t>
            </w:r>
            <w:r w:rsidRPr="00613EE8">
              <w:t xml:space="preserve"> </w:t>
            </w:r>
            <w:r w:rsidR="0056211D">
              <w:t>according to</w:t>
            </w:r>
            <w:r w:rsidRPr="00613EE8">
              <w:t xml:space="preserve"> work</w:t>
            </w:r>
            <w:r w:rsidR="0056211D">
              <w:t>place</w:t>
            </w:r>
            <w:r w:rsidRPr="00613EE8">
              <w:t xml:space="preserve"> health and safety </w:t>
            </w:r>
            <w:r w:rsidR="0056211D">
              <w:t>procedures</w:t>
            </w:r>
          </w:p>
        </w:tc>
      </w:tr>
      <w:tr w:rsidR="00613EE8" w:rsidRPr="00963A46" w14:paraId="6D79A7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B4064B" w14:textId="0C782E18" w:rsidR="00613EE8" w:rsidRPr="00613EE8" w:rsidRDefault="00613EE8" w:rsidP="00613EE8">
            <w:pPr>
              <w:pStyle w:val="SIText"/>
            </w:pPr>
            <w:r w:rsidRPr="00613EE8">
              <w:t>2. Implement breeding method</w:t>
            </w:r>
          </w:p>
        </w:tc>
        <w:tc>
          <w:tcPr>
            <w:tcW w:w="3604" w:type="pct"/>
            <w:shd w:val="clear" w:color="auto" w:fill="auto"/>
          </w:tcPr>
          <w:p w14:paraId="305DD810" w14:textId="237F21A3" w:rsidR="00613EE8" w:rsidRPr="00613EE8" w:rsidRDefault="00613EE8" w:rsidP="00613EE8">
            <w:r w:rsidRPr="00613EE8">
              <w:t xml:space="preserve">2.1 Check the disease status of donor and recipient animals </w:t>
            </w:r>
            <w:r w:rsidR="0056211D">
              <w:t>according to</w:t>
            </w:r>
            <w:r w:rsidRPr="00613EE8">
              <w:t xml:space="preserve"> biosecurity </w:t>
            </w:r>
            <w:r w:rsidR="0056211D">
              <w:t>requirements</w:t>
            </w:r>
          </w:p>
          <w:p w14:paraId="1B36B029" w14:textId="77777777" w:rsidR="00613EE8" w:rsidRPr="00613EE8" w:rsidRDefault="00613EE8" w:rsidP="00613EE8">
            <w:r w:rsidRPr="00613EE8">
              <w:t>2.2 Obtain genetic material from appropriate and reliable source</w:t>
            </w:r>
          </w:p>
          <w:p w14:paraId="1C10E046" w14:textId="5F3A29D4" w:rsidR="00613EE8" w:rsidRPr="00613EE8" w:rsidRDefault="00613EE8" w:rsidP="00613EE8">
            <w:r w:rsidRPr="00613EE8">
              <w:t xml:space="preserve">2.3 Receive, check and store genetic material </w:t>
            </w:r>
            <w:r w:rsidR="0056211D">
              <w:t>according to workplace procedures</w:t>
            </w:r>
          </w:p>
          <w:p w14:paraId="4E78ACEE" w14:textId="66FF8C22" w:rsidR="00613EE8" w:rsidRPr="00613EE8" w:rsidRDefault="00613EE8" w:rsidP="00613EE8">
            <w:r w:rsidRPr="00613EE8">
              <w:t xml:space="preserve">2.4 Handle animals </w:t>
            </w:r>
            <w:r w:rsidR="0056211D">
              <w:t>according to</w:t>
            </w:r>
            <w:r w:rsidR="00AB2372">
              <w:t xml:space="preserve"> workplace</w:t>
            </w:r>
            <w:r w:rsidRPr="00613EE8">
              <w:t xml:space="preserve"> animal welfare p</w:t>
            </w:r>
            <w:r w:rsidR="0056211D">
              <w:t>r</w:t>
            </w:r>
            <w:r w:rsidR="00AB2372">
              <w:t>actices</w:t>
            </w:r>
          </w:p>
          <w:p w14:paraId="068EF597" w14:textId="77777777" w:rsidR="00613EE8" w:rsidRPr="00613EE8" w:rsidRDefault="00613EE8" w:rsidP="00613EE8">
            <w:r w:rsidRPr="00613EE8">
              <w:t>2.5 Ensure females are inseminated at the optimal stage of the oestrus cycle where artificial insemination is the selected option</w:t>
            </w:r>
          </w:p>
          <w:p w14:paraId="35704E24" w14:textId="23FBC4CA" w:rsidR="00613EE8" w:rsidRPr="00613EE8" w:rsidRDefault="00691A8C" w:rsidP="00613EE8">
            <w:r>
              <w:t xml:space="preserve">2.6 </w:t>
            </w:r>
            <w:r w:rsidR="00613EE8" w:rsidRPr="00613EE8">
              <w:t>Check to ensure intended recipients are prepared and correctly scheduled where ET is the selected option</w:t>
            </w:r>
          </w:p>
          <w:p w14:paraId="30727BF8" w14:textId="2780EA08" w:rsidR="00613EE8" w:rsidRPr="00613EE8" w:rsidRDefault="00613EE8" w:rsidP="00613EE8">
            <w:r w:rsidRPr="00613EE8">
              <w:t>2.</w:t>
            </w:r>
            <w:r w:rsidR="00691A8C">
              <w:t>7</w:t>
            </w:r>
            <w:r w:rsidRPr="00613EE8">
              <w:t xml:space="preserve"> Provide hormone injections to intended recipients </w:t>
            </w:r>
            <w:r w:rsidR="00691A8C">
              <w:t xml:space="preserve">or donors </w:t>
            </w:r>
            <w:r w:rsidRPr="00613EE8">
              <w:t>at appropriate stages of transfer programs where ET is the selected option</w:t>
            </w:r>
            <w:r w:rsidR="00FC024C">
              <w:t xml:space="preserve"> according to veterinary prescription</w:t>
            </w:r>
          </w:p>
          <w:p w14:paraId="6BB72E57" w14:textId="0A438432" w:rsidR="00613EE8" w:rsidRPr="00613EE8" w:rsidRDefault="00613EE8" w:rsidP="00613EE8">
            <w:pPr>
              <w:pStyle w:val="SIText"/>
            </w:pPr>
            <w:r w:rsidRPr="00613EE8">
              <w:t>2.</w:t>
            </w:r>
            <w:r w:rsidR="00691A8C">
              <w:t>8</w:t>
            </w:r>
            <w:r w:rsidRPr="00613EE8">
              <w:t xml:space="preserve"> Conduct embryo transfers </w:t>
            </w:r>
            <w:r w:rsidR="0056211D">
              <w:t>according to</w:t>
            </w:r>
            <w:r w:rsidRPr="00613EE8">
              <w:t xml:space="preserve"> codes of practice and industry standards where ET is the selected option</w:t>
            </w:r>
          </w:p>
        </w:tc>
      </w:tr>
      <w:tr w:rsidR="00613EE8" w:rsidRPr="00963A46" w14:paraId="16CD00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2E2312" w14:textId="442E68AB" w:rsidR="00613EE8" w:rsidRPr="00613EE8" w:rsidRDefault="00613EE8" w:rsidP="00613EE8">
            <w:pPr>
              <w:pStyle w:val="SIText"/>
            </w:pPr>
            <w:r w:rsidRPr="00613EE8">
              <w:lastRenderedPageBreak/>
              <w:t>3. Monitor and maintain program</w:t>
            </w:r>
          </w:p>
        </w:tc>
        <w:tc>
          <w:tcPr>
            <w:tcW w:w="3604" w:type="pct"/>
            <w:shd w:val="clear" w:color="auto" w:fill="auto"/>
          </w:tcPr>
          <w:p w14:paraId="081B8FC4" w14:textId="15569BEA" w:rsidR="00613EE8" w:rsidRPr="00613EE8" w:rsidRDefault="00613EE8">
            <w:r w:rsidRPr="00613EE8">
              <w:t xml:space="preserve">3.1 Monitor </w:t>
            </w:r>
            <w:r w:rsidR="00691A8C">
              <w:t xml:space="preserve">environment and </w:t>
            </w:r>
            <w:r w:rsidRPr="00613EE8">
              <w:t>health of livestock in the breeding program</w:t>
            </w:r>
          </w:p>
          <w:p w14:paraId="2466FA4B" w14:textId="36A80A31" w:rsidR="00613EE8" w:rsidRPr="00613EE8" w:rsidRDefault="00613EE8" w:rsidP="00613EE8">
            <w:r w:rsidRPr="00613EE8">
              <w:t>3.</w:t>
            </w:r>
            <w:r w:rsidR="00FC024C">
              <w:t>2</w:t>
            </w:r>
            <w:r w:rsidRPr="00613EE8">
              <w:t xml:space="preserve"> Review adjustments in genetic material transfer practices to enhance success of future programs</w:t>
            </w:r>
          </w:p>
          <w:p w14:paraId="7C104250" w14:textId="679BDDC1" w:rsidR="00613EE8" w:rsidRPr="00613EE8" w:rsidRDefault="00613EE8" w:rsidP="00613EE8">
            <w:pPr>
              <w:pStyle w:val="SIText"/>
            </w:pPr>
            <w:r w:rsidRPr="00613EE8">
              <w:t>3.</w:t>
            </w:r>
            <w:r w:rsidR="00FC024C">
              <w:t>3</w:t>
            </w:r>
            <w:r w:rsidRPr="00613EE8">
              <w:t xml:space="preserve"> Document and maintain data on genetic material transfer programs</w:t>
            </w:r>
          </w:p>
        </w:tc>
      </w:tr>
    </w:tbl>
    <w:p w14:paraId="51A6ACE5" w14:textId="77777777" w:rsidR="005F771F" w:rsidRDefault="005F771F" w:rsidP="005F771F">
      <w:pPr>
        <w:pStyle w:val="SIText"/>
      </w:pPr>
    </w:p>
    <w:p w14:paraId="0243B725" w14:textId="77777777" w:rsidR="005F771F" w:rsidRPr="000754EC" w:rsidRDefault="005F771F" w:rsidP="000754EC">
      <w:r>
        <w:br w:type="page"/>
      </w:r>
    </w:p>
    <w:p w14:paraId="7AD5B3C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4E1CCE" w14:textId="77777777" w:rsidTr="00CA2922">
        <w:trPr>
          <w:tblHeader/>
        </w:trPr>
        <w:tc>
          <w:tcPr>
            <w:tcW w:w="5000" w:type="pct"/>
            <w:gridSpan w:val="2"/>
          </w:tcPr>
          <w:p w14:paraId="735E88A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CAD316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D07C120" w14:textId="77777777" w:rsidTr="00CA2922">
        <w:trPr>
          <w:tblHeader/>
        </w:trPr>
        <w:tc>
          <w:tcPr>
            <w:tcW w:w="1396" w:type="pct"/>
          </w:tcPr>
          <w:p w14:paraId="2EB3EE7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7D121B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6211D" w:rsidRPr="00336FCA" w:rsidDel="00423CB2" w14:paraId="1CF24FD6" w14:textId="77777777" w:rsidTr="00CA2922">
        <w:tc>
          <w:tcPr>
            <w:tcW w:w="1396" w:type="pct"/>
          </w:tcPr>
          <w:p w14:paraId="6D88B952" w14:textId="34475E8B" w:rsidR="0056211D" w:rsidRPr="0056211D" w:rsidRDefault="0056211D" w:rsidP="0056211D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56211D">
              <w:rPr>
                <w:rStyle w:val="SITemporaryText-red"/>
                <w:color w:val="auto"/>
                <w:sz w:val="20"/>
              </w:rPr>
              <w:t>Reading</w:t>
            </w:r>
          </w:p>
        </w:tc>
        <w:tc>
          <w:tcPr>
            <w:tcW w:w="3604" w:type="pct"/>
          </w:tcPr>
          <w:p w14:paraId="1B7CC730" w14:textId="1B6694F2" w:rsidR="0056211D" w:rsidRPr="0082395C" w:rsidRDefault="0056211D" w:rsidP="00D21130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D21130">
              <w:rPr>
                <w:rStyle w:val="SITemporaryText-red"/>
                <w:color w:val="auto"/>
                <w:sz w:val="20"/>
              </w:rPr>
              <w:t xml:space="preserve">Identify and interpret textual information from a range of sources to identify relevant and key information about </w:t>
            </w:r>
            <w:r w:rsidR="00D21130" w:rsidRPr="00D21130">
              <w:rPr>
                <w:rStyle w:val="SITemporaryText-red"/>
                <w:color w:val="auto"/>
                <w:sz w:val="20"/>
              </w:rPr>
              <w:t xml:space="preserve">livestock </w:t>
            </w:r>
            <w:r w:rsidRPr="00D21130">
              <w:rPr>
                <w:rStyle w:val="SITemporaryText-red"/>
                <w:color w:val="auto"/>
                <w:sz w:val="20"/>
              </w:rPr>
              <w:t>artificial breeding and embryo transfer programs</w:t>
            </w:r>
          </w:p>
        </w:tc>
      </w:tr>
      <w:tr w:rsidR="0056211D" w:rsidRPr="00336FCA" w:rsidDel="00423CB2" w14:paraId="1D3AF5EE" w14:textId="77777777" w:rsidTr="00CA2922">
        <w:tc>
          <w:tcPr>
            <w:tcW w:w="1396" w:type="pct"/>
          </w:tcPr>
          <w:p w14:paraId="16ED7E97" w14:textId="51C73960" w:rsidR="0056211D" w:rsidRPr="0056211D" w:rsidRDefault="0056211D" w:rsidP="0056211D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56211D">
              <w:rPr>
                <w:rStyle w:val="SITemporaryText-red"/>
                <w:color w:val="auto"/>
                <w:sz w:val="20"/>
              </w:rPr>
              <w:t>Writing</w:t>
            </w:r>
          </w:p>
        </w:tc>
        <w:tc>
          <w:tcPr>
            <w:tcW w:w="3604" w:type="pct"/>
          </w:tcPr>
          <w:p w14:paraId="0F32718D" w14:textId="10FCD398" w:rsidR="0056211D" w:rsidRPr="00515F5E" w:rsidRDefault="0056211D" w:rsidP="00515F5E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515F5E">
              <w:rPr>
                <w:rStyle w:val="SITemporaryText-red"/>
                <w:rFonts w:eastAsia="Calibri"/>
                <w:color w:val="auto"/>
                <w:sz w:val="20"/>
              </w:rPr>
              <w:t xml:space="preserve">Use clear language, accurate industry terminology and logical structure to prepare </w:t>
            </w:r>
            <w:r w:rsidRPr="00515F5E">
              <w:t>genetic material transfer program</w:t>
            </w:r>
            <w:r w:rsidR="00515F5E" w:rsidRPr="00515F5E">
              <w:t xml:space="preserve"> document</w:t>
            </w:r>
            <w:r w:rsidRPr="00515F5E">
              <w:t>s</w:t>
            </w:r>
          </w:p>
        </w:tc>
      </w:tr>
    </w:tbl>
    <w:p w14:paraId="4F6C3638" w14:textId="77777777" w:rsidR="00916CD7" w:rsidRDefault="00916CD7" w:rsidP="005F771F">
      <w:pPr>
        <w:pStyle w:val="SIText"/>
      </w:pPr>
    </w:p>
    <w:p w14:paraId="246076E7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6CF4E1" w14:textId="77777777" w:rsidTr="00F33FF2">
        <w:tc>
          <w:tcPr>
            <w:tcW w:w="5000" w:type="pct"/>
            <w:gridSpan w:val="4"/>
          </w:tcPr>
          <w:p w14:paraId="11BF42A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73A097" w14:textId="77777777" w:rsidTr="00F33FF2">
        <w:tc>
          <w:tcPr>
            <w:tcW w:w="1028" w:type="pct"/>
          </w:tcPr>
          <w:p w14:paraId="7BFB515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6DB0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21D17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114D67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15F5E" w:rsidRPr="00E72133" w14:paraId="7EFB7203" w14:textId="77777777" w:rsidTr="00F33FF2">
        <w:tc>
          <w:tcPr>
            <w:tcW w:w="1028" w:type="pct"/>
          </w:tcPr>
          <w:p w14:paraId="49DAA287" w14:textId="77777777" w:rsidR="00515F5E" w:rsidRDefault="00515F5E" w:rsidP="00515F5E">
            <w:pPr>
              <w:pStyle w:val="SIText"/>
            </w:pPr>
            <w:r>
              <w:t>AHCAIS401 Supervise artificial breeding and embryo transfer programs</w:t>
            </w:r>
          </w:p>
          <w:p w14:paraId="6B803FA7" w14:textId="29B96DAC" w:rsidR="00515F5E" w:rsidRPr="00515F5E" w:rsidRDefault="00515F5E" w:rsidP="00515F5E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08EBA42" w14:textId="77777777" w:rsidR="00515F5E" w:rsidRDefault="00515F5E" w:rsidP="00515F5E">
            <w:pPr>
              <w:pStyle w:val="SIText"/>
            </w:pPr>
            <w:r>
              <w:t>AHCAIS401 Supervise artificial breeding and embryo transfer programs</w:t>
            </w:r>
          </w:p>
          <w:p w14:paraId="3216D365" w14:textId="1674E6B9" w:rsidR="00515F5E" w:rsidRPr="00515F5E" w:rsidRDefault="00515F5E" w:rsidP="00515F5E">
            <w:pPr>
              <w:pStyle w:val="SIText"/>
            </w:pPr>
            <w:r>
              <w:t>Release</w:t>
            </w:r>
            <w:r w:rsidRPr="00515F5E">
              <w:t xml:space="preserve"> 1</w:t>
            </w:r>
          </w:p>
        </w:tc>
        <w:tc>
          <w:tcPr>
            <w:tcW w:w="1251" w:type="pct"/>
          </w:tcPr>
          <w:p w14:paraId="4BA867A0" w14:textId="77777777" w:rsidR="00515F5E" w:rsidRPr="00BE3CC4" w:rsidRDefault="00515F5E" w:rsidP="00BE3CC4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BE3CC4">
              <w:rPr>
                <w:rStyle w:val="SITemporaryText-red"/>
                <w:color w:val="auto"/>
                <w:sz w:val="20"/>
              </w:rPr>
              <w:t>Minor changes to application</w:t>
            </w:r>
          </w:p>
          <w:p w14:paraId="169C3680" w14:textId="28862A54" w:rsidR="00515F5E" w:rsidRPr="00BE3CC4" w:rsidRDefault="00BE3CC4" w:rsidP="00BE3CC4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BE3CC4">
              <w:rPr>
                <w:rStyle w:val="SITemporaryText-red"/>
                <w:color w:val="auto"/>
                <w:sz w:val="20"/>
              </w:rPr>
              <w:t>m</w:t>
            </w:r>
            <w:r w:rsidR="00515F5E" w:rsidRPr="00BE3CC4">
              <w:rPr>
                <w:rStyle w:val="SITemporaryText-red"/>
                <w:color w:val="auto"/>
                <w:sz w:val="20"/>
              </w:rPr>
              <w:t>inor changes to performance criteria</w:t>
            </w:r>
          </w:p>
          <w:p w14:paraId="01E38A05" w14:textId="3E1290A3" w:rsidR="00515F5E" w:rsidRPr="00BE3CC4" w:rsidRDefault="00BE3CC4" w:rsidP="00BE3CC4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BE3CC4">
              <w:rPr>
                <w:rStyle w:val="SITemporaryText-red"/>
                <w:color w:val="auto"/>
                <w:sz w:val="20"/>
              </w:rPr>
              <w:t>f</w:t>
            </w:r>
            <w:r w:rsidR="00515F5E" w:rsidRPr="00BE3CC4">
              <w:rPr>
                <w:rStyle w:val="SITemporaryText-red"/>
                <w:color w:val="auto"/>
                <w:sz w:val="20"/>
              </w:rPr>
              <w:t>oundation skills added</w:t>
            </w:r>
          </w:p>
          <w:p w14:paraId="30B8888F" w14:textId="694398ED" w:rsidR="00515F5E" w:rsidRPr="00BE3CC4" w:rsidRDefault="00BE3CC4" w:rsidP="00BE3CC4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BE3CC4">
              <w:rPr>
                <w:rStyle w:val="SITemporaryText-red"/>
                <w:color w:val="auto"/>
                <w:sz w:val="20"/>
              </w:rPr>
              <w:t>a</w:t>
            </w:r>
            <w:r w:rsidR="00515F5E" w:rsidRPr="00BE3CC4">
              <w:rPr>
                <w:rStyle w:val="SITemporaryText-red"/>
                <w:color w:val="auto"/>
                <w:sz w:val="20"/>
              </w:rPr>
              <w:t>ssessment requirements updated</w:t>
            </w:r>
          </w:p>
        </w:tc>
        <w:tc>
          <w:tcPr>
            <w:tcW w:w="1616" w:type="pct"/>
          </w:tcPr>
          <w:p w14:paraId="325B98A3" w14:textId="1C7D37F9" w:rsidR="00515F5E" w:rsidRPr="00515F5E" w:rsidRDefault="00515F5E" w:rsidP="00515F5E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515F5E">
              <w:rPr>
                <w:rStyle w:val="SITemporaryText-blue"/>
                <w:color w:val="auto"/>
                <w:sz w:val="20"/>
              </w:rPr>
              <w:t>Equivalent</w:t>
            </w:r>
          </w:p>
        </w:tc>
      </w:tr>
    </w:tbl>
    <w:p w14:paraId="50418B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B2168E5" w14:textId="77777777" w:rsidTr="00CA2922">
        <w:tc>
          <w:tcPr>
            <w:tcW w:w="1396" w:type="pct"/>
            <w:shd w:val="clear" w:color="auto" w:fill="auto"/>
          </w:tcPr>
          <w:p w14:paraId="7D8B455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4884F4" w14:textId="5B96E67C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E933B0">
              <w:t xml:space="preserve"> </w:t>
            </w:r>
            <w:hyperlink r:id="rId11" w:tgtFrame="_blank" w:history="1">
              <w:r w:rsidR="00E933B0" w:rsidRPr="00E933B0">
                <w:t>https://vetnet.gov.au/Pages/TrainingDocs.aspx?q=c6399549-9c62-4a5e-bf1a-524b2322cf72</w:t>
              </w:r>
            </w:hyperlink>
          </w:p>
        </w:tc>
      </w:tr>
    </w:tbl>
    <w:p w14:paraId="3BC1F461" w14:textId="77777777" w:rsidR="00F1480E" w:rsidRDefault="00F1480E" w:rsidP="005F771F">
      <w:pPr>
        <w:pStyle w:val="SIText"/>
      </w:pPr>
    </w:p>
    <w:p w14:paraId="1AC9094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EC314E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74B83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1CADE67" w14:textId="679EF97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13EE8" w:rsidRPr="00613EE8">
              <w:t>AHCAIS401 Supervise artificial breeding and embryo transfer programs</w:t>
            </w:r>
          </w:p>
        </w:tc>
      </w:tr>
      <w:tr w:rsidR="00556C4C" w:rsidRPr="00A55106" w14:paraId="61DAA6A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0487C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5611450" w14:textId="77777777" w:rsidTr="00113678">
        <w:tc>
          <w:tcPr>
            <w:tcW w:w="5000" w:type="pct"/>
            <w:gridSpan w:val="2"/>
            <w:shd w:val="clear" w:color="auto" w:fill="auto"/>
          </w:tcPr>
          <w:p w14:paraId="6C52247C" w14:textId="77777777" w:rsidR="00DA54B5" w:rsidRPr="00E72133" w:rsidRDefault="00DA54B5" w:rsidP="00E7213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E72133">
              <w:rPr>
                <w:rStyle w:val="SITemporaryText-red"/>
                <w:color w:val="auto"/>
                <w:sz w:val="20"/>
              </w:rPr>
              <w:t xml:space="preserve">An individual demonstrating competency must satisfy all of the elements and performance criteria in this unit. </w:t>
            </w:r>
          </w:p>
          <w:p w14:paraId="40B110DE" w14:textId="61971ACA" w:rsidR="00DA54B5" w:rsidRPr="00E72133" w:rsidRDefault="00DA54B5" w:rsidP="00D21130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E72133">
              <w:rPr>
                <w:rStyle w:val="SITemporaryText-red"/>
                <w:color w:val="auto"/>
                <w:sz w:val="20"/>
              </w:rPr>
              <w:t xml:space="preserve">There must be evidence that the individual has </w:t>
            </w:r>
            <w:r w:rsidR="00515F5E" w:rsidRPr="00515F5E">
              <w:rPr>
                <w:rStyle w:val="SITemporaryText-red"/>
                <w:color w:val="auto"/>
                <w:sz w:val="20"/>
              </w:rPr>
              <w:t xml:space="preserve">supervised </w:t>
            </w:r>
            <w:r w:rsidR="00691A8C" w:rsidRPr="00D21130">
              <w:rPr>
                <w:rStyle w:val="SITemporaryText-red"/>
                <w:color w:val="auto"/>
                <w:sz w:val="20"/>
              </w:rPr>
              <w:t>a</w:t>
            </w:r>
            <w:r w:rsidR="00D21130" w:rsidRPr="00D21130">
              <w:rPr>
                <w:rStyle w:val="SITemporaryText-red"/>
                <w:color w:val="auto"/>
                <w:sz w:val="20"/>
              </w:rPr>
              <w:t xml:space="preserve"> livestock</w:t>
            </w:r>
            <w:r w:rsidR="00691A8C" w:rsidRPr="00FA31D2">
              <w:rPr>
                <w:rStyle w:val="SITemporaryText-red"/>
                <w:color w:val="auto"/>
                <w:sz w:val="20"/>
              </w:rPr>
              <w:t xml:space="preserve"> </w:t>
            </w:r>
            <w:r w:rsidR="00515F5E" w:rsidRPr="00FA31D2">
              <w:rPr>
                <w:rStyle w:val="SITemporaryText-red"/>
                <w:color w:val="auto"/>
                <w:sz w:val="20"/>
              </w:rPr>
              <w:t xml:space="preserve">artificial breeding </w:t>
            </w:r>
            <w:r w:rsidR="00691A8C" w:rsidRPr="00FE796D">
              <w:rPr>
                <w:rStyle w:val="SITemporaryText-red"/>
                <w:color w:val="auto"/>
                <w:sz w:val="20"/>
              </w:rPr>
              <w:t>or</w:t>
            </w:r>
            <w:r w:rsidR="00515F5E" w:rsidRPr="00FE796D">
              <w:rPr>
                <w:rStyle w:val="SITemporaryText-red"/>
                <w:color w:val="auto"/>
                <w:sz w:val="20"/>
              </w:rPr>
              <w:t xml:space="preserve"> </w:t>
            </w:r>
            <w:r w:rsidR="00FE796D" w:rsidRPr="00FE796D">
              <w:rPr>
                <w:rStyle w:val="SITemporaryText-red"/>
                <w:color w:val="auto"/>
                <w:sz w:val="20"/>
              </w:rPr>
              <w:t xml:space="preserve">an </w:t>
            </w:r>
            <w:r w:rsidR="00515F5E" w:rsidRPr="00FE796D">
              <w:rPr>
                <w:rStyle w:val="SITemporaryText-red"/>
                <w:color w:val="auto"/>
                <w:sz w:val="20"/>
              </w:rPr>
              <w:t>embryo</w:t>
            </w:r>
            <w:r w:rsidR="00515F5E" w:rsidRPr="00515F5E">
              <w:rPr>
                <w:rStyle w:val="SITemporaryText-red"/>
                <w:color w:val="auto"/>
                <w:sz w:val="20"/>
              </w:rPr>
              <w:t xml:space="preserve"> transfer </w:t>
            </w:r>
            <w:r w:rsidR="00515F5E" w:rsidRPr="00FA31D2">
              <w:rPr>
                <w:rStyle w:val="SITemporaryText-red"/>
                <w:color w:val="auto"/>
                <w:sz w:val="20"/>
              </w:rPr>
              <w:t xml:space="preserve">program on at least </w:t>
            </w:r>
            <w:r w:rsidR="00691A8C" w:rsidRPr="00FA31D2">
              <w:rPr>
                <w:rStyle w:val="SITemporaryText-red"/>
                <w:color w:val="auto"/>
                <w:sz w:val="20"/>
              </w:rPr>
              <w:t>one</w:t>
            </w:r>
            <w:r w:rsidR="00515F5E" w:rsidRPr="00FA31D2">
              <w:rPr>
                <w:rStyle w:val="SITemporaryText-red"/>
                <w:color w:val="auto"/>
                <w:sz w:val="20"/>
              </w:rPr>
              <w:t xml:space="preserve"> occasion</w:t>
            </w:r>
            <w:r w:rsidR="00515F5E" w:rsidRPr="00515F5E">
              <w:rPr>
                <w:rStyle w:val="SITemporaryText-red"/>
                <w:color w:val="auto"/>
                <w:sz w:val="20"/>
              </w:rPr>
              <w:t>, and has</w:t>
            </w:r>
            <w:r w:rsidRPr="00515F5E">
              <w:rPr>
                <w:rStyle w:val="SITemporaryText-red"/>
                <w:color w:val="auto"/>
                <w:sz w:val="20"/>
              </w:rPr>
              <w:t>:</w:t>
            </w:r>
          </w:p>
          <w:p w14:paraId="036EF905" w14:textId="0E2B3658" w:rsidR="00613EE8" w:rsidRPr="00613EE8" w:rsidRDefault="00613EE8" w:rsidP="00613EE8">
            <w:pPr>
              <w:pStyle w:val="SIBulletList1"/>
            </w:pPr>
            <w:r w:rsidRPr="00613EE8">
              <w:t>determine</w:t>
            </w:r>
            <w:r w:rsidR="00515F5E">
              <w:t>d</w:t>
            </w:r>
            <w:r w:rsidRPr="00613EE8">
              <w:t xml:space="preserve"> breeding method</w:t>
            </w:r>
          </w:p>
          <w:p w14:paraId="5353F70D" w14:textId="1CF71918" w:rsidR="00613EE8" w:rsidRPr="00613EE8" w:rsidRDefault="00613EE8" w:rsidP="00613EE8">
            <w:pPr>
              <w:pStyle w:val="SIBulletList1"/>
            </w:pPr>
            <w:r w:rsidRPr="00613EE8">
              <w:t>implement</w:t>
            </w:r>
            <w:r w:rsidR="00515F5E">
              <w:t>ed</w:t>
            </w:r>
            <w:r w:rsidRPr="00613EE8">
              <w:t xml:space="preserve"> breeding method</w:t>
            </w:r>
          </w:p>
          <w:p w14:paraId="57399D71" w14:textId="16E3BA98" w:rsidR="00613EE8" w:rsidRPr="00613EE8" w:rsidRDefault="00613EE8" w:rsidP="00613EE8">
            <w:pPr>
              <w:pStyle w:val="SIBulletList1"/>
            </w:pPr>
            <w:r w:rsidRPr="00613EE8">
              <w:t>monitor</w:t>
            </w:r>
            <w:r w:rsidR="00515F5E">
              <w:t>ed</w:t>
            </w:r>
            <w:r w:rsidRPr="00613EE8">
              <w:t xml:space="preserve"> and maintain</w:t>
            </w:r>
            <w:r w:rsidR="00515F5E">
              <w:t>ed</w:t>
            </w:r>
            <w:r w:rsidRPr="00613EE8">
              <w:t xml:space="preserve"> program</w:t>
            </w:r>
          </w:p>
          <w:p w14:paraId="07D61504" w14:textId="143BCD94" w:rsidR="00613EE8" w:rsidRPr="00613EE8" w:rsidRDefault="00613EE8" w:rsidP="009211B7">
            <w:pPr>
              <w:pStyle w:val="SIBulletList1"/>
            </w:pPr>
            <w:r w:rsidRPr="00613EE8">
              <w:t>appl</w:t>
            </w:r>
            <w:r w:rsidR="00515F5E">
              <w:t>ied</w:t>
            </w:r>
            <w:r w:rsidRPr="00613EE8">
              <w:t xml:space="preserve"> </w:t>
            </w:r>
            <w:r w:rsidR="00515F5E">
              <w:t xml:space="preserve">relevant </w:t>
            </w:r>
            <w:r w:rsidRPr="00613EE8">
              <w:t>work</w:t>
            </w:r>
            <w:r w:rsidR="00515F5E">
              <w:t>place</w:t>
            </w:r>
            <w:r w:rsidRPr="00613EE8">
              <w:t xml:space="preserve"> health and safety </w:t>
            </w:r>
            <w:r w:rsidR="00515F5E">
              <w:t>and environmental and</w:t>
            </w:r>
            <w:r w:rsidRPr="00613EE8">
              <w:t xml:space="preserve"> biosecurity </w:t>
            </w:r>
            <w:r w:rsidR="00515F5E">
              <w:t>legislation, regulations, and workplace procedures</w:t>
            </w:r>
          </w:p>
          <w:p w14:paraId="3F4E2EAA" w14:textId="202CF16E" w:rsidR="00556C4C" w:rsidRPr="000754EC" w:rsidRDefault="00613EE8" w:rsidP="00613EE8">
            <w:pPr>
              <w:pStyle w:val="SIBulletList1"/>
            </w:pPr>
            <w:r w:rsidRPr="00613EE8">
              <w:t>appl</w:t>
            </w:r>
            <w:r w:rsidR="00515F5E">
              <w:t>ied workplace</w:t>
            </w:r>
            <w:r w:rsidRPr="00613EE8">
              <w:t xml:space="preserve"> animal welfare p</w:t>
            </w:r>
            <w:r w:rsidR="006745D9">
              <w:t>ractices</w:t>
            </w:r>
            <w:r w:rsidRPr="00613EE8">
              <w:t>.</w:t>
            </w:r>
          </w:p>
        </w:tc>
      </w:tr>
    </w:tbl>
    <w:p w14:paraId="685511C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4DC09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97315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4D145F" w14:textId="77777777" w:rsidTr="00CA2922">
        <w:tc>
          <w:tcPr>
            <w:tcW w:w="5000" w:type="pct"/>
            <w:shd w:val="clear" w:color="auto" w:fill="auto"/>
          </w:tcPr>
          <w:p w14:paraId="11E18419" w14:textId="77777777" w:rsidR="00DA54B5" w:rsidRPr="00E72133" w:rsidRDefault="00DA54B5" w:rsidP="00E7213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E72133">
              <w:rPr>
                <w:rStyle w:val="SITemporaryText-red"/>
                <w:color w:val="auto"/>
                <w:sz w:val="20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554DF8E9" w14:textId="2062B285" w:rsidR="00515F5E" w:rsidRPr="00515F5E" w:rsidRDefault="00515F5E" w:rsidP="00515F5E">
            <w:pPr>
              <w:pStyle w:val="SIBulletList1"/>
            </w:pPr>
            <w:r>
              <w:t xml:space="preserve">workplace requirements applicable to health and safety in the workplace for supervising </w:t>
            </w:r>
            <w:r w:rsidR="00D21130">
              <w:t xml:space="preserve">livestock </w:t>
            </w:r>
            <w:r>
              <w:t>artificial breeding and embryo transfer programs</w:t>
            </w:r>
            <w:r w:rsidRPr="00515F5E">
              <w:t>, including appropriate use of personal protective equipment (PPE)</w:t>
            </w:r>
          </w:p>
          <w:p w14:paraId="2B52D8E3" w14:textId="1AC42B65" w:rsidR="00515F5E" w:rsidRPr="00515F5E" w:rsidRDefault="00515F5E" w:rsidP="00515F5E">
            <w:pPr>
              <w:pStyle w:val="SIBulletList1"/>
            </w:pPr>
            <w:r>
              <w:t>e</w:t>
            </w:r>
            <w:r w:rsidRPr="00515F5E">
              <w:t xml:space="preserve">nvironment and biosecurity legislation and regulations and workplace practices relevant to </w:t>
            </w:r>
            <w:r>
              <w:t xml:space="preserve">supervising </w:t>
            </w:r>
            <w:r w:rsidR="00D21130">
              <w:t xml:space="preserve">livestock </w:t>
            </w:r>
            <w:r>
              <w:t>artificial br</w:t>
            </w:r>
            <w:r w:rsidRPr="00515F5E">
              <w:t>eeding and embryo transfer programs</w:t>
            </w:r>
          </w:p>
          <w:p w14:paraId="245758EE" w14:textId="0E9140A8" w:rsidR="00515F5E" w:rsidRPr="00515F5E" w:rsidRDefault="00515F5E" w:rsidP="00515F5E">
            <w:pPr>
              <w:pStyle w:val="SIBulletList1"/>
            </w:pPr>
            <w:r w:rsidRPr="00F36199">
              <w:t xml:space="preserve">principles and practices of </w:t>
            </w:r>
            <w:r w:rsidR="00D21130">
              <w:t xml:space="preserve">livestock </w:t>
            </w:r>
            <w:r>
              <w:t>artificial br</w:t>
            </w:r>
            <w:r w:rsidRPr="00515F5E">
              <w:t>eeding and embryo transfer programs, including:</w:t>
            </w:r>
          </w:p>
          <w:p w14:paraId="45FB5B7B" w14:textId="0D8BF09C" w:rsidR="00515F5E" w:rsidRPr="00515F5E" w:rsidRDefault="006745D9" w:rsidP="00515F5E">
            <w:pPr>
              <w:pStyle w:val="SIBulletList2"/>
            </w:pPr>
            <w:r>
              <w:t xml:space="preserve">animal welfare </w:t>
            </w:r>
            <w:r w:rsidR="0058662E">
              <w:t xml:space="preserve">industry standards, legislation and codes of practice and procedures </w:t>
            </w:r>
            <w:r>
              <w:t>relevant to</w:t>
            </w:r>
            <w:r w:rsidR="0058662E">
              <w:t xml:space="preserve"> supervising</w:t>
            </w:r>
            <w:r w:rsidR="00515F5E">
              <w:t xml:space="preserve"> </w:t>
            </w:r>
            <w:r w:rsidR="00D21130">
              <w:t xml:space="preserve">livestock </w:t>
            </w:r>
            <w:r w:rsidR="00515F5E">
              <w:t>artificial br</w:t>
            </w:r>
            <w:r w:rsidR="00515F5E" w:rsidRPr="00515F5E">
              <w:t>eeding and embryo transfer programs</w:t>
            </w:r>
          </w:p>
          <w:p w14:paraId="3368E23C" w14:textId="69EB134B" w:rsidR="00613EE8" w:rsidRPr="00613EE8" w:rsidRDefault="00613EE8" w:rsidP="00515F5E">
            <w:pPr>
              <w:pStyle w:val="SIBulletList2"/>
            </w:pPr>
            <w:r w:rsidRPr="00613EE8">
              <w:t xml:space="preserve">codes of practice, industry standards and procedures for </w:t>
            </w:r>
            <w:r w:rsidR="00D21130">
              <w:t xml:space="preserve">livestock </w:t>
            </w:r>
            <w:r w:rsidRPr="00613EE8">
              <w:t>artificial insemination and embryo transfer</w:t>
            </w:r>
          </w:p>
          <w:p w14:paraId="59BBE891" w14:textId="045881B4" w:rsidR="00613EE8" w:rsidRPr="00613EE8" w:rsidRDefault="00613EE8" w:rsidP="00515F5E">
            <w:pPr>
              <w:pStyle w:val="SIBulletList2"/>
            </w:pPr>
            <w:r w:rsidRPr="00613EE8">
              <w:t xml:space="preserve">resources requirements, types and characteristics of </w:t>
            </w:r>
            <w:r w:rsidR="00D21130">
              <w:t xml:space="preserve">livestock </w:t>
            </w:r>
            <w:r w:rsidRPr="00613EE8">
              <w:t>artificial breeding methods and programs</w:t>
            </w:r>
          </w:p>
          <w:p w14:paraId="18D5FB8A" w14:textId="67D23F24" w:rsidR="00613EE8" w:rsidRPr="00613EE8" w:rsidRDefault="00613EE8" w:rsidP="00515F5E">
            <w:pPr>
              <w:pStyle w:val="SIBulletList2"/>
            </w:pPr>
            <w:r w:rsidRPr="00613EE8">
              <w:t xml:space="preserve">advantages, </w:t>
            </w:r>
            <w:proofErr w:type="gramStart"/>
            <w:r w:rsidRPr="00613EE8">
              <w:t>disadvantages</w:t>
            </w:r>
            <w:proofErr w:type="gramEnd"/>
            <w:r w:rsidRPr="00613EE8">
              <w:t xml:space="preserve"> and cost-benefit analysis of </w:t>
            </w:r>
            <w:r w:rsidR="00D21130">
              <w:t xml:space="preserve">livestock </w:t>
            </w:r>
            <w:r w:rsidRPr="00613EE8">
              <w:t xml:space="preserve">artificial breeding programs for the livestock </w:t>
            </w:r>
            <w:r w:rsidR="00691A8C">
              <w:t>workplace</w:t>
            </w:r>
          </w:p>
          <w:p w14:paraId="29E76340" w14:textId="77777777" w:rsidR="00613EE8" w:rsidRPr="00613EE8" w:rsidRDefault="00613EE8" w:rsidP="00515F5E">
            <w:pPr>
              <w:pStyle w:val="SIBulletList2"/>
            </w:pPr>
            <w:r w:rsidRPr="00613EE8">
              <w:t>requirements, methods and procedures for sourcing, acquiring, transporting and storing genetic material</w:t>
            </w:r>
          </w:p>
          <w:p w14:paraId="5D42BD3A" w14:textId="77777777" w:rsidR="00613EE8" w:rsidRPr="00613EE8" w:rsidRDefault="00613EE8" w:rsidP="00515F5E">
            <w:pPr>
              <w:pStyle w:val="SIBulletList2"/>
            </w:pPr>
            <w:r w:rsidRPr="00613EE8">
              <w:t xml:space="preserve">reproductive physiology, reproductive </w:t>
            </w:r>
            <w:proofErr w:type="gramStart"/>
            <w:r w:rsidRPr="00613EE8">
              <w:t>behaviour</w:t>
            </w:r>
            <w:proofErr w:type="gramEnd"/>
            <w:r w:rsidRPr="00613EE8">
              <w:t xml:space="preserve"> and pregnancy development of female livestock</w:t>
            </w:r>
          </w:p>
          <w:p w14:paraId="64623E79" w14:textId="55111BB6" w:rsidR="00613EE8" w:rsidRPr="00613EE8" w:rsidRDefault="00613EE8" w:rsidP="00515F5E">
            <w:pPr>
              <w:pStyle w:val="SIBulletList2"/>
            </w:pPr>
            <w:r w:rsidRPr="00613EE8">
              <w:t>procedures for artificial insemination</w:t>
            </w:r>
          </w:p>
          <w:p w14:paraId="28039115" w14:textId="0C60E9DD" w:rsidR="00613EE8" w:rsidRPr="00613EE8" w:rsidRDefault="00613EE8" w:rsidP="00515F5E">
            <w:pPr>
              <w:pStyle w:val="SIBulletList2"/>
            </w:pPr>
            <w:r w:rsidRPr="00613EE8">
              <w:t>procedures for embryo transfer</w:t>
            </w:r>
          </w:p>
          <w:p w14:paraId="2BE1A666" w14:textId="77777777" w:rsidR="00613EE8" w:rsidRPr="00613EE8" w:rsidRDefault="00613EE8" w:rsidP="00515F5E">
            <w:pPr>
              <w:pStyle w:val="SIBulletList2"/>
            </w:pPr>
            <w:r w:rsidRPr="00613EE8">
              <w:t>causes, signs, treatment and management of reproductive diseases and complications in female livestock</w:t>
            </w:r>
          </w:p>
          <w:p w14:paraId="0AB973BF" w14:textId="024931CB" w:rsidR="00613EE8" w:rsidRPr="00613EE8" w:rsidRDefault="00613EE8" w:rsidP="00515F5E">
            <w:pPr>
              <w:pStyle w:val="SIBulletList2"/>
            </w:pPr>
            <w:r w:rsidRPr="00613EE8">
              <w:t xml:space="preserve">methods and procedures for improving the success of </w:t>
            </w:r>
            <w:r w:rsidR="00D21130">
              <w:t xml:space="preserve">livestock </w:t>
            </w:r>
            <w:r w:rsidRPr="00613EE8">
              <w:t>artificial breeding programs and their impacts on herd performance</w:t>
            </w:r>
          </w:p>
          <w:p w14:paraId="594042BC" w14:textId="15984B1B" w:rsidR="00F1480E" w:rsidRPr="000754EC" w:rsidRDefault="00613EE8" w:rsidP="00515F5E">
            <w:pPr>
              <w:pStyle w:val="SIBulletList2"/>
            </w:pPr>
            <w:r w:rsidRPr="00613EE8">
              <w:t>documentation and record</w:t>
            </w:r>
            <w:r w:rsidR="00515F5E">
              <w:t xml:space="preserve"> requirement</w:t>
            </w:r>
            <w:r w:rsidRPr="00613EE8">
              <w:t>s.</w:t>
            </w:r>
          </w:p>
        </w:tc>
      </w:tr>
    </w:tbl>
    <w:p w14:paraId="55132D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1F2B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C42DD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A54B5" w:rsidRPr="00A55106" w14:paraId="4AECFB30" w14:textId="77777777" w:rsidTr="00CA2922">
        <w:tc>
          <w:tcPr>
            <w:tcW w:w="5000" w:type="pct"/>
            <w:shd w:val="clear" w:color="auto" w:fill="auto"/>
          </w:tcPr>
          <w:p w14:paraId="3A9952BA" w14:textId="61B99098" w:rsidR="00DA54B5" w:rsidRPr="00E72133" w:rsidRDefault="00DA54B5" w:rsidP="00E72133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E72133">
              <w:rPr>
                <w:rStyle w:val="SITemporaryText-red"/>
                <w:color w:val="auto"/>
                <w:sz w:val="20"/>
              </w:rPr>
              <w:t>Assessment of the skills in this unit of competency must take place under the following conditions:</w:t>
            </w:r>
          </w:p>
          <w:p w14:paraId="04186F1B" w14:textId="1ACB709B" w:rsidR="00DA54B5" w:rsidRPr="00E72133" w:rsidRDefault="00DA54B5" w:rsidP="00E72133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E72133">
              <w:rPr>
                <w:rStyle w:val="SITemporaryText-red"/>
                <w:color w:val="auto"/>
                <w:sz w:val="20"/>
              </w:rPr>
              <w:t>physical conditions:</w:t>
            </w:r>
          </w:p>
          <w:p w14:paraId="386B05FF" w14:textId="4AC3DCDE" w:rsidR="00DA54B5" w:rsidRPr="00515F5E" w:rsidRDefault="00515F5E" w:rsidP="00515F5E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515F5E">
              <w:rPr>
                <w:rStyle w:val="SITemporaryText-red"/>
                <w:rFonts w:eastAsia="Calibri"/>
                <w:color w:val="auto"/>
                <w:sz w:val="20"/>
              </w:rPr>
              <w:t>a workplace setting or an environment that accurately represents workplace conditions</w:t>
            </w:r>
          </w:p>
          <w:p w14:paraId="7CD1E166" w14:textId="09AB982B" w:rsidR="00DA54B5" w:rsidRPr="00E72133" w:rsidRDefault="00DA54B5" w:rsidP="00E72133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E72133">
              <w:rPr>
                <w:rStyle w:val="SITemporaryText-red"/>
                <w:color w:val="auto"/>
                <w:sz w:val="20"/>
              </w:rPr>
              <w:t>resources, equipment and materials:</w:t>
            </w:r>
          </w:p>
          <w:p w14:paraId="562AD218" w14:textId="770E091C" w:rsidR="00515F5E" w:rsidRPr="00C337E0" w:rsidRDefault="00515F5E" w:rsidP="00C337E0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C337E0">
              <w:rPr>
                <w:rStyle w:val="SITemporaryText-red"/>
                <w:rFonts w:eastAsia="Calibri"/>
                <w:color w:val="auto"/>
                <w:sz w:val="20"/>
              </w:rPr>
              <w:t xml:space="preserve">work instructions and workplace procedures applicable to </w:t>
            </w:r>
            <w:r w:rsidR="00C337E0" w:rsidRPr="00C337E0">
              <w:t xml:space="preserve">supervising </w:t>
            </w:r>
            <w:r w:rsidR="00D21130">
              <w:t xml:space="preserve">livestock </w:t>
            </w:r>
            <w:r w:rsidR="00C337E0" w:rsidRPr="00C337E0">
              <w:t>artificial breeding and embryo transfer programs</w:t>
            </w:r>
          </w:p>
          <w:p w14:paraId="43CAD8BB" w14:textId="77777777" w:rsidR="00515F5E" w:rsidRPr="00C337E0" w:rsidRDefault="00515F5E" w:rsidP="00C337E0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C337E0">
              <w:rPr>
                <w:rStyle w:val="SITemporaryText-red"/>
                <w:rFonts w:eastAsia="Calibri"/>
                <w:color w:val="auto"/>
                <w:sz w:val="20"/>
              </w:rPr>
              <w:t>live animals</w:t>
            </w:r>
          </w:p>
          <w:p w14:paraId="57E95AFE" w14:textId="774A1472" w:rsidR="00515F5E" w:rsidRPr="00C337E0" w:rsidRDefault="00515F5E" w:rsidP="00C337E0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C337E0">
              <w:rPr>
                <w:rStyle w:val="SITemporaryText-red"/>
                <w:rFonts w:eastAsia="Calibri"/>
                <w:color w:val="auto"/>
                <w:sz w:val="20"/>
              </w:rPr>
              <w:t xml:space="preserve">materials, </w:t>
            </w:r>
            <w:proofErr w:type="gramStart"/>
            <w:r w:rsidRPr="00C337E0">
              <w:rPr>
                <w:rStyle w:val="SITemporaryText-red"/>
                <w:rFonts w:eastAsia="Calibri"/>
                <w:color w:val="auto"/>
                <w:sz w:val="20"/>
              </w:rPr>
              <w:t>tools</w:t>
            </w:r>
            <w:proofErr w:type="gramEnd"/>
            <w:r w:rsidRPr="00C337E0">
              <w:rPr>
                <w:rStyle w:val="SITemporaryText-red"/>
                <w:rFonts w:eastAsia="Calibri"/>
                <w:color w:val="auto"/>
                <w:sz w:val="20"/>
              </w:rPr>
              <w:t xml:space="preserve"> and equipment applicable to </w:t>
            </w:r>
            <w:r w:rsidR="00C337E0" w:rsidRPr="00C337E0">
              <w:t xml:space="preserve">supervising </w:t>
            </w:r>
            <w:r w:rsidR="00D21130">
              <w:t xml:space="preserve">livestock </w:t>
            </w:r>
            <w:r w:rsidR="00C337E0" w:rsidRPr="00C337E0">
              <w:t>artificial breeding and embryo transfer programs</w:t>
            </w:r>
          </w:p>
          <w:p w14:paraId="4AB282A7" w14:textId="7A2356A8" w:rsidR="00DA54B5" w:rsidRPr="00C337E0" w:rsidRDefault="00515F5E" w:rsidP="00C337E0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C337E0">
              <w:rPr>
                <w:rStyle w:val="SITemporaryText-red"/>
                <w:rFonts w:eastAsia="Calibri"/>
                <w:color w:val="auto"/>
                <w:sz w:val="20"/>
              </w:rPr>
              <w:t xml:space="preserve">PPE applicable to </w:t>
            </w:r>
            <w:r w:rsidR="00C337E0" w:rsidRPr="00C337E0">
              <w:t xml:space="preserve">supervising </w:t>
            </w:r>
            <w:r w:rsidR="00D21130">
              <w:t xml:space="preserve">livestock </w:t>
            </w:r>
            <w:r w:rsidR="00C337E0" w:rsidRPr="00C337E0">
              <w:t>artificial breeding and embryo transfer programs</w:t>
            </w:r>
          </w:p>
          <w:p w14:paraId="3D4B0BD2" w14:textId="166CE633" w:rsidR="00DA54B5" w:rsidRPr="00E72133" w:rsidRDefault="00DA54B5" w:rsidP="00E72133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E72133">
              <w:rPr>
                <w:rStyle w:val="SITemporaryText-red"/>
                <w:rFonts w:eastAsia="Calibri"/>
                <w:color w:val="auto"/>
                <w:sz w:val="20"/>
              </w:rPr>
              <w:t>specifications:</w:t>
            </w:r>
          </w:p>
          <w:p w14:paraId="245095E0" w14:textId="2FDF22DC" w:rsidR="00515F5E" w:rsidRPr="00C337E0" w:rsidRDefault="00515F5E" w:rsidP="00C337E0">
            <w:pPr>
              <w:pStyle w:val="SIBulletList2"/>
              <w:rPr>
                <w:rFonts w:eastAsia="Calibri"/>
              </w:rPr>
            </w:pPr>
            <w:r w:rsidRPr="00C337E0">
              <w:rPr>
                <w:rFonts w:eastAsia="Calibri"/>
              </w:rPr>
              <w:t xml:space="preserve">workplace requirements applicable to health and safety in the workplace for </w:t>
            </w:r>
            <w:r w:rsidR="00C337E0" w:rsidRPr="00C337E0">
              <w:t xml:space="preserve">supervising </w:t>
            </w:r>
            <w:r w:rsidR="00D21130">
              <w:t xml:space="preserve">livestock </w:t>
            </w:r>
            <w:r w:rsidR="00C337E0" w:rsidRPr="00C337E0">
              <w:t>artificial breeding and embryo transfer programs</w:t>
            </w:r>
          </w:p>
          <w:p w14:paraId="42928805" w14:textId="1388D8EA" w:rsidR="00515F5E" w:rsidRPr="00C337E0" w:rsidRDefault="00515F5E" w:rsidP="00C337E0">
            <w:pPr>
              <w:pStyle w:val="SIBulletList2"/>
              <w:rPr>
                <w:rFonts w:eastAsia="Calibri"/>
              </w:rPr>
            </w:pPr>
            <w:r w:rsidRPr="00C337E0">
              <w:lastRenderedPageBreak/>
              <w:t xml:space="preserve">environment and biosecurity legislation and regulations and workplace practices applicable to </w:t>
            </w:r>
            <w:r w:rsidR="00C337E0" w:rsidRPr="00C337E0">
              <w:t>supervising</w:t>
            </w:r>
            <w:r w:rsidR="00D21130">
              <w:t xml:space="preserve"> livestock</w:t>
            </w:r>
            <w:r w:rsidR="00C337E0" w:rsidRPr="00C337E0">
              <w:t xml:space="preserve"> artificial breeding and embryo transfer programs</w:t>
            </w:r>
          </w:p>
          <w:p w14:paraId="5EDE35FD" w14:textId="3DFF0F46" w:rsidR="00DA54B5" w:rsidRPr="00C337E0" w:rsidRDefault="00515F5E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FA31D2">
              <w:t xml:space="preserve">industry standards, </w:t>
            </w:r>
            <w:r w:rsidR="006237FC">
              <w:t xml:space="preserve">legislation and </w:t>
            </w:r>
            <w:r w:rsidRPr="00FA31D2">
              <w:t>codes of practice and procedures for animal welfare a</w:t>
            </w:r>
            <w:r w:rsidR="006745D9">
              <w:t>pplicable to</w:t>
            </w:r>
            <w:r w:rsidRPr="00FA31D2">
              <w:t xml:space="preserve"> </w:t>
            </w:r>
            <w:r w:rsidR="00C337E0" w:rsidRPr="00C337E0">
              <w:t xml:space="preserve">supervising </w:t>
            </w:r>
            <w:r w:rsidR="00D21130">
              <w:t xml:space="preserve">livestock </w:t>
            </w:r>
            <w:r w:rsidR="00C337E0" w:rsidRPr="00C337E0">
              <w:t>artificial breeding and embryo transfer programs</w:t>
            </w:r>
          </w:p>
          <w:p w14:paraId="1D3B18A8" w14:textId="7F51CEE9" w:rsidR="00D21130" w:rsidRPr="005B34B4" w:rsidRDefault="005B34B4" w:rsidP="005B34B4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5B34B4">
              <w:rPr>
                <w:rStyle w:val="SITemporaryText-red"/>
                <w:color w:val="auto"/>
                <w:sz w:val="20"/>
              </w:rPr>
              <w:t>relationships:</w:t>
            </w:r>
          </w:p>
          <w:p w14:paraId="7F2DAB9C" w14:textId="245347C6" w:rsidR="00D21130" w:rsidRPr="005B34B4" w:rsidRDefault="005B34B4" w:rsidP="005B34B4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5B34B4">
              <w:rPr>
                <w:rStyle w:val="SITemporaryText-red"/>
                <w:color w:val="auto"/>
                <w:sz w:val="20"/>
              </w:rPr>
              <w:t>veterinarian</w:t>
            </w:r>
          </w:p>
          <w:p w14:paraId="08F72541" w14:textId="32A1C827" w:rsidR="00E72133" w:rsidRPr="00E72133" w:rsidRDefault="00DA54B5" w:rsidP="00E72133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E72133">
              <w:rPr>
                <w:rStyle w:val="SITemporaryText-red"/>
                <w:color w:val="auto"/>
                <w:sz w:val="20"/>
              </w:rPr>
              <w:t>timeframes:</w:t>
            </w:r>
          </w:p>
          <w:p w14:paraId="61817131" w14:textId="5141130A" w:rsidR="00DA54B5" w:rsidRPr="00E72133" w:rsidRDefault="00515F5E" w:rsidP="00515F5E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C337E0">
              <w:rPr>
                <w:rStyle w:val="SITemporaryText-red"/>
                <w:color w:val="auto"/>
                <w:sz w:val="20"/>
              </w:rPr>
              <w:t>according to job requirements</w:t>
            </w:r>
            <w:r w:rsidR="00DA54B5" w:rsidRPr="00E72133">
              <w:rPr>
                <w:rStyle w:val="SITemporaryText-red"/>
                <w:color w:val="auto"/>
                <w:sz w:val="20"/>
              </w:rPr>
              <w:t>.</w:t>
            </w:r>
          </w:p>
          <w:p w14:paraId="3DE0592A" w14:textId="77777777" w:rsidR="00DA54B5" w:rsidRPr="00E72133" w:rsidRDefault="00DA54B5" w:rsidP="00E72133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08F0CDB" w14:textId="7FFB1C25" w:rsidR="00B00970" w:rsidRPr="00E72133" w:rsidRDefault="00DA54B5" w:rsidP="00E72133">
            <w:pPr>
              <w:pStyle w:val="SIText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E72133">
              <w:rPr>
                <w:rStyle w:val="SITemporaryText-red"/>
                <w:color w:val="auto"/>
                <w:sz w:val="20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06D31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0F0F0E" w14:textId="77777777" w:rsidTr="004679E3">
        <w:tc>
          <w:tcPr>
            <w:tcW w:w="990" w:type="pct"/>
            <w:shd w:val="clear" w:color="auto" w:fill="auto"/>
          </w:tcPr>
          <w:p w14:paraId="781CB61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AC7B9E" w14:textId="1E2687FD" w:rsidR="00F1480E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C337E0">
              <w:t xml:space="preserve"> </w:t>
            </w:r>
            <w:hyperlink r:id="rId12" w:history="1">
              <w:r w:rsidR="00E933B0" w:rsidRPr="00CD1AB5">
                <w:t>https://vetnet.gov.au/Pages/TrainingDocs.aspx?q=c6399549-9c62-4a5e-bf1a-524b2322cf72</w:t>
              </w:r>
            </w:hyperlink>
          </w:p>
        </w:tc>
      </w:tr>
    </w:tbl>
    <w:p w14:paraId="7DC142F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C28B9" w14:textId="77777777" w:rsidR="00603811" w:rsidRDefault="00603811" w:rsidP="00BF3F0A">
      <w:r>
        <w:separator/>
      </w:r>
    </w:p>
    <w:p w14:paraId="35132CBB" w14:textId="77777777" w:rsidR="00603811" w:rsidRDefault="00603811"/>
  </w:endnote>
  <w:endnote w:type="continuationSeparator" w:id="0">
    <w:p w14:paraId="2FAA437E" w14:textId="77777777" w:rsidR="00603811" w:rsidRDefault="00603811" w:rsidP="00BF3F0A">
      <w:r>
        <w:continuationSeparator/>
      </w:r>
    </w:p>
    <w:p w14:paraId="31EC12B0" w14:textId="77777777" w:rsidR="00603811" w:rsidRDefault="00603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1B99B67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2FAB4E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632BB">
          <w:t>1</w:t>
        </w:r>
        <w:r w:rsidR="00F30C7D">
          <w:t>5</w:t>
        </w:r>
        <w:r w:rsidR="00AB46DE">
          <w:t xml:space="preserve"> </w:t>
        </w:r>
        <w:r w:rsidR="00F30C7D">
          <w:t>May</w:t>
        </w:r>
        <w:r w:rsidR="00EC0C3E">
          <w:t xml:space="preserve"> 20</w:t>
        </w:r>
        <w:r w:rsidR="00F30C7D">
          <w:t>20</w:t>
        </w:r>
      </w:p>
    </w:sdtContent>
  </w:sdt>
  <w:p w14:paraId="16FAAD1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4034F" w14:textId="77777777" w:rsidR="00603811" w:rsidRDefault="00603811" w:rsidP="00BF3F0A">
      <w:r>
        <w:separator/>
      </w:r>
    </w:p>
    <w:p w14:paraId="4DDFAC57" w14:textId="77777777" w:rsidR="00603811" w:rsidRDefault="00603811"/>
  </w:footnote>
  <w:footnote w:type="continuationSeparator" w:id="0">
    <w:p w14:paraId="64F6F3EA" w14:textId="77777777" w:rsidR="00603811" w:rsidRDefault="00603811" w:rsidP="00BF3F0A">
      <w:r>
        <w:continuationSeparator/>
      </w:r>
    </w:p>
    <w:p w14:paraId="70F837B0" w14:textId="77777777" w:rsidR="00603811" w:rsidRDefault="006038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9EFD" w14:textId="675E1F05" w:rsidR="009C2650" w:rsidRPr="00613EE8" w:rsidRDefault="00613EE8" w:rsidP="00613EE8">
    <w:r w:rsidRPr="00613EE8">
      <w:rPr>
        <w:lang w:eastAsia="en-US"/>
      </w:rPr>
      <w:t>AHCAIS401 Supervise artificial breeding and embryo transfer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73334E3"/>
    <w:multiLevelType w:val="multilevel"/>
    <w:tmpl w:val="617C7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4FF11AB2"/>
    <w:multiLevelType w:val="multilevel"/>
    <w:tmpl w:val="8F786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B0"/>
    <w:rsid w:val="000014B9"/>
    <w:rsid w:val="00005A15"/>
    <w:rsid w:val="00006AAB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3F1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A52"/>
    <w:rsid w:val="00262FC3"/>
    <w:rsid w:val="0026394F"/>
    <w:rsid w:val="00267AF6"/>
    <w:rsid w:val="002717D0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87AE1"/>
    <w:rsid w:val="003916D1"/>
    <w:rsid w:val="00394C90"/>
    <w:rsid w:val="003A0946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3212E"/>
    <w:rsid w:val="00434366"/>
    <w:rsid w:val="00434ECE"/>
    <w:rsid w:val="004437C2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15F5E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211D"/>
    <w:rsid w:val="00564ADD"/>
    <w:rsid w:val="005708EB"/>
    <w:rsid w:val="00575BC6"/>
    <w:rsid w:val="00583902"/>
    <w:rsid w:val="0058662E"/>
    <w:rsid w:val="005A1D70"/>
    <w:rsid w:val="005A3AA5"/>
    <w:rsid w:val="005A6C9C"/>
    <w:rsid w:val="005A74DC"/>
    <w:rsid w:val="005B34B4"/>
    <w:rsid w:val="005B5146"/>
    <w:rsid w:val="005D1AFD"/>
    <w:rsid w:val="005E51E6"/>
    <w:rsid w:val="005F027A"/>
    <w:rsid w:val="005F33CC"/>
    <w:rsid w:val="005F364F"/>
    <w:rsid w:val="005F771F"/>
    <w:rsid w:val="00603811"/>
    <w:rsid w:val="006121D4"/>
    <w:rsid w:val="00613B49"/>
    <w:rsid w:val="00613EE8"/>
    <w:rsid w:val="00616845"/>
    <w:rsid w:val="00620E8E"/>
    <w:rsid w:val="006237FC"/>
    <w:rsid w:val="00633CFE"/>
    <w:rsid w:val="00634FCA"/>
    <w:rsid w:val="00643D1B"/>
    <w:rsid w:val="006452B8"/>
    <w:rsid w:val="00652E62"/>
    <w:rsid w:val="006745D9"/>
    <w:rsid w:val="00686A49"/>
    <w:rsid w:val="00687B62"/>
    <w:rsid w:val="00690C44"/>
    <w:rsid w:val="00691A8C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F7E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95C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6AC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2372"/>
    <w:rsid w:val="00AB3EC1"/>
    <w:rsid w:val="00AB46DE"/>
    <w:rsid w:val="00AB51ED"/>
    <w:rsid w:val="00AC0696"/>
    <w:rsid w:val="00AC4C98"/>
    <w:rsid w:val="00AC5F6B"/>
    <w:rsid w:val="00AD3896"/>
    <w:rsid w:val="00AD5B47"/>
    <w:rsid w:val="00AE1ED9"/>
    <w:rsid w:val="00AE32CB"/>
    <w:rsid w:val="00AF3957"/>
    <w:rsid w:val="00B00970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B97"/>
    <w:rsid w:val="00BA1CB1"/>
    <w:rsid w:val="00BA4178"/>
    <w:rsid w:val="00BA482D"/>
    <w:rsid w:val="00BB1755"/>
    <w:rsid w:val="00BB23F4"/>
    <w:rsid w:val="00BC5075"/>
    <w:rsid w:val="00BC5419"/>
    <w:rsid w:val="00BD3B0F"/>
    <w:rsid w:val="00BE3CC4"/>
    <w:rsid w:val="00BE5889"/>
    <w:rsid w:val="00BF1D4C"/>
    <w:rsid w:val="00BF3F0A"/>
    <w:rsid w:val="00C143C3"/>
    <w:rsid w:val="00C1739B"/>
    <w:rsid w:val="00C21ADE"/>
    <w:rsid w:val="00C26067"/>
    <w:rsid w:val="00C30A29"/>
    <w:rsid w:val="00C30B46"/>
    <w:rsid w:val="00C317DC"/>
    <w:rsid w:val="00C337E0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39A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1130"/>
    <w:rsid w:val="00D25347"/>
    <w:rsid w:val="00D25D16"/>
    <w:rsid w:val="00D32124"/>
    <w:rsid w:val="00D54C76"/>
    <w:rsid w:val="00D632BB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A54B5"/>
    <w:rsid w:val="00DC1D69"/>
    <w:rsid w:val="00DC5A3A"/>
    <w:rsid w:val="00DD0726"/>
    <w:rsid w:val="00E238E6"/>
    <w:rsid w:val="00E34CD8"/>
    <w:rsid w:val="00E35064"/>
    <w:rsid w:val="00E3681D"/>
    <w:rsid w:val="00E40225"/>
    <w:rsid w:val="00E501F0"/>
    <w:rsid w:val="00E6166D"/>
    <w:rsid w:val="00E72133"/>
    <w:rsid w:val="00E91BFF"/>
    <w:rsid w:val="00E92933"/>
    <w:rsid w:val="00E933B0"/>
    <w:rsid w:val="00E94FAD"/>
    <w:rsid w:val="00E95498"/>
    <w:rsid w:val="00EB0AA4"/>
    <w:rsid w:val="00EB5C88"/>
    <w:rsid w:val="00EC0469"/>
    <w:rsid w:val="00EC0C3E"/>
    <w:rsid w:val="00EE4B83"/>
    <w:rsid w:val="00EF01F8"/>
    <w:rsid w:val="00EF3268"/>
    <w:rsid w:val="00EF40EF"/>
    <w:rsid w:val="00EF47FE"/>
    <w:rsid w:val="00F069BD"/>
    <w:rsid w:val="00F1480E"/>
    <w:rsid w:val="00F1497D"/>
    <w:rsid w:val="00F16AAC"/>
    <w:rsid w:val="00F30C7D"/>
    <w:rsid w:val="00F33FF2"/>
    <w:rsid w:val="00F438FC"/>
    <w:rsid w:val="00F5616F"/>
    <w:rsid w:val="00F56451"/>
    <w:rsid w:val="00F56827"/>
    <w:rsid w:val="00F577FD"/>
    <w:rsid w:val="00F62866"/>
    <w:rsid w:val="00F65EF0"/>
    <w:rsid w:val="00F71651"/>
    <w:rsid w:val="00F76191"/>
    <w:rsid w:val="00F76CC6"/>
    <w:rsid w:val="00F8149F"/>
    <w:rsid w:val="00F83D7C"/>
    <w:rsid w:val="00FA31D2"/>
    <w:rsid w:val="00FB232E"/>
    <w:rsid w:val="00FC024C"/>
    <w:rsid w:val="00FD557D"/>
    <w:rsid w:val="00FE0282"/>
    <w:rsid w:val="00FE124D"/>
    <w:rsid w:val="00FE792C"/>
    <w:rsid w:val="00FE796D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94F5"/>
  <w15:docId w15:val="{2E87884C-E5AB-482E-BC52-5B5F97D5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E9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AHC%2021-04%20Dairy%20and%20Milk%20Produ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21279520E26478D700E576AD642EB" ma:contentTypeVersion="" ma:contentTypeDescription="Create a new document." ma:contentTypeScope="" ma:versionID="d0c6528c0f6de48b631b72abf7983d6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cf17ead-70a9-4be4-9fea-07ceab470c9f" targetNamespace="http://schemas.microsoft.com/office/2006/metadata/properties" ma:root="true" ma:fieldsID="f2cc176d826647c2e7485eb4a93c27da" ns1:_="" ns2:_="" ns3:_="">
    <xsd:import namespace="http://schemas.microsoft.com/sharepoint/v3"/>
    <xsd:import namespace="d50bbff7-d6dd-47d2-864a-cfdc2c3db0f4"/>
    <xsd:import namespace="5cf17ead-70a9-4be4-9fea-07ceab470c9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7ead-70a9-4be4-9fea-07ceab470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B604E-26C0-40F4-8B24-8878215DB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cf17ead-70a9-4be4-9fea-07ceab470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5cf17ead-70a9-4be4-9fea-07ceab470c9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E95AD8-0F63-45D4-B43D-DC302437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148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Rebecca Ford</cp:lastModifiedBy>
  <cp:revision>22</cp:revision>
  <cp:lastPrinted>2016-05-27T05:21:00Z</cp:lastPrinted>
  <dcterms:created xsi:type="dcterms:W3CDTF">2020-08-25T06:08:00Z</dcterms:created>
  <dcterms:modified xsi:type="dcterms:W3CDTF">2021-03-11T05:40:00Z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0x010100BA221279520E26478D700E576AD642EB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