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0973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CA1FAD" w14:textId="77777777" w:rsidTr="00146EEC">
        <w:tc>
          <w:tcPr>
            <w:tcW w:w="2689" w:type="dxa"/>
          </w:tcPr>
          <w:p w14:paraId="2347206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AB30B6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C8ABFA0" w14:textId="77777777" w:rsidTr="00146EEC">
        <w:tc>
          <w:tcPr>
            <w:tcW w:w="2689" w:type="dxa"/>
          </w:tcPr>
          <w:p w14:paraId="022E09FE" w14:textId="73DA3B1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BD19C1">
              <w:t>1</w:t>
            </w:r>
          </w:p>
        </w:tc>
        <w:tc>
          <w:tcPr>
            <w:tcW w:w="6939" w:type="dxa"/>
          </w:tcPr>
          <w:p w14:paraId="3B41F618" w14:textId="1F553B60" w:rsidR="00F1480E" w:rsidRPr="000754EC" w:rsidRDefault="00BD19C1" w:rsidP="000754EC">
            <w:pPr>
              <w:pStyle w:val="SIText"/>
            </w:pPr>
            <w:r w:rsidRPr="00BD19C1">
              <w:t xml:space="preserve">This version released with FBP Food, Beverage and Pharmaceutical Training Package Version </w:t>
            </w:r>
            <w:r w:rsidR="000B2D48">
              <w:t>6</w:t>
            </w:r>
            <w:r w:rsidRPr="00BD19C1">
              <w:t>.0</w:t>
            </w:r>
          </w:p>
        </w:tc>
      </w:tr>
    </w:tbl>
    <w:p w14:paraId="21E643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1BE933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9C5DD3C" w14:textId="04EBFCA8" w:rsidR="00F1480E" w:rsidRPr="000754EC" w:rsidRDefault="00713BB4" w:rsidP="000754EC">
            <w:pPr>
              <w:pStyle w:val="SIUNITCODE"/>
            </w:pPr>
            <w:r>
              <w:t>FBPOPR</w:t>
            </w:r>
            <w:r w:rsidR="001F51D0">
              <w:t>3</w:t>
            </w:r>
            <w:r>
              <w:t>X</w:t>
            </w:r>
            <w:r w:rsidR="005853A0">
              <w:t>14</w:t>
            </w:r>
          </w:p>
        </w:tc>
        <w:tc>
          <w:tcPr>
            <w:tcW w:w="3604" w:type="pct"/>
            <w:shd w:val="clear" w:color="auto" w:fill="auto"/>
          </w:tcPr>
          <w:p w14:paraId="56C514DF" w14:textId="68BB9B31" w:rsidR="00F1480E" w:rsidRPr="000754EC" w:rsidRDefault="00713BB4" w:rsidP="00D32300">
            <w:pPr>
              <w:pStyle w:val="SIUnittitle"/>
            </w:pPr>
            <w:r w:rsidRPr="00713BB4">
              <w:t xml:space="preserve">Receive and store raw </w:t>
            </w:r>
            <w:r w:rsidRPr="00D32300">
              <w:t>materials</w:t>
            </w:r>
            <w:r w:rsidR="002F3853" w:rsidRPr="00D32300">
              <w:t xml:space="preserve"> </w:t>
            </w:r>
            <w:r w:rsidR="002F3853" w:rsidRPr="008D45F7">
              <w:rPr>
                <w:rStyle w:val="SITemporaryText-green"/>
                <w:color w:val="auto"/>
              </w:rPr>
              <w:t>for food processing</w:t>
            </w:r>
          </w:p>
        </w:tc>
      </w:tr>
      <w:tr w:rsidR="00F1480E" w:rsidRPr="00963A46" w14:paraId="0ED5781E" w14:textId="77777777" w:rsidTr="00CA2922">
        <w:tc>
          <w:tcPr>
            <w:tcW w:w="1396" w:type="pct"/>
            <w:shd w:val="clear" w:color="auto" w:fill="auto"/>
          </w:tcPr>
          <w:p w14:paraId="6721930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E1206F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E5D799" w14:textId="3BFC34EE" w:rsidR="00916CD7" w:rsidRDefault="00BE5F56" w:rsidP="000754EC">
            <w:pPr>
              <w:pStyle w:val="SIText"/>
            </w:pPr>
            <w:r w:rsidRPr="00BE5F56">
              <w:t xml:space="preserve">This unit of competency describes the skills and knowledge required to recognise the key characteristics of raw materials used </w:t>
            </w:r>
            <w:r>
              <w:t>at workplace, and to receive and store them appropriately.</w:t>
            </w:r>
          </w:p>
          <w:p w14:paraId="558767B3" w14:textId="77777777" w:rsidR="00BE5F56" w:rsidRDefault="00BE5F56" w:rsidP="000754EC">
            <w:pPr>
              <w:pStyle w:val="SIText"/>
            </w:pPr>
          </w:p>
          <w:p w14:paraId="6508DA55" w14:textId="591402BF" w:rsidR="00BE5F56" w:rsidRPr="00BE5F56" w:rsidRDefault="00F1480E" w:rsidP="00BE5F56">
            <w:pPr>
              <w:pStyle w:val="SIText"/>
            </w:pPr>
            <w:r w:rsidRPr="00923720">
              <w:t xml:space="preserve">The unit applies to </w:t>
            </w:r>
            <w:r w:rsidR="00BE5F56">
              <w:t>individuals w</w:t>
            </w:r>
            <w:bookmarkStart w:id="0" w:name="_GoBack"/>
            <w:bookmarkEnd w:id="0"/>
            <w:r w:rsidR="00BE5F56">
              <w:t xml:space="preserve">ho </w:t>
            </w:r>
            <w:r w:rsidR="0064024A">
              <w:t>take responsibility for receiving and storing raw materials</w:t>
            </w:r>
            <w:r w:rsidR="00BE5F56">
              <w:t xml:space="preserve"> in</w:t>
            </w:r>
            <w:r w:rsidR="004A5223">
              <w:t xml:space="preserve"> a</w:t>
            </w:r>
            <w:r w:rsidR="00BE5F56">
              <w:t xml:space="preserve"> food or beverage processing environment. </w:t>
            </w:r>
            <w:r w:rsidR="00BE5F56" w:rsidRPr="00BE5F56">
              <w:t xml:space="preserve">The work includes identifying and providing solutions to routine and some non-routine problems.  </w:t>
            </w:r>
          </w:p>
          <w:p w14:paraId="0347A4E0" w14:textId="77777777" w:rsidR="00BE5F56" w:rsidRPr="00BE5F56" w:rsidRDefault="00BE5F56" w:rsidP="00BE5F56">
            <w:pPr>
              <w:pStyle w:val="SIText"/>
            </w:pPr>
          </w:p>
          <w:p w14:paraId="5C50FCE4" w14:textId="0BB4780A" w:rsidR="00373436" w:rsidRDefault="00B7745E" w:rsidP="00373436">
            <w:pPr>
              <w:pStyle w:val="SIText"/>
              <w:rPr>
                <w:rStyle w:val="SITemporaryText-red"/>
              </w:rPr>
            </w:pPr>
            <w:r w:rsidRPr="000B2D48">
              <w:t>All work must be carried out to comply with workplace procedures according to state/territory health and safety, environmental and food safety regulations, legislation and standards that apply to the workplace</w:t>
            </w:r>
            <w:r w:rsidRPr="00B7745E">
              <w:t>.</w:t>
            </w:r>
          </w:p>
          <w:p w14:paraId="60A437EB" w14:textId="77777777" w:rsidR="00B7745E" w:rsidRDefault="00B7745E" w:rsidP="00373436">
            <w:pPr>
              <w:pStyle w:val="SIText"/>
              <w:rPr>
                <w:rStyle w:val="SITemporaryText-red"/>
              </w:rPr>
            </w:pPr>
          </w:p>
          <w:p w14:paraId="3EB05C66" w14:textId="38CA036B" w:rsidR="00373436" w:rsidRPr="000754EC" w:rsidRDefault="00373436" w:rsidP="00BE5F56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101BB06F" w14:textId="77777777" w:rsidTr="00CA2922">
        <w:tc>
          <w:tcPr>
            <w:tcW w:w="1396" w:type="pct"/>
            <w:shd w:val="clear" w:color="auto" w:fill="auto"/>
          </w:tcPr>
          <w:p w14:paraId="2E6DE02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3E10EA" w14:textId="07F14F3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31CDDA8" w14:textId="77777777" w:rsidTr="00CA2922">
        <w:tc>
          <w:tcPr>
            <w:tcW w:w="1396" w:type="pct"/>
            <w:shd w:val="clear" w:color="auto" w:fill="auto"/>
          </w:tcPr>
          <w:p w14:paraId="114C5A7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937F774" w14:textId="5A1237BE" w:rsidR="00F1480E" w:rsidRPr="000754EC" w:rsidRDefault="00BD19C1" w:rsidP="000754EC">
            <w:pPr>
              <w:pStyle w:val="SIText"/>
            </w:pPr>
            <w:r>
              <w:t>Operational (OPR)</w:t>
            </w:r>
          </w:p>
        </w:tc>
      </w:tr>
    </w:tbl>
    <w:p w14:paraId="75703891" w14:textId="77777777" w:rsidR="00F1480E" w:rsidRDefault="00F1480E" w:rsidP="005F771F">
      <w:pPr>
        <w:pStyle w:val="SIText"/>
      </w:pPr>
    </w:p>
    <w:p w14:paraId="48558B3B" w14:textId="77777777" w:rsidR="001F51D0" w:rsidRDefault="001F51D0" w:rsidP="00075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F51D0" w:rsidRPr="00963A46" w14:paraId="0C3520AB" w14:textId="77777777" w:rsidTr="0015412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4CB3273" w14:textId="77777777" w:rsidR="001F51D0" w:rsidRPr="001F51D0" w:rsidRDefault="001F51D0" w:rsidP="001F51D0">
            <w:pPr>
              <w:pStyle w:val="SIHeading2"/>
            </w:pPr>
            <w:r w:rsidRPr="00923720">
              <w:t>E</w:t>
            </w:r>
            <w:r w:rsidRPr="001F51D0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25B1B5A" w14:textId="77777777" w:rsidR="001F51D0" w:rsidRPr="001F51D0" w:rsidRDefault="001F51D0" w:rsidP="001F51D0">
            <w:pPr>
              <w:pStyle w:val="SIHeading2"/>
            </w:pPr>
            <w:r w:rsidRPr="00923720">
              <w:t>Performance Criteria</w:t>
            </w:r>
          </w:p>
        </w:tc>
      </w:tr>
      <w:tr w:rsidR="001F51D0" w:rsidRPr="00963A46" w14:paraId="1E14A219" w14:textId="77777777" w:rsidTr="0015412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D32F2D8" w14:textId="77777777" w:rsidR="001F51D0" w:rsidRPr="001F51D0" w:rsidRDefault="001F51D0" w:rsidP="001F51D0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69B478C" w14:textId="77777777" w:rsidR="001F51D0" w:rsidRPr="001F51D0" w:rsidRDefault="001F51D0" w:rsidP="001F51D0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1F51D0">
              <w:rPr>
                <w:rStyle w:val="SIText-Italic"/>
              </w:rPr>
              <w:t>demonstrate achievement of the element.</w:t>
            </w:r>
          </w:p>
        </w:tc>
      </w:tr>
      <w:tr w:rsidR="001F51D0" w:rsidRPr="00963A46" w14:paraId="03A58B86" w14:textId="77777777" w:rsidTr="0015412B">
        <w:trPr>
          <w:cantSplit/>
        </w:trPr>
        <w:tc>
          <w:tcPr>
            <w:tcW w:w="1396" w:type="pct"/>
            <w:shd w:val="clear" w:color="auto" w:fill="auto"/>
          </w:tcPr>
          <w:p w14:paraId="189B6390" w14:textId="77777777" w:rsidR="001F51D0" w:rsidRPr="001F51D0" w:rsidRDefault="001F51D0" w:rsidP="001F51D0">
            <w:r>
              <w:t>1. Identify quality parameters for raw materials</w:t>
            </w:r>
          </w:p>
        </w:tc>
        <w:tc>
          <w:tcPr>
            <w:tcW w:w="3604" w:type="pct"/>
            <w:shd w:val="clear" w:color="auto" w:fill="auto"/>
          </w:tcPr>
          <w:p w14:paraId="1C4753EC" w14:textId="7097BF81" w:rsidR="001F51D0" w:rsidRPr="001F51D0" w:rsidRDefault="001F51D0" w:rsidP="001F51D0">
            <w:r>
              <w:t>1.1 Identify raw materials used at workplace</w:t>
            </w:r>
          </w:p>
          <w:p w14:paraId="776B3895" w14:textId="7B55398A" w:rsidR="001F51D0" w:rsidRPr="001F51D0" w:rsidRDefault="001F51D0" w:rsidP="001F51D0">
            <w:r>
              <w:t xml:space="preserve">1.2 Identify key </w:t>
            </w:r>
            <w:r w:rsidRPr="001F51D0">
              <w:t>quality attributes of raw materials</w:t>
            </w:r>
            <w:r w:rsidR="00726108">
              <w:t>, including any declared allergens</w:t>
            </w:r>
          </w:p>
          <w:p w14:paraId="6766A0A4" w14:textId="256DBFF2" w:rsidR="001F51D0" w:rsidRPr="001F51D0" w:rsidRDefault="001F51D0" w:rsidP="001F51D0">
            <w:r>
              <w:t xml:space="preserve">1.3 Identify </w:t>
            </w:r>
            <w:r w:rsidR="004A5223">
              <w:t xml:space="preserve">workplace/product </w:t>
            </w:r>
            <w:r>
              <w:t xml:space="preserve">compliance </w:t>
            </w:r>
            <w:r w:rsidRPr="001F51D0">
              <w:t>issues associated with each raw material</w:t>
            </w:r>
          </w:p>
          <w:p w14:paraId="672D9ECC" w14:textId="77777777" w:rsidR="001F51D0" w:rsidRPr="001F51D0" w:rsidRDefault="001F51D0" w:rsidP="001F51D0">
            <w:r>
              <w:t>1.4 Identify hazards associated with each raw materia</w:t>
            </w:r>
            <w:r w:rsidRPr="001F51D0">
              <w:t>l</w:t>
            </w:r>
          </w:p>
          <w:p w14:paraId="5C31F58A" w14:textId="38B6BE9F" w:rsidR="001F51D0" w:rsidRPr="001F51D0" w:rsidRDefault="001F51D0" w:rsidP="001F51D0">
            <w:r>
              <w:t>1.</w:t>
            </w:r>
            <w:r w:rsidRPr="001F51D0">
              <w:t xml:space="preserve">5 </w:t>
            </w:r>
            <w:r>
              <w:t>Identify</w:t>
            </w:r>
            <w:r w:rsidRPr="001F51D0">
              <w:t xml:space="preserve"> material product specifications</w:t>
            </w:r>
          </w:p>
        </w:tc>
      </w:tr>
      <w:tr w:rsidR="001F51D0" w:rsidRPr="00963A46" w14:paraId="020DE989" w14:textId="77777777" w:rsidTr="0015412B">
        <w:trPr>
          <w:cantSplit/>
        </w:trPr>
        <w:tc>
          <w:tcPr>
            <w:tcW w:w="1396" w:type="pct"/>
            <w:shd w:val="clear" w:color="auto" w:fill="auto"/>
          </w:tcPr>
          <w:p w14:paraId="02C3844B" w14:textId="5CCEFF99" w:rsidR="001F51D0" w:rsidRPr="001F51D0" w:rsidRDefault="001F51D0" w:rsidP="001F51D0">
            <w:r>
              <w:t>2</w:t>
            </w:r>
            <w:r w:rsidRPr="001F51D0">
              <w:t>. Receive raw materials</w:t>
            </w:r>
          </w:p>
        </w:tc>
        <w:tc>
          <w:tcPr>
            <w:tcW w:w="3604" w:type="pct"/>
            <w:shd w:val="clear" w:color="auto" w:fill="auto"/>
          </w:tcPr>
          <w:p w14:paraId="21B6D164" w14:textId="39E2EF91" w:rsidR="001F51D0" w:rsidRPr="001F51D0" w:rsidRDefault="003B785A" w:rsidP="001F51D0">
            <w:r>
              <w:t>2</w:t>
            </w:r>
            <w:r w:rsidR="001F51D0" w:rsidRPr="001F51D0">
              <w:t>.1 Check details of order for raw materials</w:t>
            </w:r>
          </w:p>
          <w:p w14:paraId="7D8BC03E" w14:textId="68D722AC" w:rsidR="001F51D0" w:rsidRPr="001F51D0" w:rsidRDefault="003B785A" w:rsidP="001F51D0">
            <w:pPr>
              <w:pStyle w:val="SIText"/>
            </w:pPr>
            <w:r>
              <w:t>2</w:t>
            </w:r>
            <w:r w:rsidR="001F51D0" w:rsidRPr="001F51D0">
              <w:t>.2 Compare order details to details on delivery docket</w:t>
            </w:r>
          </w:p>
          <w:p w14:paraId="755B1656" w14:textId="7E69761C" w:rsidR="001F51D0" w:rsidRPr="001F51D0" w:rsidRDefault="003B785A" w:rsidP="001F51D0">
            <w:pPr>
              <w:pStyle w:val="SIText"/>
            </w:pPr>
            <w:r>
              <w:t>2</w:t>
            </w:r>
            <w:r w:rsidR="001F51D0" w:rsidRPr="001F51D0">
              <w:t>.3 Check quality of raw material meets specifications</w:t>
            </w:r>
            <w:r w:rsidR="00726108">
              <w:t xml:space="preserve">, including any substitution ingredients </w:t>
            </w:r>
          </w:p>
          <w:p w14:paraId="4274DF59" w14:textId="1AEF9D9E" w:rsidR="001F51D0" w:rsidRPr="001F51D0" w:rsidRDefault="003B785A" w:rsidP="001F51D0">
            <w:pPr>
              <w:pStyle w:val="SIText"/>
            </w:pPr>
            <w:r>
              <w:t>2</w:t>
            </w:r>
            <w:r w:rsidR="001F51D0" w:rsidRPr="0015412B">
              <w:t xml:space="preserve">.4 </w:t>
            </w:r>
            <w:r w:rsidR="001F51D0" w:rsidRPr="001F51D0">
              <w:t xml:space="preserve">Take </w:t>
            </w:r>
            <w:r w:rsidR="00D32300">
              <w:t xml:space="preserve">appropriate </w:t>
            </w:r>
            <w:r w:rsidR="001F51D0" w:rsidRPr="001F51D0">
              <w:t xml:space="preserve">action to respond to out of specification materials </w:t>
            </w:r>
            <w:r w:rsidR="006E5245">
              <w:t>according to workplace procedures</w:t>
            </w:r>
          </w:p>
          <w:p w14:paraId="2C680451" w14:textId="6AC2C94E" w:rsidR="001F51D0" w:rsidRPr="001F51D0" w:rsidRDefault="003B785A" w:rsidP="001F51D0">
            <w:pPr>
              <w:pStyle w:val="SIText"/>
            </w:pPr>
            <w:r>
              <w:t>2</w:t>
            </w:r>
            <w:r w:rsidR="001F51D0" w:rsidRPr="001F51D0">
              <w:t>.5 Perform basic analytical tests on raw materials</w:t>
            </w:r>
            <w:r w:rsidR="0064024A">
              <w:t xml:space="preserve"> to c</w:t>
            </w:r>
            <w:r w:rsidR="001F51D0" w:rsidRPr="001F51D0">
              <w:t xml:space="preserve">onfirm </w:t>
            </w:r>
            <w:r w:rsidR="0064024A">
              <w:t xml:space="preserve">they </w:t>
            </w:r>
            <w:r w:rsidR="001F51D0" w:rsidRPr="001F51D0">
              <w:t>meet processing requirements</w:t>
            </w:r>
          </w:p>
          <w:p w14:paraId="2D7A570B" w14:textId="635F864D" w:rsidR="001F51D0" w:rsidRPr="001F51D0" w:rsidRDefault="003B785A" w:rsidP="001F51D0">
            <w:pPr>
              <w:pStyle w:val="SIText"/>
            </w:pPr>
            <w:r>
              <w:t>2</w:t>
            </w:r>
            <w:r w:rsidR="001F51D0" w:rsidRPr="001F51D0">
              <w:t>.</w:t>
            </w:r>
            <w:r w:rsidR="0064024A">
              <w:t>6</w:t>
            </w:r>
            <w:r w:rsidR="001F51D0" w:rsidRPr="001F51D0">
              <w:t xml:space="preserve"> Receive raw materials that meet quality requirements</w:t>
            </w:r>
          </w:p>
          <w:p w14:paraId="4969FCA4" w14:textId="18F2BB5D" w:rsidR="001F51D0" w:rsidRPr="001F51D0" w:rsidRDefault="003B785A" w:rsidP="001F51D0">
            <w:r>
              <w:t>2</w:t>
            </w:r>
            <w:r w:rsidR="001F51D0" w:rsidRPr="001F51D0">
              <w:t>.</w:t>
            </w:r>
            <w:r w:rsidR="0064024A">
              <w:t>7</w:t>
            </w:r>
            <w:r w:rsidR="001F51D0" w:rsidRPr="001F51D0">
              <w:t xml:space="preserve"> Record delivery of raw materials, in line with organisational procedures</w:t>
            </w:r>
          </w:p>
        </w:tc>
      </w:tr>
      <w:tr w:rsidR="001F51D0" w:rsidRPr="00963A46" w14:paraId="02F20556" w14:textId="77777777" w:rsidTr="0015412B">
        <w:trPr>
          <w:cantSplit/>
        </w:trPr>
        <w:tc>
          <w:tcPr>
            <w:tcW w:w="1396" w:type="pct"/>
            <w:shd w:val="clear" w:color="auto" w:fill="auto"/>
          </w:tcPr>
          <w:p w14:paraId="6AC4EAF5" w14:textId="3A1EAF82" w:rsidR="001F51D0" w:rsidRPr="001F51D0" w:rsidRDefault="001F51D0" w:rsidP="001F51D0">
            <w:r>
              <w:t>3</w:t>
            </w:r>
            <w:r w:rsidRPr="001F51D0">
              <w:t xml:space="preserve">. </w:t>
            </w:r>
            <w:r>
              <w:t>Move</w:t>
            </w:r>
            <w:r w:rsidRPr="001F51D0">
              <w:t xml:space="preserve"> raw materials</w:t>
            </w:r>
          </w:p>
        </w:tc>
        <w:tc>
          <w:tcPr>
            <w:tcW w:w="3604" w:type="pct"/>
            <w:shd w:val="clear" w:color="auto" w:fill="auto"/>
          </w:tcPr>
          <w:p w14:paraId="1F76B012" w14:textId="4D1C19FB" w:rsidR="001F51D0" w:rsidRPr="001F51D0" w:rsidRDefault="003B785A" w:rsidP="001F51D0">
            <w:r>
              <w:t>3</w:t>
            </w:r>
            <w:r w:rsidR="001F51D0" w:rsidRPr="001F51D0">
              <w:t>.1 Identify risks and hazards of handling raw materials specific to job role</w:t>
            </w:r>
          </w:p>
          <w:p w14:paraId="274D5EB5" w14:textId="6A5DD62D" w:rsidR="001F51D0" w:rsidRPr="001F51D0" w:rsidRDefault="003B785A" w:rsidP="001F51D0">
            <w:r>
              <w:t>3</w:t>
            </w:r>
            <w:r w:rsidR="001F51D0" w:rsidRPr="001F51D0">
              <w:t>.2 Wear appropriate personal protective equipment to manage risks</w:t>
            </w:r>
          </w:p>
          <w:p w14:paraId="5E371A1F" w14:textId="53BA0411" w:rsidR="001F51D0" w:rsidRPr="001F51D0" w:rsidRDefault="003B785A" w:rsidP="001F51D0">
            <w:r>
              <w:t>3</w:t>
            </w:r>
            <w:r w:rsidR="001F51D0" w:rsidRPr="001F51D0">
              <w:t>.3 Use appropriate equipment to move raw materials to storage area</w:t>
            </w:r>
          </w:p>
        </w:tc>
      </w:tr>
      <w:tr w:rsidR="001F51D0" w:rsidRPr="00963A46" w14:paraId="70A0930C" w14:textId="77777777" w:rsidTr="0015412B">
        <w:trPr>
          <w:cantSplit/>
        </w:trPr>
        <w:tc>
          <w:tcPr>
            <w:tcW w:w="1396" w:type="pct"/>
            <w:shd w:val="clear" w:color="auto" w:fill="auto"/>
          </w:tcPr>
          <w:p w14:paraId="19C36134" w14:textId="1BFEAE21" w:rsidR="001F51D0" w:rsidRPr="001F51D0" w:rsidRDefault="001F51D0" w:rsidP="001F51D0">
            <w:r>
              <w:t>4</w:t>
            </w:r>
            <w:r w:rsidRPr="001F51D0">
              <w:t xml:space="preserve">. </w:t>
            </w:r>
            <w:r>
              <w:t>Store and monitor</w:t>
            </w:r>
            <w:r w:rsidRPr="001F51D0">
              <w:t xml:space="preserve"> raw materials</w:t>
            </w:r>
          </w:p>
        </w:tc>
        <w:tc>
          <w:tcPr>
            <w:tcW w:w="3604" w:type="pct"/>
            <w:shd w:val="clear" w:color="auto" w:fill="auto"/>
          </w:tcPr>
          <w:p w14:paraId="7774BAC4" w14:textId="4E7286A1" w:rsidR="001F51D0" w:rsidRPr="001F51D0" w:rsidRDefault="003B785A" w:rsidP="001F51D0">
            <w:r>
              <w:t>4</w:t>
            </w:r>
            <w:r w:rsidR="001F51D0" w:rsidRPr="001F51D0">
              <w:t xml:space="preserve">.1 Check storage conditions meet </w:t>
            </w:r>
            <w:r w:rsidR="00D32300">
              <w:t xml:space="preserve">food safety and </w:t>
            </w:r>
            <w:r w:rsidR="001F51D0" w:rsidRPr="001F51D0">
              <w:t xml:space="preserve">quality requirements </w:t>
            </w:r>
          </w:p>
          <w:p w14:paraId="7C3F71B0" w14:textId="0A8D9879" w:rsidR="00D32300" w:rsidRPr="00D32300" w:rsidRDefault="00D32300" w:rsidP="00D32300">
            <w:r w:rsidRPr="00D32300">
              <w:t>4.</w:t>
            </w:r>
            <w:r>
              <w:t>2</w:t>
            </w:r>
            <w:r w:rsidRPr="00D32300">
              <w:t xml:space="preserve"> Adjust storage conditions that do not meet quality requirements</w:t>
            </w:r>
          </w:p>
          <w:p w14:paraId="542DEEDB" w14:textId="224C9D45" w:rsidR="001F51D0" w:rsidRPr="001F51D0" w:rsidRDefault="003B785A" w:rsidP="001F51D0">
            <w:r>
              <w:t>4</w:t>
            </w:r>
            <w:r w:rsidR="001F51D0">
              <w:t>.</w:t>
            </w:r>
            <w:r w:rsidR="00D32300">
              <w:t>3</w:t>
            </w:r>
            <w:r w:rsidR="001F51D0">
              <w:t xml:space="preserve"> Ensure stock is rotated so that older stock is used before new stock</w:t>
            </w:r>
          </w:p>
          <w:p w14:paraId="5861AF1E" w14:textId="46FBEA82" w:rsidR="001F51D0" w:rsidRPr="001F51D0" w:rsidRDefault="003B785A" w:rsidP="001F51D0">
            <w:r>
              <w:t>4</w:t>
            </w:r>
            <w:r w:rsidR="001F51D0" w:rsidRPr="001F51D0">
              <w:t>.4 Monitor storage to ensure quality of raw material is maintained</w:t>
            </w:r>
          </w:p>
          <w:p w14:paraId="18E6FDBA" w14:textId="0ED985C9" w:rsidR="001F51D0" w:rsidRPr="001F51D0" w:rsidRDefault="003B785A" w:rsidP="001F51D0">
            <w:r>
              <w:t>4</w:t>
            </w:r>
            <w:r w:rsidR="001F51D0" w:rsidRPr="001F51D0">
              <w:t>.5 Maintain records of storage conditions and quantities</w:t>
            </w:r>
          </w:p>
        </w:tc>
      </w:tr>
    </w:tbl>
    <w:p w14:paraId="41469F70" w14:textId="6134F987" w:rsidR="005F771F" w:rsidRPr="000754EC" w:rsidRDefault="005F771F" w:rsidP="000754EC">
      <w:r>
        <w:br w:type="page"/>
      </w:r>
    </w:p>
    <w:p w14:paraId="4D5F50C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10DE712" w14:textId="77777777" w:rsidTr="00CA2922">
        <w:trPr>
          <w:tblHeader/>
        </w:trPr>
        <w:tc>
          <w:tcPr>
            <w:tcW w:w="5000" w:type="pct"/>
            <w:gridSpan w:val="2"/>
          </w:tcPr>
          <w:p w14:paraId="5CAA818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385B2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250B7A5" w14:textId="77777777" w:rsidTr="00CA2922">
        <w:trPr>
          <w:tblHeader/>
        </w:trPr>
        <w:tc>
          <w:tcPr>
            <w:tcW w:w="1396" w:type="pct"/>
          </w:tcPr>
          <w:p w14:paraId="1D6679B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F57B1E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F51D0" w:rsidRPr="00336FCA" w:rsidDel="00423CB2" w14:paraId="4CE86CAE" w14:textId="77777777" w:rsidTr="00CA2922">
        <w:tc>
          <w:tcPr>
            <w:tcW w:w="1396" w:type="pct"/>
          </w:tcPr>
          <w:p w14:paraId="7AA190F2" w14:textId="3679BCB4" w:rsidR="001F51D0" w:rsidRDefault="001F51D0" w:rsidP="001F51D0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34298B0" w14:textId="2EE51027" w:rsidR="00726108" w:rsidRDefault="001F51D0" w:rsidP="00726108">
            <w:pPr>
              <w:pStyle w:val="SIBulletList1"/>
            </w:pPr>
            <w:r>
              <w:t xml:space="preserve">Interpret </w:t>
            </w:r>
            <w:r w:rsidR="00726108">
              <w:t>Product Information Forms (PIFs), including allergen information</w:t>
            </w:r>
          </w:p>
        </w:tc>
      </w:tr>
      <w:tr w:rsidR="00726108" w:rsidRPr="00336FCA" w:rsidDel="00423CB2" w14:paraId="65E202CC" w14:textId="77777777" w:rsidTr="00CA2922">
        <w:tc>
          <w:tcPr>
            <w:tcW w:w="1396" w:type="pct"/>
          </w:tcPr>
          <w:p w14:paraId="4B33F0E3" w14:textId="1D439214" w:rsidR="00726108" w:rsidRDefault="00726108" w:rsidP="001F51D0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2AD1A98" w14:textId="77AA589D" w:rsidR="00726108" w:rsidRDefault="00726108" w:rsidP="001F51D0">
            <w:pPr>
              <w:pStyle w:val="SIBulletList1"/>
            </w:pPr>
            <w:r>
              <w:t>Document any substitution ingredients</w:t>
            </w:r>
          </w:p>
        </w:tc>
      </w:tr>
      <w:tr w:rsidR="001F51D0" w:rsidRPr="00336FCA" w:rsidDel="00423CB2" w14:paraId="3294D7FB" w14:textId="77777777" w:rsidTr="00CA2922">
        <w:tc>
          <w:tcPr>
            <w:tcW w:w="1396" w:type="pct"/>
          </w:tcPr>
          <w:p w14:paraId="4DA20EC8" w14:textId="5266ED37" w:rsidR="001F51D0" w:rsidRPr="001F51D0" w:rsidRDefault="001F51D0" w:rsidP="001F51D0">
            <w:pPr>
              <w:pStyle w:val="SIText"/>
            </w:pPr>
            <w:r>
              <w:t>Numeracy</w:t>
            </w:r>
            <w:r w:rsidRPr="001F51D0">
              <w:t xml:space="preserve"> skills</w:t>
            </w:r>
          </w:p>
        </w:tc>
        <w:tc>
          <w:tcPr>
            <w:tcW w:w="3604" w:type="pct"/>
          </w:tcPr>
          <w:p w14:paraId="168FD3E3" w14:textId="77777777" w:rsidR="001F51D0" w:rsidRPr="001F51D0" w:rsidRDefault="001F51D0" w:rsidP="001F51D0">
            <w:pPr>
              <w:pStyle w:val="SIBulletList1"/>
            </w:pPr>
            <w:r>
              <w:t xml:space="preserve">Interpret readings of gauges and scales for </w:t>
            </w:r>
            <w:r w:rsidRPr="001F51D0">
              <w:t>temperature, moisture</w:t>
            </w:r>
          </w:p>
          <w:p w14:paraId="04BBC583" w14:textId="26C05C9F" w:rsidR="001F51D0" w:rsidRPr="001F51D0" w:rsidRDefault="001F51D0" w:rsidP="001F51D0">
            <w:pPr>
              <w:pStyle w:val="SIBulletList1"/>
            </w:pPr>
            <w:r w:rsidRPr="00405C46">
              <w:t>Use</w:t>
            </w:r>
            <w:r w:rsidRPr="001F51D0">
              <w:t>s areas (m2), weight (g, kg, T) and volumes (ml, L, m3, ML, GL) to describe product quantities</w:t>
            </w:r>
          </w:p>
        </w:tc>
      </w:tr>
    </w:tbl>
    <w:p w14:paraId="2C7D999A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5E6BB06" w14:textId="77777777" w:rsidTr="00F33FF2">
        <w:tc>
          <w:tcPr>
            <w:tcW w:w="5000" w:type="pct"/>
            <w:gridSpan w:val="4"/>
          </w:tcPr>
          <w:p w14:paraId="685CA9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1519EF8" w14:textId="77777777" w:rsidTr="00F33FF2">
        <w:tc>
          <w:tcPr>
            <w:tcW w:w="1028" w:type="pct"/>
          </w:tcPr>
          <w:p w14:paraId="3FA1B93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A4B12E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D20E9E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2BB2A4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9C1" w14:paraId="5D3CC6FA" w14:textId="77777777" w:rsidTr="00F33FF2">
        <w:tc>
          <w:tcPr>
            <w:tcW w:w="1028" w:type="pct"/>
          </w:tcPr>
          <w:p w14:paraId="226A4BB9" w14:textId="24A964F0" w:rsidR="00BD19C1" w:rsidRPr="00BD19C1" w:rsidRDefault="00BD19C1" w:rsidP="00BD19C1">
            <w:r w:rsidRPr="00BD19C1">
              <w:t>FBPOPR</w:t>
            </w:r>
            <w:r w:rsidR="001F51D0">
              <w:t>3XX</w:t>
            </w:r>
            <w:r w:rsidR="005853A0">
              <w:t>14</w:t>
            </w:r>
            <w:r w:rsidR="001F51D0">
              <w:t xml:space="preserve"> </w:t>
            </w:r>
            <w:r w:rsidRPr="00BD19C1">
              <w:t>Receive and store raw materials</w:t>
            </w:r>
            <w:r w:rsidR="00D32300">
              <w:t xml:space="preserve"> for food processing</w:t>
            </w:r>
          </w:p>
          <w:p w14:paraId="334C33E9" w14:textId="4DC890DD" w:rsidR="00BD19C1" w:rsidRPr="00BD19C1" w:rsidRDefault="00BD19C1" w:rsidP="00BD19C1">
            <w:pPr>
              <w:pStyle w:val="SIText"/>
            </w:pPr>
          </w:p>
        </w:tc>
        <w:tc>
          <w:tcPr>
            <w:tcW w:w="1105" w:type="pct"/>
          </w:tcPr>
          <w:p w14:paraId="0D7044BF" w14:textId="2AAC9CDE" w:rsidR="00BD19C1" w:rsidRPr="00BD19C1" w:rsidRDefault="00B7745E" w:rsidP="00BD19C1">
            <w:pPr>
              <w:pStyle w:val="SIText"/>
            </w:pPr>
            <w:r w:rsidRPr="00B7745E">
              <w:t>FBPCON2001 Examine raw ingredients used in confectionery</w:t>
            </w:r>
          </w:p>
        </w:tc>
        <w:tc>
          <w:tcPr>
            <w:tcW w:w="1251" w:type="pct"/>
          </w:tcPr>
          <w:p w14:paraId="2709FCDD" w14:textId="277FD52A" w:rsidR="00BD19C1" w:rsidRPr="00BD19C1" w:rsidRDefault="00B7745E" w:rsidP="00BD19C1">
            <w:pPr>
              <w:pStyle w:val="SIText"/>
            </w:pPr>
            <w:r>
              <w:t xml:space="preserve">Redesigned unit that incorporates content from </w:t>
            </w:r>
            <w:r w:rsidRPr="00B7745E">
              <w:t xml:space="preserve">FBPCON2001 Examine raw ingredients used in confectionery </w:t>
            </w:r>
          </w:p>
        </w:tc>
        <w:tc>
          <w:tcPr>
            <w:tcW w:w="1616" w:type="pct"/>
          </w:tcPr>
          <w:p w14:paraId="12E25888" w14:textId="6E216128" w:rsidR="000B2D48" w:rsidRPr="000B2D48" w:rsidRDefault="00B7745E" w:rsidP="000B2D48">
            <w:r>
              <w:t>Not equivalent</w:t>
            </w:r>
          </w:p>
          <w:p w14:paraId="2D6D82B9" w14:textId="11991E84" w:rsidR="00BD19C1" w:rsidRPr="00BD19C1" w:rsidRDefault="00BD19C1" w:rsidP="00BD19C1">
            <w:pPr>
              <w:pStyle w:val="SIText"/>
            </w:pPr>
          </w:p>
        </w:tc>
      </w:tr>
    </w:tbl>
    <w:p w14:paraId="7FAA41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7076DB1" w14:textId="77777777" w:rsidTr="00CA2922">
        <w:tc>
          <w:tcPr>
            <w:tcW w:w="1396" w:type="pct"/>
            <w:shd w:val="clear" w:color="auto" w:fill="auto"/>
          </w:tcPr>
          <w:p w14:paraId="419FE62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C315702" w14:textId="77777777" w:rsidR="00BD19C1" w:rsidRPr="00BD19C1" w:rsidRDefault="00BD19C1" w:rsidP="00BD19C1">
            <w:pPr>
              <w:pStyle w:val="SIText"/>
            </w:pPr>
            <w:r w:rsidRPr="00BD19C1">
              <w:t xml:space="preserve">Companion Volumes, including Implementation Guides, are available at </w:t>
            </w:r>
            <w:proofErr w:type="spellStart"/>
            <w:r w:rsidRPr="00BD19C1">
              <w:t>VETNet</w:t>
            </w:r>
            <w:proofErr w:type="spellEnd"/>
            <w:r w:rsidRPr="00BD19C1">
              <w:t xml:space="preserve">: </w:t>
            </w:r>
          </w:p>
          <w:p w14:paraId="6413649B" w14:textId="16D0A702" w:rsidR="00F1480E" w:rsidRPr="000754EC" w:rsidRDefault="00BD19C1" w:rsidP="00BD19C1">
            <w:pPr>
              <w:pStyle w:val="SIText"/>
            </w:pPr>
            <w:r w:rsidRPr="00BD19C1">
              <w:t>https://vetnet.gov.au/Pages/TrainingDocs.aspx?q=78b15323-cd38-483e-aad7-1159b570a5c4</w:t>
            </w:r>
          </w:p>
        </w:tc>
      </w:tr>
    </w:tbl>
    <w:p w14:paraId="530801E8" w14:textId="77777777" w:rsidR="00F1480E" w:rsidRDefault="00F1480E" w:rsidP="005F771F">
      <w:pPr>
        <w:pStyle w:val="SIText"/>
      </w:pPr>
    </w:p>
    <w:p w14:paraId="753DFC9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D1C5F0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611235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A85E12D" w14:textId="3A345F7B" w:rsidR="00556C4C" w:rsidRPr="000754EC" w:rsidRDefault="00556C4C" w:rsidP="00BD19C1">
            <w:pPr>
              <w:pStyle w:val="SIUnittitle"/>
            </w:pPr>
            <w:r w:rsidRPr="00F56827">
              <w:t xml:space="preserve">Assessment requirements for </w:t>
            </w:r>
            <w:r w:rsidR="00BD19C1" w:rsidRPr="00BD19C1">
              <w:t>FBPOPR</w:t>
            </w:r>
            <w:r w:rsidR="001F51D0">
              <w:t>3XX</w:t>
            </w:r>
            <w:r w:rsidR="005853A0">
              <w:t>14</w:t>
            </w:r>
            <w:r w:rsidR="00BD19C1" w:rsidRPr="00BD19C1">
              <w:t xml:space="preserve"> Receive and store raw materials</w:t>
            </w:r>
            <w:r w:rsidR="00D32300">
              <w:t xml:space="preserve"> for food processing</w:t>
            </w:r>
          </w:p>
        </w:tc>
      </w:tr>
      <w:tr w:rsidR="00556C4C" w:rsidRPr="00A55106" w14:paraId="28D00F3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475732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894588C" w14:textId="77777777" w:rsidTr="00113678">
        <w:tc>
          <w:tcPr>
            <w:tcW w:w="5000" w:type="pct"/>
            <w:gridSpan w:val="2"/>
            <w:shd w:val="clear" w:color="auto" w:fill="auto"/>
          </w:tcPr>
          <w:p w14:paraId="50E57019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65CAE2B" w14:textId="77777777" w:rsidR="007A300D" w:rsidRPr="00E40225" w:rsidRDefault="007A300D" w:rsidP="00E40225">
            <w:pPr>
              <w:pStyle w:val="SIText"/>
            </w:pPr>
          </w:p>
          <w:p w14:paraId="4C927745" w14:textId="1F07C874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1F51D0">
              <w:t>received and appropriately stored at least three different raw materials, including</w:t>
            </w:r>
            <w:r w:rsidRPr="000754EC">
              <w:t>:</w:t>
            </w:r>
          </w:p>
          <w:p w14:paraId="34C6D396" w14:textId="77777777" w:rsidR="00B142F3" w:rsidRPr="00B142F3" w:rsidRDefault="00B142F3" w:rsidP="00B142F3">
            <w:pPr>
              <w:pStyle w:val="SIBulletList1"/>
            </w:pPr>
            <w:r w:rsidRPr="001F0541">
              <w:t>appl</w:t>
            </w:r>
            <w:r w:rsidRPr="00B142F3">
              <w:t xml:space="preserve">ying safe work practices </w:t>
            </w:r>
          </w:p>
          <w:p w14:paraId="4AAFF0D7" w14:textId="77777777" w:rsidR="00B142F3" w:rsidRPr="00B142F3" w:rsidRDefault="00B142F3" w:rsidP="00B142F3">
            <w:pPr>
              <w:pStyle w:val="SIBulletList1"/>
            </w:pPr>
            <w:r>
              <w:t xml:space="preserve">applying </w:t>
            </w:r>
            <w:r w:rsidRPr="00B142F3">
              <w:t>food safety procedures to work practices</w:t>
            </w:r>
          </w:p>
          <w:p w14:paraId="07790A11" w14:textId="350A5CA6" w:rsidR="00D32300" w:rsidRPr="00B142F3" w:rsidRDefault="00B142F3" w:rsidP="00D32300">
            <w:pPr>
              <w:pStyle w:val="SIBulletList1"/>
            </w:pPr>
            <w:r w:rsidRPr="001D0146">
              <w:t>tak</w:t>
            </w:r>
            <w:r w:rsidRPr="00B142F3">
              <w:t>ing corrective action in response to</w:t>
            </w:r>
            <w:r w:rsidR="00D32300">
              <w:t xml:space="preserve"> out of specification materials/goods</w:t>
            </w:r>
            <w:r w:rsidRPr="00B142F3">
              <w:t xml:space="preserve"> </w:t>
            </w:r>
          </w:p>
          <w:p w14:paraId="169977C4" w14:textId="4577BAEB" w:rsidR="00556C4C" w:rsidRPr="000754EC" w:rsidRDefault="00B142F3" w:rsidP="00B142F3">
            <w:pPr>
              <w:pStyle w:val="SIBulletList1"/>
            </w:pPr>
            <w:r>
              <w:t>completing records accurately</w:t>
            </w:r>
            <w:r w:rsidRPr="00B142F3">
              <w:t>.</w:t>
            </w:r>
          </w:p>
        </w:tc>
      </w:tr>
    </w:tbl>
    <w:p w14:paraId="0E15AB2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A661D6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052FAA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B86A67B" w14:textId="77777777" w:rsidTr="00CA2922">
        <w:tc>
          <w:tcPr>
            <w:tcW w:w="5000" w:type="pct"/>
            <w:shd w:val="clear" w:color="auto" w:fill="auto"/>
          </w:tcPr>
          <w:p w14:paraId="7A82B85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A28D0EB" w14:textId="77777777" w:rsidR="001F51D0" w:rsidRPr="001F51D0" w:rsidRDefault="001F51D0" w:rsidP="001F51D0">
            <w:pPr>
              <w:pStyle w:val="SIBulletList1"/>
            </w:pPr>
            <w:r>
              <w:t>raw materials used in production of food and/or beverages, relevant to job role</w:t>
            </w:r>
          </w:p>
          <w:p w14:paraId="4AE39885" w14:textId="231F8693" w:rsidR="001F51D0" w:rsidRPr="001F51D0" w:rsidRDefault="001F51D0" w:rsidP="001F51D0">
            <w:pPr>
              <w:pStyle w:val="SIBulletList1"/>
            </w:pPr>
            <w:r>
              <w:t xml:space="preserve">specifications for raw materials </w:t>
            </w:r>
            <w:r w:rsidR="003B785A">
              <w:t>utilised for job role</w:t>
            </w:r>
          </w:p>
          <w:p w14:paraId="75BB6C13" w14:textId="105F348C" w:rsidR="003B785A" w:rsidRDefault="003B785A" w:rsidP="003B785A">
            <w:pPr>
              <w:pStyle w:val="SIBulletList1"/>
            </w:pPr>
            <w:r>
              <w:t>Certificates of Analysis for raw materials and their purpose</w:t>
            </w:r>
          </w:p>
          <w:p w14:paraId="2F6F9662" w14:textId="76A6A016" w:rsidR="00726108" w:rsidRPr="003B785A" w:rsidRDefault="00726108" w:rsidP="003B785A">
            <w:pPr>
              <w:pStyle w:val="SIBulletList1"/>
            </w:pPr>
            <w:r>
              <w:t>Product Information Forms (PIFs), their layout and content</w:t>
            </w:r>
          </w:p>
          <w:p w14:paraId="39CD9734" w14:textId="77777777" w:rsidR="003B785A" w:rsidRPr="003B785A" w:rsidRDefault="003B785A" w:rsidP="003B785A">
            <w:pPr>
              <w:pStyle w:val="SIBulletList1"/>
            </w:pPr>
            <w:r w:rsidRPr="00567039">
              <w:t xml:space="preserve">typical </w:t>
            </w:r>
            <w:r w:rsidRPr="003B785A">
              <w:t>analytical tests and checks to determine quality of raw materials, including observation, smell and rapid tests</w:t>
            </w:r>
          </w:p>
          <w:p w14:paraId="1F2E7731" w14:textId="6991204C" w:rsidR="003B785A" w:rsidRPr="003B785A" w:rsidRDefault="003B785A" w:rsidP="003B785A">
            <w:pPr>
              <w:pStyle w:val="SIBulletList1"/>
            </w:pPr>
            <w:r>
              <w:t xml:space="preserve">range of </w:t>
            </w:r>
            <w:r w:rsidRPr="003B785A">
              <w:t xml:space="preserve">actions to take in response to out of specification materials, including reporting issues to supervisor, rejecting </w:t>
            </w:r>
            <w:r w:rsidR="00D32300">
              <w:t>delivery</w:t>
            </w:r>
            <w:r>
              <w:t>, quarantining materials</w:t>
            </w:r>
          </w:p>
          <w:p w14:paraId="4536A797" w14:textId="77777777" w:rsidR="003B785A" w:rsidRPr="003B785A" w:rsidRDefault="003B785A" w:rsidP="003B785A">
            <w:pPr>
              <w:pStyle w:val="SIBulletList1"/>
            </w:pPr>
            <w:r w:rsidRPr="001576EC">
              <w:t xml:space="preserve">contamination risks and controls, including </w:t>
            </w:r>
            <w:r w:rsidRPr="003B785A">
              <w:t>cross-contamination risks, product compatibility and storage requirements</w:t>
            </w:r>
          </w:p>
          <w:p w14:paraId="5CC82D57" w14:textId="2F2C7698" w:rsidR="003B785A" w:rsidRPr="003B785A" w:rsidRDefault="003B785A" w:rsidP="003B785A">
            <w:pPr>
              <w:pStyle w:val="SIBulletList1"/>
            </w:pPr>
            <w:r w:rsidRPr="0020760C">
              <w:t>awareness of common microbiological, physical</w:t>
            </w:r>
            <w:r w:rsidRPr="003B785A">
              <w:t xml:space="preserve">, chemical and allergen hazards related to </w:t>
            </w:r>
            <w:r>
              <w:t>raw materials</w:t>
            </w:r>
            <w:r w:rsidRPr="003B785A">
              <w:t xml:space="preserve"> handled in the work area, including the types of hazards likely to occur, the conditions under which they occur, possible consequences, and control methods to prevent occurrence</w:t>
            </w:r>
          </w:p>
          <w:p w14:paraId="2DF212DD" w14:textId="4670C898" w:rsidR="003B785A" w:rsidRPr="001F51D0" w:rsidRDefault="001F51D0" w:rsidP="00524947">
            <w:pPr>
              <w:pStyle w:val="SIBulletList1"/>
            </w:pPr>
            <w:r>
              <w:t>storage requirements to ensure quality of raw material is maintained</w:t>
            </w:r>
            <w:r w:rsidR="003B785A">
              <w:t>, including the effects of temperature</w:t>
            </w:r>
            <w:r w:rsidR="00BE5F56">
              <w:t xml:space="preserve">, moisture, contamination from other materials, </w:t>
            </w:r>
            <w:r w:rsidR="00726108">
              <w:t xml:space="preserve">allergen management, </w:t>
            </w:r>
            <w:r w:rsidR="003B785A">
              <w:t>pest control</w:t>
            </w:r>
          </w:p>
          <w:p w14:paraId="7B41B5C1" w14:textId="77777777" w:rsidR="001F51D0" w:rsidRPr="001F51D0" w:rsidRDefault="001F51D0" w:rsidP="001F51D0">
            <w:pPr>
              <w:pStyle w:val="SIBulletList1"/>
            </w:pPr>
            <w:r>
              <w:t>safe work practices to handle raw materials, relevant to job role</w:t>
            </w:r>
          </w:p>
          <w:p w14:paraId="5B809894" w14:textId="77777777" w:rsidR="003B785A" w:rsidRDefault="003B785A" w:rsidP="003B785A">
            <w:pPr>
              <w:pStyle w:val="SIBulletList1"/>
            </w:pPr>
            <w:r w:rsidRPr="00AC2EC7">
              <w:t xml:space="preserve">procedures to record traceability </w:t>
            </w:r>
          </w:p>
          <w:p w14:paraId="6B976EE8" w14:textId="60A95722" w:rsidR="00F1480E" w:rsidRPr="000754EC" w:rsidRDefault="001F51D0" w:rsidP="003B785A">
            <w:pPr>
              <w:pStyle w:val="SIBulletList1"/>
            </w:pPr>
            <w:r>
              <w:t>safe work requirements relevant to the job role.</w:t>
            </w:r>
          </w:p>
        </w:tc>
      </w:tr>
    </w:tbl>
    <w:p w14:paraId="67AD7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51C19E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55E136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99D42C1" w14:textId="77777777" w:rsidTr="00CA2922">
        <w:tc>
          <w:tcPr>
            <w:tcW w:w="5000" w:type="pct"/>
            <w:shd w:val="clear" w:color="auto" w:fill="auto"/>
          </w:tcPr>
          <w:p w14:paraId="728BF97D" w14:textId="57C3BFE7" w:rsidR="00BD19C1" w:rsidRPr="00BD19C1" w:rsidRDefault="00BD19C1" w:rsidP="00BD19C1">
            <w:pPr>
              <w:pStyle w:val="SIText"/>
            </w:pPr>
            <w:r w:rsidRPr="00BD19C1">
              <w:t xml:space="preserve">Assessment of skills </w:t>
            </w:r>
            <w:r w:rsidR="000B2D48" w:rsidRPr="000B2D48">
              <w:t xml:space="preserve">in this unit of competency </w:t>
            </w:r>
            <w:r w:rsidRPr="00BD19C1">
              <w:t xml:space="preserve">must take place under the following conditions: </w:t>
            </w:r>
          </w:p>
          <w:p w14:paraId="781F3143" w14:textId="77777777" w:rsidR="00B142F3" w:rsidRPr="00B142F3" w:rsidRDefault="00B142F3" w:rsidP="00B142F3">
            <w:pPr>
              <w:pStyle w:val="SIBulletList1"/>
            </w:pPr>
            <w:r w:rsidRPr="001576EC">
              <w:t>physical conditions:</w:t>
            </w:r>
          </w:p>
          <w:p w14:paraId="5FB1DC56" w14:textId="25DB7060" w:rsidR="00B142F3" w:rsidRPr="00B142F3" w:rsidRDefault="00B142F3" w:rsidP="00B142F3">
            <w:pPr>
              <w:pStyle w:val="SIBulletList2"/>
            </w:pPr>
            <w:r w:rsidRPr="001576EC">
              <w:t xml:space="preserve">a </w:t>
            </w:r>
            <w:r w:rsidR="00B739CD">
              <w:t xml:space="preserve">food processing/food storage </w:t>
            </w:r>
            <w:r w:rsidRPr="001576EC">
              <w:t>workplace or an environment that accurately represents workplace conditions</w:t>
            </w:r>
          </w:p>
          <w:p w14:paraId="455EB8F7" w14:textId="77777777" w:rsidR="00B142F3" w:rsidRPr="00B142F3" w:rsidRDefault="00B142F3" w:rsidP="00B142F3">
            <w:pPr>
              <w:pStyle w:val="SIBulletList1"/>
            </w:pPr>
            <w:r w:rsidRPr="001576EC">
              <w:t xml:space="preserve">resources, equipment and </w:t>
            </w:r>
            <w:r w:rsidRPr="00B142F3">
              <w:t>materials:</w:t>
            </w:r>
          </w:p>
          <w:p w14:paraId="5DEAC0E2" w14:textId="063FCE00" w:rsidR="00B142F3" w:rsidRPr="00B142F3" w:rsidRDefault="00B142F3" w:rsidP="00B142F3">
            <w:pPr>
              <w:pStyle w:val="SIBulletList2"/>
            </w:pPr>
            <w:r w:rsidRPr="001576EC">
              <w:t>personal protective equipment</w:t>
            </w:r>
          </w:p>
          <w:p w14:paraId="7AF62611" w14:textId="157323EF" w:rsidR="00B142F3" w:rsidRDefault="00B142F3" w:rsidP="00B142F3">
            <w:pPr>
              <w:pStyle w:val="SIBulletList2"/>
            </w:pPr>
            <w:r>
              <w:t>raw materials for delivery</w:t>
            </w:r>
          </w:p>
          <w:p w14:paraId="7D364257" w14:textId="349E4C8D" w:rsidR="00B142F3" w:rsidRDefault="003B785A" w:rsidP="00B142F3">
            <w:pPr>
              <w:pStyle w:val="SIBulletList2"/>
            </w:pPr>
            <w:r>
              <w:t>manual handling equipment</w:t>
            </w:r>
          </w:p>
          <w:p w14:paraId="37EB8514" w14:textId="207B2221" w:rsidR="003B785A" w:rsidRPr="00B142F3" w:rsidRDefault="003B785A" w:rsidP="00B142F3">
            <w:pPr>
              <w:pStyle w:val="SIBulletList2"/>
            </w:pPr>
            <w:r>
              <w:t>storage facilities</w:t>
            </w:r>
          </w:p>
          <w:p w14:paraId="501F519C" w14:textId="77777777" w:rsidR="00B142F3" w:rsidRPr="00B142F3" w:rsidRDefault="00B142F3" w:rsidP="00B142F3">
            <w:pPr>
              <w:pStyle w:val="SIBulletList2"/>
            </w:pPr>
            <w:r w:rsidRPr="001576EC">
              <w:t xml:space="preserve">cleaning </w:t>
            </w:r>
            <w:r w:rsidRPr="00B142F3">
              <w:t>materials and equipment</w:t>
            </w:r>
          </w:p>
          <w:p w14:paraId="5C8ABC31" w14:textId="77777777" w:rsidR="00B142F3" w:rsidRPr="00B142F3" w:rsidRDefault="00B142F3" w:rsidP="00B142F3">
            <w:pPr>
              <w:pStyle w:val="SIBulletList1"/>
            </w:pPr>
            <w:r w:rsidRPr="001576EC">
              <w:t>specifications:</w:t>
            </w:r>
          </w:p>
          <w:p w14:paraId="51627A91" w14:textId="77777777" w:rsidR="00B142F3" w:rsidRPr="00B142F3" w:rsidRDefault="00B142F3" w:rsidP="00B142F3">
            <w:pPr>
              <w:pStyle w:val="SIBulletList2"/>
            </w:pPr>
            <w:r w:rsidRPr="001576EC">
              <w:t>work procedures, including advice on safe work practices, food safety, quality and environmental requirements</w:t>
            </w:r>
          </w:p>
          <w:p w14:paraId="62304D55" w14:textId="77777777" w:rsidR="00D32300" w:rsidRDefault="003B785A" w:rsidP="00B142F3">
            <w:pPr>
              <w:pStyle w:val="SIBulletList2"/>
            </w:pPr>
            <w:r>
              <w:t>recording requirements and procedures</w:t>
            </w:r>
          </w:p>
          <w:p w14:paraId="758005DD" w14:textId="69CCFF4E" w:rsidR="00D32300" w:rsidRDefault="00D32300" w:rsidP="008D45F7">
            <w:pPr>
              <w:pStyle w:val="SIBulletList1"/>
            </w:pPr>
            <w:r>
              <w:t>relationships:</w:t>
            </w:r>
          </w:p>
          <w:p w14:paraId="3B00511F" w14:textId="25CAA29C" w:rsidR="00B142F3" w:rsidRPr="00B142F3" w:rsidRDefault="00D32300" w:rsidP="00B142F3">
            <w:pPr>
              <w:pStyle w:val="SIBulletList2"/>
            </w:pPr>
            <w:r>
              <w:t>supervisor</w:t>
            </w:r>
            <w:r w:rsidR="003B785A">
              <w:t>.</w:t>
            </w:r>
          </w:p>
          <w:p w14:paraId="35DB707C" w14:textId="77777777" w:rsidR="00BD19C1" w:rsidRPr="00BD19C1" w:rsidRDefault="00BD19C1" w:rsidP="00BD19C1">
            <w:pPr>
              <w:pStyle w:val="SIText"/>
            </w:pPr>
          </w:p>
          <w:p w14:paraId="48ED1075" w14:textId="01332E53" w:rsidR="00F1480E" w:rsidRPr="003B785A" w:rsidRDefault="00BD19C1" w:rsidP="003B785A">
            <w:pPr>
              <w:pStyle w:val="SIText"/>
            </w:pPr>
            <w:r w:rsidRPr="00BD19C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116AF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4276CFB" w14:textId="77777777" w:rsidTr="004679E3">
        <w:tc>
          <w:tcPr>
            <w:tcW w:w="990" w:type="pct"/>
            <w:shd w:val="clear" w:color="auto" w:fill="auto"/>
          </w:tcPr>
          <w:p w14:paraId="4E50A206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ADEB033" w14:textId="77777777" w:rsidR="00BD19C1" w:rsidRPr="00BD19C1" w:rsidRDefault="00BD19C1" w:rsidP="00BD19C1">
            <w:pPr>
              <w:pStyle w:val="SIText"/>
            </w:pPr>
            <w:r w:rsidRPr="00BD19C1">
              <w:t xml:space="preserve">Companion Volumes, including Implementation Guides, are available at </w:t>
            </w:r>
            <w:proofErr w:type="spellStart"/>
            <w:r w:rsidRPr="00BD19C1">
              <w:t>VETNet</w:t>
            </w:r>
            <w:proofErr w:type="spellEnd"/>
            <w:r w:rsidRPr="00BD19C1">
              <w:t xml:space="preserve">: </w:t>
            </w:r>
          </w:p>
          <w:p w14:paraId="5B840E5A" w14:textId="7F90F532" w:rsidR="00F1480E" w:rsidRPr="000754EC" w:rsidRDefault="00BD19C1" w:rsidP="00BD19C1">
            <w:pPr>
              <w:pStyle w:val="SIText"/>
            </w:pPr>
            <w:r w:rsidRPr="00BD19C1">
              <w:t>https://vetnet.gov.au/Pages/TrainingDocs.aspx?q=78b15323-cd38-483e-aad7-1159b570a5c4</w:t>
            </w:r>
          </w:p>
        </w:tc>
      </w:tr>
    </w:tbl>
    <w:p w14:paraId="278CD4A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27C8E" w14:textId="77777777" w:rsidR="008A6001" w:rsidRDefault="008A6001" w:rsidP="00BF3F0A">
      <w:r>
        <w:separator/>
      </w:r>
    </w:p>
    <w:p w14:paraId="32A1166C" w14:textId="77777777" w:rsidR="008A6001" w:rsidRDefault="008A6001"/>
  </w:endnote>
  <w:endnote w:type="continuationSeparator" w:id="0">
    <w:p w14:paraId="5BCCB405" w14:textId="77777777" w:rsidR="008A6001" w:rsidRDefault="008A6001" w:rsidP="00BF3F0A">
      <w:r>
        <w:continuationSeparator/>
      </w:r>
    </w:p>
    <w:p w14:paraId="5723187B" w14:textId="77777777" w:rsidR="008A6001" w:rsidRDefault="008A6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B94656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7034DE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4CF775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AF0EF" w14:textId="77777777" w:rsidR="008A6001" w:rsidRDefault="008A6001" w:rsidP="00BF3F0A">
      <w:r>
        <w:separator/>
      </w:r>
    </w:p>
    <w:p w14:paraId="2669D220" w14:textId="77777777" w:rsidR="008A6001" w:rsidRDefault="008A6001"/>
  </w:footnote>
  <w:footnote w:type="continuationSeparator" w:id="0">
    <w:p w14:paraId="00DB96D2" w14:textId="77777777" w:rsidR="008A6001" w:rsidRDefault="008A6001" w:rsidP="00BF3F0A">
      <w:r>
        <w:continuationSeparator/>
      </w:r>
    </w:p>
    <w:p w14:paraId="033599CF" w14:textId="77777777" w:rsidR="008A6001" w:rsidRDefault="008A6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81A4C" w14:textId="1875B9C4" w:rsidR="009C2650" w:rsidRPr="00713BB4" w:rsidRDefault="00635CC1" w:rsidP="00713BB4">
    <w:sdt>
      <w:sdtPr>
        <w:id w:val="1947728417"/>
        <w:docPartObj>
          <w:docPartGallery w:val="Watermarks"/>
          <w:docPartUnique/>
        </w:docPartObj>
      </w:sdtPr>
      <w:sdtEndPr/>
      <w:sdtContent>
        <w:r>
          <w:pict w14:anchorId="2A6A39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13BB4">
      <w:t>FBPOPR</w:t>
    </w:r>
    <w:r w:rsidR="001F51D0">
      <w:t>3X</w:t>
    </w:r>
    <w:r w:rsidR="005853A0">
      <w:t>14</w:t>
    </w:r>
    <w:r w:rsidR="00713BB4">
      <w:t xml:space="preserve"> </w:t>
    </w:r>
    <w:r w:rsidR="00713BB4" w:rsidRPr="00713BB4">
      <w:t>Receive and store raw materials</w:t>
    </w:r>
    <w:r w:rsidR="00D32300">
      <w:t xml:space="preserve"> for food processing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B4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B2D48"/>
    <w:rsid w:val="000C149A"/>
    <w:rsid w:val="000C224E"/>
    <w:rsid w:val="000E25E6"/>
    <w:rsid w:val="000E27F2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2797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51D0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1CF5"/>
    <w:rsid w:val="002970C3"/>
    <w:rsid w:val="002A4CD3"/>
    <w:rsid w:val="002A6CC4"/>
    <w:rsid w:val="002C55E9"/>
    <w:rsid w:val="002D0C8B"/>
    <w:rsid w:val="002D330A"/>
    <w:rsid w:val="002E170C"/>
    <w:rsid w:val="002E193E"/>
    <w:rsid w:val="002F3853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785A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010C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223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45026"/>
    <w:rsid w:val="00556C4C"/>
    <w:rsid w:val="00557369"/>
    <w:rsid w:val="00557D22"/>
    <w:rsid w:val="00564ADD"/>
    <w:rsid w:val="005708EB"/>
    <w:rsid w:val="00575BC6"/>
    <w:rsid w:val="00583902"/>
    <w:rsid w:val="005853A0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CC1"/>
    <w:rsid w:val="0064024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E5245"/>
    <w:rsid w:val="006F0D02"/>
    <w:rsid w:val="006F10FE"/>
    <w:rsid w:val="006F3622"/>
    <w:rsid w:val="00705EEC"/>
    <w:rsid w:val="00707741"/>
    <w:rsid w:val="007134FE"/>
    <w:rsid w:val="00713BB4"/>
    <w:rsid w:val="00715794"/>
    <w:rsid w:val="00717385"/>
    <w:rsid w:val="00722769"/>
    <w:rsid w:val="00726108"/>
    <w:rsid w:val="00727901"/>
    <w:rsid w:val="0073075B"/>
    <w:rsid w:val="007319A1"/>
    <w:rsid w:val="0073404B"/>
    <w:rsid w:val="007341FF"/>
    <w:rsid w:val="007404E9"/>
    <w:rsid w:val="007444CF"/>
    <w:rsid w:val="007469F4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045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0E6C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6001"/>
    <w:rsid w:val="008B2C77"/>
    <w:rsid w:val="008B4AD2"/>
    <w:rsid w:val="008B7138"/>
    <w:rsid w:val="008D45F7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142B"/>
    <w:rsid w:val="009A5900"/>
    <w:rsid w:val="009A6E6C"/>
    <w:rsid w:val="009A6F3F"/>
    <w:rsid w:val="009B331A"/>
    <w:rsid w:val="009B3B53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42F3"/>
    <w:rsid w:val="00B22C67"/>
    <w:rsid w:val="00B3508F"/>
    <w:rsid w:val="00B443EE"/>
    <w:rsid w:val="00B560C8"/>
    <w:rsid w:val="00B61150"/>
    <w:rsid w:val="00B65BC7"/>
    <w:rsid w:val="00B739CD"/>
    <w:rsid w:val="00B746B9"/>
    <w:rsid w:val="00B7745E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19C1"/>
    <w:rsid w:val="00BD3B0F"/>
    <w:rsid w:val="00BE5889"/>
    <w:rsid w:val="00BE5F56"/>
    <w:rsid w:val="00BF1D4C"/>
    <w:rsid w:val="00BF3F0A"/>
    <w:rsid w:val="00C143C3"/>
    <w:rsid w:val="00C1739B"/>
    <w:rsid w:val="00C177DA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4809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14EE"/>
    <w:rsid w:val="00D25D16"/>
    <w:rsid w:val="00D32124"/>
    <w:rsid w:val="00D32300"/>
    <w:rsid w:val="00D40178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0ED"/>
    <w:rsid w:val="00DC1D69"/>
    <w:rsid w:val="00DC5A3A"/>
    <w:rsid w:val="00DD0726"/>
    <w:rsid w:val="00DF37EB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8DC7B2"/>
  <w15:docId w15:val="{1205D491-72BD-4270-AE1D-7993F57A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9C033-357F-4280-BC6F-45D7E958C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35912D-C473-4C9D-BAAB-135336E9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(2).dotx</Template>
  <TotalTime>78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27</cp:revision>
  <cp:lastPrinted>2016-05-27T05:21:00Z</cp:lastPrinted>
  <dcterms:created xsi:type="dcterms:W3CDTF">2019-11-07T01:47:00Z</dcterms:created>
  <dcterms:modified xsi:type="dcterms:W3CDTF">2020-11-02T07:47:00Z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