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7146"/>
      </w:tblGrid>
      <w:tr w:rsidR="004B1D7F" w14:paraId="1DD23F31" w14:textId="77777777" w:rsidTr="004B1D7F">
        <w:tc>
          <w:tcPr>
            <w:tcW w:w="2660" w:type="dxa"/>
          </w:tcPr>
          <w:p w14:paraId="7B0704B2" w14:textId="77777777" w:rsidR="004B1D7F" w:rsidRPr="004B1D7F" w:rsidRDefault="004B1D7F" w:rsidP="004B1D7F">
            <w:pPr>
              <w:pStyle w:val="SIText-Bold"/>
            </w:pPr>
            <w:bookmarkStart w:id="1" w:name="_Hlk39052185"/>
            <w:r w:rsidRPr="00A326C2">
              <w:t>Release</w:t>
            </w:r>
          </w:p>
        </w:tc>
        <w:tc>
          <w:tcPr>
            <w:tcW w:w="7087" w:type="dxa"/>
          </w:tcPr>
          <w:p w14:paraId="574C1BC5" w14:textId="77777777" w:rsidR="004B1D7F" w:rsidRPr="004B1D7F" w:rsidRDefault="004B1D7F" w:rsidP="004B1D7F">
            <w:pPr>
              <w:pStyle w:val="SIText-Bold"/>
            </w:pPr>
            <w:r w:rsidRPr="00A326C2">
              <w:t>Comments</w:t>
            </w:r>
          </w:p>
        </w:tc>
      </w:tr>
      <w:tr w:rsidR="004B1D7F" w14:paraId="2207910E" w14:textId="77777777" w:rsidTr="004B1D7F">
        <w:tc>
          <w:tcPr>
            <w:tcW w:w="2660" w:type="dxa"/>
          </w:tcPr>
          <w:p w14:paraId="25CF007C" w14:textId="77777777" w:rsidR="004B1D7F" w:rsidRPr="004B1D7F" w:rsidRDefault="004B1D7F" w:rsidP="004B1D7F">
            <w:pPr>
              <w:pStyle w:val="SIText"/>
            </w:pPr>
            <w:r w:rsidRPr="00CC451E">
              <w:t>Release</w:t>
            </w:r>
            <w:r w:rsidRPr="004B1D7F">
              <w:t xml:space="preserve"> 2</w:t>
            </w:r>
          </w:p>
        </w:tc>
        <w:tc>
          <w:tcPr>
            <w:tcW w:w="7087" w:type="dxa"/>
          </w:tcPr>
          <w:p w14:paraId="11526C0B" w14:textId="77777777" w:rsidR="004B1D7F" w:rsidRPr="004B1D7F" w:rsidRDefault="004B1D7F" w:rsidP="004B1D7F">
            <w:pPr>
              <w:pStyle w:val="SIText"/>
            </w:pPr>
            <w:r>
              <w:t xml:space="preserve">This version released with FBP Food, Beverage and Pharmaceutical Training Package Version </w:t>
            </w:r>
            <w:r w:rsidRPr="004B1D7F">
              <w:t>3.0.</w:t>
            </w:r>
          </w:p>
        </w:tc>
      </w:tr>
      <w:tr w:rsidR="004B1D7F" w14:paraId="093E3301" w14:textId="77777777" w:rsidTr="004B1D7F">
        <w:tc>
          <w:tcPr>
            <w:tcW w:w="2660" w:type="dxa"/>
          </w:tcPr>
          <w:p w14:paraId="17547C43" w14:textId="77777777" w:rsidR="004B1D7F" w:rsidRPr="004B1D7F" w:rsidRDefault="004B1D7F" w:rsidP="004B1D7F">
            <w:pPr>
              <w:pStyle w:val="SIText"/>
            </w:pPr>
            <w:r w:rsidRPr="001860A5">
              <w:t>Release 1</w:t>
            </w:r>
          </w:p>
        </w:tc>
        <w:tc>
          <w:tcPr>
            <w:tcW w:w="7087" w:type="dxa"/>
          </w:tcPr>
          <w:p w14:paraId="1F2FD655" w14:textId="77777777" w:rsidR="004B1D7F" w:rsidRPr="004B1D7F" w:rsidRDefault="004B1D7F" w:rsidP="004B1D7F">
            <w:pPr>
              <w:pStyle w:val="SIText"/>
            </w:pPr>
            <w:r w:rsidRPr="001860A5">
              <w:t xml:space="preserve">This version released with FBP Food, Beverage and Pharmaceutical Training Package Version </w:t>
            </w:r>
            <w:r w:rsidRPr="004B1D7F">
              <w:t>2.0.</w:t>
            </w:r>
          </w:p>
        </w:tc>
      </w:tr>
      <w:bookmarkEnd w:id="1"/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927B30">
        <w:trPr>
          <w:tblHeader/>
        </w:trPr>
        <w:tc>
          <w:tcPr>
            <w:tcW w:w="1350" w:type="pct"/>
            <w:shd w:val="clear" w:color="auto" w:fill="auto"/>
          </w:tcPr>
          <w:p w14:paraId="0FF11F45" w14:textId="7F09405F" w:rsidR="00F1480E" w:rsidRPr="000754EC" w:rsidRDefault="0010084F" w:rsidP="0010084F">
            <w:pPr>
              <w:pStyle w:val="SIUNITCODE"/>
            </w:pPr>
            <w:r>
              <w:t>FBPPHM3009</w:t>
            </w:r>
          </w:p>
        </w:tc>
        <w:tc>
          <w:tcPr>
            <w:tcW w:w="3600" w:type="pct"/>
            <w:shd w:val="clear" w:color="auto" w:fill="auto"/>
          </w:tcPr>
          <w:p w14:paraId="30494620" w14:textId="552368AF" w:rsidR="00F1480E" w:rsidRPr="000754EC" w:rsidRDefault="007F2C0A" w:rsidP="000754EC">
            <w:pPr>
              <w:pStyle w:val="SIUnittitle"/>
            </w:pPr>
            <w:r>
              <w:t>Operate an aseptic</w:t>
            </w:r>
            <w:r w:rsidRPr="007F2C0A">
              <w:t xml:space="preserve"> form, fill and seal process</w:t>
            </w:r>
          </w:p>
        </w:tc>
      </w:tr>
      <w:tr w:rsidR="00927B30" w:rsidRPr="00963A46" w14:paraId="723E5CBF" w14:textId="77777777" w:rsidTr="00927B30">
        <w:tc>
          <w:tcPr>
            <w:tcW w:w="1350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3600" w:type="pct"/>
            <w:shd w:val="clear" w:color="auto" w:fill="auto"/>
          </w:tcPr>
          <w:p w14:paraId="3DA61707" w14:textId="38502140" w:rsidR="00B203C9" w:rsidRPr="00B203C9" w:rsidRDefault="00B203C9" w:rsidP="00B203C9">
            <w:pPr>
              <w:pStyle w:val="SIText"/>
            </w:pPr>
            <w:r w:rsidRPr="003A1797">
              <w:t xml:space="preserve">This unit </w:t>
            </w:r>
            <w:r w:rsidRPr="00B203C9">
              <w:t>of competency describes the skills and knowledge required to set up, operate, adjust and shut down an aseptic form, fill and seal process</w:t>
            </w:r>
            <w:r w:rsidR="00EF3628">
              <w:t xml:space="preserve"> with</w:t>
            </w:r>
            <w:r w:rsidR="00EF3628" w:rsidRPr="00EF3628">
              <w:t>in a graded cleanroom environment in a pharmaceutical manufacturing facility</w:t>
            </w:r>
            <w:r w:rsidRPr="00B203C9">
              <w:t>.</w:t>
            </w:r>
          </w:p>
          <w:p w14:paraId="27CE4B80" w14:textId="77777777" w:rsidR="00B203C9" w:rsidRPr="003A1797" w:rsidRDefault="00B203C9" w:rsidP="00B203C9">
            <w:pPr>
              <w:pStyle w:val="SIText"/>
            </w:pPr>
          </w:p>
          <w:p w14:paraId="47DCE7B9" w14:textId="4A8AA2F8" w:rsidR="00927B30" w:rsidRPr="00927B30" w:rsidRDefault="00EF3628" w:rsidP="00B203C9">
            <w:pPr>
              <w:pStyle w:val="SIText"/>
            </w:pPr>
            <w:r w:rsidRPr="009D3782">
              <w:t>Th</w:t>
            </w:r>
            <w:r w:rsidRPr="00EF3628">
              <w:t>e unit applies to individuals who</w:t>
            </w:r>
            <w:r w:rsidR="006354F6">
              <w:t xml:space="preserve"> use</w:t>
            </w:r>
            <w:r w:rsidRPr="00EF3628">
              <w:t xml:space="preserve"> </w:t>
            </w:r>
            <w:r w:rsidR="00A56379">
              <w:t>Good Manufacturing Practice</w:t>
            </w:r>
            <w:r w:rsidRPr="00EF3628">
              <w:t xml:space="preserve"> (GMP) requirements and operation principles </w:t>
            </w:r>
            <w:r w:rsidR="006354F6">
              <w:t>in</w:t>
            </w:r>
            <w:r w:rsidRPr="00EF3628">
              <w:t xml:space="preserve"> the aseptic </w:t>
            </w:r>
            <w:r>
              <w:t xml:space="preserve">form, </w:t>
            </w:r>
            <w:r w:rsidRPr="00EF3628">
              <w:t>fill and seal process</w:t>
            </w:r>
            <w:r w:rsidR="006354F6">
              <w:t>.</w:t>
            </w:r>
            <w:r w:rsidRPr="00EF3628">
              <w:t xml:space="preserve"> </w:t>
            </w:r>
            <w:r w:rsidR="006354F6" w:rsidRPr="006354F6">
              <w:t xml:space="preserve">Individuals work under broad direction </w:t>
            </w:r>
            <w:r w:rsidR="00332F1F">
              <w:t>and</w:t>
            </w:r>
            <w:r w:rsidR="00332F1F" w:rsidRPr="006354F6">
              <w:t xml:space="preserve"> </w:t>
            </w:r>
            <w:r w:rsidR="006354F6" w:rsidRPr="006354F6">
              <w:t>take responsibility for their own work.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927B30" w:rsidRPr="00963A46" w14:paraId="6FA203B2" w14:textId="77777777" w:rsidTr="00927B30">
        <w:tc>
          <w:tcPr>
            <w:tcW w:w="1350" w:type="pct"/>
            <w:shd w:val="clear" w:color="auto" w:fill="auto"/>
          </w:tcPr>
          <w:p w14:paraId="5D78F6C2" w14:textId="44BFDEDA" w:rsidR="00927B30" w:rsidRPr="00927B30" w:rsidRDefault="00927B30" w:rsidP="00927B30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0" w:type="pct"/>
            <w:shd w:val="clear" w:color="auto" w:fill="auto"/>
          </w:tcPr>
          <w:p w14:paraId="049F558F" w14:textId="7B7BC1D7" w:rsidR="00927B30" w:rsidRPr="000754EC" w:rsidRDefault="00EF3628" w:rsidP="00927B30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927B30">
        <w:tc>
          <w:tcPr>
            <w:tcW w:w="1350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3600" w:type="pct"/>
            <w:shd w:val="clear" w:color="auto" w:fill="auto"/>
          </w:tcPr>
          <w:p w14:paraId="5AD2F5AC" w14:textId="7A611AB3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8E020A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B203C9">
        <w:trPr>
          <w:cantSplit/>
          <w:tblHeader/>
        </w:trPr>
        <w:tc>
          <w:tcPr>
            <w:tcW w:w="135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B203C9">
        <w:trPr>
          <w:cantSplit/>
          <w:tblHeader/>
        </w:trPr>
        <w:tc>
          <w:tcPr>
            <w:tcW w:w="135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203C9" w:rsidRPr="00963A46" w14:paraId="488D3012" w14:textId="77777777" w:rsidTr="00B203C9">
        <w:trPr>
          <w:cantSplit/>
        </w:trPr>
        <w:tc>
          <w:tcPr>
            <w:tcW w:w="1350" w:type="pct"/>
            <w:shd w:val="clear" w:color="auto" w:fill="auto"/>
          </w:tcPr>
          <w:p w14:paraId="629230BC" w14:textId="2B7A02C7" w:rsidR="00B203C9" w:rsidRPr="00B203C9" w:rsidRDefault="00B203C9" w:rsidP="00405917">
            <w:pPr>
              <w:pStyle w:val="SIText"/>
            </w:pPr>
            <w:r>
              <w:t xml:space="preserve">1. </w:t>
            </w:r>
            <w:r w:rsidR="00A13871">
              <w:t>Set up</w:t>
            </w:r>
            <w:r w:rsidRPr="00B203C9">
              <w:t xml:space="preserve"> form, fill and seal process</w:t>
            </w:r>
          </w:p>
        </w:tc>
        <w:tc>
          <w:tcPr>
            <w:tcW w:w="3600" w:type="pct"/>
            <w:shd w:val="clear" w:color="auto" w:fill="auto"/>
          </w:tcPr>
          <w:p w14:paraId="5C9CFBB2" w14:textId="77777777" w:rsidR="00EF3628" w:rsidRPr="00EF3628" w:rsidRDefault="00EF3628" w:rsidP="00EF3628">
            <w:pPr>
              <w:pStyle w:val="SIText"/>
            </w:pPr>
            <w:r>
              <w:t xml:space="preserve">1.1 </w:t>
            </w:r>
            <w:r w:rsidRPr="00EF3628">
              <w:t>Identify production requirements from workplace documentation</w:t>
            </w:r>
          </w:p>
          <w:p w14:paraId="0D70B7D4" w14:textId="77777777" w:rsidR="00EF3628" w:rsidRPr="00EF3628" w:rsidRDefault="00EF3628" w:rsidP="00EF3628">
            <w:pPr>
              <w:pStyle w:val="SIText"/>
            </w:pPr>
            <w:r>
              <w:t xml:space="preserve">1.2 </w:t>
            </w:r>
            <w:r w:rsidRPr="00EF3628">
              <w:t>Confirm materials, packaging components and consumables are available to meet batch and production requirements</w:t>
            </w:r>
          </w:p>
          <w:p w14:paraId="38490387" w14:textId="77777777" w:rsidR="00EF3628" w:rsidRPr="00EF3628" w:rsidRDefault="00EF3628" w:rsidP="00EF3628">
            <w:pPr>
              <w:pStyle w:val="SIText"/>
            </w:pPr>
            <w:r>
              <w:t xml:space="preserve">1.3 </w:t>
            </w:r>
            <w:r w:rsidRPr="00EF3628">
              <w:t>Confirm required facilities and equipment are available</w:t>
            </w:r>
          </w:p>
          <w:p w14:paraId="64191EC5" w14:textId="6CD5A276" w:rsidR="00EF3628" w:rsidRPr="00C479A0" w:rsidRDefault="00EF3628" w:rsidP="00C479A0">
            <w:pPr>
              <w:pStyle w:val="SIText"/>
            </w:pPr>
            <w:r>
              <w:t>1</w:t>
            </w:r>
            <w:r w:rsidRPr="00C479A0">
              <w:t xml:space="preserve">.4 Source and fit </w:t>
            </w:r>
            <w:r w:rsidRPr="00C479A0">
              <w:rPr>
                <w:rStyle w:val="SIRangeEntry"/>
                <w:b w:val="0"/>
                <w:i w:val="0"/>
              </w:rPr>
              <w:t>cleanroom garments and personal protective equipment</w:t>
            </w:r>
            <w:r w:rsidRPr="00C479A0">
              <w:t xml:space="preserve"> according to workplace gowning </w:t>
            </w:r>
            <w:r w:rsidR="00A13871" w:rsidRPr="00C479A0">
              <w:t>standard operating procedures (</w:t>
            </w:r>
            <w:r w:rsidRPr="00C479A0">
              <w:t>SOP</w:t>
            </w:r>
            <w:r w:rsidR="00A13871" w:rsidRPr="00C479A0">
              <w:t>)</w:t>
            </w:r>
          </w:p>
          <w:p w14:paraId="32BE4568" w14:textId="0ECDF9D7" w:rsidR="00EF3628" w:rsidRPr="00C479A0" w:rsidRDefault="00EF3628">
            <w:pPr>
              <w:pStyle w:val="SIText"/>
            </w:pPr>
            <w:r w:rsidRPr="00C479A0">
              <w:t xml:space="preserve">1.5 Maintain </w:t>
            </w:r>
            <w:r w:rsidR="004D09A2" w:rsidRPr="00C479A0">
              <w:t>contamination free</w:t>
            </w:r>
            <w:r w:rsidRPr="00C479A0">
              <w:t xml:space="preserve"> </w:t>
            </w:r>
            <w:r w:rsidR="00A74F22" w:rsidRPr="00C479A0">
              <w:t xml:space="preserve">gloves and </w:t>
            </w:r>
            <w:r w:rsidRPr="00C479A0">
              <w:t>gown a</w:t>
            </w:r>
            <w:r w:rsidR="00A13871" w:rsidRPr="00C479A0">
              <w:t>ccording to workplace</w:t>
            </w:r>
            <w:r w:rsidRPr="00C479A0">
              <w:t xml:space="preserve"> gowning </w:t>
            </w:r>
            <w:r w:rsidR="00A13871" w:rsidRPr="00C479A0">
              <w:t>SOP</w:t>
            </w:r>
          </w:p>
          <w:p w14:paraId="48797874" w14:textId="77777777" w:rsidR="00EF3628" w:rsidRPr="00C479A0" w:rsidRDefault="00EF3628">
            <w:pPr>
              <w:pStyle w:val="SIText"/>
            </w:pPr>
            <w:r w:rsidRPr="00C479A0">
              <w:t>1.6 Fit and adjust machine components and attachments according to production requirements and equipment operation and maintenance manual</w:t>
            </w:r>
          </w:p>
          <w:p w14:paraId="770ED387" w14:textId="77777777" w:rsidR="00EF3628" w:rsidRPr="00C479A0" w:rsidRDefault="00EF3628">
            <w:pPr>
              <w:pStyle w:val="SIText"/>
            </w:pPr>
            <w:r w:rsidRPr="00C479A0">
              <w:t>1.7 Enter processing and operating parameters according to safety and production requirements</w:t>
            </w:r>
          </w:p>
          <w:p w14:paraId="0ED5D6A2" w14:textId="77777777" w:rsidR="00EF3628" w:rsidRPr="00C479A0" w:rsidRDefault="00EF3628">
            <w:pPr>
              <w:pStyle w:val="SIText"/>
            </w:pPr>
            <w:r w:rsidRPr="00C479A0">
              <w:t>1.8 Check and adjust equipment performance according to equipment operating procedures</w:t>
            </w:r>
          </w:p>
          <w:p w14:paraId="32BE45EC" w14:textId="100E0371" w:rsidR="00B203C9" w:rsidRPr="00B203C9" w:rsidRDefault="00EF3628" w:rsidP="00C479A0">
            <w:pPr>
              <w:pStyle w:val="SIText"/>
            </w:pPr>
            <w:r w:rsidRPr="00C479A0">
              <w:t xml:space="preserve">1.9 Conduct </w:t>
            </w:r>
            <w:r w:rsidRPr="00C479A0">
              <w:rPr>
                <w:rStyle w:val="SIRangeEntry"/>
                <w:b w:val="0"/>
                <w:i w:val="0"/>
              </w:rPr>
              <w:t>pre-start checks</w:t>
            </w:r>
            <w:r w:rsidRPr="00C479A0">
              <w:t xml:space="preserve"> according</w:t>
            </w:r>
            <w:r w:rsidRPr="00EF3628">
              <w:t xml:space="preserve"> to</w:t>
            </w:r>
            <w:r w:rsidR="00A13871">
              <w:t xml:space="preserve"> w</w:t>
            </w:r>
            <w:r w:rsidR="00A13871" w:rsidRPr="00A13871">
              <w:t>orkplace procedures</w:t>
            </w:r>
          </w:p>
        </w:tc>
      </w:tr>
      <w:tr w:rsidR="00B203C9" w:rsidRPr="00963A46" w14:paraId="524B7678" w14:textId="77777777" w:rsidTr="00B203C9">
        <w:trPr>
          <w:cantSplit/>
        </w:trPr>
        <w:tc>
          <w:tcPr>
            <w:tcW w:w="1350" w:type="pct"/>
            <w:shd w:val="clear" w:color="auto" w:fill="auto"/>
          </w:tcPr>
          <w:p w14:paraId="6B7A0B5D" w14:textId="0C98312A" w:rsidR="00B203C9" w:rsidRPr="00B203C9" w:rsidRDefault="00B203C9" w:rsidP="00B203C9">
            <w:pPr>
              <w:pStyle w:val="SIText"/>
            </w:pPr>
            <w:r>
              <w:t xml:space="preserve">2. </w:t>
            </w:r>
            <w:r w:rsidRPr="00B203C9">
              <w:t xml:space="preserve">Operate and monitor </w:t>
            </w:r>
            <w:r w:rsidR="00A13871">
              <w:t>a</w:t>
            </w:r>
            <w:r w:rsidRPr="00B203C9">
              <w:t xml:space="preserve"> form, fill and seal process</w:t>
            </w:r>
          </w:p>
        </w:tc>
        <w:tc>
          <w:tcPr>
            <w:tcW w:w="3600" w:type="pct"/>
            <w:shd w:val="clear" w:color="auto" w:fill="auto"/>
          </w:tcPr>
          <w:p w14:paraId="162FA085" w14:textId="45A2D4E0" w:rsidR="00EF3628" w:rsidRPr="00EF3628" w:rsidRDefault="00B203C9" w:rsidP="00EF3628">
            <w:pPr>
              <w:pStyle w:val="SIText"/>
            </w:pPr>
            <w:r>
              <w:t>2</w:t>
            </w:r>
            <w:r w:rsidR="00EF3628">
              <w:t xml:space="preserve">.1 Start </w:t>
            </w:r>
            <w:r w:rsidR="00EF3628" w:rsidRPr="00EF3628">
              <w:t xml:space="preserve">up and monitor aseptic </w:t>
            </w:r>
            <w:r w:rsidR="00EF3628">
              <w:t xml:space="preserve">form, </w:t>
            </w:r>
            <w:r w:rsidR="00EF3628" w:rsidRPr="00EF3628">
              <w:t xml:space="preserve">fill and seal process to confirm </w:t>
            </w:r>
            <w:r w:rsidR="00A13871">
              <w:t>products</w:t>
            </w:r>
            <w:r w:rsidR="00EF3628" w:rsidRPr="00EF3628">
              <w:t xml:space="preserve"> are within required limits</w:t>
            </w:r>
          </w:p>
          <w:p w14:paraId="3C2DCD2F" w14:textId="77777777" w:rsidR="00EF3628" w:rsidRPr="00EF3628" w:rsidRDefault="00EF3628" w:rsidP="00EF3628">
            <w:pPr>
              <w:pStyle w:val="SIText"/>
            </w:pPr>
            <w:r>
              <w:t xml:space="preserve">2.2 </w:t>
            </w:r>
            <w:r w:rsidRPr="00EF3628">
              <w:t>Monitor packaging quality and seal integrity to confirm that specifications are met</w:t>
            </w:r>
          </w:p>
          <w:p w14:paraId="442546C3" w14:textId="175DABFF" w:rsidR="00EF3628" w:rsidRPr="00EF3628" w:rsidRDefault="00EF3628" w:rsidP="00EF3628">
            <w:pPr>
              <w:pStyle w:val="SIText"/>
            </w:pPr>
            <w:r>
              <w:t>2.</w:t>
            </w:r>
            <w:r w:rsidRPr="00EF3628">
              <w:t xml:space="preserve">3 </w:t>
            </w:r>
            <w:r w:rsidR="0049422A" w:rsidRPr="0049422A">
              <w:t>Identify and report out of limit products or processes according to workplace procedures</w:t>
            </w:r>
          </w:p>
          <w:p w14:paraId="651873A4" w14:textId="77777777" w:rsidR="00EF3628" w:rsidRPr="00EF3628" w:rsidRDefault="00EF3628" w:rsidP="00EF3628">
            <w:pPr>
              <w:pStyle w:val="SIText"/>
            </w:pPr>
            <w:r>
              <w:t>2.</w:t>
            </w:r>
            <w:r w:rsidRPr="00EF3628">
              <w:t>4 Maintain work area according to workplace cleaning standards</w:t>
            </w:r>
          </w:p>
          <w:p w14:paraId="76193B62" w14:textId="77777777" w:rsidR="00EF3628" w:rsidRPr="00EF3628" w:rsidRDefault="00EF3628" w:rsidP="00EF3628">
            <w:pPr>
              <w:pStyle w:val="SIText"/>
            </w:pPr>
            <w:r>
              <w:t>2.</w:t>
            </w:r>
            <w:r w:rsidRPr="00EF3628">
              <w:t>5 Maintain consistent aseptic techniques</w:t>
            </w:r>
          </w:p>
          <w:p w14:paraId="41081284" w14:textId="6DE2C624" w:rsidR="00EF3628" w:rsidRPr="00EF3628" w:rsidRDefault="00EF3628" w:rsidP="00EF3628">
            <w:pPr>
              <w:pStyle w:val="SIText"/>
            </w:pPr>
            <w:r>
              <w:t xml:space="preserve">2.6 </w:t>
            </w:r>
            <w:r w:rsidRPr="00EF3628">
              <w:t xml:space="preserve">Conduct process and sampling according to safety requirements and environmental monitoring </w:t>
            </w:r>
            <w:r w:rsidR="00A13871">
              <w:t>procedures</w:t>
            </w:r>
          </w:p>
          <w:p w14:paraId="6DBB2BCA" w14:textId="77777777" w:rsidR="00EF3628" w:rsidRPr="00EF3628" w:rsidRDefault="00EF3628" w:rsidP="00EF3628">
            <w:pPr>
              <w:pStyle w:val="SIText"/>
            </w:pPr>
            <w:r>
              <w:t xml:space="preserve">2.7 </w:t>
            </w:r>
            <w:r w:rsidRPr="00EF3628">
              <w:t>Contain, remove and report spillages according to SOP</w:t>
            </w:r>
          </w:p>
          <w:p w14:paraId="605259CA" w14:textId="7C6834AA" w:rsidR="00B203C9" w:rsidRPr="00B203C9" w:rsidRDefault="00EF3628" w:rsidP="00B203C9">
            <w:pPr>
              <w:pStyle w:val="SIText"/>
            </w:pPr>
            <w:r>
              <w:t xml:space="preserve">2.8 </w:t>
            </w:r>
            <w:r w:rsidRPr="00EF3628">
              <w:t>Complete documentation according to workplace requirements</w:t>
            </w:r>
          </w:p>
        </w:tc>
      </w:tr>
      <w:tr w:rsidR="00B203C9" w:rsidRPr="00963A46" w14:paraId="6A4A40F7" w14:textId="77777777" w:rsidTr="00B203C9">
        <w:trPr>
          <w:cantSplit/>
        </w:trPr>
        <w:tc>
          <w:tcPr>
            <w:tcW w:w="1350" w:type="pct"/>
            <w:shd w:val="clear" w:color="auto" w:fill="auto"/>
          </w:tcPr>
          <w:p w14:paraId="340CBC80" w14:textId="12D78BF6" w:rsidR="00B203C9" w:rsidRPr="00B203C9" w:rsidRDefault="00B203C9" w:rsidP="00B203C9">
            <w:pPr>
              <w:pStyle w:val="SIText"/>
            </w:pPr>
            <w:r>
              <w:lastRenderedPageBreak/>
              <w:t xml:space="preserve">3. </w:t>
            </w:r>
            <w:r w:rsidRPr="00B203C9">
              <w:t>Shut down a form, fill and seal process</w:t>
            </w:r>
          </w:p>
        </w:tc>
        <w:tc>
          <w:tcPr>
            <w:tcW w:w="3600" w:type="pct"/>
            <w:shd w:val="clear" w:color="auto" w:fill="auto"/>
          </w:tcPr>
          <w:p w14:paraId="51D9D6AB" w14:textId="44B96048" w:rsidR="00EF3628" w:rsidRPr="00EF3628" w:rsidRDefault="00EF3628" w:rsidP="00EF3628">
            <w:pPr>
              <w:pStyle w:val="SIText"/>
            </w:pPr>
            <w:r>
              <w:t xml:space="preserve">3.1 </w:t>
            </w:r>
            <w:r w:rsidRPr="00EF3628">
              <w:t>Conf</w:t>
            </w:r>
            <w:r w:rsidR="00A13871">
              <w:t>i</w:t>
            </w:r>
            <w:r w:rsidRPr="00EF3628">
              <w:t>rm the workplace procedures for shutting down the process</w:t>
            </w:r>
          </w:p>
          <w:p w14:paraId="2D0D3BEF" w14:textId="16AF942F" w:rsidR="00EF3628" w:rsidRPr="00EF3628" w:rsidRDefault="00EF3628" w:rsidP="00EF3628">
            <w:pPr>
              <w:pStyle w:val="SIText"/>
            </w:pPr>
            <w:r>
              <w:t xml:space="preserve">3.2 </w:t>
            </w:r>
            <w:r w:rsidRPr="00EF3628">
              <w:t>Complete end-of-batch procedures according to batch instructions</w:t>
            </w:r>
          </w:p>
          <w:p w14:paraId="6FC1032F" w14:textId="77777777" w:rsidR="00EF3628" w:rsidRPr="00EF3628" w:rsidRDefault="00EF3628" w:rsidP="00EF3628">
            <w:pPr>
              <w:pStyle w:val="SIText"/>
            </w:pPr>
            <w:r>
              <w:t xml:space="preserve">3.3 </w:t>
            </w:r>
            <w:r w:rsidRPr="00EF3628">
              <w:t>Safely shut down the process</w:t>
            </w:r>
          </w:p>
          <w:p w14:paraId="5AA4073A" w14:textId="68D4835F" w:rsidR="00EF3628" w:rsidRPr="00EF3628" w:rsidRDefault="00EF3628" w:rsidP="00EF3628">
            <w:pPr>
              <w:pStyle w:val="SIText"/>
            </w:pPr>
            <w:r>
              <w:t xml:space="preserve">3.4 </w:t>
            </w:r>
            <w:r w:rsidRPr="00EF3628">
              <w:t xml:space="preserve">Clean sealing equipment according to </w:t>
            </w:r>
            <w:r w:rsidR="00A13871">
              <w:t>workplace procedures</w:t>
            </w:r>
          </w:p>
          <w:p w14:paraId="61B61E4D" w14:textId="5450E4B0" w:rsidR="00EF3628" w:rsidRPr="00EF3628" w:rsidRDefault="00EF3628" w:rsidP="00EF3628">
            <w:pPr>
              <w:pStyle w:val="SIText"/>
            </w:pPr>
            <w:r>
              <w:t>3.5 De</w:t>
            </w:r>
            <w:r w:rsidRPr="00EF3628">
              <w:t xml:space="preserve">-gown according to </w:t>
            </w:r>
            <w:r w:rsidR="00A13871">
              <w:t xml:space="preserve">workplace gowning </w:t>
            </w:r>
            <w:r w:rsidRPr="00EF3628">
              <w:t>SOP</w:t>
            </w:r>
          </w:p>
          <w:p w14:paraId="6E2A5D4D" w14:textId="347CD0E7" w:rsidR="00B203C9" w:rsidRPr="00B203C9" w:rsidRDefault="00EF3628" w:rsidP="00B203C9">
            <w:pPr>
              <w:pStyle w:val="SIText"/>
            </w:pPr>
            <w:r>
              <w:t xml:space="preserve">3.6 </w:t>
            </w:r>
            <w:r w:rsidRPr="00EF3628">
              <w:t>Complete records according to workplace procedures</w:t>
            </w:r>
          </w:p>
        </w:tc>
      </w:tr>
    </w:tbl>
    <w:p w14:paraId="5726990F" w14:textId="723E2961" w:rsidR="00ED3FAF" w:rsidRDefault="00ED3FAF" w:rsidP="00DD0726">
      <w:pPr>
        <w:pStyle w:val="SIText"/>
        <w:rPr>
          <w:rStyle w:val="SIRangeEntry"/>
        </w:rPr>
      </w:pPr>
    </w:p>
    <w:p w14:paraId="55C66E5D" w14:textId="77777777" w:rsidR="00ED3FAF" w:rsidRDefault="00ED3FAF">
      <w:pPr>
        <w:spacing w:after="200" w:line="276" w:lineRule="auto"/>
        <w:rPr>
          <w:rStyle w:val="SIRangeEntry"/>
          <w:lang w:eastAsia="en-US"/>
        </w:rPr>
      </w:pPr>
      <w:r>
        <w:rPr>
          <w:rStyle w:val="SIRangeEntry"/>
        </w:rPr>
        <w:br w:type="page"/>
      </w:r>
    </w:p>
    <w:p w14:paraId="53B8C3D8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10084F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135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5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F3628" w:rsidRPr="00336FCA" w:rsidDel="00423CB2" w14:paraId="7E89E6AA" w14:textId="77777777" w:rsidTr="00927B30">
        <w:tc>
          <w:tcPr>
            <w:tcW w:w="1350" w:type="pct"/>
          </w:tcPr>
          <w:p w14:paraId="7F7FBEA7" w14:textId="3D43067B" w:rsidR="00EF3628" w:rsidRPr="00EF3628" w:rsidRDefault="00EF3628" w:rsidP="00EF3628">
            <w:pPr>
              <w:pStyle w:val="SIText"/>
            </w:pPr>
            <w:r w:rsidRPr="00927B30">
              <w:t>Reading</w:t>
            </w:r>
          </w:p>
        </w:tc>
        <w:tc>
          <w:tcPr>
            <w:tcW w:w="3650" w:type="pct"/>
          </w:tcPr>
          <w:p w14:paraId="7A2F2ACD" w14:textId="3366F986" w:rsidR="00EF3628" w:rsidRPr="00EF3628" w:rsidRDefault="00EF3628" w:rsidP="00EF3628">
            <w:pPr>
              <w:pStyle w:val="SIBulletList1"/>
            </w:pPr>
            <w:r w:rsidRPr="00EF3628">
              <w:rPr>
                <w:rFonts w:eastAsia="Calibri"/>
              </w:rPr>
              <w:t>Identify relevant information from workplace documentation, standard operating procedures and batch instructions and interpret requirements for the aseptic</w:t>
            </w:r>
            <w:r>
              <w:rPr>
                <w:rFonts w:eastAsia="Calibri"/>
              </w:rPr>
              <w:t xml:space="preserve"> form,</w:t>
            </w:r>
            <w:r w:rsidRPr="00EF3628">
              <w:rPr>
                <w:rFonts w:eastAsia="Calibri"/>
              </w:rPr>
              <w:t xml:space="preserve"> fill and seal process</w:t>
            </w:r>
          </w:p>
        </w:tc>
      </w:tr>
      <w:tr w:rsidR="00EF3628" w:rsidRPr="00336FCA" w:rsidDel="00423CB2" w14:paraId="5B7B5B74" w14:textId="77777777" w:rsidTr="00927B30">
        <w:tc>
          <w:tcPr>
            <w:tcW w:w="1350" w:type="pct"/>
          </w:tcPr>
          <w:p w14:paraId="0B63130E" w14:textId="74FF39CD" w:rsidR="00EF3628" w:rsidRPr="00EF3628" w:rsidRDefault="00EF3628" w:rsidP="00EF3628">
            <w:pPr>
              <w:pStyle w:val="SIText"/>
            </w:pPr>
            <w:r w:rsidRPr="00927B30">
              <w:t>Writing</w:t>
            </w:r>
          </w:p>
        </w:tc>
        <w:tc>
          <w:tcPr>
            <w:tcW w:w="3650" w:type="pct"/>
          </w:tcPr>
          <w:p w14:paraId="62B882B6" w14:textId="107F47B9" w:rsidR="00EF3628" w:rsidRPr="00EF3628" w:rsidRDefault="00EF3628" w:rsidP="00EF3628">
            <w:pPr>
              <w:pStyle w:val="SIBulletList1"/>
              <w:rPr>
                <w:rFonts w:eastAsia="Calibri"/>
              </w:rPr>
            </w:pPr>
            <w:r w:rsidRPr="00EF3628">
              <w:rPr>
                <w:rFonts w:eastAsia="Calibri"/>
              </w:rPr>
              <w:t>Complete workplace documentation using appropriate language and in required format</w:t>
            </w:r>
          </w:p>
        </w:tc>
      </w:tr>
      <w:tr w:rsidR="00EF3628" w:rsidRPr="00336FCA" w:rsidDel="00423CB2" w14:paraId="26EB2619" w14:textId="77777777" w:rsidTr="00927B30">
        <w:tc>
          <w:tcPr>
            <w:tcW w:w="1350" w:type="pct"/>
          </w:tcPr>
          <w:p w14:paraId="26705B17" w14:textId="1FC335E6" w:rsidR="00EF3628" w:rsidRPr="00EF3628" w:rsidRDefault="00EF3628" w:rsidP="00EF3628">
            <w:pPr>
              <w:pStyle w:val="SIText"/>
            </w:pPr>
            <w:r w:rsidRPr="00927B30">
              <w:t>Numeracy</w:t>
            </w:r>
          </w:p>
        </w:tc>
        <w:tc>
          <w:tcPr>
            <w:tcW w:w="3650" w:type="pct"/>
          </w:tcPr>
          <w:p w14:paraId="60C2A970" w14:textId="7DEF46F7" w:rsidR="00EF3628" w:rsidRPr="00EF3628" w:rsidRDefault="00EF3628">
            <w:pPr>
              <w:pStyle w:val="SIBulletList1"/>
              <w:rPr>
                <w:rFonts w:eastAsia="Calibri"/>
              </w:rPr>
            </w:pPr>
            <w:r w:rsidRPr="00EF3628">
              <w:rPr>
                <w:rFonts w:eastAsia="Calibri"/>
              </w:rPr>
              <w:t>Confirm process specifications for flow rates, temperature, fill levels, weights</w:t>
            </w:r>
            <w:r w:rsidR="0010084F">
              <w:rPr>
                <w:rFonts w:eastAsia="Calibri"/>
              </w:rPr>
              <w:t>,</w:t>
            </w:r>
            <w:r w:rsidRPr="00EF3628">
              <w:rPr>
                <w:rFonts w:eastAsia="Calibri"/>
              </w:rPr>
              <w:t xml:space="preserve"> volumes</w:t>
            </w:r>
            <w:r w:rsidR="0010084F">
              <w:rPr>
                <w:rFonts w:eastAsia="Calibri"/>
              </w:rPr>
              <w:t>, pressure and wall thickness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10084F">
        <w:trPr>
          <w:tblHeader/>
        </w:trPr>
        <w:tc>
          <w:tcPr>
            <w:tcW w:w="5000" w:type="pct"/>
            <w:gridSpan w:val="2"/>
          </w:tcPr>
          <w:p w14:paraId="7A209D4D" w14:textId="55E56C17" w:rsidR="00F1480E" w:rsidRPr="00F65D96" w:rsidRDefault="00FD557D" w:rsidP="00F65D96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65D96">
              <w:t xml:space="preserve">Range </w:t>
            </w:r>
            <w:r w:rsidR="00DF2284">
              <w:t>o</w:t>
            </w:r>
            <w:r w:rsidRPr="00F65D96">
              <w:t>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17BDD952" w14:textId="77777777" w:rsidTr="008E020A">
        <w:tc>
          <w:tcPr>
            <w:tcW w:w="1350" w:type="pct"/>
          </w:tcPr>
          <w:p w14:paraId="62F40376" w14:textId="2391871E" w:rsidR="00F1480E" w:rsidRPr="00A34AE9" w:rsidRDefault="00EF3628" w:rsidP="00A34AE9">
            <w:pPr>
              <w:pStyle w:val="SIText"/>
            </w:pPr>
            <w:r w:rsidRPr="00A34AE9">
              <w:t>Cleanroom garments and p</w:t>
            </w:r>
            <w:r w:rsidR="004E28EE" w:rsidRPr="00A34AE9">
              <w:t>ersonal protective equipment</w:t>
            </w:r>
            <w:r w:rsidR="00F1480E" w:rsidRPr="00A34AE9">
              <w:t xml:space="preserve"> must include:</w:t>
            </w:r>
          </w:p>
        </w:tc>
        <w:tc>
          <w:tcPr>
            <w:tcW w:w="3650" w:type="pct"/>
          </w:tcPr>
          <w:p w14:paraId="1AF0A2DA" w14:textId="20F957C0" w:rsidR="00EF3628" w:rsidRPr="00EF3628" w:rsidRDefault="000B6591" w:rsidP="00EF3628">
            <w:pPr>
              <w:pStyle w:val="SIBulletList1"/>
            </w:pPr>
            <w:r>
              <w:rPr>
                <w:rFonts w:eastAsia="Calibri"/>
              </w:rPr>
              <w:t>coverall</w:t>
            </w:r>
          </w:p>
          <w:p w14:paraId="1CA456F2" w14:textId="520CB5D9" w:rsidR="00EF3628" w:rsidRPr="00EF3628" w:rsidRDefault="00EF3628" w:rsidP="00EF3628">
            <w:pPr>
              <w:pStyle w:val="SIBulletList1"/>
            </w:pPr>
            <w:r w:rsidRPr="000A7479">
              <w:t>disposable and</w:t>
            </w:r>
            <w:r w:rsidR="00BF0DE6">
              <w:t>/or</w:t>
            </w:r>
            <w:r w:rsidRPr="000A7479">
              <w:t xml:space="preserve"> reusable:</w:t>
            </w:r>
          </w:p>
          <w:p w14:paraId="67A83BE8" w14:textId="77777777" w:rsidR="00EF3628" w:rsidRPr="00EF3628" w:rsidRDefault="00EF3628" w:rsidP="00EF3628">
            <w:pPr>
              <w:pStyle w:val="SIBulletList2"/>
            </w:pPr>
            <w:r w:rsidRPr="000A7479">
              <w:t>surgical or elastic gloves</w:t>
            </w:r>
          </w:p>
          <w:p w14:paraId="3C0F23C0" w14:textId="77777777" w:rsidR="00EF3628" w:rsidRPr="00EF3628" w:rsidRDefault="00EF3628" w:rsidP="00EF3628">
            <w:pPr>
              <w:pStyle w:val="SIBulletList2"/>
            </w:pPr>
            <w:r w:rsidRPr="000A7479">
              <w:t>face masks</w:t>
            </w:r>
          </w:p>
          <w:p w14:paraId="2BDB48E1" w14:textId="3DE09B37" w:rsidR="00EF3628" w:rsidRPr="00EF3628" w:rsidRDefault="00EF3628" w:rsidP="00EF3628">
            <w:pPr>
              <w:pStyle w:val="SIBulletList2"/>
            </w:pPr>
            <w:r w:rsidRPr="000A7479">
              <w:t xml:space="preserve">hair nets </w:t>
            </w:r>
            <w:r w:rsidR="00BF0DE6">
              <w:t>and</w:t>
            </w:r>
            <w:r w:rsidRPr="00EF3628">
              <w:t xml:space="preserve"> hoods</w:t>
            </w:r>
          </w:p>
          <w:p w14:paraId="1687A832" w14:textId="1D9B73E6" w:rsidR="00EF3628" w:rsidRPr="00EF3628" w:rsidRDefault="00EF3628" w:rsidP="00EF3628">
            <w:pPr>
              <w:pStyle w:val="SIBulletList2"/>
            </w:pPr>
            <w:r w:rsidRPr="000A7479">
              <w:t>beard/moustache covers</w:t>
            </w:r>
          </w:p>
          <w:p w14:paraId="6D4C5270" w14:textId="6FB9F985" w:rsidR="00EF3628" w:rsidRPr="00EF3628" w:rsidRDefault="00EF3628" w:rsidP="00EF3628">
            <w:pPr>
              <w:pStyle w:val="SIBulletList2"/>
            </w:pPr>
            <w:r w:rsidRPr="000A7479">
              <w:t>goggles or glasses</w:t>
            </w:r>
          </w:p>
          <w:p w14:paraId="1519BEEA" w14:textId="75185403" w:rsidR="00041E59" w:rsidRPr="000754EC" w:rsidRDefault="00EF3628" w:rsidP="00C479A0">
            <w:pPr>
              <w:pStyle w:val="SIBulletList2"/>
            </w:pPr>
            <w:r w:rsidRPr="00EF3628">
              <w:t>overshoes or cleanroom boots and</w:t>
            </w:r>
            <w:r w:rsidR="00C33425">
              <w:t>/or</w:t>
            </w:r>
            <w:r w:rsidRPr="00EF3628">
              <w:t xml:space="preserve"> shoe covers</w:t>
            </w:r>
            <w:r w:rsidR="00041E59" w:rsidRPr="000754EC">
              <w:rPr>
                <w:rFonts w:eastAsia="Calibri"/>
              </w:rPr>
              <w:t>.</w:t>
            </w:r>
          </w:p>
        </w:tc>
      </w:tr>
      <w:tr w:rsidR="00F1480E" w:rsidRPr="00336FCA" w:rsidDel="00423CB2" w14:paraId="54233947" w14:textId="77777777" w:rsidTr="008E020A">
        <w:tc>
          <w:tcPr>
            <w:tcW w:w="1350" w:type="pct"/>
          </w:tcPr>
          <w:p w14:paraId="6946EF1C" w14:textId="57051DD9" w:rsidR="00F1480E" w:rsidRPr="00A34AE9" w:rsidRDefault="004E28EE" w:rsidP="00A34AE9">
            <w:pPr>
              <w:pStyle w:val="SIText"/>
            </w:pPr>
            <w:r w:rsidRPr="00A34AE9">
              <w:t>Pre-start checks</w:t>
            </w:r>
            <w:r w:rsidR="00F1480E" w:rsidRPr="00A34AE9">
              <w:t xml:space="preserve"> must include</w:t>
            </w:r>
            <w:r w:rsidR="009E0640" w:rsidRPr="00A34AE9">
              <w:t>:</w:t>
            </w:r>
          </w:p>
        </w:tc>
        <w:tc>
          <w:tcPr>
            <w:tcW w:w="3650" w:type="pct"/>
          </w:tcPr>
          <w:p w14:paraId="3B495246" w14:textId="77777777" w:rsidR="00C171E4" w:rsidRPr="00C171E4" w:rsidRDefault="00C171E4" w:rsidP="00C171E4">
            <w:pPr>
              <w:pStyle w:val="SIBulletList1"/>
            </w:pPr>
            <w:r w:rsidRPr="00C171E4">
              <w:t>carrying out required area or line clearances</w:t>
            </w:r>
          </w:p>
          <w:p w14:paraId="06E62060" w14:textId="79BC8C9B" w:rsidR="00C171E4" w:rsidRPr="00C171E4" w:rsidRDefault="00C171E4" w:rsidP="00C171E4">
            <w:pPr>
              <w:pStyle w:val="SIBulletList1"/>
            </w:pPr>
            <w:r w:rsidRPr="00C171E4">
              <w:t xml:space="preserve">inspecting equipment condition </w:t>
            </w:r>
            <w:r w:rsidR="00966721">
              <w:t xml:space="preserve">to </w:t>
            </w:r>
            <w:r w:rsidRPr="00C171E4">
              <w:t>identify signs of wear</w:t>
            </w:r>
          </w:p>
          <w:p w14:paraId="4574A74A" w14:textId="77777777" w:rsidR="00C171E4" w:rsidRPr="00C171E4" w:rsidRDefault="00C171E4" w:rsidP="00C171E4">
            <w:pPr>
              <w:pStyle w:val="SIBulletList1"/>
            </w:pPr>
            <w:r w:rsidRPr="00C171E4">
              <w:t xml:space="preserve">confirming all safety equipment is in place and operational </w:t>
            </w:r>
          </w:p>
          <w:p w14:paraId="2742A65D" w14:textId="77777777" w:rsidR="00C171E4" w:rsidRPr="00C171E4" w:rsidRDefault="00C171E4" w:rsidP="00C171E4">
            <w:pPr>
              <w:pStyle w:val="SIBulletList1"/>
            </w:pPr>
            <w:r w:rsidRPr="00C171E4">
              <w:t xml:space="preserve">confirming that equipment is clean or sanitised </w:t>
            </w:r>
          </w:p>
          <w:p w14:paraId="2CA514FF" w14:textId="66B2FF60" w:rsidR="00F1480E" w:rsidRPr="00DD072C" w:rsidRDefault="00C171E4" w:rsidP="00DD072C">
            <w:pPr>
              <w:pStyle w:val="SIBulletList1"/>
              <w:rPr>
                <w:rFonts w:eastAsia="Calibri"/>
              </w:rPr>
            </w:pPr>
            <w:r w:rsidRPr="00C171E4">
              <w:t>confirming that equipment is correctly configured for processing requirements</w:t>
            </w:r>
          </w:p>
        </w:tc>
      </w:tr>
    </w:tbl>
    <w:p w14:paraId="2CDEF018" w14:textId="6035B53D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1000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0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1250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50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203C9" w14:paraId="0DAC76F2" w14:textId="77777777" w:rsidTr="00927B30">
        <w:tc>
          <w:tcPr>
            <w:tcW w:w="1000" w:type="pct"/>
          </w:tcPr>
          <w:p w14:paraId="0D765AE0" w14:textId="77777777" w:rsidR="00B203C9" w:rsidRDefault="0010084F">
            <w:pPr>
              <w:pStyle w:val="SIText"/>
            </w:pPr>
            <w:r>
              <w:t>FBPPHM3009</w:t>
            </w:r>
            <w:r w:rsidRPr="00B203C9">
              <w:t xml:space="preserve"> </w:t>
            </w:r>
            <w:r w:rsidR="00B203C9" w:rsidRPr="00B203C9">
              <w:t>Operate an aseptic form, fill and seal process</w:t>
            </w:r>
          </w:p>
          <w:p w14:paraId="133C2290" w14:textId="3BCDD406" w:rsidR="004B1D7F" w:rsidRPr="00B203C9" w:rsidRDefault="004B1D7F">
            <w:pPr>
              <w:pStyle w:val="SIText"/>
            </w:pPr>
            <w:r>
              <w:t>Release 2</w:t>
            </w:r>
          </w:p>
        </w:tc>
        <w:tc>
          <w:tcPr>
            <w:tcW w:w="1100" w:type="pct"/>
          </w:tcPr>
          <w:p w14:paraId="101060F7" w14:textId="4E88539B" w:rsidR="00B203C9" w:rsidRDefault="00AA67CD" w:rsidP="00B203C9">
            <w:pPr>
              <w:pStyle w:val="SIText"/>
            </w:pPr>
            <w:r>
              <w:t>FBPPHM3009</w:t>
            </w:r>
            <w:r w:rsidRPr="00AA67CD">
              <w:t xml:space="preserve"> Operate an aseptic form, fill and seal process</w:t>
            </w:r>
          </w:p>
          <w:p w14:paraId="050696DA" w14:textId="590B04FE" w:rsidR="004B1D7F" w:rsidRPr="00B203C9" w:rsidRDefault="004B1D7F" w:rsidP="00B203C9">
            <w:pPr>
              <w:pStyle w:val="SIText"/>
            </w:pPr>
            <w:r>
              <w:t>Release 1</w:t>
            </w:r>
          </w:p>
        </w:tc>
        <w:tc>
          <w:tcPr>
            <w:tcW w:w="1250" w:type="pct"/>
          </w:tcPr>
          <w:p w14:paraId="66542D87" w14:textId="77777777" w:rsidR="00ED3FAF" w:rsidRDefault="004B1D7F" w:rsidP="004B1D7F">
            <w:r w:rsidRPr="001860A5">
              <w:t xml:space="preserve">Foundation skills </w:t>
            </w:r>
            <w:r w:rsidR="00ED3FAF">
              <w:t>amended</w:t>
            </w:r>
            <w:r w:rsidRPr="001860A5">
              <w:t xml:space="preserve"> </w:t>
            </w:r>
          </w:p>
          <w:p w14:paraId="16D97FD3" w14:textId="5F2D4245" w:rsidR="004B1D7F" w:rsidRPr="004B1D7F" w:rsidRDefault="004B1D7F" w:rsidP="004B1D7F">
            <w:r w:rsidRPr="001860A5">
              <w:t xml:space="preserve">Assessment </w:t>
            </w:r>
            <w:r w:rsidRPr="004B1D7F">
              <w:t xml:space="preserve">Conditions </w:t>
            </w:r>
            <w:r>
              <w:t>clarified</w:t>
            </w:r>
          </w:p>
          <w:p w14:paraId="68D5E6EF" w14:textId="20FBAA8F" w:rsidR="00B203C9" w:rsidRPr="00B203C9" w:rsidRDefault="00B203C9" w:rsidP="0058145D">
            <w:pPr>
              <w:pStyle w:val="SIText"/>
            </w:pPr>
          </w:p>
        </w:tc>
        <w:tc>
          <w:tcPr>
            <w:tcW w:w="1650" w:type="pct"/>
          </w:tcPr>
          <w:p w14:paraId="71095270" w14:textId="26519025" w:rsidR="00B203C9" w:rsidRPr="00B203C9" w:rsidRDefault="00B203C9" w:rsidP="00B203C9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10084F">
        <w:tc>
          <w:tcPr>
            <w:tcW w:w="1350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0" w:type="pct"/>
            <w:shd w:val="clear" w:color="auto" w:fill="auto"/>
          </w:tcPr>
          <w:p w14:paraId="3D963234" w14:textId="71CAFEB2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r w:rsidR="00ED3FAF" w:rsidRPr="00ED3FAF">
              <w:t>https://vetnet.gov.au/Pages/TrainingDocs.aspx?q=78b15323-cd38-483e-aad7-1159b570a5c4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0084F">
        <w:trPr>
          <w:tblHeader/>
        </w:trPr>
        <w:tc>
          <w:tcPr>
            <w:tcW w:w="1450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00" w:type="pct"/>
            <w:shd w:val="clear" w:color="auto" w:fill="auto"/>
          </w:tcPr>
          <w:p w14:paraId="0AA796AC" w14:textId="02EA56A6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r w:rsidR="0074650F">
              <w:fldChar w:fldCharType="begin"/>
            </w:r>
            <w:r w:rsidR="0074650F">
              <w:instrText xml:space="preserve"> STYLEREF  "AFSA Unit Code"  \* MERGEFORMAT </w:instrText>
            </w:r>
            <w:r w:rsidR="0074650F">
              <w:fldChar w:fldCharType="separate"/>
            </w:r>
            <w:r w:rsidR="0010084F" w:rsidRPr="00927B30">
              <w:t>F</w:t>
            </w:r>
            <w:r w:rsidR="0010084F">
              <w:t>BP</w:t>
            </w:r>
            <w:r w:rsidR="0010084F" w:rsidRPr="00927B30">
              <w:t>PH</w:t>
            </w:r>
            <w:r w:rsidR="0010084F">
              <w:t>M3009</w:t>
            </w:r>
            <w:r w:rsidR="0074650F">
              <w:fldChar w:fldCharType="end"/>
            </w:r>
            <w:r w:rsidR="0010084F" w:rsidRPr="00927B30">
              <w:t xml:space="preserve"> </w:t>
            </w:r>
            <w:r w:rsidR="007F2C0A" w:rsidRPr="007F2C0A">
              <w:t>Operate an aseptic form, fill and seal process</w:t>
            </w:r>
          </w:p>
        </w:tc>
      </w:tr>
      <w:tr w:rsidR="00556C4C" w:rsidRPr="00A55106" w14:paraId="7E8892DD" w14:textId="77777777" w:rsidTr="0010084F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0084F">
        <w:tc>
          <w:tcPr>
            <w:tcW w:w="5000" w:type="pct"/>
            <w:gridSpan w:val="2"/>
            <w:shd w:val="clear" w:color="auto" w:fill="auto"/>
          </w:tcPr>
          <w:p w14:paraId="1B0D603E" w14:textId="3FB882F1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685CA64F" w14:textId="77777777" w:rsidR="009C77ED" w:rsidRDefault="009C77ED" w:rsidP="00EF3628">
            <w:pPr>
              <w:pStyle w:val="SIText"/>
            </w:pPr>
          </w:p>
          <w:p w14:paraId="0B9543C6" w14:textId="6D1561FA" w:rsidR="00EF3628" w:rsidRPr="00EF3628" w:rsidRDefault="00EF3628" w:rsidP="00EF3628">
            <w:pPr>
              <w:pStyle w:val="SIText"/>
            </w:pPr>
            <w:r w:rsidRPr="00614C7B">
              <w:t>There must be evidence that</w:t>
            </w:r>
            <w:r w:rsidRPr="00EF3628">
              <w:t xml:space="preserve"> the individual has operated at least one aseptic </w:t>
            </w:r>
            <w:r>
              <w:t xml:space="preserve">form, </w:t>
            </w:r>
            <w:r w:rsidRPr="00EF3628">
              <w:t>fill and seal process, including:</w:t>
            </w:r>
          </w:p>
          <w:p w14:paraId="7855A94A" w14:textId="489F20DB" w:rsidR="00EF3628" w:rsidRPr="00EF3628" w:rsidRDefault="00EF3628" w:rsidP="00EF3628">
            <w:pPr>
              <w:pStyle w:val="SIBulletList1"/>
            </w:pPr>
            <w:r>
              <w:t>access</w:t>
            </w:r>
            <w:r w:rsidRPr="00EF3628">
              <w:t xml:space="preserve">ed workplace information to confirm production requirements for the aseptic </w:t>
            </w:r>
            <w:r>
              <w:t xml:space="preserve">form, </w:t>
            </w:r>
            <w:r w:rsidRPr="00EF3628">
              <w:t>fill and seal process</w:t>
            </w:r>
          </w:p>
          <w:p w14:paraId="094C7C17" w14:textId="1BBC604E" w:rsidR="00EF3628" w:rsidRPr="00EF3628" w:rsidRDefault="00EF3628" w:rsidP="00EF3628">
            <w:pPr>
              <w:pStyle w:val="SIBulletList1"/>
            </w:pPr>
            <w:r>
              <w:t>confirm</w:t>
            </w:r>
            <w:r w:rsidRPr="00EF3628">
              <w:t xml:space="preserve">ed supply of necessary materials, packaging components and consumables for the aseptic </w:t>
            </w:r>
            <w:r>
              <w:t xml:space="preserve">form, </w:t>
            </w:r>
            <w:r w:rsidRPr="00EF3628">
              <w:t>fill and seal process</w:t>
            </w:r>
          </w:p>
          <w:p w14:paraId="564129BD" w14:textId="1D5AB0C0" w:rsidR="00EF3628" w:rsidRPr="00EF3628" w:rsidRDefault="00EF3628" w:rsidP="00EF3628">
            <w:pPr>
              <w:pStyle w:val="SIBulletList1"/>
            </w:pPr>
            <w:r>
              <w:t>select</w:t>
            </w:r>
            <w:r w:rsidRPr="00EF3628">
              <w:t>ed, fitted and used cleanroom garments and personal protective equipment including gowning and de-gowning</w:t>
            </w:r>
          </w:p>
          <w:p w14:paraId="1CEB1805" w14:textId="77777777" w:rsidR="00EF3628" w:rsidRPr="00EF3628" w:rsidRDefault="00EF3628" w:rsidP="00EF3628">
            <w:pPr>
              <w:pStyle w:val="SIBulletList1"/>
            </w:pPr>
            <w:r>
              <w:t xml:space="preserve">maintained the sterile quality of the gown after performance of </w:t>
            </w:r>
            <w:r w:rsidRPr="00EF3628">
              <w:t>gowning procedures and aseptic process by microbiological surface sampling of several locations on gown</w:t>
            </w:r>
          </w:p>
          <w:p w14:paraId="020541ED" w14:textId="77777777" w:rsidR="00EF3628" w:rsidRPr="00EF3628" w:rsidRDefault="00EF3628" w:rsidP="00EF3628">
            <w:pPr>
              <w:pStyle w:val="SIBulletList1"/>
            </w:pPr>
            <w:r>
              <w:t>followed</w:t>
            </w:r>
            <w:r w:rsidRPr="00EF3628">
              <w:t xml:space="preserve"> required work area entry and exit procedures and moved around the work area in a manner that does not generate additional contaminants</w:t>
            </w:r>
          </w:p>
          <w:p w14:paraId="1EBEC6DD" w14:textId="3B3B797C" w:rsidR="00EF3628" w:rsidRPr="00EF3628" w:rsidRDefault="00EF3628" w:rsidP="00EF3628">
            <w:pPr>
              <w:pStyle w:val="SIBulletList1"/>
            </w:pPr>
            <w:r>
              <w:t>conduct</w:t>
            </w:r>
            <w:r w:rsidRPr="00EF3628">
              <w:t xml:space="preserve">ed pre-start checks required for the safe operation of the aseptic </w:t>
            </w:r>
            <w:r>
              <w:t xml:space="preserve">form, </w:t>
            </w:r>
            <w:r w:rsidRPr="00EF3628">
              <w:t>fill and seal process, including:</w:t>
            </w:r>
          </w:p>
          <w:p w14:paraId="53077396" w14:textId="77777777" w:rsidR="00C171E4" w:rsidRPr="00C171E4" w:rsidRDefault="00C171E4" w:rsidP="00C171E4">
            <w:pPr>
              <w:pStyle w:val="SIBulletList2"/>
            </w:pPr>
            <w:r w:rsidRPr="00C171E4">
              <w:t>carrying out required area or line clearances</w:t>
            </w:r>
          </w:p>
          <w:p w14:paraId="5FEA13D6" w14:textId="516B0534" w:rsidR="00C171E4" w:rsidRPr="00C171E4" w:rsidRDefault="00C171E4" w:rsidP="00C171E4">
            <w:pPr>
              <w:pStyle w:val="SIBulletList2"/>
            </w:pPr>
            <w:r w:rsidRPr="00C171E4">
              <w:t xml:space="preserve">inspecting equipment condition </w:t>
            </w:r>
            <w:r w:rsidR="001057E3">
              <w:t xml:space="preserve">to </w:t>
            </w:r>
            <w:r w:rsidRPr="00C171E4">
              <w:t>identify signs of wear</w:t>
            </w:r>
          </w:p>
          <w:p w14:paraId="3207EA7C" w14:textId="73B06BAD" w:rsidR="00C171E4" w:rsidRPr="00C171E4" w:rsidRDefault="00C171E4" w:rsidP="00C171E4">
            <w:pPr>
              <w:pStyle w:val="SIBulletList2"/>
            </w:pPr>
            <w:r w:rsidRPr="00C171E4">
              <w:t>confirming all safety equipment</w:t>
            </w:r>
            <w:r w:rsidR="009C77ED">
              <w:t xml:space="preserve"> </w:t>
            </w:r>
            <w:r w:rsidR="006354F6">
              <w:t>is</w:t>
            </w:r>
            <w:r w:rsidRPr="00C171E4">
              <w:t xml:space="preserve"> in place and operational </w:t>
            </w:r>
          </w:p>
          <w:p w14:paraId="74BB668B" w14:textId="77777777" w:rsidR="00C171E4" w:rsidRPr="00C171E4" w:rsidRDefault="00C171E4" w:rsidP="00C171E4">
            <w:pPr>
              <w:pStyle w:val="SIBulletList2"/>
            </w:pPr>
            <w:r w:rsidRPr="00C171E4">
              <w:t xml:space="preserve">confirming that equipment is clean or sanitised </w:t>
            </w:r>
          </w:p>
          <w:p w14:paraId="5459D7FC" w14:textId="77777777" w:rsidR="00C171E4" w:rsidRPr="00C171E4" w:rsidRDefault="00C171E4" w:rsidP="00C171E4">
            <w:pPr>
              <w:pStyle w:val="SIBulletList2"/>
            </w:pPr>
            <w:r w:rsidRPr="00C171E4">
              <w:t>confirming that equipment is correctly configured for processing requirements</w:t>
            </w:r>
          </w:p>
          <w:p w14:paraId="1D895422" w14:textId="52A38384" w:rsidR="00EF3628" w:rsidRPr="00EF3628" w:rsidRDefault="00EF3628" w:rsidP="00EF3628">
            <w:pPr>
              <w:pStyle w:val="SIBulletList1"/>
            </w:pPr>
            <w:r>
              <w:t>start</w:t>
            </w:r>
            <w:r w:rsidRPr="00EF3628">
              <w:t>ed, operated, monitored and adjust</w:t>
            </w:r>
            <w:r w:rsidR="00FF5812">
              <w:t>ed</w:t>
            </w:r>
            <w:r w:rsidRPr="00EF3628">
              <w:t xml:space="preserve"> aseptic </w:t>
            </w:r>
            <w:r w:rsidR="00FF5812">
              <w:t xml:space="preserve">form, </w:t>
            </w:r>
            <w:r w:rsidRPr="00EF3628">
              <w:t>fill and seal process equipment to achieve required outcomes, including:</w:t>
            </w:r>
          </w:p>
          <w:p w14:paraId="1B97A1CB" w14:textId="0E44C5BB" w:rsidR="00EF3628" w:rsidRDefault="00EF3628" w:rsidP="00EF3628">
            <w:pPr>
              <w:pStyle w:val="SIBulletList2"/>
            </w:pPr>
            <w:r>
              <w:t>container formation</w:t>
            </w:r>
            <w:r w:rsidR="00297757">
              <w:t xml:space="preserve"> and appearance</w:t>
            </w:r>
          </w:p>
          <w:p w14:paraId="386D5DFD" w14:textId="0776D82E" w:rsidR="00EF3628" w:rsidRPr="00EF3628" w:rsidRDefault="00EF3628" w:rsidP="00EF3628">
            <w:pPr>
              <w:pStyle w:val="SIBulletList2"/>
            </w:pPr>
            <w:r w:rsidRPr="00614C7B">
              <w:t>supply and flow of materials to and from process</w:t>
            </w:r>
            <w:r w:rsidR="00062189">
              <w:t xml:space="preserve"> and pressure</w:t>
            </w:r>
          </w:p>
          <w:p w14:paraId="56BB913E" w14:textId="77777777" w:rsidR="00EF3628" w:rsidRPr="00EF3628" w:rsidRDefault="00EF3628" w:rsidP="00EF3628">
            <w:pPr>
              <w:pStyle w:val="SIBulletList2"/>
            </w:pPr>
            <w:r>
              <w:t>flow rates</w:t>
            </w:r>
          </w:p>
          <w:p w14:paraId="74BFEBA9" w14:textId="77777777" w:rsidR="00EF3628" w:rsidRPr="00EF3628" w:rsidRDefault="00EF3628" w:rsidP="00EF3628">
            <w:pPr>
              <w:pStyle w:val="SIBulletList2"/>
            </w:pPr>
            <w:r>
              <w:t>weights and volumes</w:t>
            </w:r>
          </w:p>
          <w:p w14:paraId="01C0A111" w14:textId="77777777" w:rsidR="00EF3628" w:rsidRPr="00EF3628" w:rsidRDefault="00EF3628" w:rsidP="00EF3628">
            <w:pPr>
              <w:pStyle w:val="SIBulletList2"/>
            </w:pPr>
            <w:r>
              <w:t>fill levels</w:t>
            </w:r>
          </w:p>
          <w:p w14:paraId="55EFC797" w14:textId="77777777" w:rsidR="00EF3628" w:rsidRPr="00EF3628" w:rsidRDefault="00EF3628" w:rsidP="00EF3628">
            <w:pPr>
              <w:pStyle w:val="SIBulletList2"/>
            </w:pPr>
            <w:r>
              <w:t xml:space="preserve">temperature, </w:t>
            </w:r>
            <w:r w:rsidRPr="00EF3628">
              <w:t>including materials and sealing temperatures</w:t>
            </w:r>
          </w:p>
          <w:p w14:paraId="6AC8D175" w14:textId="77777777" w:rsidR="00EF3628" w:rsidRPr="00EF3628" w:rsidRDefault="00EF3628" w:rsidP="00EF3628">
            <w:pPr>
              <w:pStyle w:val="SIBulletList2"/>
            </w:pPr>
            <w:r>
              <w:t>supply of packaging components</w:t>
            </w:r>
            <w:r w:rsidRPr="00EF3628">
              <w:t xml:space="preserve"> and consumables</w:t>
            </w:r>
          </w:p>
          <w:p w14:paraId="05DB98EB" w14:textId="119E610B" w:rsidR="00EF3628" w:rsidRPr="00EF3628" w:rsidRDefault="00C171E4" w:rsidP="00EF3628">
            <w:pPr>
              <w:pStyle w:val="SIBulletList2"/>
            </w:pPr>
            <w:r>
              <w:t xml:space="preserve">container closure </w:t>
            </w:r>
            <w:r w:rsidR="00EF3628">
              <w:t>integrity</w:t>
            </w:r>
          </w:p>
          <w:p w14:paraId="49CED10F" w14:textId="42044FD2" w:rsidR="00A800AC" w:rsidRPr="00A800AC" w:rsidRDefault="00CF56FC" w:rsidP="00A800AC">
            <w:pPr>
              <w:pStyle w:val="SIBulletList1"/>
            </w:pPr>
            <w:r>
              <w:t xml:space="preserve">conducted in-process </w:t>
            </w:r>
            <w:r w:rsidR="00A800AC" w:rsidRPr="00A800AC">
              <w:t xml:space="preserve">control </w:t>
            </w:r>
            <w:r>
              <w:t xml:space="preserve">checks </w:t>
            </w:r>
            <w:r w:rsidR="00A800AC" w:rsidRPr="00A800AC">
              <w:t>to confirm the process remains with</w:t>
            </w:r>
            <w:r w:rsidR="00966721">
              <w:t>in</w:t>
            </w:r>
            <w:r w:rsidR="00A800AC" w:rsidRPr="00A800AC">
              <w:t xml:space="preserve"> </w:t>
            </w:r>
            <w:r>
              <w:t>limits</w:t>
            </w:r>
          </w:p>
          <w:p w14:paraId="793F864A" w14:textId="3A66D6D9" w:rsidR="00BC275A" w:rsidRDefault="00BC275A" w:rsidP="00EF3628">
            <w:pPr>
              <w:pStyle w:val="SIBulletList1"/>
            </w:pPr>
            <w:r>
              <w:t>inspect</w:t>
            </w:r>
            <w:r w:rsidR="00CF56FC">
              <w:t>ed units for defects</w:t>
            </w:r>
          </w:p>
          <w:p w14:paraId="3A755FB3" w14:textId="241E8904" w:rsidR="00EF3628" w:rsidRPr="00EF3628" w:rsidRDefault="00EF3628" w:rsidP="00EF3628">
            <w:pPr>
              <w:pStyle w:val="SIBulletList1"/>
            </w:pPr>
            <w:r>
              <w:t>tak</w:t>
            </w:r>
            <w:r w:rsidRPr="00EF3628">
              <w:t xml:space="preserve">en corrective action in response to </w:t>
            </w:r>
            <w:r w:rsidR="007D1C8F">
              <w:t xml:space="preserve">a </w:t>
            </w:r>
            <w:proofErr w:type="spellStart"/>
            <w:r w:rsidR="007D1C8F">
              <w:t>non conformance</w:t>
            </w:r>
            <w:proofErr w:type="spellEnd"/>
            <w:r w:rsidR="007D1C8F">
              <w:t xml:space="preserve"> </w:t>
            </w:r>
          </w:p>
          <w:p w14:paraId="72A95FD6" w14:textId="77777777" w:rsidR="00A800AC" w:rsidRPr="00A800AC" w:rsidRDefault="00A800AC" w:rsidP="00A800AC">
            <w:pPr>
              <w:pStyle w:val="SIBulletList1"/>
            </w:pPr>
            <w:r>
              <w:t>maintained consistent aseptic techniques</w:t>
            </w:r>
          </w:p>
          <w:p w14:paraId="2EEA9C00" w14:textId="77777777" w:rsidR="00EF3628" w:rsidRPr="00EF3628" w:rsidRDefault="00EF3628" w:rsidP="00EF3628">
            <w:pPr>
              <w:pStyle w:val="SIBulletList1"/>
            </w:pPr>
            <w:r>
              <w:t>follow</w:t>
            </w:r>
            <w:r w:rsidRPr="00EF3628">
              <w:t>ed end-of-batch procedures, including:</w:t>
            </w:r>
          </w:p>
          <w:p w14:paraId="796F89E2" w14:textId="77777777" w:rsidR="00EF3628" w:rsidRDefault="00EF3628" w:rsidP="00EF3628">
            <w:pPr>
              <w:pStyle w:val="SIBulletList2"/>
            </w:pPr>
            <w:r w:rsidRPr="00614C7B">
              <w:t>line clearance and cleaning</w:t>
            </w:r>
          </w:p>
          <w:p w14:paraId="3A7FEA3E" w14:textId="77777777" w:rsidR="00062189" w:rsidRDefault="00062189" w:rsidP="00EF3628">
            <w:pPr>
              <w:pStyle w:val="SIBulletList2"/>
            </w:pPr>
            <w:r>
              <w:t>loss of sterility</w:t>
            </w:r>
          </w:p>
          <w:p w14:paraId="062B80BB" w14:textId="1ADA5C15" w:rsidR="006B0C93" w:rsidRDefault="006B0C93" w:rsidP="00EF3628">
            <w:pPr>
              <w:pStyle w:val="SIBulletList2"/>
            </w:pPr>
            <w:r>
              <w:t>filler integrity testing</w:t>
            </w:r>
          </w:p>
          <w:p w14:paraId="470993CB" w14:textId="77777777" w:rsidR="00EF3628" w:rsidRPr="00EF3628" w:rsidRDefault="00EF3628" w:rsidP="00EF3628">
            <w:pPr>
              <w:pStyle w:val="SIBulletList2"/>
            </w:pPr>
            <w:r w:rsidRPr="00614C7B">
              <w:t>yield calculation</w:t>
            </w:r>
          </w:p>
          <w:p w14:paraId="5577B3C7" w14:textId="77777777" w:rsidR="00EF3628" w:rsidRDefault="00EF3628" w:rsidP="00EF3628">
            <w:pPr>
              <w:pStyle w:val="SIBulletList2"/>
            </w:pPr>
            <w:r w:rsidRPr="00614C7B">
              <w:t>materials reconciliation</w:t>
            </w:r>
          </w:p>
          <w:p w14:paraId="0EF3819D" w14:textId="2EC02B12" w:rsidR="00062189" w:rsidRPr="00EF3628" w:rsidRDefault="00062189" w:rsidP="00EF3628">
            <w:pPr>
              <w:pStyle w:val="SIBulletList2"/>
            </w:pPr>
            <w:r>
              <w:t>environmental monitoring</w:t>
            </w:r>
          </w:p>
          <w:p w14:paraId="6C38BBBF" w14:textId="77777777" w:rsidR="00EF3628" w:rsidRDefault="00EF3628" w:rsidP="00EF3628">
            <w:pPr>
              <w:pStyle w:val="SIBulletList2"/>
            </w:pPr>
            <w:r w:rsidRPr="00614C7B">
              <w:t>product labelling</w:t>
            </w:r>
          </w:p>
          <w:p w14:paraId="1D410C83" w14:textId="6389AF31" w:rsidR="00062189" w:rsidRPr="00EF3628" w:rsidRDefault="00062189" w:rsidP="00EF3628">
            <w:pPr>
              <w:pStyle w:val="SIBulletList2"/>
            </w:pPr>
            <w:r>
              <w:t>actions required if yield or reconciliation is not within prescribed limits</w:t>
            </w:r>
          </w:p>
          <w:p w14:paraId="2026C2D3" w14:textId="77777777" w:rsidR="00144A64" w:rsidRPr="00144A64" w:rsidRDefault="00144A64" w:rsidP="00144A64">
            <w:pPr>
              <w:pStyle w:val="SIBulletList1"/>
            </w:pPr>
            <w:r w:rsidRPr="00144A64">
              <w:t xml:space="preserve">safely shut down the process according to workplace procedures  </w:t>
            </w:r>
          </w:p>
          <w:p w14:paraId="024F44B7" w14:textId="77777777" w:rsidR="00C479A0" w:rsidRDefault="00EF3628" w:rsidP="00B203C9">
            <w:pPr>
              <w:pStyle w:val="SIBulletList1"/>
            </w:pPr>
            <w:r>
              <w:t>cleaned and maintain</w:t>
            </w:r>
            <w:r w:rsidRPr="00EF3628">
              <w:t>ed work area to meet workplace cleaning standards and environmental requirements</w:t>
            </w:r>
          </w:p>
          <w:p w14:paraId="1ECE61F8" w14:textId="75728F05" w:rsidR="00556C4C" w:rsidRPr="000754EC" w:rsidRDefault="00C479A0" w:rsidP="00C479A0">
            <w:pPr>
              <w:pStyle w:val="SIBulletList1"/>
            </w:pPr>
            <w:r w:rsidRPr="00144A64">
              <w:t>completed records according to workplace procedures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10084F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10084F">
        <w:tc>
          <w:tcPr>
            <w:tcW w:w="5000" w:type="pct"/>
            <w:shd w:val="clear" w:color="auto" w:fill="auto"/>
          </w:tcPr>
          <w:p w14:paraId="44415D66" w14:textId="71E0072B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8934EA3" w14:textId="08AEAFA4" w:rsidR="00FF5812" w:rsidRPr="00FF5812" w:rsidRDefault="00FF5812" w:rsidP="00FF5812">
            <w:pPr>
              <w:pStyle w:val="SIBulletList1"/>
            </w:pPr>
            <w:r>
              <w:t>stages of the aseptic form, fill and seal process, including:</w:t>
            </w:r>
          </w:p>
          <w:p w14:paraId="763CB0C2" w14:textId="77777777" w:rsidR="00FF5812" w:rsidRPr="00FF5812" w:rsidRDefault="00FF5812" w:rsidP="00FF5812">
            <w:pPr>
              <w:pStyle w:val="SIBulletList2"/>
            </w:pPr>
            <w:r>
              <w:lastRenderedPageBreak/>
              <w:t xml:space="preserve">the </w:t>
            </w:r>
            <w:r w:rsidRPr="00FF5812">
              <w:t>purpose, methods and outcomes of each stage</w:t>
            </w:r>
          </w:p>
          <w:p w14:paraId="1155F1C0" w14:textId="77777777" w:rsidR="00FF5812" w:rsidRPr="00FF5812" w:rsidRDefault="00FF5812" w:rsidP="00FF5812">
            <w:pPr>
              <w:pStyle w:val="SIBulletList2"/>
            </w:pPr>
            <w:r>
              <w:t>control points</w:t>
            </w:r>
          </w:p>
          <w:p w14:paraId="2927FC30" w14:textId="77777777" w:rsidR="00FF5812" w:rsidRDefault="00FF5812" w:rsidP="00FF5812">
            <w:pPr>
              <w:pStyle w:val="SIBulletList2"/>
            </w:pPr>
            <w:r>
              <w:t>principles of filling and sealing, including properties of packaging materials used</w:t>
            </w:r>
          </w:p>
          <w:p w14:paraId="3094DE7A" w14:textId="5A27B520" w:rsidR="00FF5812" w:rsidRPr="00FF5812" w:rsidRDefault="00FF5812" w:rsidP="00FF5812">
            <w:pPr>
              <w:pStyle w:val="SIBulletList2"/>
            </w:pPr>
            <w:r>
              <w:t>the form process</w:t>
            </w:r>
          </w:p>
          <w:p w14:paraId="29DEDCCF" w14:textId="77777777" w:rsidR="009E3402" w:rsidRDefault="00FF5812" w:rsidP="00FF5812">
            <w:pPr>
              <w:pStyle w:val="SIBulletList2"/>
            </w:pPr>
            <w:r>
              <w:t>principles of heat sterilisation</w:t>
            </w:r>
          </w:p>
          <w:p w14:paraId="7E028211" w14:textId="35156359" w:rsidR="00FF5812" w:rsidRPr="00FF5812" w:rsidRDefault="009E3402" w:rsidP="00FF5812">
            <w:pPr>
              <w:pStyle w:val="SIBulletList2"/>
            </w:pPr>
            <w:r>
              <w:t>the effect of heat sterilisation on</w:t>
            </w:r>
            <w:r w:rsidR="004728B0">
              <w:t xml:space="preserve"> </w:t>
            </w:r>
            <w:r w:rsidR="00FF5812">
              <w:t xml:space="preserve">microbiological characteristics of product and packaging materials, and </w:t>
            </w:r>
            <w:r>
              <w:t xml:space="preserve">a </w:t>
            </w:r>
            <w:r w:rsidR="00FF5812">
              <w:t>filling process</w:t>
            </w:r>
          </w:p>
          <w:p w14:paraId="4144D510" w14:textId="29C409BD" w:rsidR="00FF5812" w:rsidRPr="00FF5812" w:rsidRDefault="00FF5812" w:rsidP="00FF5812">
            <w:pPr>
              <w:pStyle w:val="SIBulletList2"/>
            </w:pPr>
            <w:r>
              <w:t xml:space="preserve">flow of </w:t>
            </w:r>
            <w:r w:rsidR="009E3402">
              <w:t>an</w:t>
            </w:r>
            <w:r w:rsidRPr="00FF5812">
              <w:t xml:space="preserve"> aseptic f</w:t>
            </w:r>
            <w:r>
              <w:t>orm, f</w:t>
            </w:r>
            <w:r w:rsidRPr="00FF5812">
              <w:t>ill and seal process and the effect of outputs on downstream processes</w:t>
            </w:r>
          </w:p>
          <w:p w14:paraId="749627CC" w14:textId="5C99E078" w:rsidR="00FF5812" w:rsidRPr="00FF5812" w:rsidRDefault="00FF5812" w:rsidP="00FF5812">
            <w:pPr>
              <w:pStyle w:val="SIBulletList1"/>
            </w:pPr>
            <w:r>
              <w:t xml:space="preserve">quality characteristics </w:t>
            </w:r>
            <w:r w:rsidRPr="00FF5812">
              <w:t>to be achieved by the aseptic f</w:t>
            </w:r>
            <w:r>
              <w:t>orm, f</w:t>
            </w:r>
            <w:r w:rsidRPr="00FF5812">
              <w:t>ill and seal process, including:</w:t>
            </w:r>
          </w:p>
          <w:p w14:paraId="3F81C435" w14:textId="77777777" w:rsidR="00FF5812" w:rsidRPr="00FF5812" w:rsidRDefault="00FF5812" w:rsidP="00FF5812">
            <w:pPr>
              <w:pStyle w:val="SIBulletList2"/>
            </w:pPr>
            <w:r>
              <w:t>quality requirements of pa</w:t>
            </w:r>
            <w:r w:rsidRPr="00FF5812">
              <w:t>ckaging components and consumables</w:t>
            </w:r>
          </w:p>
          <w:p w14:paraId="7050EBE9" w14:textId="77777777" w:rsidR="00FF5812" w:rsidRPr="00FF5812" w:rsidRDefault="00FF5812" w:rsidP="00FF5812">
            <w:pPr>
              <w:pStyle w:val="SIBulletList2"/>
            </w:pPr>
            <w:r>
              <w:t>sterilisation require</w:t>
            </w:r>
            <w:r w:rsidRPr="00FF5812">
              <w:t>ments and procedures</w:t>
            </w:r>
          </w:p>
          <w:p w14:paraId="6B772E7F" w14:textId="70AEDC79" w:rsidR="00FF5812" w:rsidRDefault="00FF5812" w:rsidP="00FF5812">
            <w:pPr>
              <w:pStyle w:val="SIBulletList2"/>
            </w:pPr>
            <w:r w:rsidRPr="00FF5812">
              <w:t xml:space="preserve">fill </w:t>
            </w:r>
            <w:r w:rsidR="009E3402">
              <w:t xml:space="preserve">volume by </w:t>
            </w:r>
            <w:r w:rsidRPr="00FF5812">
              <w:t>levels and weights</w:t>
            </w:r>
          </w:p>
          <w:p w14:paraId="1C20E0E3" w14:textId="77777777" w:rsidR="00297757" w:rsidRDefault="00297757" w:rsidP="00FF5812">
            <w:pPr>
              <w:pStyle w:val="SIBulletList2"/>
            </w:pPr>
            <w:r>
              <w:t>internal and external leakers</w:t>
            </w:r>
          </w:p>
          <w:p w14:paraId="34603085" w14:textId="42FAF23C" w:rsidR="00297757" w:rsidRPr="00FF5812" w:rsidRDefault="00297757" w:rsidP="00FF5812">
            <w:pPr>
              <w:pStyle w:val="SIBulletList2"/>
            </w:pPr>
            <w:r>
              <w:t>appearance, including; legibility of embossing, burnt polymer and streaking</w:t>
            </w:r>
          </w:p>
          <w:p w14:paraId="563FAADB" w14:textId="77777777" w:rsidR="00FF5812" w:rsidRPr="00FF5812" w:rsidRDefault="00FF5812" w:rsidP="00FF5812">
            <w:pPr>
              <w:pStyle w:val="SIBulletList2"/>
            </w:pPr>
            <w:r>
              <w:t xml:space="preserve">requirements </w:t>
            </w:r>
            <w:r w:rsidRPr="00FF5812">
              <w:t>of seal formation and integrity</w:t>
            </w:r>
          </w:p>
          <w:p w14:paraId="638A82FA" w14:textId="77777777" w:rsidR="00FF5812" w:rsidRPr="00FF5812" w:rsidRDefault="00FF5812" w:rsidP="00FF5812">
            <w:pPr>
              <w:pStyle w:val="SIBulletList2"/>
            </w:pPr>
            <w:r>
              <w:t xml:space="preserve">importance of maintaining </w:t>
            </w:r>
            <w:r w:rsidRPr="00FF5812">
              <w:t>sterile product</w:t>
            </w:r>
          </w:p>
          <w:p w14:paraId="53CF8E7B" w14:textId="77777777" w:rsidR="00FF5812" w:rsidRPr="00FF5812" w:rsidRDefault="00FF5812" w:rsidP="00FF5812">
            <w:pPr>
              <w:pStyle w:val="SIBulletList2"/>
            </w:pPr>
            <w:r>
              <w:t>integrity testing procedures</w:t>
            </w:r>
          </w:p>
          <w:p w14:paraId="14C6C8EC" w14:textId="3C866F45" w:rsidR="00B203C9" w:rsidRPr="00B203C9" w:rsidRDefault="00B203C9" w:rsidP="00B203C9">
            <w:pPr>
              <w:pStyle w:val="SIBulletList1"/>
            </w:pPr>
            <w:r>
              <w:t>aseptic container preparation</w:t>
            </w:r>
            <w:r w:rsidRPr="00B203C9">
              <w:t xml:space="preserve"> and forming, filling and sealing requirements</w:t>
            </w:r>
          </w:p>
          <w:p w14:paraId="5CD62636" w14:textId="0A769446" w:rsidR="00FF5812" w:rsidRPr="00FF5812" w:rsidRDefault="00FF5812" w:rsidP="00FF5812">
            <w:pPr>
              <w:pStyle w:val="SIBulletList1"/>
            </w:pPr>
            <w:r>
              <w:t>basic operating principles</w:t>
            </w:r>
            <w:r w:rsidRPr="00FF5812">
              <w:t>, requirements and parameters of aseptic f</w:t>
            </w:r>
            <w:r>
              <w:t>orm, f</w:t>
            </w:r>
            <w:r w:rsidRPr="00FF5812">
              <w:t>illing and sealing equipment, including:</w:t>
            </w:r>
          </w:p>
          <w:p w14:paraId="1E84BA97" w14:textId="49770813" w:rsidR="00FF5812" w:rsidRPr="00FF5812" w:rsidRDefault="00FF5812" w:rsidP="00FF5812">
            <w:pPr>
              <w:pStyle w:val="SIBulletList2"/>
            </w:pPr>
            <w:r w:rsidRPr="00614C7B">
              <w:t xml:space="preserve">main components, </w:t>
            </w:r>
            <w:r w:rsidRPr="00FF5812">
              <w:t>operating capacities and applications</w:t>
            </w:r>
          </w:p>
          <w:p w14:paraId="64F6E594" w14:textId="77777777" w:rsidR="00FF5812" w:rsidRPr="00FF5812" w:rsidRDefault="00FF5812" w:rsidP="00FF5812">
            <w:pPr>
              <w:pStyle w:val="SIBulletList2"/>
            </w:pPr>
            <w:r>
              <w:t>typical equipment faults and related causes,</w:t>
            </w:r>
            <w:r w:rsidRPr="00FF5812">
              <w:t xml:space="preserve"> including signs and symptoms of faulty equipment and early warning signs of potential problems</w:t>
            </w:r>
          </w:p>
          <w:p w14:paraId="6ED25DD7" w14:textId="77777777" w:rsidR="00FF5812" w:rsidRPr="00FF5812" w:rsidRDefault="00FF5812" w:rsidP="00FF5812">
            <w:pPr>
              <w:pStyle w:val="SIBulletList2"/>
            </w:pPr>
            <w:r w:rsidRPr="00614C7B">
              <w:t>status and purpose of guards</w:t>
            </w:r>
          </w:p>
          <w:p w14:paraId="176703B5" w14:textId="77777777" w:rsidR="00FF5812" w:rsidRPr="00FF5812" w:rsidRDefault="00FF5812" w:rsidP="00FF5812">
            <w:pPr>
              <w:pStyle w:val="SIBulletList2"/>
            </w:pPr>
            <w:r>
              <w:t>the</w:t>
            </w:r>
            <w:r w:rsidRPr="00FF5812">
              <w:t xml:space="preserve"> purpose and location of sensors and related feedback instrumentation</w:t>
            </w:r>
          </w:p>
          <w:p w14:paraId="6606014E" w14:textId="77777777" w:rsidR="00FF5812" w:rsidRPr="00FF5812" w:rsidRDefault="00FF5812" w:rsidP="00FF5812">
            <w:pPr>
              <w:pStyle w:val="SIBulletList2"/>
            </w:pPr>
            <w:r>
              <w:t>corrective action</w:t>
            </w:r>
            <w:r w:rsidRPr="00FF5812">
              <w:t>s taken where operation is outside specified operating parameters</w:t>
            </w:r>
          </w:p>
          <w:p w14:paraId="74781B0E" w14:textId="467A4819" w:rsidR="00FF5812" w:rsidRPr="00FF5812" w:rsidRDefault="00FF5812" w:rsidP="00FF5812">
            <w:pPr>
              <w:pStyle w:val="SIBulletList1"/>
            </w:pPr>
            <w:r>
              <w:t xml:space="preserve">common causes of </w:t>
            </w:r>
            <w:r w:rsidRPr="00FF5812">
              <w:t>out-of-specification product or process and corrective actions required, including the effect of variations in both product and packaging components or consumables on f</w:t>
            </w:r>
            <w:r>
              <w:t>orm, f</w:t>
            </w:r>
            <w:r w:rsidRPr="00FF5812">
              <w:t>illing and sealing performance</w:t>
            </w:r>
          </w:p>
          <w:p w14:paraId="3EB2E657" w14:textId="77777777" w:rsidR="00FF5812" w:rsidRPr="00FF5812" w:rsidRDefault="00FF5812" w:rsidP="00FF5812">
            <w:pPr>
              <w:pStyle w:val="SIBulletList1"/>
            </w:pPr>
            <w:r>
              <w:t xml:space="preserve">functions and limitations of </w:t>
            </w:r>
            <w:r w:rsidRPr="00FF5812">
              <w:t>cleanroom garments and personal protective clothing and equipment, including:</w:t>
            </w:r>
          </w:p>
          <w:p w14:paraId="703B73FD" w14:textId="77777777" w:rsidR="00FF5812" w:rsidRPr="00FF5812" w:rsidRDefault="00FF5812" w:rsidP="00FF5812">
            <w:pPr>
              <w:pStyle w:val="SIBulletList2"/>
            </w:pPr>
            <w:r w:rsidRPr="00FF5812">
              <w:rPr>
                <w:rFonts w:eastAsia="Calibri"/>
              </w:rPr>
              <w:t>sterile gowns</w:t>
            </w:r>
          </w:p>
          <w:p w14:paraId="33DDAFB1" w14:textId="77777777" w:rsidR="00FF5812" w:rsidRPr="00FF5812" w:rsidRDefault="00FF5812" w:rsidP="00FF5812">
            <w:pPr>
              <w:pStyle w:val="SIBulletList2"/>
            </w:pPr>
            <w:r w:rsidRPr="00FF5812">
              <w:rPr>
                <w:rFonts w:eastAsia="Calibri"/>
              </w:rPr>
              <w:t>surgical or elastic gloves</w:t>
            </w:r>
          </w:p>
          <w:p w14:paraId="5AA9D9AA" w14:textId="77777777" w:rsidR="00FF5812" w:rsidRPr="00FF5812" w:rsidRDefault="00FF5812" w:rsidP="00FF5812">
            <w:pPr>
              <w:pStyle w:val="SIBulletList2"/>
            </w:pPr>
            <w:r w:rsidRPr="00FF5812">
              <w:rPr>
                <w:rFonts w:eastAsia="Calibri"/>
              </w:rPr>
              <w:t>face masks</w:t>
            </w:r>
          </w:p>
          <w:p w14:paraId="411029B9" w14:textId="77777777" w:rsidR="00FF5812" w:rsidRPr="00FF5812" w:rsidRDefault="00FF5812" w:rsidP="00FF5812">
            <w:pPr>
              <w:pStyle w:val="SIBulletList2"/>
            </w:pPr>
            <w:r w:rsidRPr="00FF5812">
              <w:rPr>
                <w:rFonts w:eastAsia="Calibri"/>
              </w:rPr>
              <w:t>hair nets or sterile hoods</w:t>
            </w:r>
          </w:p>
          <w:p w14:paraId="241D6551" w14:textId="77777777" w:rsidR="00FF5812" w:rsidRPr="00FF5812" w:rsidRDefault="00FF5812" w:rsidP="00FF5812">
            <w:pPr>
              <w:pStyle w:val="SIBulletList2"/>
            </w:pPr>
            <w:r w:rsidRPr="00FF5812">
              <w:rPr>
                <w:rFonts w:eastAsia="Calibri"/>
              </w:rPr>
              <w:t>beard/moustache covers</w:t>
            </w:r>
          </w:p>
          <w:p w14:paraId="16C4965E" w14:textId="77777777" w:rsidR="00FF5812" w:rsidRPr="00FF5812" w:rsidRDefault="00FF5812" w:rsidP="00FF5812">
            <w:pPr>
              <w:pStyle w:val="SIBulletList2"/>
            </w:pPr>
            <w:r w:rsidRPr="00FF5812">
              <w:rPr>
                <w:rFonts w:eastAsia="Calibri"/>
              </w:rPr>
              <w:t>protective goggles or glasses</w:t>
            </w:r>
          </w:p>
          <w:p w14:paraId="0EC941A2" w14:textId="415BE708" w:rsidR="00FF5812" w:rsidRPr="00FF5812" w:rsidRDefault="00FF5812" w:rsidP="00FF5812">
            <w:pPr>
              <w:pStyle w:val="SIBulletList2"/>
            </w:pPr>
            <w:r w:rsidRPr="00FF5812">
              <w:rPr>
                <w:rFonts w:eastAsia="Calibri"/>
              </w:rPr>
              <w:t>sterile disposable overshoes</w:t>
            </w:r>
            <w:r w:rsidR="006354F6">
              <w:rPr>
                <w:rFonts w:eastAsia="Calibri"/>
              </w:rPr>
              <w:t>,</w:t>
            </w:r>
            <w:r w:rsidRPr="00FF5812">
              <w:rPr>
                <w:rFonts w:eastAsia="Calibri"/>
              </w:rPr>
              <w:t xml:space="preserve"> cleanroom boots and shoe covers</w:t>
            </w:r>
          </w:p>
          <w:p w14:paraId="59E7A124" w14:textId="77777777" w:rsidR="00FF5812" w:rsidRPr="00FF5812" w:rsidRDefault="00FF5812" w:rsidP="00FF5812">
            <w:pPr>
              <w:pStyle w:val="SIBulletList1"/>
            </w:pPr>
            <w:r>
              <w:t>gowning and de-gowning techniques</w:t>
            </w:r>
          </w:p>
          <w:p w14:paraId="261DD23F" w14:textId="7DBB0621" w:rsidR="00FF5812" w:rsidRPr="00FF5812" w:rsidRDefault="00FF5812" w:rsidP="00FF5812">
            <w:pPr>
              <w:pStyle w:val="SIBulletList1"/>
            </w:pPr>
            <w:r>
              <w:t>cleanroom behaviour and hygiene</w:t>
            </w:r>
          </w:p>
          <w:p w14:paraId="61179181" w14:textId="77777777" w:rsidR="00FF5812" w:rsidRPr="00FF5812" w:rsidRDefault="00FF5812" w:rsidP="00FF5812">
            <w:pPr>
              <w:pStyle w:val="SIBulletList1"/>
            </w:pPr>
            <w:r>
              <w:t>aseptic technique</w:t>
            </w:r>
          </w:p>
          <w:p w14:paraId="6035DACD" w14:textId="5C2CC6EA" w:rsidR="00FF5812" w:rsidRPr="00FF5812" w:rsidRDefault="00FF5812" w:rsidP="00FF5812">
            <w:pPr>
              <w:pStyle w:val="SIBulletList1"/>
            </w:pPr>
            <w:r>
              <w:t>microbiology applicable to aseptic form, fill and seal process</w:t>
            </w:r>
          </w:p>
          <w:p w14:paraId="0D17DB9E" w14:textId="77777777" w:rsidR="00FF5812" w:rsidRPr="00FF5812" w:rsidRDefault="00FF5812" w:rsidP="00FF5812">
            <w:pPr>
              <w:pStyle w:val="SIBulletList1"/>
            </w:pPr>
            <w:r w:rsidRPr="00614C7B">
              <w:t xml:space="preserve">pre-start checks </w:t>
            </w:r>
            <w:r w:rsidRPr="00FF5812">
              <w:t>requirements, including:</w:t>
            </w:r>
          </w:p>
          <w:p w14:paraId="5ED85B09" w14:textId="77777777" w:rsidR="007D1C8F" w:rsidRPr="007D1C8F" w:rsidRDefault="007D1C8F" w:rsidP="007D1C8F">
            <w:pPr>
              <w:pStyle w:val="SIBulletList2"/>
            </w:pPr>
            <w:r w:rsidRPr="007D1C8F">
              <w:t>carrying out required area or line clearances</w:t>
            </w:r>
          </w:p>
          <w:p w14:paraId="2D294D59" w14:textId="11B36F24" w:rsidR="007D1C8F" w:rsidRPr="007D1C8F" w:rsidRDefault="007D1C8F" w:rsidP="007D1C8F">
            <w:pPr>
              <w:pStyle w:val="SIBulletList2"/>
            </w:pPr>
            <w:r w:rsidRPr="007D1C8F">
              <w:t xml:space="preserve">inspecting equipment condition </w:t>
            </w:r>
            <w:r w:rsidR="001057E3">
              <w:t xml:space="preserve">to </w:t>
            </w:r>
            <w:r w:rsidRPr="007D1C8F">
              <w:t>identify signs of wear</w:t>
            </w:r>
          </w:p>
          <w:p w14:paraId="24892A72" w14:textId="77777777" w:rsidR="007D1C8F" w:rsidRPr="007D1C8F" w:rsidRDefault="007D1C8F" w:rsidP="007D1C8F">
            <w:pPr>
              <w:pStyle w:val="SIBulletList2"/>
            </w:pPr>
            <w:r w:rsidRPr="007D1C8F">
              <w:t xml:space="preserve">confirming all safety equipment are in place and operational </w:t>
            </w:r>
          </w:p>
          <w:p w14:paraId="3D2E2C75" w14:textId="77777777" w:rsidR="007D1C8F" w:rsidRPr="007D1C8F" w:rsidRDefault="007D1C8F" w:rsidP="007D1C8F">
            <w:pPr>
              <w:pStyle w:val="SIBulletList2"/>
            </w:pPr>
            <w:r w:rsidRPr="007D1C8F">
              <w:t xml:space="preserve">confirming that equipment is clean or sanitised </w:t>
            </w:r>
          </w:p>
          <w:p w14:paraId="2F6C6490" w14:textId="77777777" w:rsidR="007D1C8F" w:rsidRPr="007D1C8F" w:rsidRDefault="007D1C8F" w:rsidP="007D1C8F">
            <w:pPr>
              <w:pStyle w:val="SIBulletList2"/>
            </w:pPr>
            <w:r w:rsidRPr="007D1C8F">
              <w:t>confirming that equipment is correctly configured for processing requirements</w:t>
            </w:r>
          </w:p>
          <w:p w14:paraId="299BE090" w14:textId="3CD7E510" w:rsidR="00FF5812" w:rsidRPr="00FF5812" w:rsidRDefault="00FF5812" w:rsidP="00FF5812">
            <w:pPr>
              <w:pStyle w:val="SIBulletList1"/>
            </w:pPr>
            <w:r>
              <w:t xml:space="preserve">methods used to monitor </w:t>
            </w:r>
            <w:r w:rsidRPr="00FF5812">
              <w:t>an aseptic f</w:t>
            </w:r>
            <w:r>
              <w:t>orm, f</w:t>
            </w:r>
            <w:r w:rsidRPr="00FF5812">
              <w:t>ill and seal process, including:</w:t>
            </w:r>
          </w:p>
          <w:p w14:paraId="5C02AC95" w14:textId="77777777" w:rsidR="00FF5812" w:rsidRPr="00FF5812" w:rsidRDefault="00FF5812" w:rsidP="00FF5812">
            <w:pPr>
              <w:pStyle w:val="SIBulletList2"/>
            </w:pPr>
            <w:r w:rsidRPr="00614C7B">
              <w:t>inspecting</w:t>
            </w:r>
          </w:p>
          <w:p w14:paraId="6DA3B9C6" w14:textId="77777777" w:rsidR="00FF5812" w:rsidRPr="00FF5812" w:rsidRDefault="00FF5812" w:rsidP="00FF5812">
            <w:pPr>
              <w:pStyle w:val="SIBulletList2"/>
            </w:pPr>
            <w:r w:rsidRPr="00614C7B">
              <w:t>measuring</w:t>
            </w:r>
          </w:p>
          <w:p w14:paraId="3D1AE57A" w14:textId="77777777" w:rsidR="00FF5812" w:rsidRPr="00FF5812" w:rsidRDefault="00FF5812" w:rsidP="00FF5812">
            <w:pPr>
              <w:pStyle w:val="SIBulletList2"/>
            </w:pPr>
            <w:r w:rsidRPr="00614C7B">
              <w:t>testing</w:t>
            </w:r>
          </w:p>
          <w:p w14:paraId="40DD08F5" w14:textId="77777777" w:rsidR="00FF5812" w:rsidRPr="00FF5812" w:rsidRDefault="00FF5812" w:rsidP="00FF5812">
            <w:pPr>
              <w:pStyle w:val="SIBulletList1"/>
            </w:pPr>
            <w:r>
              <w:t>product</w:t>
            </w:r>
            <w:r w:rsidRPr="00FF5812">
              <w:t>, packaging and process changeover procedures and responsibilities</w:t>
            </w:r>
          </w:p>
          <w:p w14:paraId="0657DDB6" w14:textId="77777777" w:rsidR="0010084F" w:rsidRPr="0010084F" w:rsidRDefault="0010084F" w:rsidP="0010084F">
            <w:pPr>
              <w:pStyle w:val="SIBulletList1"/>
            </w:pPr>
            <w:r>
              <w:t>end-of-batch procedures, including:</w:t>
            </w:r>
          </w:p>
          <w:p w14:paraId="0709DB8A" w14:textId="77777777" w:rsidR="006B0C93" w:rsidRDefault="006B0C93" w:rsidP="006B0C93">
            <w:pPr>
              <w:pStyle w:val="SIBulletList2"/>
            </w:pPr>
            <w:r w:rsidRPr="00614C7B">
              <w:t>line clearance and cleaning</w:t>
            </w:r>
          </w:p>
          <w:p w14:paraId="6ED80FB8" w14:textId="77777777" w:rsidR="00062189" w:rsidRDefault="00062189" w:rsidP="006B0C93">
            <w:pPr>
              <w:pStyle w:val="SIBulletList2"/>
            </w:pPr>
            <w:r>
              <w:t>loss of sterility</w:t>
            </w:r>
          </w:p>
          <w:p w14:paraId="4FDD6359" w14:textId="3B80764C" w:rsidR="006B0C93" w:rsidRDefault="006B0C93" w:rsidP="006B0C93">
            <w:pPr>
              <w:pStyle w:val="SIBulletList2"/>
            </w:pPr>
            <w:r>
              <w:lastRenderedPageBreak/>
              <w:t>filler integrity testing</w:t>
            </w:r>
          </w:p>
          <w:p w14:paraId="73E13541" w14:textId="77777777" w:rsidR="0010084F" w:rsidRPr="0010084F" w:rsidRDefault="0010084F" w:rsidP="0010084F">
            <w:pPr>
              <w:pStyle w:val="SIBulletList2"/>
            </w:pPr>
            <w:r>
              <w:t>calculating yield</w:t>
            </w:r>
          </w:p>
          <w:p w14:paraId="21C4E9EA" w14:textId="77777777" w:rsidR="0010084F" w:rsidRDefault="0010084F" w:rsidP="0010084F">
            <w:pPr>
              <w:pStyle w:val="SIBulletList2"/>
            </w:pPr>
            <w:r>
              <w:t>materials</w:t>
            </w:r>
            <w:r w:rsidRPr="00521FFB">
              <w:t xml:space="preserve"> reconciliation</w:t>
            </w:r>
          </w:p>
          <w:p w14:paraId="25BAD46F" w14:textId="0B746172" w:rsidR="00297757" w:rsidRDefault="00297757" w:rsidP="0010084F">
            <w:pPr>
              <w:pStyle w:val="SIBulletList2"/>
            </w:pPr>
            <w:r>
              <w:t>environmental monitoring</w:t>
            </w:r>
          </w:p>
          <w:p w14:paraId="1A4E6DAF" w14:textId="77777777" w:rsidR="0010084F" w:rsidRDefault="0010084F" w:rsidP="0010084F">
            <w:pPr>
              <w:pStyle w:val="SIBulletList2"/>
            </w:pPr>
            <w:r>
              <w:t>product labelling</w:t>
            </w:r>
          </w:p>
          <w:p w14:paraId="4DD2847A" w14:textId="77777777" w:rsidR="0010084F" w:rsidRPr="0010084F" w:rsidRDefault="0010084F" w:rsidP="0010084F">
            <w:pPr>
              <w:pStyle w:val="SIBulletList2"/>
            </w:pPr>
            <w:r>
              <w:t>action</w:t>
            </w:r>
            <w:r w:rsidRPr="0010084F">
              <w:t>s required if yield or reconciliation is not within prescribed limits</w:t>
            </w:r>
          </w:p>
          <w:p w14:paraId="396461A9" w14:textId="77777777" w:rsidR="00A800AC" w:rsidRPr="00A800AC" w:rsidRDefault="00A800AC" w:rsidP="00A800AC">
            <w:pPr>
              <w:pStyle w:val="SIBulletList1"/>
            </w:pPr>
            <w:r>
              <w:t>requirements of different shutdowns</w:t>
            </w:r>
            <w:r w:rsidRPr="00A800AC">
              <w:t>, including:</w:t>
            </w:r>
          </w:p>
          <w:p w14:paraId="5B0351BB" w14:textId="77777777" w:rsidR="00A800AC" w:rsidRPr="00A800AC" w:rsidRDefault="00A800AC" w:rsidP="00A800AC">
            <w:pPr>
              <w:pStyle w:val="SIBulletList2"/>
            </w:pPr>
            <w:r w:rsidRPr="00614C7B">
              <w:t>emergency and routine shutdowns</w:t>
            </w:r>
          </w:p>
          <w:p w14:paraId="29635BC3" w14:textId="77777777" w:rsidR="00A800AC" w:rsidRPr="00A800AC" w:rsidRDefault="00A800AC" w:rsidP="00A800AC">
            <w:pPr>
              <w:pStyle w:val="SIBulletList2"/>
            </w:pPr>
            <w:r w:rsidRPr="00614C7B">
              <w:t>procedures to follow in the event of a power outage</w:t>
            </w:r>
          </w:p>
          <w:p w14:paraId="63C3FFBC" w14:textId="77777777" w:rsidR="00A800AC" w:rsidRPr="00A800AC" w:rsidRDefault="00A800AC" w:rsidP="00A800AC">
            <w:pPr>
              <w:pStyle w:val="SIBulletList1"/>
            </w:pPr>
            <w:r>
              <w:t>line clearance</w:t>
            </w:r>
            <w:r w:rsidRPr="00A800AC">
              <w:t xml:space="preserve"> procedures, including cleaning and sanitation procedures</w:t>
            </w:r>
          </w:p>
          <w:p w14:paraId="7136BC77" w14:textId="77777777" w:rsidR="00A800AC" w:rsidRPr="00A800AC" w:rsidRDefault="00A800AC" w:rsidP="00A800AC">
            <w:pPr>
              <w:pStyle w:val="SIBulletList1"/>
            </w:pPr>
            <w:r>
              <w:t>isolation, lock out and tag out procedures and responsibilities</w:t>
            </w:r>
          </w:p>
          <w:p w14:paraId="5BE91405" w14:textId="77777777" w:rsidR="00A800AC" w:rsidRPr="00A800AC" w:rsidRDefault="00A800AC" w:rsidP="00A800AC">
            <w:pPr>
              <w:pStyle w:val="SIBulletList1"/>
            </w:pPr>
            <w:r>
              <w:t>operating principles of process control, including the relationship between control panels</w:t>
            </w:r>
            <w:r w:rsidRPr="00A800AC">
              <w:t>, systems and physical equipment</w:t>
            </w:r>
          </w:p>
          <w:p w14:paraId="17B1E826" w14:textId="7E1EFA3C" w:rsidR="00A800AC" w:rsidRPr="00A800AC" w:rsidRDefault="00A800AC" w:rsidP="00A800AC">
            <w:pPr>
              <w:pStyle w:val="SIBulletList1"/>
            </w:pPr>
            <w:r>
              <w:t>G</w:t>
            </w:r>
            <w:r w:rsidR="00C479A0">
              <w:t xml:space="preserve">ood </w:t>
            </w:r>
            <w:r>
              <w:t>M</w:t>
            </w:r>
            <w:r w:rsidR="00C479A0">
              <w:t xml:space="preserve">anufacturing </w:t>
            </w:r>
            <w:r>
              <w:t>P</w:t>
            </w:r>
            <w:r w:rsidR="00C479A0">
              <w:t>ractice (GMP)</w:t>
            </w:r>
            <w:r>
              <w:t xml:space="preserve"> requirements associated with aseptic form, fill and seal process and related control measures</w:t>
            </w:r>
          </w:p>
          <w:p w14:paraId="5ADE0F2A" w14:textId="77777777" w:rsidR="009C3BD6" w:rsidRDefault="00A800AC" w:rsidP="00A800AC">
            <w:pPr>
              <w:pStyle w:val="SIBulletList1"/>
            </w:pPr>
            <w:r>
              <w:t>environmental issues and controls relevant to the aseptic form, fill and seal process, including</w:t>
            </w:r>
            <w:r w:rsidR="009C3BD6">
              <w:t>;</w:t>
            </w:r>
          </w:p>
          <w:p w14:paraId="7FA12525" w14:textId="77777777" w:rsidR="009C3BD6" w:rsidRDefault="009C3BD6" w:rsidP="009E3402">
            <w:pPr>
              <w:pStyle w:val="SIBulletList2"/>
            </w:pPr>
            <w:r>
              <w:t>particle count specification</w:t>
            </w:r>
          </w:p>
          <w:p w14:paraId="1F23B59A" w14:textId="257312F3" w:rsidR="00A800AC" w:rsidRPr="00A800AC" w:rsidRDefault="00A800AC" w:rsidP="009E3402">
            <w:pPr>
              <w:pStyle w:val="SIBulletList2"/>
            </w:pPr>
            <w:r>
              <w:t>waste</w:t>
            </w:r>
            <w:r w:rsidRPr="00A800AC">
              <w:t xml:space="preserve"> collection and handling procedures</w:t>
            </w:r>
          </w:p>
          <w:p w14:paraId="5B02A910" w14:textId="22DC53DA" w:rsidR="00F1480E" w:rsidRPr="000754EC" w:rsidRDefault="00A800AC" w:rsidP="00B203C9">
            <w:pPr>
              <w:pStyle w:val="SIBulletList1"/>
            </w:pPr>
            <w:r>
              <w:t>requirements for completion of workplace documentation.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10084F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10084F">
        <w:tc>
          <w:tcPr>
            <w:tcW w:w="5000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4C0B64C1" w14:textId="77777777" w:rsidR="00A800AC" w:rsidRPr="00A800AC" w:rsidRDefault="00A800AC" w:rsidP="00A800AC">
            <w:pPr>
              <w:pStyle w:val="SIBulletList1"/>
            </w:pPr>
            <w:r w:rsidRPr="000754EC">
              <w:t>p</w:t>
            </w:r>
            <w:r w:rsidRPr="00A800AC">
              <w:t>hysical conditions:</w:t>
            </w:r>
          </w:p>
          <w:p w14:paraId="6C252E1C" w14:textId="77777777" w:rsidR="00A800AC" w:rsidRPr="00A800AC" w:rsidRDefault="00A800AC" w:rsidP="00A800AC">
            <w:pPr>
              <w:pStyle w:val="SIBulletList2"/>
              <w:rPr>
                <w:rFonts w:eastAsia="Calibri"/>
              </w:rPr>
            </w:pPr>
            <w:r w:rsidRPr="000754EC">
              <w:t xml:space="preserve">a </w:t>
            </w:r>
            <w:r w:rsidRPr="00A800AC">
              <w:t>pharmaceutical workplace or an environment that accurately represents workplace conditions</w:t>
            </w:r>
          </w:p>
          <w:p w14:paraId="6966CB86" w14:textId="77777777" w:rsidR="00A800AC" w:rsidRPr="00A800AC" w:rsidRDefault="00A800AC" w:rsidP="00A800AC">
            <w:pPr>
              <w:pStyle w:val="SIBulletList1"/>
            </w:pPr>
            <w:r>
              <w:t>resources, e</w:t>
            </w:r>
            <w:r w:rsidRPr="00A800AC">
              <w:t>quipment and materials:</w:t>
            </w:r>
          </w:p>
          <w:p w14:paraId="279ACE7D" w14:textId="3201947D" w:rsidR="00A800AC" w:rsidRPr="00A800AC" w:rsidRDefault="00A800AC" w:rsidP="00A800AC">
            <w:pPr>
              <w:pStyle w:val="SIBulletList2"/>
            </w:pPr>
            <w:r>
              <w:t xml:space="preserve">cleanroom garments and </w:t>
            </w:r>
            <w:r w:rsidRPr="00A800AC">
              <w:t>personal protective equipment</w:t>
            </w:r>
          </w:p>
          <w:p w14:paraId="78F06015" w14:textId="4B5F5DD5" w:rsidR="00A800AC" w:rsidRPr="00A800AC" w:rsidRDefault="00A800AC" w:rsidP="00A800AC">
            <w:pPr>
              <w:pStyle w:val="SIBulletList2"/>
            </w:pPr>
            <w:r w:rsidRPr="002E7056">
              <w:t>aseptic f</w:t>
            </w:r>
            <w:r>
              <w:t>orm, f</w:t>
            </w:r>
            <w:r w:rsidRPr="002E7056">
              <w:t>ill</w:t>
            </w:r>
            <w:r w:rsidRPr="00A800AC">
              <w:t xml:space="preserve"> and seal process equipment</w:t>
            </w:r>
          </w:p>
          <w:p w14:paraId="38A2FB31" w14:textId="249F92CA" w:rsidR="00A800AC" w:rsidRPr="00A800AC" w:rsidRDefault="00A800AC" w:rsidP="00A800AC">
            <w:pPr>
              <w:pStyle w:val="SIBulletList2"/>
            </w:pPr>
            <w:r w:rsidRPr="002E7056">
              <w:t>materials</w:t>
            </w:r>
            <w:r w:rsidRPr="00A800AC">
              <w:t>, packaging components and consumables for an aseptic f</w:t>
            </w:r>
            <w:r>
              <w:t>orm, f</w:t>
            </w:r>
            <w:r w:rsidRPr="00A800AC">
              <w:t>ill and seal process</w:t>
            </w:r>
          </w:p>
          <w:p w14:paraId="5F8B607D" w14:textId="77777777" w:rsidR="00A800AC" w:rsidRPr="00A800AC" w:rsidRDefault="00A800AC" w:rsidP="00A800AC">
            <w:pPr>
              <w:pStyle w:val="SIBulletList2"/>
            </w:pPr>
            <w:r>
              <w:t>microbiological surface sampling tools (touch plates)</w:t>
            </w:r>
          </w:p>
          <w:p w14:paraId="01018583" w14:textId="77777777" w:rsidR="00A800AC" w:rsidRPr="00A800AC" w:rsidRDefault="00A800AC" w:rsidP="00A800AC">
            <w:pPr>
              <w:pStyle w:val="SIBulletList2"/>
            </w:pPr>
            <w:r>
              <w:t>microbiological growth medium for process simulation (media fill)</w:t>
            </w:r>
          </w:p>
          <w:p w14:paraId="326BADDC" w14:textId="77777777" w:rsidR="00A800AC" w:rsidRPr="00A800AC" w:rsidRDefault="00A800AC" w:rsidP="00A800AC">
            <w:pPr>
              <w:pStyle w:val="SIBulletList2"/>
            </w:pPr>
            <w:r>
              <w:t>environmental monitoring equipment</w:t>
            </w:r>
          </w:p>
          <w:p w14:paraId="67F99E66" w14:textId="563531B5" w:rsidR="00A800AC" w:rsidRDefault="00A800AC" w:rsidP="00A800AC">
            <w:pPr>
              <w:pStyle w:val="SIBulletList2"/>
            </w:pPr>
            <w:r>
              <w:t>cleaning materials and equipment associated with aseptic form, fill and seal process</w:t>
            </w:r>
          </w:p>
          <w:p w14:paraId="51C0D38E" w14:textId="14A9C36B" w:rsidR="002D44B7" w:rsidRPr="00A800AC" w:rsidRDefault="002D44B7" w:rsidP="002D44B7">
            <w:pPr>
              <w:pStyle w:val="SIBulletList2"/>
            </w:pPr>
            <w:r w:rsidRPr="002D44B7">
              <w:t>record keeping system</w:t>
            </w:r>
          </w:p>
          <w:p w14:paraId="6E3E8D59" w14:textId="77777777" w:rsidR="00A800AC" w:rsidRPr="00A800AC" w:rsidRDefault="00A800AC" w:rsidP="00A800AC">
            <w:pPr>
              <w:pStyle w:val="SIBulletList1"/>
              <w:rPr>
                <w:rFonts w:eastAsia="Calibri"/>
              </w:rPr>
            </w:pPr>
            <w:r w:rsidRPr="00A800AC">
              <w:rPr>
                <w:rFonts w:eastAsia="Calibri"/>
              </w:rPr>
              <w:t>specifications:</w:t>
            </w:r>
          </w:p>
          <w:p w14:paraId="70C19334" w14:textId="34B276DF" w:rsidR="00A800AC" w:rsidRPr="00A800AC" w:rsidRDefault="006354F6" w:rsidP="00A800AC">
            <w:pPr>
              <w:pStyle w:val="SIBulletList2"/>
            </w:pPr>
            <w:r>
              <w:t xml:space="preserve">batch instructions including </w:t>
            </w:r>
            <w:r w:rsidR="00A800AC" w:rsidRPr="00CE7B93">
              <w:t xml:space="preserve">specifications, control </w:t>
            </w:r>
            <w:r w:rsidR="00A800AC" w:rsidRPr="00A800AC">
              <w:t>points and processing parameters</w:t>
            </w:r>
          </w:p>
          <w:p w14:paraId="4D39261B" w14:textId="6FDD96E2" w:rsidR="00A800AC" w:rsidRPr="00A800AC" w:rsidRDefault="00A800AC" w:rsidP="00A800AC">
            <w:pPr>
              <w:pStyle w:val="SIBulletList2"/>
            </w:pPr>
            <w:r w:rsidRPr="00CE7B93">
              <w:t>recording requirements and procedures</w:t>
            </w:r>
            <w:r w:rsidR="0058145D">
              <w:t xml:space="preserve"> according to Good Documentation Practice (GDP)</w:t>
            </w:r>
          </w:p>
          <w:p w14:paraId="4FCA3F84" w14:textId="4DC79834" w:rsidR="00A800AC" w:rsidRPr="00A800AC" w:rsidRDefault="006354F6" w:rsidP="00A800AC">
            <w:pPr>
              <w:pStyle w:val="SIBulletList2"/>
            </w:pPr>
            <w:r w:rsidRPr="006354F6">
              <w:t>workplace documentation relating to aseptic fill and seal process and procedures that comply with GMP requirements</w:t>
            </w:r>
            <w:r w:rsidRPr="006354F6" w:rsidDel="006354F6">
              <w:t xml:space="preserve"> </w:t>
            </w:r>
            <w:r w:rsidR="00A800AC" w:rsidRPr="00CE7B93">
              <w:t>information on equipment capacity and operating parameters</w:t>
            </w:r>
          </w:p>
          <w:p w14:paraId="471FFB90" w14:textId="77777777" w:rsidR="00A800AC" w:rsidRPr="00A800AC" w:rsidRDefault="00A800AC" w:rsidP="00A800AC">
            <w:pPr>
              <w:pStyle w:val="SIBulletList2"/>
            </w:pPr>
            <w:r>
              <w:t>microbiological surface sampling limits for gown locations</w:t>
            </w:r>
          </w:p>
          <w:p w14:paraId="41D08C7F" w14:textId="54803921" w:rsidR="00366805" w:rsidRPr="000754EC" w:rsidRDefault="00A800AC" w:rsidP="00B203C9">
            <w:pPr>
              <w:pStyle w:val="SIBulletList2"/>
            </w:pPr>
            <w:r>
              <w:t xml:space="preserve">cleaning </w:t>
            </w:r>
            <w:r w:rsidRPr="00A800AC">
              <w:t>and environmental monitoring procedures associated with aseptic f</w:t>
            </w:r>
            <w:r>
              <w:t>orm, f</w:t>
            </w:r>
            <w:r w:rsidRPr="00A800AC">
              <w:t>ill and seal process</w:t>
            </w:r>
            <w:r w:rsidR="00C17D2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95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00" w:type="pct"/>
            <w:shd w:val="clear" w:color="auto" w:fill="auto"/>
          </w:tcPr>
          <w:p w14:paraId="294ADB3E" w14:textId="1399EF33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r w:rsidR="00ED3FAF" w:rsidRPr="00ED3FAF">
              <w:t>https://vetnet.gov.au/Pages/TrainingDocs.aspx?q=78b15323-cd38-483e-aad7-1159b570a5c4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7E2D3" w14:textId="77777777" w:rsidR="00062174" w:rsidRDefault="00062174" w:rsidP="00BF3F0A">
      <w:r>
        <w:separator/>
      </w:r>
    </w:p>
    <w:p w14:paraId="2D759E08" w14:textId="77777777" w:rsidR="00062174" w:rsidRDefault="00062174"/>
  </w:endnote>
  <w:endnote w:type="continuationSeparator" w:id="0">
    <w:p w14:paraId="6CAC2AD5" w14:textId="77777777" w:rsidR="00062174" w:rsidRDefault="00062174" w:rsidP="00BF3F0A">
      <w:r>
        <w:continuationSeparator/>
      </w:r>
    </w:p>
    <w:p w14:paraId="23F4312E" w14:textId="77777777" w:rsidR="00062174" w:rsidRDefault="000621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32B73DF" w:rsidR="00A13871" w:rsidRPr="000754EC" w:rsidRDefault="00A13871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B4240">
          <w:rPr>
            <w:noProof/>
          </w:rPr>
          <w:t>1</w:t>
        </w:r>
        <w:r w:rsidRPr="000754EC">
          <w:fldChar w:fldCharType="end"/>
        </w:r>
      </w:p>
      <w:p w14:paraId="19EF64C9" w14:textId="45193B7C" w:rsidR="00A13871" w:rsidRDefault="00A13871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A13871" w:rsidRDefault="00A138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813D6" w14:textId="77777777" w:rsidR="00062174" w:rsidRDefault="00062174" w:rsidP="00BF3F0A">
      <w:r>
        <w:separator/>
      </w:r>
    </w:p>
    <w:p w14:paraId="7E9DC205" w14:textId="77777777" w:rsidR="00062174" w:rsidRDefault="00062174"/>
  </w:footnote>
  <w:footnote w:type="continuationSeparator" w:id="0">
    <w:p w14:paraId="17987B1A" w14:textId="77777777" w:rsidR="00062174" w:rsidRDefault="00062174" w:rsidP="00BF3F0A">
      <w:r>
        <w:continuationSeparator/>
      </w:r>
    </w:p>
    <w:p w14:paraId="4FB76392" w14:textId="77777777" w:rsidR="00062174" w:rsidRDefault="000621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31AF" w14:textId="561C90A3" w:rsidR="00A13871" w:rsidRPr="000754EC" w:rsidRDefault="00A13871" w:rsidP="00146EEC">
    <w:pPr>
      <w:pStyle w:val="SIText"/>
    </w:pPr>
    <w:r>
      <w:t>FBPPHM3009 Operate an aseptic form, fill and seal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EE"/>
    <w:rsid w:val="000014B9"/>
    <w:rsid w:val="00005A15"/>
    <w:rsid w:val="000070F2"/>
    <w:rsid w:val="00010939"/>
    <w:rsid w:val="0001108F"/>
    <w:rsid w:val="000115E2"/>
    <w:rsid w:val="000126D0"/>
    <w:rsid w:val="0001296A"/>
    <w:rsid w:val="00016803"/>
    <w:rsid w:val="00023992"/>
    <w:rsid w:val="000275AE"/>
    <w:rsid w:val="00041E59"/>
    <w:rsid w:val="00062174"/>
    <w:rsid w:val="00062189"/>
    <w:rsid w:val="00064BFE"/>
    <w:rsid w:val="00070B3E"/>
    <w:rsid w:val="00071F95"/>
    <w:rsid w:val="000737BB"/>
    <w:rsid w:val="00074E47"/>
    <w:rsid w:val="000754EC"/>
    <w:rsid w:val="000859F7"/>
    <w:rsid w:val="0009093B"/>
    <w:rsid w:val="000A5441"/>
    <w:rsid w:val="000B6591"/>
    <w:rsid w:val="000C149A"/>
    <w:rsid w:val="000C224E"/>
    <w:rsid w:val="000E25E6"/>
    <w:rsid w:val="000E2C86"/>
    <w:rsid w:val="000E506A"/>
    <w:rsid w:val="000F29F2"/>
    <w:rsid w:val="0010084F"/>
    <w:rsid w:val="00101659"/>
    <w:rsid w:val="001057E3"/>
    <w:rsid w:val="001078BF"/>
    <w:rsid w:val="00133957"/>
    <w:rsid w:val="001372F6"/>
    <w:rsid w:val="00144385"/>
    <w:rsid w:val="00144A64"/>
    <w:rsid w:val="00146EEC"/>
    <w:rsid w:val="00151D55"/>
    <w:rsid w:val="00151D93"/>
    <w:rsid w:val="00155BB0"/>
    <w:rsid w:val="00156EF3"/>
    <w:rsid w:val="001737EB"/>
    <w:rsid w:val="00176E4F"/>
    <w:rsid w:val="0018546B"/>
    <w:rsid w:val="001A6A3E"/>
    <w:rsid w:val="001A7B6D"/>
    <w:rsid w:val="001B34D5"/>
    <w:rsid w:val="001B513A"/>
    <w:rsid w:val="001C0A75"/>
    <w:rsid w:val="001C1306"/>
    <w:rsid w:val="001C283E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1C99"/>
    <w:rsid w:val="00223124"/>
    <w:rsid w:val="00233143"/>
    <w:rsid w:val="00234444"/>
    <w:rsid w:val="00236C48"/>
    <w:rsid w:val="00242293"/>
    <w:rsid w:val="0024404C"/>
    <w:rsid w:val="00244EA7"/>
    <w:rsid w:val="00262FC3"/>
    <w:rsid w:val="0026394F"/>
    <w:rsid w:val="00276DB8"/>
    <w:rsid w:val="00282664"/>
    <w:rsid w:val="002830DF"/>
    <w:rsid w:val="00285FB8"/>
    <w:rsid w:val="002970C3"/>
    <w:rsid w:val="00297757"/>
    <w:rsid w:val="002A4CD3"/>
    <w:rsid w:val="002A6CC4"/>
    <w:rsid w:val="002C55E9"/>
    <w:rsid w:val="002D0C8B"/>
    <w:rsid w:val="002D330A"/>
    <w:rsid w:val="002D44B7"/>
    <w:rsid w:val="002E193E"/>
    <w:rsid w:val="002E4C1A"/>
    <w:rsid w:val="003038D3"/>
    <w:rsid w:val="00310A6A"/>
    <w:rsid w:val="003144E6"/>
    <w:rsid w:val="00332F1F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B49B4"/>
    <w:rsid w:val="003C13AE"/>
    <w:rsid w:val="003D270F"/>
    <w:rsid w:val="003D2E73"/>
    <w:rsid w:val="003E72B6"/>
    <w:rsid w:val="003E7BBE"/>
    <w:rsid w:val="00405917"/>
    <w:rsid w:val="004127E3"/>
    <w:rsid w:val="0043212E"/>
    <w:rsid w:val="00434366"/>
    <w:rsid w:val="00434ECE"/>
    <w:rsid w:val="00444423"/>
    <w:rsid w:val="00447D78"/>
    <w:rsid w:val="00452F3E"/>
    <w:rsid w:val="004640AE"/>
    <w:rsid w:val="004679E3"/>
    <w:rsid w:val="004728B0"/>
    <w:rsid w:val="00475172"/>
    <w:rsid w:val="004758B0"/>
    <w:rsid w:val="004832D2"/>
    <w:rsid w:val="004847E8"/>
    <w:rsid w:val="00485559"/>
    <w:rsid w:val="0049422A"/>
    <w:rsid w:val="004A05C5"/>
    <w:rsid w:val="004A142B"/>
    <w:rsid w:val="004A3860"/>
    <w:rsid w:val="004A44E8"/>
    <w:rsid w:val="004A7706"/>
    <w:rsid w:val="004B1D7F"/>
    <w:rsid w:val="004B29B7"/>
    <w:rsid w:val="004B7A28"/>
    <w:rsid w:val="004C2244"/>
    <w:rsid w:val="004C79A1"/>
    <w:rsid w:val="004D09A2"/>
    <w:rsid w:val="004D0D5F"/>
    <w:rsid w:val="004D1569"/>
    <w:rsid w:val="004D34D0"/>
    <w:rsid w:val="004D44B1"/>
    <w:rsid w:val="004E0460"/>
    <w:rsid w:val="004E1579"/>
    <w:rsid w:val="004E28EE"/>
    <w:rsid w:val="004E5FAE"/>
    <w:rsid w:val="004E6245"/>
    <w:rsid w:val="004E6741"/>
    <w:rsid w:val="004E7094"/>
    <w:rsid w:val="004F5DC7"/>
    <w:rsid w:val="004F78DA"/>
    <w:rsid w:val="0051051F"/>
    <w:rsid w:val="00520E9A"/>
    <w:rsid w:val="005248C1"/>
    <w:rsid w:val="00526134"/>
    <w:rsid w:val="00533E3F"/>
    <w:rsid w:val="005405B2"/>
    <w:rsid w:val="005427C8"/>
    <w:rsid w:val="005446D1"/>
    <w:rsid w:val="00556C4C"/>
    <w:rsid w:val="00557369"/>
    <w:rsid w:val="00564ADD"/>
    <w:rsid w:val="005708EB"/>
    <w:rsid w:val="00575BC6"/>
    <w:rsid w:val="005773A7"/>
    <w:rsid w:val="0058145D"/>
    <w:rsid w:val="0058357C"/>
    <w:rsid w:val="00583902"/>
    <w:rsid w:val="00583B62"/>
    <w:rsid w:val="005A1B3E"/>
    <w:rsid w:val="005A1D70"/>
    <w:rsid w:val="005A3AA5"/>
    <w:rsid w:val="005A6C9C"/>
    <w:rsid w:val="005A74DC"/>
    <w:rsid w:val="005B5146"/>
    <w:rsid w:val="005B51EC"/>
    <w:rsid w:val="005D1AFD"/>
    <w:rsid w:val="005E51E6"/>
    <w:rsid w:val="005E7DF7"/>
    <w:rsid w:val="005F027A"/>
    <w:rsid w:val="005F33CC"/>
    <w:rsid w:val="005F6313"/>
    <w:rsid w:val="005F771F"/>
    <w:rsid w:val="00602BC0"/>
    <w:rsid w:val="006064B1"/>
    <w:rsid w:val="006121D4"/>
    <w:rsid w:val="00613B49"/>
    <w:rsid w:val="00614C7B"/>
    <w:rsid w:val="00616845"/>
    <w:rsid w:val="006201E5"/>
    <w:rsid w:val="00620E8E"/>
    <w:rsid w:val="00633CFE"/>
    <w:rsid w:val="00634FCA"/>
    <w:rsid w:val="006354F6"/>
    <w:rsid w:val="00643D1B"/>
    <w:rsid w:val="006452B8"/>
    <w:rsid w:val="00652E62"/>
    <w:rsid w:val="00686A49"/>
    <w:rsid w:val="00687B62"/>
    <w:rsid w:val="00690C44"/>
    <w:rsid w:val="006969D9"/>
    <w:rsid w:val="006A2B68"/>
    <w:rsid w:val="006B0C93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4CBB"/>
    <w:rsid w:val="00715794"/>
    <w:rsid w:val="00717385"/>
    <w:rsid w:val="00722769"/>
    <w:rsid w:val="00727901"/>
    <w:rsid w:val="0073075B"/>
    <w:rsid w:val="0073404B"/>
    <w:rsid w:val="007341FF"/>
    <w:rsid w:val="007404E9"/>
    <w:rsid w:val="00743BE2"/>
    <w:rsid w:val="007444CF"/>
    <w:rsid w:val="0074650F"/>
    <w:rsid w:val="00752C75"/>
    <w:rsid w:val="00756FD8"/>
    <w:rsid w:val="00757005"/>
    <w:rsid w:val="00761DBE"/>
    <w:rsid w:val="0076523B"/>
    <w:rsid w:val="00771B60"/>
    <w:rsid w:val="00781D77"/>
    <w:rsid w:val="00783549"/>
    <w:rsid w:val="007860B7"/>
    <w:rsid w:val="00786DC8"/>
    <w:rsid w:val="00797033"/>
    <w:rsid w:val="007A300D"/>
    <w:rsid w:val="007D1C8F"/>
    <w:rsid w:val="007D5A78"/>
    <w:rsid w:val="007E2078"/>
    <w:rsid w:val="007E3BD1"/>
    <w:rsid w:val="007F1563"/>
    <w:rsid w:val="007F1EB2"/>
    <w:rsid w:val="007F2C0A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18BC"/>
    <w:rsid w:val="00864B87"/>
    <w:rsid w:val="00865011"/>
    <w:rsid w:val="00886790"/>
    <w:rsid w:val="008908DE"/>
    <w:rsid w:val="00897CE1"/>
    <w:rsid w:val="008A0F3A"/>
    <w:rsid w:val="008A12ED"/>
    <w:rsid w:val="008A39D3"/>
    <w:rsid w:val="008B2C77"/>
    <w:rsid w:val="008B4AD2"/>
    <w:rsid w:val="008B7138"/>
    <w:rsid w:val="008E020A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27B30"/>
    <w:rsid w:val="00932CD7"/>
    <w:rsid w:val="00933563"/>
    <w:rsid w:val="00944C09"/>
    <w:rsid w:val="009527CB"/>
    <w:rsid w:val="00953835"/>
    <w:rsid w:val="00960F6C"/>
    <w:rsid w:val="00966721"/>
    <w:rsid w:val="00970747"/>
    <w:rsid w:val="009A06A8"/>
    <w:rsid w:val="009A5900"/>
    <w:rsid w:val="009A5B5E"/>
    <w:rsid w:val="009A6E6C"/>
    <w:rsid w:val="009A6F3F"/>
    <w:rsid w:val="009B331A"/>
    <w:rsid w:val="009C2650"/>
    <w:rsid w:val="009C3BD6"/>
    <w:rsid w:val="009C77ED"/>
    <w:rsid w:val="009D15E2"/>
    <w:rsid w:val="009D15FE"/>
    <w:rsid w:val="009D5D2C"/>
    <w:rsid w:val="009E0640"/>
    <w:rsid w:val="009E3402"/>
    <w:rsid w:val="009F0A8F"/>
    <w:rsid w:val="009F0DCC"/>
    <w:rsid w:val="009F11CA"/>
    <w:rsid w:val="009F41DC"/>
    <w:rsid w:val="00A0695B"/>
    <w:rsid w:val="00A13052"/>
    <w:rsid w:val="00A13871"/>
    <w:rsid w:val="00A216A8"/>
    <w:rsid w:val="00A21852"/>
    <w:rsid w:val="00A223A6"/>
    <w:rsid w:val="00A3014D"/>
    <w:rsid w:val="00A34AE9"/>
    <w:rsid w:val="00A5092E"/>
    <w:rsid w:val="00A554D6"/>
    <w:rsid w:val="00A56379"/>
    <w:rsid w:val="00A56D2B"/>
    <w:rsid w:val="00A56E14"/>
    <w:rsid w:val="00A6476B"/>
    <w:rsid w:val="00A74F22"/>
    <w:rsid w:val="00A76C6C"/>
    <w:rsid w:val="00A800AC"/>
    <w:rsid w:val="00A87356"/>
    <w:rsid w:val="00A92DD1"/>
    <w:rsid w:val="00A92DE0"/>
    <w:rsid w:val="00AA0293"/>
    <w:rsid w:val="00AA5338"/>
    <w:rsid w:val="00AA67CD"/>
    <w:rsid w:val="00AB1B8E"/>
    <w:rsid w:val="00AC0696"/>
    <w:rsid w:val="00AC4C98"/>
    <w:rsid w:val="00AC58C3"/>
    <w:rsid w:val="00AC5F6B"/>
    <w:rsid w:val="00AD32F7"/>
    <w:rsid w:val="00AD3896"/>
    <w:rsid w:val="00AD5B47"/>
    <w:rsid w:val="00AE0DFC"/>
    <w:rsid w:val="00AE1ED9"/>
    <w:rsid w:val="00AE32CB"/>
    <w:rsid w:val="00AF3957"/>
    <w:rsid w:val="00B12013"/>
    <w:rsid w:val="00B1398A"/>
    <w:rsid w:val="00B203C9"/>
    <w:rsid w:val="00B22C67"/>
    <w:rsid w:val="00B3508F"/>
    <w:rsid w:val="00B443EE"/>
    <w:rsid w:val="00B51A02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275A"/>
    <w:rsid w:val="00BC5075"/>
    <w:rsid w:val="00BC5419"/>
    <w:rsid w:val="00BD3B0F"/>
    <w:rsid w:val="00BF0DE6"/>
    <w:rsid w:val="00BF1D4C"/>
    <w:rsid w:val="00BF3F0A"/>
    <w:rsid w:val="00C06CE5"/>
    <w:rsid w:val="00C143C3"/>
    <w:rsid w:val="00C171E4"/>
    <w:rsid w:val="00C1739B"/>
    <w:rsid w:val="00C17D23"/>
    <w:rsid w:val="00C21ADE"/>
    <w:rsid w:val="00C26067"/>
    <w:rsid w:val="00C30A29"/>
    <w:rsid w:val="00C317DC"/>
    <w:rsid w:val="00C33425"/>
    <w:rsid w:val="00C46923"/>
    <w:rsid w:val="00C479A0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54D3"/>
    <w:rsid w:val="00CB746F"/>
    <w:rsid w:val="00CC27E1"/>
    <w:rsid w:val="00CC451E"/>
    <w:rsid w:val="00CD4E9D"/>
    <w:rsid w:val="00CD4F4D"/>
    <w:rsid w:val="00CE7D19"/>
    <w:rsid w:val="00CF0CF5"/>
    <w:rsid w:val="00CF2B3E"/>
    <w:rsid w:val="00CF56FC"/>
    <w:rsid w:val="00CF7C74"/>
    <w:rsid w:val="00D0201F"/>
    <w:rsid w:val="00D03685"/>
    <w:rsid w:val="00D07D4E"/>
    <w:rsid w:val="00D115AA"/>
    <w:rsid w:val="00D145BE"/>
    <w:rsid w:val="00D14AA2"/>
    <w:rsid w:val="00D20C57"/>
    <w:rsid w:val="00D25D16"/>
    <w:rsid w:val="00D32124"/>
    <w:rsid w:val="00D34CDC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374C"/>
    <w:rsid w:val="00DC1746"/>
    <w:rsid w:val="00DC1D69"/>
    <w:rsid w:val="00DC5A3A"/>
    <w:rsid w:val="00DD0726"/>
    <w:rsid w:val="00DD072C"/>
    <w:rsid w:val="00DF2284"/>
    <w:rsid w:val="00E238E6"/>
    <w:rsid w:val="00E30137"/>
    <w:rsid w:val="00E35064"/>
    <w:rsid w:val="00E3681D"/>
    <w:rsid w:val="00E374F0"/>
    <w:rsid w:val="00E40225"/>
    <w:rsid w:val="00E407DE"/>
    <w:rsid w:val="00E501F0"/>
    <w:rsid w:val="00E6166D"/>
    <w:rsid w:val="00E91BFF"/>
    <w:rsid w:val="00E92933"/>
    <w:rsid w:val="00E94FAD"/>
    <w:rsid w:val="00EB0AA4"/>
    <w:rsid w:val="00EB4240"/>
    <w:rsid w:val="00EB4AFD"/>
    <w:rsid w:val="00EB5C88"/>
    <w:rsid w:val="00EC0469"/>
    <w:rsid w:val="00ED3FAF"/>
    <w:rsid w:val="00ED5FF3"/>
    <w:rsid w:val="00EF01F8"/>
    <w:rsid w:val="00EF3628"/>
    <w:rsid w:val="00EF40EF"/>
    <w:rsid w:val="00EF47FE"/>
    <w:rsid w:val="00F069BD"/>
    <w:rsid w:val="00F13C0F"/>
    <w:rsid w:val="00F1480E"/>
    <w:rsid w:val="00F1497D"/>
    <w:rsid w:val="00F16AAC"/>
    <w:rsid w:val="00F33FF2"/>
    <w:rsid w:val="00F430EF"/>
    <w:rsid w:val="00F438FC"/>
    <w:rsid w:val="00F5616F"/>
    <w:rsid w:val="00F56451"/>
    <w:rsid w:val="00F56827"/>
    <w:rsid w:val="00F62866"/>
    <w:rsid w:val="00F65D96"/>
    <w:rsid w:val="00F65EF0"/>
    <w:rsid w:val="00F66C29"/>
    <w:rsid w:val="00F71651"/>
    <w:rsid w:val="00F76191"/>
    <w:rsid w:val="00F76CC6"/>
    <w:rsid w:val="00F83D7C"/>
    <w:rsid w:val="00FB232E"/>
    <w:rsid w:val="00FD0977"/>
    <w:rsid w:val="00FD557D"/>
    <w:rsid w:val="00FE0282"/>
    <w:rsid w:val="00FE124D"/>
    <w:rsid w:val="00FE792C"/>
    <w:rsid w:val="00FF581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D32F7BDB-22BC-484F-8234-53694265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FE012BDB2C4980FBAB0307F81763" ma:contentTypeVersion="" ma:contentTypeDescription="Create a new document." ma:contentTypeScope="" ma:versionID="0b8291e8266d03ac1d05a7afb359b5e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3b8f5c9-37ef-43b7-a3bc-69b56523cc81" targetNamespace="http://schemas.microsoft.com/office/2006/metadata/properties" ma:root="true" ma:fieldsID="6b2929d842754f93866ef137d5d152bf" ns1:_="" ns2:_="" ns3:_="">
    <xsd:import namespace="http://schemas.microsoft.com/sharepoint/v3"/>
    <xsd:import namespace="d50bbff7-d6dd-47d2-864a-cfdc2c3db0f4"/>
    <xsd:import namespace="f3b8f5c9-37ef-43b7-a3bc-69b56523cc8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8f5c9-37ef-43b7-a3bc-69b56523c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openxmlformats.org/package/2006/metadata/core-properties"/>
    <ds:schemaRef ds:uri="d50bbff7-d6dd-47d2-864a-cfdc2c3db0f4"/>
    <ds:schemaRef ds:uri="http://schemas.microsoft.com/office/infopath/2007/PartnerControls"/>
    <ds:schemaRef ds:uri="http://purl.org/dc/terms/"/>
    <ds:schemaRef ds:uri="http://schemas.microsoft.com/office/2006/documentManagement/types"/>
    <ds:schemaRef ds:uri="f3b8f5c9-37ef-43b7-a3bc-69b56523cc81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DB1A21-252E-4B30-B872-F54019A30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3b8f5c9-37ef-43b7-a3bc-69b56523c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710F19-F261-4DFD-88B7-F96D9510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Cathy B</cp:lastModifiedBy>
  <cp:revision>4</cp:revision>
  <cp:lastPrinted>2016-05-27T05:21:00Z</cp:lastPrinted>
  <dcterms:created xsi:type="dcterms:W3CDTF">2020-06-18T02:13:00Z</dcterms:created>
  <dcterms:modified xsi:type="dcterms:W3CDTF">2020-07-02T02:48:00Z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0x010100EA9BFE012BDB2C4980FBAB0307F81763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200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Complete</vt:lpwstr>
  </property>
  <property fmtid="{D5CDD505-2E9C-101B-9397-08002B2CF9AE}" pid="24" name="Component">
    <vt:lpwstr>PHM</vt:lpwstr>
  </property>
</Properties>
</file>