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6C6011" w14:paraId="10871E53" w14:textId="77777777" w:rsidTr="00456DF9">
        <w:tc>
          <w:tcPr>
            <w:tcW w:w="2689" w:type="dxa"/>
          </w:tcPr>
          <w:p w14:paraId="33C8C2CD" w14:textId="2F4E15ED" w:rsidR="006C6011" w:rsidRPr="006C6011" w:rsidRDefault="006C6011" w:rsidP="006C6011">
            <w:pPr>
              <w:pStyle w:val="SIText"/>
            </w:pPr>
            <w:r w:rsidRPr="00CC451E">
              <w:t>Release</w:t>
            </w:r>
            <w:r w:rsidRPr="006C6011">
              <w:t xml:space="preserve"> </w:t>
            </w:r>
            <w:r w:rsidR="008D2624">
              <w:t>1</w:t>
            </w:r>
          </w:p>
        </w:tc>
        <w:tc>
          <w:tcPr>
            <w:tcW w:w="6939" w:type="dxa"/>
          </w:tcPr>
          <w:p w14:paraId="37E61381" w14:textId="49D80CA1" w:rsidR="006C6011" w:rsidRPr="006C6011" w:rsidRDefault="006C6011" w:rsidP="006C6011">
            <w:pPr>
              <w:pStyle w:val="SIText"/>
            </w:pPr>
            <w:r w:rsidRPr="00DB2099">
              <w:t xml:space="preserve">This version released with ACM Animal Care and Management Training Package Version </w:t>
            </w:r>
            <w:r>
              <w:t>4</w:t>
            </w:r>
            <w:r w:rsidRPr="00DB209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190495CE" w:rsidR="00F1480E" w:rsidRPr="000754EC" w:rsidRDefault="00DB2099" w:rsidP="000754EC">
            <w:pPr>
              <w:pStyle w:val="SIUNITCODE"/>
            </w:pPr>
            <w:r>
              <w:t>ACM</w:t>
            </w:r>
            <w:r w:rsidR="006A5ABA">
              <w:t>GAS</w:t>
            </w:r>
            <w:r w:rsidR="00F27385">
              <w:t>20</w:t>
            </w:r>
            <w:r w:rsidR="00FE5F61">
              <w:t>4</w:t>
            </w:r>
          </w:p>
        </w:tc>
        <w:tc>
          <w:tcPr>
            <w:tcW w:w="3604" w:type="pct"/>
            <w:shd w:val="clear" w:color="auto" w:fill="auto"/>
          </w:tcPr>
          <w:p w14:paraId="23FCFD0F" w14:textId="4DF18EA8" w:rsidR="00F1480E" w:rsidRPr="000754EC" w:rsidRDefault="00FE5F61" w:rsidP="000754EC">
            <w:pPr>
              <w:pStyle w:val="SIUnittitle"/>
            </w:pPr>
            <w:r w:rsidRPr="00FE5F61">
              <w:t>Feed and water animals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5659D5BD" w14:textId="61ABF5B8" w:rsidR="00861A27" w:rsidRPr="00861A27" w:rsidRDefault="00861A27" w:rsidP="00861A27">
            <w:pPr>
              <w:pStyle w:val="SIText"/>
            </w:pPr>
            <w:r w:rsidRPr="00861A27">
              <w:t>This unit of competency describes the skills and knowledge required to prepare, present and distribute food and water for animals according to animal dietary requirements.</w:t>
            </w:r>
          </w:p>
          <w:p w14:paraId="4F699D4F" w14:textId="77777777" w:rsidR="00861A27" w:rsidRPr="00861A27" w:rsidRDefault="00861A27" w:rsidP="00861A27">
            <w:pPr>
              <w:pStyle w:val="SIText"/>
            </w:pPr>
          </w:p>
          <w:p w14:paraId="3D3272D0" w14:textId="1CFE7EC5" w:rsidR="008008A7" w:rsidRPr="008008A7" w:rsidRDefault="008008A7" w:rsidP="008008A7">
            <w:pPr>
              <w:rPr>
                <w:lang w:eastAsia="en-US"/>
              </w:rPr>
            </w:pPr>
            <w:r w:rsidRPr="008008A7">
              <w:rPr>
                <w:lang w:eastAsia="en-US"/>
              </w:rPr>
              <w:t xml:space="preserve">This unit applies to entry level workers in the animal care industry who undertake routine work under supervision. They have some accountability for their own work and solve predictable problems. Workplaces may include retail pet stores, boarding/day care facilities, animal shelters, veterinary clinics, zoos, </w:t>
            </w:r>
            <w:r w:rsidR="008D2624">
              <w:t xml:space="preserve">and </w:t>
            </w:r>
            <w:r w:rsidRPr="008008A7">
              <w:rPr>
                <w:lang w:eastAsia="en-US"/>
              </w:rPr>
              <w:t>wildlife sanctuaries.</w:t>
            </w:r>
          </w:p>
          <w:p w14:paraId="01FDFD9D" w14:textId="77777777" w:rsidR="006C6011" w:rsidRDefault="006C6011" w:rsidP="006C6011">
            <w:pPr>
              <w:pStyle w:val="SIText"/>
            </w:pPr>
          </w:p>
          <w:p w14:paraId="0B7CC6FA" w14:textId="6057F3E8" w:rsidR="006C6011" w:rsidRDefault="006C6011" w:rsidP="008D2624">
            <w:pPr>
              <w:pStyle w:val="SIText"/>
            </w:pPr>
            <w:r w:rsidRPr="00D932BA">
              <w:t xml:space="preserve">All work must </w:t>
            </w:r>
            <w:r w:rsidRPr="008D2624">
              <w:t xml:space="preserve">be carried out to comply with workplace procedures according to </w:t>
            </w:r>
            <w:r w:rsidR="00450509" w:rsidRPr="00E67875">
              <w:rPr>
                <w:rStyle w:val="SITemporaryText-blue"/>
                <w:color w:val="auto"/>
                <w:sz w:val="20"/>
              </w:rPr>
              <w:t>Commonwealth and</w:t>
            </w:r>
            <w:r w:rsidR="00450509" w:rsidRPr="008D2624">
              <w:t xml:space="preserve"> </w:t>
            </w:r>
            <w:r w:rsidRPr="008D2624">
              <w:t>state/territory health and safety and animal welfare regulations, legislation</w:t>
            </w:r>
            <w:r w:rsidRPr="00D932BA">
              <w:t xml:space="preserve"> and standards that apply to the workplace.</w:t>
            </w:r>
          </w:p>
          <w:p w14:paraId="5400D70E" w14:textId="77777777" w:rsidR="00861A27" w:rsidRPr="00861A27" w:rsidRDefault="00861A27" w:rsidP="00861A27">
            <w:pPr>
              <w:pStyle w:val="SIText"/>
            </w:pPr>
          </w:p>
          <w:p w14:paraId="44760F48" w14:textId="2E57A3F2" w:rsidR="00373436" w:rsidRPr="000754EC" w:rsidRDefault="00861A27" w:rsidP="00861A27">
            <w:pPr>
              <w:pStyle w:val="SIText"/>
            </w:pPr>
            <w:r w:rsidRPr="00861A27">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75DDC15C" w:rsidR="00F1480E" w:rsidRPr="000754EC" w:rsidRDefault="00BB0F0C" w:rsidP="000754EC">
            <w:pPr>
              <w:pStyle w:val="SIText"/>
            </w:pPr>
            <w:r>
              <w:t>General</w:t>
            </w:r>
            <w:r w:rsidR="00A73C21">
              <w:t xml:space="preserve"> Animal </w:t>
            </w:r>
            <w:r>
              <w:t>Studies</w:t>
            </w:r>
            <w:r w:rsidR="00A73C21">
              <w:t xml:space="preserve"> (</w:t>
            </w:r>
            <w:r>
              <w:t>G</w:t>
            </w:r>
            <w:r w:rsidR="00A73C21">
              <w:t>AS)</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E65DE" w:rsidRPr="00963A46" w14:paraId="0FA389FC" w14:textId="77777777" w:rsidTr="00CA2922">
        <w:trPr>
          <w:cantSplit/>
        </w:trPr>
        <w:tc>
          <w:tcPr>
            <w:tcW w:w="1396" w:type="pct"/>
            <w:shd w:val="clear" w:color="auto" w:fill="auto"/>
          </w:tcPr>
          <w:p w14:paraId="4425895E" w14:textId="36C87B76" w:rsidR="00BE65DE" w:rsidRPr="00BE65DE" w:rsidRDefault="00BE65DE" w:rsidP="00BE65DE">
            <w:r w:rsidRPr="00BE65DE">
              <w:t>1. Prepare for feeding</w:t>
            </w:r>
          </w:p>
        </w:tc>
        <w:tc>
          <w:tcPr>
            <w:tcW w:w="3604" w:type="pct"/>
            <w:shd w:val="clear" w:color="auto" w:fill="auto"/>
          </w:tcPr>
          <w:p w14:paraId="463FC81A" w14:textId="4800E798" w:rsidR="00BE65DE" w:rsidRPr="00BE65DE" w:rsidRDefault="00BE65DE" w:rsidP="00BE65DE">
            <w:r w:rsidRPr="00BE65DE">
              <w:t xml:space="preserve">1.1 </w:t>
            </w:r>
            <w:r w:rsidR="00BC1C8B">
              <w:t xml:space="preserve">Confirm animals to </w:t>
            </w:r>
            <w:r w:rsidR="00554B84">
              <w:t xml:space="preserve">be </w:t>
            </w:r>
            <w:r w:rsidR="00BC1C8B">
              <w:t>fed according to workplace requirements</w:t>
            </w:r>
          </w:p>
          <w:p w14:paraId="17EC6663" w14:textId="77777777" w:rsidR="00BE65DE" w:rsidRPr="00BE65DE" w:rsidRDefault="00BE65DE" w:rsidP="00BE65DE">
            <w:r w:rsidRPr="00BE65DE">
              <w:t>1.2 Identify food and food supplements and prepare in line with feeding plans</w:t>
            </w:r>
          </w:p>
          <w:p w14:paraId="6320AEBE" w14:textId="65C189E2" w:rsidR="00BE65DE" w:rsidRPr="00BE65DE" w:rsidRDefault="00BE65DE" w:rsidP="00BE65DE">
            <w:proofErr w:type="gramStart"/>
            <w:r w:rsidRPr="00BE65DE">
              <w:t xml:space="preserve">1.3 </w:t>
            </w:r>
            <w:r w:rsidR="00D6491C">
              <w:t xml:space="preserve"> Follow</w:t>
            </w:r>
            <w:proofErr w:type="gramEnd"/>
            <w:r w:rsidR="00D6491C" w:rsidRPr="00D6491C">
              <w:t xml:space="preserve"> food safety requirements when preparing and storing food, including temperature and contamination control</w:t>
            </w:r>
          </w:p>
          <w:p w14:paraId="77DC9380" w14:textId="4CD390DF" w:rsidR="00BE65DE" w:rsidRPr="00BE65DE" w:rsidRDefault="00BE65DE" w:rsidP="00BE65DE">
            <w:r w:rsidRPr="00BE65DE">
              <w:t xml:space="preserve">1.4 Identify hazards to human and animal health in food preparation and distribution, and </w:t>
            </w:r>
            <w:r w:rsidR="00751A23">
              <w:t>inform</w:t>
            </w:r>
            <w:r w:rsidR="008A78BF">
              <w:t xml:space="preserve"> </w:t>
            </w:r>
            <w:r w:rsidRPr="00BE65DE">
              <w:t>supervisor</w:t>
            </w:r>
          </w:p>
          <w:p w14:paraId="2D2ED381" w14:textId="77777777" w:rsidR="008A78BF" w:rsidRDefault="00BE65DE" w:rsidP="00BE65DE">
            <w:r w:rsidRPr="00BE65DE">
              <w:t xml:space="preserve">1.5 Select </w:t>
            </w:r>
            <w:r w:rsidR="00D76806">
              <w:t xml:space="preserve">and correctly fit </w:t>
            </w:r>
            <w:r w:rsidRPr="00BE65DE">
              <w:t>appropriate personal protective equipment</w:t>
            </w:r>
          </w:p>
          <w:p w14:paraId="2CC7FF8D" w14:textId="6BA0316A" w:rsidR="00BE65DE" w:rsidRPr="00BE65DE" w:rsidRDefault="00BE65DE" w:rsidP="00BE65DE">
            <w:r w:rsidRPr="00BE65DE">
              <w:t xml:space="preserve">1.6 </w:t>
            </w:r>
            <w:r w:rsidR="00954B92">
              <w:t>Ensure</w:t>
            </w:r>
            <w:r w:rsidR="00954B92" w:rsidRPr="00BE65DE">
              <w:t xml:space="preserve"> </w:t>
            </w:r>
            <w:r w:rsidRPr="00BE65DE">
              <w:t xml:space="preserve">food and water containers </w:t>
            </w:r>
            <w:r w:rsidR="00954B92">
              <w:t xml:space="preserve">are clean and suitable for </w:t>
            </w:r>
            <w:r w:rsidRPr="00BE65DE">
              <w:t xml:space="preserve">the animal and </w:t>
            </w:r>
            <w:r w:rsidR="00954B92">
              <w:t xml:space="preserve">its </w:t>
            </w:r>
            <w:r w:rsidRPr="00BE65DE">
              <w:t xml:space="preserve">situation </w:t>
            </w:r>
          </w:p>
        </w:tc>
      </w:tr>
      <w:tr w:rsidR="00BE65DE" w:rsidRPr="00963A46" w14:paraId="23BA0D54" w14:textId="77777777" w:rsidTr="00CA2922">
        <w:trPr>
          <w:cantSplit/>
        </w:trPr>
        <w:tc>
          <w:tcPr>
            <w:tcW w:w="1396" w:type="pct"/>
            <w:shd w:val="clear" w:color="auto" w:fill="auto"/>
          </w:tcPr>
          <w:p w14:paraId="0FF14026" w14:textId="25C86C86" w:rsidR="00BE65DE" w:rsidRPr="00BE65DE" w:rsidRDefault="00BE65DE" w:rsidP="00BE65DE">
            <w:r w:rsidRPr="00BE65DE">
              <w:t>2. Feed and water animals</w:t>
            </w:r>
          </w:p>
        </w:tc>
        <w:tc>
          <w:tcPr>
            <w:tcW w:w="3604" w:type="pct"/>
            <w:shd w:val="clear" w:color="auto" w:fill="auto"/>
          </w:tcPr>
          <w:p w14:paraId="0BE66BA2" w14:textId="351CB647" w:rsidR="00BE65DE" w:rsidRPr="00BE65DE" w:rsidRDefault="00BE65DE" w:rsidP="00BE65DE">
            <w:r w:rsidRPr="00BE65DE">
              <w:t>2.1 Provide food and food supplements</w:t>
            </w:r>
            <w:r w:rsidR="00BC1C8B">
              <w:t xml:space="preserve"> according to the animal's feeding plan</w:t>
            </w:r>
          </w:p>
          <w:p w14:paraId="21BBEF82" w14:textId="77777777" w:rsidR="00BE65DE" w:rsidRPr="00BE65DE" w:rsidRDefault="00BE65DE" w:rsidP="00BE65DE">
            <w:r w:rsidRPr="00BE65DE">
              <w:t>2.2 Check and maintain food and water supply</w:t>
            </w:r>
          </w:p>
          <w:p w14:paraId="41E016E8" w14:textId="77777777" w:rsidR="00BE65DE" w:rsidRPr="00BE65DE" w:rsidRDefault="00BE65DE" w:rsidP="00BE65DE">
            <w:r w:rsidRPr="00BE65DE">
              <w:t>2.3 Monitor feeding process to ensure animals are feeding effectively</w:t>
            </w:r>
          </w:p>
          <w:p w14:paraId="27D14E6A" w14:textId="4CDBA376" w:rsidR="00BE65DE" w:rsidRPr="00BE65DE" w:rsidRDefault="00BE65DE" w:rsidP="00BE65DE">
            <w:r w:rsidRPr="00BE65DE">
              <w:t>2.4 Observe variations to individual eating and drinking patterns and inform supervisor</w:t>
            </w:r>
          </w:p>
        </w:tc>
      </w:tr>
      <w:tr w:rsidR="00BE65DE" w:rsidRPr="00963A46" w14:paraId="3FBF7A7F" w14:textId="77777777" w:rsidTr="00CA2922">
        <w:trPr>
          <w:cantSplit/>
        </w:trPr>
        <w:tc>
          <w:tcPr>
            <w:tcW w:w="1396" w:type="pct"/>
            <w:shd w:val="clear" w:color="auto" w:fill="auto"/>
          </w:tcPr>
          <w:p w14:paraId="478561AE" w14:textId="1D9A8D80" w:rsidR="00BE65DE" w:rsidRPr="00BE65DE" w:rsidRDefault="00BE65DE" w:rsidP="00BE65DE">
            <w:r w:rsidRPr="00BE65DE">
              <w:t>3. Complete the feeding and watering process</w:t>
            </w:r>
          </w:p>
        </w:tc>
        <w:tc>
          <w:tcPr>
            <w:tcW w:w="3604" w:type="pct"/>
            <w:shd w:val="clear" w:color="auto" w:fill="auto"/>
          </w:tcPr>
          <w:p w14:paraId="4061AF2B" w14:textId="77777777" w:rsidR="00BE65DE" w:rsidRPr="00BE65DE" w:rsidRDefault="00BE65DE" w:rsidP="00BE65DE">
            <w:r w:rsidRPr="00BE65DE">
              <w:t>3.1 Record feeding and watering process</w:t>
            </w:r>
          </w:p>
          <w:p w14:paraId="7E89DE88" w14:textId="1000AF08" w:rsidR="00BE65DE" w:rsidRPr="00BE65DE" w:rsidRDefault="00BE65DE" w:rsidP="00BE65DE">
            <w:r w:rsidRPr="00BE65DE">
              <w:t xml:space="preserve">3.2 Record eating and drinking abnormalities and inform supervisor </w:t>
            </w:r>
          </w:p>
          <w:p w14:paraId="0A2B066A" w14:textId="77777777" w:rsidR="00BE65DE" w:rsidRPr="00BE65DE" w:rsidRDefault="00BE65DE" w:rsidP="00BE65DE">
            <w:r w:rsidRPr="00BE65DE">
              <w:t>3.3 Clean and store feeding equipment and supplies</w:t>
            </w:r>
          </w:p>
          <w:p w14:paraId="630130F1" w14:textId="2FA1BF7D" w:rsidR="00BE65DE" w:rsidRPr="00BE65DE" w:rsidRDefault="00BE65DE" w:rsidP="00BE65DE">
            <w:r w:rsidRPr="00BE65DE">
              <w:t>3.4 Record food and food supplement stock levels and report to supervisor</w:t>
            </w:r>
          </w:p>
        </w:tc>
      </w:tr>
    </w:tbl>
    <w:p w14:paraId="417B7CF5" w14:textId="77777777" w:rsidR="005F771F" w:rsidRDefault="005F771F" w:rsidP="005F771F">
      <w:pPr>
        <w:pStyle w:val="SIText"/>
      </w:pP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lastRenderedPageBreak/>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E65DE" w:rsidRPr="00336FCA" w:rsidDel="00423CB2" w14:paraId="10FED34D" w14:textId="77777777" w:rsidTr="00CA2922">
        <w:tc>
          <w:tcPr>
            <w:tcW w:w="1396" w:type="pct"/>
          </w:tcPr>
          <w:p w14:paraId="425E9B75" w14:textId="1F9AA6C1" w:rsidR="00BE65DE" w:rsidRPr="00BE65DE" w:rsidRDefault="00BE65DE" w:rsidP="00BE65DE">
            <w:r w:rsidRPr="00BE65DE">
              <w:t>Reading</w:t>
            </w:r>
          </w:p>
        </w:tc>
        <w:tc>
          <w:tcPr>
            <w:tcW w:w="3604" w:type="pct"/>
          </w:tcPr>
          <w:p w14:paraId="427EAEA5" w14:textId="25D44907" w:rsidR="00BE65DE" w:rsidRPr="00BE65DE" w:rsidRDefault="00586D14" w:rsidP="00BE65DE">
            <w:pPr>
              <w:pStyle w:val="SIBulletList1"/>
            </w:pPr>
            <w:r>
              <w:t>I</w:t>
            </w:r>
            <w:r w:rsidR="00BE65DE" w:rsidRPr="00BE65DE">
              <w:t>nterpret animal feeding plans</w:t>
            </w:r>
          </w:p>
        </w:tc>
      </w:tr>
      <w:tr w:rsidR="00BE65DE" w:rsidRPr="00336FCA" w:rsidDel="00423CB2" w14:paraId="766BA49D" w14:textId="77777777" w:rsidTr="00CA2922">
        <w:tc>
          <w:tcPr>
            <w:tcW w:w="1396" w:type="pct"/>
          </w:tcPr>
          <w:p w14:paraId="52526818" w14:textId="476C4771" w:rsidR="00BE65DE" w:rsidRPr="00BE65DE" w:rsidRDefault="00BE65DE" w:rsidP="00BE65DE">
            <w:r w:rsidRPr="00BE65DE">
              <w:t>Numeracy</w:t>
            </w:r>
          </w:p>
        </w:tc>
        <w:tc>
          <w:tcPr>
            <w:tcW w:w="3604" w:type="pct"/>
          </w:tcPr>
          <w:p w14:paraId="1C773D29" w14:textId="24CB9676" w:rsidR="00586D14" w:rsidRDefault="00586D14" w:rsidP="00BE65DE">
            <w:pPr>
              <w:pStyle w:val="SIBulletList1"/>
            </w:pPr>
            <w:r>
              <w:t xml:space="preserve">Calculate </w:t>
            </w:r>
            <w:r w:rsidR="008D2624">
              <w:t>weight</w:t>
            </w:r>
            <w:r>
              <w:t>, volume and ratio</w:t>
            </w:r>
          </w:p>
          <w:p w14:paraId="3E7054A2" w14:textId="72A9B2E4" w:rsidR="00BE65DE" w:rsidRPr="00BE65DE" w:rsidRDefault="00BE65DE" w:rsidP="00BE65DE">
            <w:pPr>
              <w:pStyle w:val="SIBulletList1"/>
            </w:pPr>
            <w:r w:rsidRPr="00BE65DE">
              <w:t>Accurately measure quantities of food and food supplements for animal</w:t>
            </w:r>
            <w:r w:rsidR="00586D14">
              <w:t xml:space="preserve"> in grams and kilograms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BE65DE" w14:paraId="3B20AEE1" w14:textId="77777777" w:rsidTr="00F33FF2">
        <w:tc>
          <w:tcPr>
            <w:tcW w:w="1028" w:type="pct"/>
          </w:tcPr>
          <w:p w14:paraId="0AEF7570" w14:textId="7C96A546" w:rsidR="00BE65DE" w:rsidRPr="00BE65DE" w:rsidRDefault="00BE65DE" w:rsidP="00BE65DE">
            <w:r w:rsidRPr="00BE65DE">
              <w:t>ACMGAS204 Feed and water animals</w:t>
            </w:r>
          </w:p>
        </w:tc>
        <w:tc>
          <w:tcPr>
            <w:tcW w:w="1105" w:type="pct"/>
          </w:tcPr>
          <w:p w14:paraId="1F790987" w14:textId="7339544D" w:rsidR="00BE65DE" w:rsidRPr="00BE65DE" w:rsidRDefault="00BE65DE" w:rsidP="00BE65DE">
            <w:r w:rsidRPr="00BE65DE">
              <w:t>ACMGAS204 Feed and water animals</w:t>
            </w:r>
          </w:p>
        </w:tc>
        <w:tc>
          <w:tcPr>
            <w:tcW w:w="1251" w:type="pct"/>
          </w:tcPr>
          <w:p w14:paraId="5DA74DEA" w14:textId="29681D16" w:rsidR="000050B8" w:rsidRDefault="006C6011" w:rsidP="00BE65DE">
            <w:r>
              <w:t xml:space="preserve">Minor changes </w:t>
            </w:r>
            <w:r w:rsidR="008C4560">
              <w:t xml:space="preserve">to performance criteria </w:t>
            </w:r>
            <w:r>
              <w:t>for clarity</w:t>
            </w:r>
          </w:p>
          <w:p w14:paraId="016F5098" w14:textId="328B97B7" w:rsidR="00BE65DE" w:rsidRPr="00BE65DE" w:rsidRDefault="009307B8" w:rsidP="00BE65DE">
            <w:r w:rsidRPr="009307B8">
              <w:t>Assessment requirements updated</w:t>
            </w:r>
          </w:p>
        </w:tc>
        <w:tc>
          <w:tcPr>
            <w:tcW w:w="1616" w:type="pct"/>
          </w:tcPr>
          <w:p w14:paraId="267394D0" w14:textId="54A29032" w:rsidR="00BE65DE" w:rsidRPr="00BE65DE" w:rsidRDefault="00BE65DE" w:rsidP="00BE65DE">
            <w:r w:rsidRPr="00BE65DE">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7BBC0021"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C96E19" w:rsidRPr="00C96E19">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0729BDB4" w:rsidR="00556C4C" w:rsidRPr="000754EC" w:rsidRDefault="00556C4C" w:rsidP="000754EC">
            <w:pPr>
              <w:pStyle w:val="SIUnittitle"/>
            </w:pPr>
            <w:r w:rsidRPr="00F56827">
              <w:t xml:space="preserve">Assessment requirements for </w:t>
            </w:r>
            <w:r w:rsidR="00FE5F61" w:rsidRPr="00FE5F61">
              <w:t>ACMGAS204 Feed and water animals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D8629F">
        <w:trPr>
          <w:trHeight w:val="1308"/>
        </w:trPr>
        <w:tc>
          <w:tcPr>
            <w:tcW w:w="5000" w:type="pct"/>
            <w:gridSpan w:val="2"/>
            <w:shd w:val="clear" w:color="auto" w:fill="auto"/>
          </w:tcPr>
          <w:p w14:paraId="2786189B" w14:textId="77777777" w:rsidR="00D8629F" w:rsidRPr="00D8629F" w:rsidRDefault="00D8629F" w:rsidP="00D8629F">
            <w:r w:rsidRPr="00D8629F">
              <w:t xml:space="preserve">An individual demonstrating competency must satisfy </w:t>
            </w:r>
            <w:proofErr w:type="gramStart"/>
            <w:r w:rsidRPr="00D8629F">
              <w:t>all of</w:t>
            </w:r>
            <w:proofErr w:type="gramEnd"/>
            <w:r w:rsidRPr="00D8629F">
              <w:t xml:space="preserve"> the elements and performance criteria in this unit.</w:t>
            </w:r>
          </w:p>
          <w:p w14:paraId="4126CAFD" w14:textId="0DD402FD" w:rsidR="00D8629F" w:rsidRPr="00D8629F" w:rsidRDefault="00D8629F" w:rsidP="00625191">
            <w:r w:rsidRPr="00D8629F">
              <w:t>There must be evidence that the individual has:</w:t>
            </w:r>
          </w:p>
          <w:p w14:paraId="023128CA" w14:textId="16185F12" w:rsidR="000050B8" w:rsidRPr="00C3304D" w:rsidRDefault="00D8629F">
            <w:pPr>
              <w:pStyle w:val="SIBulletList1"/>
              <w:rPr>
                <w:rStyle w:val="SITemporaryText-blue"/>
                <w:color w:val="auto"/>
                <w:sz w:val="20"/>
              </w:rPr>
            </w:pPr>
            <w:r w:rsidRPr="00422A3E">
              <w:t xml:space="preserve">fed and watered </w:t>
            </w:r>
            <w:r w:rsidR="00625191" w:rsidRPr="00422A3E">
              <w:t>at least</w:t>
            </w:r>
            <w:r w:rsidRPr="00422A3E">
              <w:t xml:space="preserve"> </w:t>
            </w:r>
            <w:r w:rsidR="008D2624" w:rsidRPr="00422A3E">
              <w:t xml:space="preserve">three </w:t>
            </w:r>
            <w:r w:rsidRPr="00422A3E">
              <w:t>different animals</w:t>
            </w:r>
            <w:r w:rsidR="004D7C78" w:rsidRPr="00422A3E">
              <w:t xml:space="preserve"> </w:t>
            </w:r>
            <w:r w:rsidR="00625191" w:rsidRPr="00422A3E">
              <w:t>according to</w:t>
            </w:r>
            <w:r w:rsidR="004D7C78" w:rsidRPr="00422A3E">
              <w:t xml:space="preserve"> the animal’s feeding plan</w:t>
            </w:r>
            <w:r w:rsidR="00422A3E" w:rsidRPr="00422A3E">
              <w:t xml:space="preserve"> (</w:t>
            </w:r>
            <w:r w:rsidR="000050B8" w:rsidRPr="00422A3E">
              <w:t>t</w:t>
            </w:r>
            <w:r w:rsidR="00625191" w:rsidRPr="00422A3E">
              <w:t xml:space="preserve">he </w:t>
            </w:r>
            <w:r w:rsidR="000050B8" w:rsidRPr="00422A3E">
              <w:t xml:space="preserve">three </w:t>
            </w:r>
            <w:r w:rsidR="00625191" w:rsidRPr="00422A3E">
              <w:t xml:space="preserve">animals must </w:t>
            </w:r>
            <w:r w:rsidR="008D2624" w:rsidRPr="00422A3E">
              <w:t>cover two different species and</w:t>
            </w:r>
            <w:r w:rsidR="004D7C78" w:rsidRPr="00422A3E">
              <w:rPr>
                <w:rStyle w:val="SITemporaryText-blue"/>
                <w:color w:val="auto"/>
                <w:sz w:val="20"/>
              </w:rPr>
              <w:t xml:space="preserve"> </w:t>
            </w:r>
            <w:r w:rsidR="008D2624" w:rsidRPr="00422A3E">
              <w:rPr>
                <w:rStyle w:val="SITemporaryText-blue"/>
                <w:color w:val="auto"/>
                <w:sz w:val="20"/>
              </w:rPr>
              <w:t>two</w:t>
            </w:r>
            <w:r w:rsidR="004D7C78" w:rsidRPr="00422A3E">
              <w:rPr>
                <w:rStyle w:val="SITemporaryText-blue"/>
                <w:color w:val="auto"/>
                <w:sz w:val="20"/>
              </w:rPr>
              <w:t xml:space="preserve"> different life stages</w:t>
            </w:r>
            <w:r w:rsidR="00422A3E" w:rsidRPr="00C3304D">
              <w:rPr>
                <w:rStyle w:val="SITemporaryText-blue"/>
                <w:color w:val="auto"/>
                <w:sz w:val="20"/>
              </w:rPr>
              <w:t>)</w:t>
            </w:r>
          </w:p>
          <w:p w14:paraId="3F1D801B" w14:textId="40B1FF6A" w:rsidR="00556C4C" w:rsidRDefault="000050B8" w:rsidP="00C3304D">
            <w:pPr>
              <w:pStyle w:val="SIBulletList1"/>
            </w:pPr>
            <w:r>
              <w:t>recorded information relating to animal feeding using workplace format</w:t>
            </w:r>
            <w:r w:rsidR="004D7C78" w:rsidRPr="00836295">
              <w:t>.</w:t>
            </w:r>
          </w:p>
          <w:p w14:paraId="0CED361E" w14:textId="0C22F518" w:rsidR="00793A35" w:rsidRPr="000754EC" w:rsidRDefault="00793A35" w:rsidP="00E67875"/>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26DAA905" w14:textId="77777777" w:rsidR="00D8629F" w:rsidRPr="00D8629F" w:rsidRDefault="00D8629F" w:rsidP="00D8629F">
            <w:r w:rsidRPr="00D8629F">
              <w:t>An individual must be able to demonstrate the knowledge required to perform the tasks outlined in the elements and performance criteria of this unit. This includes knowledge of:</w:t>
            </w:r>
          </w:p>
          <w:p w14:paraId="562F59F2" w14:textId="77777777" w:rsidR="000050B8" w:rsidRDefault="006C6011" w:rsidP="00D8629F">
            <w:pPr>
              <w:pStyle w:val="SIBulletList1"/>
            </w:pPr>
            <w:r>
              <w:t>feeding plans</w:t>
            </w:r>
            <w:r w:rsidR="00554B84">
              <w:t>, including</w:t>
            </w:r>
            <w:r w:rsidR="000050B8">
              <w:t>:</w:t>
            </w:r>
          </w:p>
          <w:p w14:paraId="07263101" w14:textId="585A3B1B" w:rsidR="000050B8" w:rsidRDefault="00554B84" w:rsidP="00E67875">
            <w:pPr>
              <w:pStyle w:val="SIBulletList2"/>
            </w:pPr>
            <w:r>
              <w:t>specific animal nutritional</w:t>
            </w:r>
            <w:r w:rsidR="000050B8">
              <w:t xml:space="preserve"> </w:t>
            </w:r>
            <w:r w:rsidR="000050B8" w:rsidRPr="000050B8">
              <w:t xml:space="preserve">requirements </w:t>
            </w:r>
          </w:p>
          <w:p w14:paraId="328296F2" w14:textId="189A62BD" w:rsidR="000050B8" w:rsidRDefault="000050B8" w:rsidP="00E67875">
            <w:pPr>
              <w:pStyle w:val="SIBulletList2"/>
            </w:pPr>
            <w:r w:rsidRPr="000050B8">
              <w:t xml:space="preserve">life stage </w:t>
            </w:r>
            <w:r w:rsidR="00554B84">
              <w:t>requirements</w:t>
            </w:r>
          </w:p>
          <w:p w14:paraId="71C5A860" w14:textId="24433D8A" w:rsidR="006C6011" w:rsidRDefault="008A78BF" w:rsidP="00E67875">
            <w:pPr>
              <w:pStyle w:val="SIBulletList2"/>
            </w:pPr>
            <w:r>
              <w:t>role of supplements</w:t>
            </w:r>
            <w:r w:rsidR="000050B8">
              <w:t xml:space="preserve"> </w:t>
            </w:r>
          </w:p>
          <w:p w14:paraId="75F381BE" w14:textId="394D9E7B" w:rsidR="00D8629F" w:rsidRPr="00D8629F" w:rsidRDefault="00D8629F" w:rsidP="00D8629F">
            <w:pPr>
              <w:pStyle w:val="SIBulletList1"/>
            </w:pPr>
            <w:r w:rsidRPr="00D8629F">
              <w:t>animal feeding methods</w:t>
            </w:r>
          </w:p>
          <w:p w14:paraId="19C54A64" w14:textId="77777777" w:rsidR="00D8629F" w:rsidRPr="00D8629F" w:rsidRDefault="00D8629F" w:rsidP="00D8629F">
            <w:pPr>
              <w:pStyle w:val="SIBulletList1"/>
            </w:pPr>
            <w:r w:rsidRPr="00D8629F">
              <w:t>food preparation, according to instructions</w:t>
            </w:r>
          </w:p>
          <w:p w14:paraId="6AE32E1F" w14:textId="77777777" w:rsidR="008D2624" w:rsidRDefault="00D8629F" w:rsidP="00D8629F">
            <w:pPr>
              <w:pStyle w:val="SIBulletList1"/>
            </w:pPr>
            <w:r w:rsidRPr="00D8629F">
              <w:t>storage requirements for food</w:t>
            </w:r>
            <w:r w:rsidR="00965F11">
              <w:t>, including</w:t>
            </w:r>
            <w:r w:rsidR="008D2624">
              <w:t>:</w:t>
            </w:r>
          </w:p>
          <w:p w14:paraId="40C39540" w14:textId="429CA6DB" w:rsidR="00D8629F" w:rsidRDefault="00965F11" w:rsidP="000050B8">
            <w:pPr>
              <w:pStyle w:val="SIBulletList2"/>
            </w:pPr>
            <w:r>
              <w:t>temperature, humidity and pest control</w:t>
            </w:r>
          </w:p>
          <w:p w14:paraId="27F73CE3" w14:textId="3D74FF87" w:rsidR="00965F11" w:rsidRPr="00D8629F" w:rsidRDefault="00965F11" w:rsidP="000050B8">
            <w:pPr>
              <w:pStyle w:val="SIBulletList2"/>
            </w:pPr>
            <w:r>
              <w:t>use by and best before dates</w:t>
            </w:r>
          </w:p>
          <w:p w14:paraId="2A41978F" w14:textId="77777777" w:rsidR="00D8629F" w:rsidRPr="00D8629F" w:rsidRDefault="00D8629F" w:rsidP="000050B8">
            <w:pPr>
              <w:pStyle w:val="SIBulletList2"/>
            </w:pPr>
            <w:r w:rsidRPr="00D8629F">
              <w:t>appropriate containers for food</w:t>
            </w:r>
          </w:p>
          <w:p w14:paraId="31602496" w14:textId="77777777" w:rsidR="00D8629F" w:rsidRPr="00D8629F" w:rsidRDefault="00D8629F" w:rsidP="00D8629F">
            <w:pPr>
              <w:pStyle w:val="SIBulletList1"/>
            </w:pPr>
            <w:r w:rsidRPr="00D8629F">
              <w:t>how to deliver food in a manner that is safe and appropriate to the animal</w:t>
            </w:r>
          </w:p>
          <w:p w14:paraId="50686DF3" w14:textId="77777777" w:rsidR="00D8629F" w:rsidRPr="00D8629F" w:rsidRDefault="00D8629F" w:rsidP="00D8629F">
            <w:pPr>
              <w:pStyle w:val="SIBulletList1"/>
            </w:pPr>
            <w:r w:rsidRPr="00D8629F">
              <w:t>maintaining a clean food preparation area</w:t>
            </w:r>
          </w:p>
          <w:p w14:paraId="514EECDA" w14:textId="77777777" w:rsidR="00D8629F" w:rsidRPr="00D8629F" w:rsidRDefault="00D8629F" w:rsidP="00D8629F">
            <w:pPr>
              <w:pStyle w:val="SIBulletList1"/>
            </w:pPr>
            <w:r w:rsidRPr="00D8629F">
              <w:t>cross-contamination of food</w:t>
            </w:r>
          </w:p>
          <w:p w14:paraId="5BE13E69" w14:textId="4D6B2416" w:rsidR="00D8629F" w:rsidRPr="00D8629F" w:rsidRDefault="00D8629F" w:rsidP="00D8629F">
            <w:pPr>
              <w:pStyle w:val="SIBulletList1"/>
            </w:pPr>
            <w:r w:rsidRPr="00D8629F">
              <w:t xml:space="preserve">safe and humane animal handling techniques </w:t>
            </w:r>
          </w:p>
          <w:p w14:paraId="0E621F82" w14:textId="597BED17" w:rsidR="00F1480E" w:rsidRPr="000754EC" w:rsidRDefault="00D8629F" w:rsidP="00D8629F">
            <w:pPr>
              <w:pStyle w:val="SIBulletList1"/>
            </w:pPr>
            <w:r w:rsidRPr="00D8629F">
              <w:t>the principles of animal welfare and ethics</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657AC17C" w14:textId="5DA021F2" w:rsidR="00EF7273" w:rsidRPr="00EF7273" w:rsidRDefault="00EF7273" w:rsidP="00EF7273">
            <w:r w:rsidRPr="00EF7273">
              <w:t xml:space="preserve">Assessment of </w:t>
            </w:r>
            <w:r w:rsidR="00C673D6">
              <w:t xml:space="preserve">the </w:t>
            </w:r>
            <w:r w:rsidRPr="00EF7273">
              <w:t xml:space="preserve">skills </w:t>
            </w:r>
            <w:r w:rsidR="00C673D6">
              <w:t xml:space="preserve">in this unit of competency </w:t>
            </w:r>
            <w:r w:rsidRPr="00EF7273">
              <w:t>must take place under the following conditions:</w:t>
            </w:r>
          </w:p>
          <w:p w14:paraId="6DB52AA9" w14:textId="77777777" w:rsidR="00EF7273" w:rsidRPr="00EF7273" w:rsidRDefault="00EF7273" w:rsidP="00EF7273">
            <w:pPr>
              <w:pStyle w:val="SIBulletList1"/>
            </w:pPr>
            <w:r w:rsidRPr="00EF7273">
              <w:t>physical conditions:</w:t>
            </w:r>
          </w:p>
          <w:p w14:paraId="5A327A3F" w14:textId="0525CECF" w:rsidR="00EF7273" w:rsidRPr="00EF7273" w:rsidRDefault="00EF7273" w:rsidP="00EF7273">
            <w:pPr>
              <w:pStyle w:val="SIBulletList2"/>
            </w:pPr>
            <w:r w:rsidRPr="00EF7273">
              <w:t xml:space="preserve">an </w:t>
            </w:r>
            <w:r w:rsidR="00965F11">
              <w:t xml:space="preserve">animal </w:t>
            </w:r>
            <w:r w:rsidR="00E80AD7">
              <w:t xml:space="preserve">care </w:t>
            </w:r>
            <w:r w:rsidR="00437B70">
              <w:t xml:space="preserve">facility or an </w:t>
            </w:r>
            <w:r w:rsidRPr="00EF7273">
              <w:t>environment that accurately reflects a real workplace setting</w:t>
            </w:r>
          </w:p>
          <w:p w14:paraId="5D88AF9B" w14:textId="77777777" w:rsidR="00EF7273" w:rsidRPr="00EF7273" w:rsidRDefault="00EF7273" w:rsidP="00EF7273">
            <w:pPr>
              <w:pStyle w:val="SIBulletList1"/>
            </w:pPr>
            <w:r w:rsidRPr="00EF7273">
              <w:t>resources, equipment and materials:</w:t>
            </w:r>
          </w:p>
          <w:p w14:paraId="5FC5BCA7" w14:textId="0243662C" w:rsidR="00EF7273" w:rsidRPr="00EF7273" w:rsidRDefault="00E80AD7" w:rsidP="00EF7273">
            <w:pPr>
              <w:pStyle w:val="SIBulletList2"/>
            </w:pPr>
            <w:r>
              <w:t>live</w:t>
            </w:r>
            <w:r w:rsidR="00EF7273" w:rsidRPr="00EF7273">
              <w:t xml:space="preserve"> animals</w:t>
            </w:r>
            <w:r>
              <w:t xml:space="preserve"> specified in the performance evidence</w:t>
            </w:r>
          </w:p>
          <w:p w14:paraId="3FE3295C" w14:textId="72564BB6" w:rsidR="00EF7273" w:rsidRPr="00EF7273" w:rsidRDefault="00EF7273" w:rsidP="00EF7273">
            <w:pPr>
              <w:pStyle w:val="SIBulletList2"/>
            </w:pPr>
            <w:r w:rsidRPr="00EF7273">
              <w:t>equipment</w:t>
            </w:r>
            <w:r w:rsidR="00FD1D7E">
              <w:t>, tools</w:t>
            </w:r>
            <w:r w:rsidRPr="00EF7273">
              <w:t xml:space="preserve"> and resources </w:t>
            </w:r>
            <w:r w:rsidR="00FD1D7E">
              <w:t xml:space="preserve">for feeding and watering </w:t>
            </w:r>
            <w:r w:rsidR="0098155C">
              <w:t>task</w:t>
            </w:r>
            <w:r w:rsidR="00A75AA7">
              <w:t>s</w:t>
            </w:r>
            <w:r w:rsidR="00FD1D7E">
              <w:t xml:space="preserve"> specified in the performance evidence </w:t>
            </w:r>
          </w:p>
          <w:p w14:paraId="08B68E55" w14:textId="77777777" w:rsidR="00EF7273" w:rsidRPr="00EF7273" w:rsidRDefault="00EF7273" w:rsidP="00EF7273">
            <w:pPr>
              <w:pStyle w:val="SIBulletList1"/>
            </w:pPr>
            <w:r w:rsidRPr="00EF7273">
              <w:t>specifications:</w:t>
            </w:r>
          </w:p>
          <w:p w14:paraId="5E7F1989" w14:textId="73A36F4A" w:rsidR="00EF7273" w:rsidRPr="00EF7273" w:rsidRDefault="00E80AD7" w:rsidP="00EF7273">
            <w:pPr>
              <w:pStyle w:val="SIBulletList2"/>
            </w:pPr>
            <w:r>
              <w:t>workplace</w:t>
            </w:r>
            <w:r w:rsidR="00EF7273" w:rsidRPr="00EF7273">
              <w:t xml:space="preserve"> policies and procedures</w:t>
            </w:r>
            <w:r>
              <w:t xml:space="preserve"> for feeding and watering animals </w:t>
            </w:r>
          </w:p>
          <w:p w14:paraId="4D03819F" w14:textId="77777777" w:rsidR="00EF7273" w:rsidRPr="00EF7273" w:rsidRDefault="00EF7273" w:rsidP="00EF7273">
            <w:pPr>
              <w:pStyle w:val="SIBulletList2"/>
            </w:pPr>
            <w:r w:rsidRPr="00EF7273">
              <w:t>animal feeding plans</w:t>
            </w:r>
          </w:p>
          <w:p w14:paraId="1A909D56" w14:textId="5FF1528E" w:rsidR="00EF7273" w:rsidRPr="00EF7273" w:rsidRDefault="00EF7273" w:rsidP="00EF7273">
            <w:pPr>
              <w:pStyle w:val="SIBulletList1"/>
            </w:pPr>
            <w:r w:rsidRPr="00EF7273">
              <w:t>relationship:</w:t>
            </w:r>
          </w:p>
          <w:p w14:paraId="38F0A749" w14:textId="5E639F62" w:rsidR="00EF7273" w:rsidRPr="00EF7273" w:rsidRDefault="00EF7273" w:rsidP="00EF7273">
            <w:pPr>
              <w:pStyle w:val="SIBulletList2"/>
            </w:pPr>
            <w:r w:rsidRPr="00EF7273">
              <w:t>supervisor.</w:t>
            </w:r>
          </w:p>
          <w:p w14:paraId="65FCB015" w14:textId="77777777" w:rsidR="00D6491C" w:rsidRDefault="00D6491C" w:rsidP="00EF7273">
            <w:pPr>
              <w:pStyle w:val="SIBulletList1"/>
              <w:numPr>
                <w:ilvl w:val="0"/>
                <w:numId w:val="0"/>
              </w:numPr>
            </w:pPr>
          </w:p>
          <w:p w14:paraId="55032F60" w14:textId="6A6CAB83" w:rsidR="00F1480E" w:rsidRPr="00CE4CA1" w:rsidRDefault="00EF7273" w:rsidP="00EF7273">
            <w:pPr>
              <w:pStyle w:val="SIBulletList1"/>
              <w:numPr>
                <w:ilvl w:val="0"/>
                <w:numId w:val="0"/>
              </w:numPr>
            </w:pPr>
            <w:r w:rsidRPr="00EF7273">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156C2458" w:rsidR="00F1480E" w:rsidRPr="000754EC" w:rsidRDefault="00C96E19" w:rsidP="000754EC">
            <w:pPr>
              <w:pStyle w:val="SIText"/>
            </w:pPr>
            <w:r w:rsidRPr="00C96E19">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96F6" w14:textId="77777777" w:rsidR="00B84825" w:rsidRDefault="00B84825" w:rsidP="00BF3F0A">
      <w:r>
        <w:separator/>
      </w:r>
    </w:p>
    <w:p w14:paraId="27743788" w14:textId="77777777" w:rsidR="00B84825" w:rsidRDefault="00B84825"/>
  </w:endnote>
  <w:endnote w:type="continuationSeparator" w:id="0">
    <w:p w14:paraId="316C4719" w14:textId="77777777" w:rsidR="00B84825" w:rsidRDefault="00B84825" w:rsidP="00BF3F0A">
      <w:r>
        <w:continuationSeparator/>
      </w:r>
    </w:p>
    <w:p w14:paraId="21F063EC" w14:textId="77777777" w:rsidR="00B84825" w:rsidRDefault="00B84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4068" w14:textId="77777777" w:rsidR="006571E5" w:rsidRDefault="006571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CC8E" w14:textId="77777777" w:rsidR="006571E5" w:rsidRDefault="00657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F73C" w14:textId="77777777" w:rsidR="00B84825" w:rsidRDefault="00B84825" w:rsidP="00BF3F0A">
      <w:r>
        <w:separator/>
      </w:r>
    </w:p>
    <w:p w14:paraId="1AA56A8D" w14:textId="77777777" w:rsidR="00B84825" w:rsidRDefault="00B84825"/>
  </w:footnote>
  <w:footnote w:type="continuationSeparator" w:id="0">
    <w:p w14:paraId="208CBA5A" w14:textId="77777777" w:rsidR="00B84825" w:rsidRDefault="00B84825" w:rsidP="00BF3F0A">
      <w:r>
        <w:continuationSeparator/>
      </w:r>
    </w:p>
    <w:p w14:paraId="51D5D44E" w14:textId="77777777" w:rsidR="00B84825" w:rsidRDefault="00B84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2E26" w14:textId="77777777" w:rsidR="006571E5" w:rsidRDefault="006571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26FEC461" w:rsidR="009C2650" w:rsidRPr="00FE5F61" w:rsidRDefault="00B84825" w:rsidP="00FE5F61">
    <w:sdt>
      <w:sdtPr>
        <w:rPr>
          <w:lang w:eastAsia="en-US"/>
        </w:rPr>
        <w:id w:val="763420696"/>
        <w:docPartObj>
          <w:docPartGallery w:val="Watermarks"/>
          <w:docPartUnique/>
        </w:docPartObj>
      </w:sdtPr>
      <w:sdtEndPr/>
      <w:sdtContent>
        <w:r>
          <w:rPr>
            <w:lang w:eastAsia="en-US"/>
          </w:rPr>
          <w:pict w14:anchorId="3F6C6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5F61" w:rsidRPr="00FE5F61">
      <w:rPr>
        <w:lang w:eastAsia="en-US"/>
      </w:rPr>
      <w:t>ACMGAS204 Feed and water animals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DD84" w14:textId="77777777" w:rsidR="006571E5" w:rsidRDefault="006571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A5F"/>
    <w:multiLevelType w:val="multilevel"/>
    <w:tmpl w:val="D8BC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146775B0"/>
    <w:multiLevelType w:val="multilevel"/>
    <w:tmpl w:val="3FE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142260A"/>
    <w:multiLevelType w:val="multilevel"/>
    <w:tmpl w:val="33B89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50810"/>
    <w:multiLevelType w:val="multilevel"/>
    <w:tmpl w:val="1D628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8"/>
  </w:num>
  <w:num w:numId="5">
    <w:abstractNumId w:val="4"/>
  </w:num>
  <w:num w:numId="6">
    <w:abstractNumId w:val="5"/>
  </w:num>
  <w:num w:numId="7">
    <w:abstractNumId w:val="9"/>
  </w:num>
  <w:num w:numId="8">
    <w:abstractNumId w:val="1"/>
  </w:num>
  <w:num w:numId="9">
    <w:abstractNumId w:val="13"/>
  </w:num>
  <w:num w:numId="10">
    <w:abstractNumId w:val="11"/>
  </w:num>
  <w:num w:numId="11">
    <w:abstractNumId w:val="3"/>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0B8"/>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3B4C"/>
    <w:rsid w:val="000A2E2E"/>
    <w:rsid w:val="000A515A"/>
    <w:rsid w:val="000A5441"/>
    <w:rsid w:val="000B2022"/>
    <w:rsid w:val="000C149A"/>
    <w:rsid w:val="000C224E"/>
    <w:rsid w:val="000E25E6"/>
    <w:rsid w:val="000E2C86"/>
    <w:rsid w:val="000F29F2"/>
    <w:rsid w:val="00101659"/>
    <w:rsid w:val="00105AEA"/>
    <w:rsid w:val="001078BF"/>
    <w:rsid w:val="00133957"/>
    <w:rsid w:val="001372F6"/>
    <w:rsid w:val="00141F02"/>
    <w:rsid w:val="00142312"/>
    <w:rsid w:val="00143294"/>
    <w:rsid w:val="001432C9"/>
    <w:rsid w:val="00144385"/>
    <w:rsid w:val="00146EEC"/>
    <w:rsid w:val="00151D55"/>
    <w:rsid w:val="00151D93"/>
    <w:rsid w:val="00156EF3"/>
    <w:rsid w:val="001735C2"/>
    <w:rsid w:val="00176E4F"/>
    <w:rsid w:val="001832D0"/>
    <w:rsid w:val="0018546B"/>
    <w:rsid w:val="001901A4"/>
    <w:rsid w:val="00194C2B"/>
    <w:rsid w:val="001A6A3E"/>
    <w:rsid w:val="001A7B6D"/>
    <w:rsid w:val="001B34D5"/>
    <w:rsid w:val="001B513A"/>
    <w:rsid w:val="001B7D00"/>
    <w:rsid w:val="001C0A75"/>
    <w:rsid w:val="001C1306"/>
    <w:rsid w:val="001D30EB"/>
    <w:rsid w:val="001D5C1B"/>
    <w:rsid w:val="001D7F5B"/>
    <w:rsid w:val="001E0849"/>
    <w:rsid w:val="001E16BC"/>
    <w:rsid w:val="001E16DF"/>
    <w:rsid w:val="001E58DC"/>
    <w:rsid w:val="001F2BA5"/>
    <w:rsid w:val="001F308D"/>
    <w:rsid w:val="00201A7C"/>
    <w:rsid w:val="002079FE"/>
    <w:rsid w:val="0021210E"/>
    <w:rsid w:val="0021414D"/>
    <w:rsid w:val="00223124"/>
    <w:rsid w:val="002263B2"/>
    <w:rsid w:val="00233143"/>
    <w:rsid w:val="00234444"/>
    <w:rsid w:val="00237BAE"/>
    <w:rsid w:val="00242293"/>
    <w:rsid w:val="00244EA7"/>
    <w:rsid w:val="00256AEB"/>
    <w:rsid w:val="00262FC3"/>
    <w:rsid w:val="0026394F"/>
    <w:rsid w:val="00267AF6"/>
    <w:rsid w:val="00276DB8"/>
    <w:rsid w:val="00282664"/>
    <w:rsid w:val="00285FB8"/>
    <w:rsid w:val="002970C3"/>
    <w:rsid w:val="002A4CD3"/>
    <w:rsid w:val="002A6CC4"/>
    <w:rsid w:val="002B1996"/>
    <w:rsid w:val="002B6F61"/>
    <w:rsid w:val="002C55E9"/>
    <w:rsid w:val="002D0C8B"/>
    <w:rsid w:val="002D330A"/>
    <w:rsid w:val="002E170C"/>
    <w:rsid w:val="002E193E"/>
    <w:rsid w:val="002F676B"/>
    <w:rsid w:val="002F7486"/>
    <w:rsid w:val="00305EFF"/>
    <w:rsid w:val="00310A6A"/>
    <w:rsid w:val="003144E6"/>
    <w:rsid w:val="00323734"/>
    <w:rsid w:val="00333F82"/>
    <w:rsid w:val="00337E82"/>
    <w:rsid w:val="00346FDC"/>
    <w:rsid w:val="00350BB1"/>
    <w:rsid w:val="00352C83"/>
    <w:rsid w:val="00357900"/>
    <w:rsid w:val="00366805"/>
    <w:rsid w:val="0037067D"/>
    <w:rsid w:val="00373436"/>
    <w:rsid w:val="00383938"/>
    <w:rsid w:val="0038735B"/>
    <w:rsid w:val="003916D1"/>
    <w:rsid w:val="003A1859"/>
    <w:rsid w:val="003A21F0"/>
    <w:rsid w:val="003A277F"/>
    <w:rsid w:val="003A461D"/>
    <w:rsid w:val="003A58BA"/>
    <w:rsid w:val="003A5AE7"/>
    <w:rsid w:val="003A7221"/>
    <w:rsid w:val="003B3493"/>
    <w:rsid w:val="003C13AE"/>
    <w:rsid w:val="003C7152"/>
    <w:rsid w:val="003D2E73"/>
    <w:rsid w:val="003E72B6"/>
    <w:rsid w:val="003E7BBE"/>
    <w:rsid w:val="004059A6"/>
    <w:rsid w:val="004127E3"/>
    <w:rsid w:val="00420DB7"/>
    <w:rsid w:val="00422044"/>
    <w:rsid w:val="00422A3E"/>
    <w:rsid w:val="0042389B"/>
    <w:rsid w:val="0043212E"/>
    <w:rsid w:val="00434366"/>
    <w:rsid w:val="00434ECE"/>
    <w:rsid w:val="00437B70"/>
    <w:rsid w:val="00444423"/>
    <w:rsid w:val="00450509"/>
    <w:rsid w:val="00452F3E"/>
    <w:rsid w:val="0046239A"/>
    <w:rsid w:val="004640AE"/>
    <w:rsid w:val="004679E3"/>
    <w:rsid w:val="00475172"/>
    <w:rsid w:val="004758B0"/>
    <w:rsid w:val="004832D2"/>
    <w:rsid w:val="00485559"/>
    <w:rsid w:val="0048798D"/>
    <w:rsid w:val="00492112"/>
    <w:rsid w:val="004A142B"/>
    <w:rsid w:val="004A3860"/>
    <w:rsid w:val="004A44E8"/>
    <w:rsid w:val="004A581D"/>
    <w:rsid w:val="004A7706"/>
    <w:rsid w:val="004A77E3"/>
    <w:rsid w:val="004B29B7"/>
    <w:rsid w:val="004B7A28"/>
    <w:rsid w:val="004C2244"/>
    <w:rsid w:val="004C79A1"/>
    <w:rsid w:val="004D0D5F"/>
    <w:rsid w:val="004D1569"/>
    <w:rsid w:val="004D44B1"/>
    <w:rsid w:val="004D7C78"/>
    <w:rsid w:val="004E0460"/>
    <w:rsid w:val="004E1579"/>
    <w:rsid w:val="004E5FAE"/>
    <w:rsid w:val="004E6245"/>
    <w:rsid w:val="004E6741"/>
    <w:rsid w:val="004E7094"/>
    <w:rsid w:val="004F5DC7"/>
    <w:rsid w:val="004F78DA"/>
    <w:rsid w:val="0050765A"/>
    <w:rsid w:val="005145AB"/>
    <w:rsid w:val="0051518C"/>
    <w:rsid w:val="00520E9A"/>
    <w:rsid w:val="005248C1"/>
    <w:rsid w:val="00526134"/>
    <w:rsid w:val="005405B2"/>
    <w:rsid w:val="005427C8"/>
    <w:rsid w:val="005446D1"/>
    <w:rsid w:val="00554B84"/>
    <w:rsid w:val="00556C4C"/>
    <w:rsid w:val="00557369"/>
    <w:rsid w:val="00557D22"/>
    <w:rsid w:val="00564ADD"/>
    <w:rsid w:val="005708EB"/>
    <w:rsid w:val="005743DB"/>
    <w:rsid w:val="00575BC6"/>
    <w:rsid w:val="00583902"/>
    <w:rsid w:val="00586D14"/>
    <w:rsid w:val="005A1D70"/>
    <w:rsid w:val="005A3AA5"/>
    <w:rsid w:val="005A6C9C"/>
    <w:rsid w:val="005A74DC"/>
    <w:rsid w:val="005B5146"/>
    <w:rsid w:val="005C3A1D"/>
    <w:rsid w:val="005D1AFD"/>
    <w:rsid w:val="005E51E6"/>
    <w:rsid w:val="005F027A"/>
    <w:rsid w:val="005F33CC"/>
    <w:rsid w:val="005F771F"/>
    <w:rsid w:val="00602DA1"/>
    <w:rsid w:val="006121D4"/>
    <w:rsid w:val="00613B49"/>
    <w:rsid w:val="00616845"/>
    <w:rsid w:val="00620E8E"/>
    <w:rsid w:val="00625191"/>
    <w:rsid w:val="00630366"/>
    <w:rsid w:val="0063172D"/>
    <w:rsid w:val="00633CFE"/>
    <w:rsid w:val="00634FCA"/>
    <w:rsid w:val="00643D1B"/>
    <w:rsid w:val="006452B8"/>
    <w:rsid w:val="00652701"/>
    <w:rsid w:val="00652E62"/>
    <w:rsid w:val="006571E5"/>
    <w:rsid w:val="006840AB"/>
    <w:rsid w:val="00686A49"/>
    <w:rsid w:val="00687B62"/>
    <w:rsid w:val="00690C44"/>
    <w:rsid w:val="006969D9"/>
    <w:rsid w:val="006A2B68"/>
    <w:rsid w:val="006A5ABA"/>
    <w:rsid w:val="006C2F32"/>
    <w:rsid w:val="006C6011"/>
    <w:rsid w:val="006D1AF9"/>
    <w:rsid w:val="006D38C3"/>
    <w:rsid w:val="006D4448"/>
    <w:rsid w:val="006D6DFD"/>
    <w:rsid w:val="006E2912"/>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A23"/>
    <w:rsid w:val="00752C75"/>
    <w:rsid w:val="00757005"/>
    <w:rsid w:val="00760D41"/>
    <w:rsid w:val="00761DBE"/>
    <w:rsid w:val="0076523B"/>
    <w:rsid w:val="00771B60"/>
    <w:rsid w:val="00781D77"/>
    <w:rsid w:val="00783549"/>
    <w:rsid w:val="007860B7"/>
    <w:rsid w:val="00786688"/>
    <w:rsid w:val="00786DC8"/>
    <w:rsid w:val="0079030F"/>
    <w:rsid w:val="00793A35"/>
    <w:rsid w:val="007A300D"/>
    <w:rsid w:val="007A3426"/>
    <w:rsid w:val="007B0033"/>
    <w:rsid w:val="007D5A78"/>
    <w:rsid w:val="007E3BD1"/>
    <w:rsid w:val="007E74AE"/>
    <w:rsid w:val="007F1563"/>
    <w:rsid w:val="007F1EB2"/>
    <w:rsid w:val="007F44DB"/>
    <w:rsid w:val="007F5A8B"/>
    <w:rsid w:val="008008A7"/>
    <w:rsid w:val="00805949"/>
    <w:rsid w:val="00817D51"/>
    <w:rsid w:val="00823530"/>
    <w:rsid w:val="00823FF4"/>
    <w:rsid w:val="00830267"/>
    <w:rsid w:val="008306E7"/>
    <w:rsid w:val="008322BE"/>
    <w:rsid w:val="00834BC8"/>
    <w:rsid w:val="00836295"/>
    <w:rsid w:val="00837FD6"/>
    <w:rsid w:val="00843BDC"/>
    <w:rsid w:val="00847B60"/>
    <w:rsid w:val="00850243"/>
    <w:rsid w:val="00851BE5"/>
    <w:rsid w:val="008545EB"/>
    <w:rsid w:val="00861A27"/>
    <w:rsid w:val="00865011"/>
    <w:rsid w:val="0087016B"/>
    <w:rsid w:val="008716C7"/>
    <w:rsid w:val="00886790"/>
    <w:rsid w:val="008908DE"/>
    <w:rsid w:val="008A12ED"/>
    <w:rsid w:val="008A39D3"/>
    <w:rsid w:val="008A78BF"/>
    <w:rsid w:val="008B1BDF"/>
    <w:rsid w:val="008B2C77"/>
    <w:rsid w:val="008B4AD2"/>
    <w:rsid w:val="008B7138"/>
    <w:rsid w:val="008C31D1"/>
    <w:rsid w:val="008C4560"/>
    <w:rsid w:val="008C54D6"/>
    <w:rsid w:val="008D2624"/>
    <w:rsid w:val="008E0076"/>
    <w:rsid w:val="008E260C"/>
    <w:rsid w:val="008E39BE"/>
    <w:rsid w:val="008E62EC"/>
    <w:rsid w:val="008F32F6"/>
    <w:rsid w:val="00916CD7"/>
    <w:rsid w:val="00920927"/>
    <w:rsid w:val="00921B38"/>
    <w:rsid w:val="00923720"/>
    <w:rsid w:val="009278C9"/>
    <w:rsid w:val="009307B8"/>
    <w:rsid w:val="00932CD7"/>
    <w:rsid w:val="009368C0"/>
    <w:rsid w:val="00944C09"/>
    <w:rsid w:val="009527CB"/>
    <w:rsid w:val="00953835"/>
    <w:rsid w:val="00954B92"/>
    <w:rsid w:val="00960F6C"/>
    <w:rsid w:val="00965F11"/>
    <w:rsid w:val="00970747"/>
    <w:rsid w:val="0098155C"/>
    <w:rsid w:val="009849D5"/>
    <w:rsid w:val="00991D9B"/>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2599"/>
    <w:rsid w:val="00A6476B"/>
    <w:rsid w:val="00A73C21"/>
    <w:rsid w:val="00A75AA7"/>
    <w:rsid w:val="00A76C6C"/>
    <w:rsid w:val="00A87356"/>
    <w:rsid w:val="00A92DD1"/>
    <w:rsid w:val="00AA5338"/>
    <w:rsid w:val="00AB1B8E"/>
    <w:rsid w:val="00AB3EC1"/>
    <w:rsid w:val="00AB46DE"/>
    <w:rsid w:val="00AC0696"/>
    <w:rsid w:val="00AC4897"/>
    <w:rsid w:val="00AC4C98"/>
    <w:rsid w:val="00AC5F6B"/>
    <w:rsid w:val="00AD3896"/>
    <w:rsid w:val="00AD5A15"/>
    <w:rsid w:val="00AD5B47"/>
    <w:rsid w:val="00AE1ED9"/>
    <w:rsid w:val="00AE32CB"/>
    <w:rsid w:val="00AF3957"/>
    <w:rsid w:val="00B0712C"/>
    <w:rsid w:val="00B12013"/>
    <w:rsid w:val="00B21DB3"/>
    <w:rsid w:val="00B22C67"/>
    <w:rsid w:val="00B3508F"/>
    <w:rsid w:val="00B443EE"/>
    <w:rsid w:val="00B560C8"/>
    <w:rsid w:val="00B61150"/>
    <w:rsid w:val="00B61166"/>
    <w:rsid w:val="00B65216"/>
    <w:rsid w:val="00B65BC7"/>
    <w:rsid w:val="00B746B9"/>
    <w:rsid w:val="00B84825"/>
    <w:rsid w:val="00B848D4"/>
    <w:rsid w:val="00B865B7"/>
    <w:rsid w:val="00B91E0D"/>
    <w:rsid w:val="00B9762F"/>
    <w:rsid w:val="00BA1CB1"/>
    <w:rsid w:val="00BA4178"/>
    <w:rsid w:val="00BA482D"/>
    <w:rsid w:val="00BB0F0C"/>
    <w:rsid w:val="00BB1755"/>
    <w:rsid w:val="00BB23F4"/>
    <w:rsid w:val="00BC1C8B"/>
    <w:rsid w:val="00BC5075"/>
    <w:rsid w:val="00BC5419"/>
    <w:rsid w:val="00BC7C7B"/>
    <w:rsid w:val="00BD3B0F"/>
    <w:rsid w:val="00BE2A20"/>
    <w:rsid w:val="00BE5889"/>
    <w:rsid w:val="00BE65DE"/>
    <w:rsid w:val="00BF1D4C"/>
    <w:rsid w:val="00BF3F0A"/>
    <w:rsid w:val="00C143C3"/>
    <w:rsid w:val="00C15D85"/>
    <w:rsid w:val="00C1739B"/>
    <w:rsid w:val="00C21ADE"/>
    <w:rsid w:val="00C26067"/>
    <w:rsid w:val="00C27FE2"/>
    <w:rsid w:val="00C30A29"/>
    <w:rsid w:val="00C317DC"/>
    <w:rsid w:val="00C3304D"/>
    <w:rsid w:val="00C578E9"/>
    <w:rsid w:val="00C673D6"/>
    <w:rsid w:val="00C70626"/>
    <w:rsid w:val="00C72860"/>
    <w:rsid w:val="00C73582"/>
    <w:rsid w:val="00C73B90"/>
    <w:rsid w:val="00C742EC"/>
    <w:rsid w:val="00C934C4"/>
    <w:rsid w:val="00C96AF3"/>
    <w:rsid w:val="00C96E19"/>
    <w:rsid w:val="00C97CCC"/>
    <w:rsid w:val="00CA0274"/>
    <w:rsid w:val="00CB39C5"/>
    <w:rsid w:val="00CB4BDC"/>
    <w:rsid w:val="00CB746F"/>
    <w:rsid w:val="00CC451E"/>
    <w:rsid w:val="00CD4E9D"/>
    <w:rsid w:val="00CD4F4D"/>
    <w:rsid w:val="00CD6655"/>
    <w:rsid w:val="00CE4CA1"/>
    <w:rsid w:val="00CE7D19"/>
    <w:rsid w:val="00CF0CF5"/>
    <w:rsid w:val="00CF2AC8"/>
    <w:rsid w:val="00CF2B3E"/>
    <w:rsid w:val="00D00C5C"/>
    <w:rsid w:val="00D0201F"/>
    <w:rsid w:val="00D03685"/>
    <w:rsid w:val="00D07D4E"/>
    <w:rsid w:val="00D07D75"/>
    <w:rsid w:val="00D115AA"/>
    <w:rsid w:val="00D145BE"/>
    <w:rsid w:val="00D2035A"/>
    <w:rsid w:val="00D20C57"/>
    <w:rsid w:val="00D25D16"/>
    <w:rsid w:val="00D32124"/>
    <w:rsid w:val="00D51D57"/>
    <w:rsid w:val="00D54C76"/>
    <w:rsid w:val="00D6491C"/>
    <w:rsid w:val="00D71E43"/>
    <w:rsid w:val="00D727F3"/>
    <w:rsid w:val="00D73695"/>
    <w:rsid w:val="00D73FCE"/>
    <w:rsid w:val="00D76806"/>
    <w:rsid w:val="00D810DE"/>
    <w:rsid w:val="00D8629F"/>
    <w:rsid w:val="00D87D32"/>
    <w:rsid w:val="00D91188"/>
    <w:rsid w:val="00D92C83"/>
    <w:rsid w:val="00DA0A81"/>
    <w:rsid w:val="00DA3C10"/>
    <w:rsid w:val="00DA53B5"/>
    <w:rsid w:val="00DB2099"/>
    <w:rsid w:val="00DC1D69"/>
    <w:rsid w:val="00DC5A3A"/>
    <w:rsid w:val="00DD0726"/>
    <w:rsid w:val="00DE38F0"/>
    <w:rsid w:val="00E00D1B"/>
    <w:rsid w:val="00E238E6"/>
    <w:rsid w:val="00E34CD8"/>
    <w:rsid w:val="00E35064"/>
    <w:rsid w:val="00E3681D"/>
    <w:rsid w:val="00E40225"/>
    <w:rsid w:val="00E501F0"/>
    <w:rsid w:val="00E6166D"/>
    <w:rsid w:val="00E67875"/>
    <w:rsid w:val="00E80AD7"/>
    <w:rsid w:val="00E91BFF"/>
    <w:rsid w:val="00E92933"/>
    <w:rsid w:val="00E94FAD"/>
    <w:rsid w:val="00E951C5"/>
    <w:rsid w:val="00EB0AA4"/>
    <w:rsid w:val="00EB5C88"/>
    <w:rsid w:val="00EC0469"/>
    <w:rsid w:val="00EC0C3E"/>
    <w:rsid w:val="00ED38B4"/>
    <w:rsid w:val="00EF01F8"/>
    <w:rsid w:val="00EF40EF"/>
    <w:rsid w:val="00EF47FE"/>
    <w:rsid w:val="00EF7273"/>
    <w:rsid w:val="00F069BD"/>
    <w:rsid w:val="00F1480E"/>
    <w:rsid w:val="00F1497D"/>
    <w:rsid w:val="00F16AAC"/>
    <w:rsid w:val="00F25BFD"/>
    <w:rsid w:val="00F27385"/>
    <w:rsid w:val="00F33FF2"/>
    <w:rsid w:val="00F42933"/>
    <w:rsid w:val="00F438FC"/>
    <w:rsid w:val="00F5616F"/>
    <w:rsid w:val="00F56451"/>
    <w:rsid w:val="00F56496"/>
    <w:rsid w:val="00F56827"/>
    <w:rsid w:val="00F62866"/>
    <w:rsid w:val="00F63A64"/>
    <w:rsid w:val="00F65EF0"/>
    <w:rsid w:val="00F71651"/>
    <w:rsid w:val="00F76191"/>
    <w:rsid w:val="00F76CC6"/>
    <w:rsid w:val="00F83D7C"/>
    <w:rsid w:val="00F8447F"/>
    <w:rsid w:val="00FA15D8"/>
    <w:rsid w:val="00FB0A2C"/>
    <w:rsid w:val="00FB0D80"/>
    <w:rsid w:val="00FB232E"/>
    <w:rsid w:val="00FB2FE2"/>
    <w:rsid w:val="00FC78D3"/>
    <w:rsid w:val="00FD1D7E"/>
    <w:rsid w:val="00FD557D"/>
    <w:rsid w:val="00FE0282"/>
    <w:rsid w:val="00FE124D"/>
    <w:rsid w:val="00FE5F6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CD00DD9425E4EA410D827A9516DB4" ma:contentTypeVersion="" ma:contentTypeDescription="Create a new document." ma:contentTypeScope="" ma:versionID="22def83136fff17113ee3f9322dfbf9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4EAF-333C-4167-B4BD-5C3F2B9D4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776A6EF-6514-46C5-BF55-8C6D3C05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112</cp:revision>
  <cp:lastPrinted>2016-05-27T05:21:00Z</cp:lastPrinted>
  <dcterms:created xsi:type="dcterms:W3CDTF">2019-08-27T03:58:00Z</dcterms:created>
  <dcterms:modified xsi:type="dcterms:W3CDTF">2020-06-19T04:51:00Z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0x01010086BCD00DD9425E4EA410D827A9516DB4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