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2535D" w14:paraId="7BA9123C" w14:textId="77777777" w:rsidTr="00686410">
        <w:tc>
          <w:tcPr>
            <w:tcW w:w="2689" w:type="dxa"/>
          </w:tcPr>
          <w:p w14:paraId="549D8013" w14:textId="0DA15F59" w:rsidR="0032535D" w:rsidRPr="0032535D" w:rsidRDefault="0032535D" w:rsidP="0032535D">
            <w:pPr>
              <w:pStyle w:val="SIText"/>
            </w:pPr>
            <w:r w:rsidRPr="0032535D">
              <w:t xml:space="preserve">Release </w:t>
            </w:r>
            <w:r w:rsidR="00C65260">
              <w:t>1</w:t>
            </w:r>
          </w:p>
        </w:tc>
        <w:tc>
          <w:tcPr>
            <w:tcW w:w="6939" w:type="dxa"/>
          </w:tcPr>
          <w:p w14:paraId="3947342A" w14:textId="77777777" w:rsidR="0032535D" w:rsidRPr="0032535D" w:rsidRDefault="0032535D" w:rsidP="0032535D">
            <w:pPr>
              <w:pStyle w:val="SIText"/>
            </w:pPr>
            <w:r w:rsidRPr="0032535D">
              <w:t>This version released with ACM Animal Care and Management Training Package Version 4.0.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28560881" w:rsidR="00F1480E" w:rsidRPr="000754EC" w:rsidRDefault="00DB2099" w:rsidP="000754EC">
            <w:pPr>
              <w:pStyle w:val="SIUNITCODE"/>
            </w:pPr>
            <w:r>
              <w:t>ACMCA</w:t>
            </w:r>
            <w:r w:rsidR="001901A4">
              <w:t>S</w:t>
            </w:r>
            <w:r w:rsidR="00A64014">
              <w:t>40</w:t>
            </w:r>
            <w:r w:rsidR="00767182">
              <w:t>3</w:t>
            </w:r>
          </w:p>
        </w:tc>
        <w:tc>
          <w:tcPr>
            <w:tcW w:w="3604" w:type="pct"/>
            <w:shd w:val="clear" w:color="auto" w:fill="auto"/>
          </w:tcPr>
          <w:p w14:paraId="23FCFD0F" w14:textId="12B075CD" w:rsidR="00F1480E" w:rsidRPr="000754EC" w:rsidRDefault="00767182" w:rsidP="000754EC">
            <w:pPr>
              <w:pStyle w:val="SIUnittitle"/>
            </w:pPr>
            <w:r w:rsidRPr="00767182">
              <w:t>Design, construct and maintain aquascapes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94E28B3" w14:textId="77777777" w:rsidR="00536BFD" w:rsidRPr="00536BFD" w:rsidRDefault="00536BFD" w:rsidP="00536BFD">
            <w:pPr>
              <w:pStyle w:val="SIText"/>
            </w:pPr>
            <w:r w:rsidRPr="00536BFD">
              <w:t>This unit of competency describes the skills and knowledge required to design, construct and maintain aquascapes for a range of aquaria, including ponds, waterfalls and water features.</w:t>
            </w:r>
          </w:p>
          <w:p w14:paraId="167C0238" w14:textId="77777777" w:rsidR="00536BFD" w:rsidRPr="00536BFD" w:rsidRDefault="00536BFD" w:rsidP="00536BFD">
            <w:pPr>
              <w:pStyle w:val="SIText"/>
            </w:pPr>
          </w:p>
          <w:p w14:paraId="2E6DD1BF" w14:textId="2C07D24A" w:rsidR="00536BFD" w:rsidRDefault="00536BFD" w:rsidP="00536BFD">
            <w:pPr>
              <w:pStyle w:val="SIText"/>
            </w:pPr>
            <w:r w:rsidRPr="00536BFD">
              <w:t>This unit applies to individuals working in animal industry sector</w:t>
            </w:r>
            <w:r w:rsidR="0032535D">
              <w:t>s</w:t>
            </w:r>
            <w:r w:rsidRPr="00536BFD">
              <w:t xml:space="preserve"> where aquascapes are designed, constructed and maintained to house aquatic animals, such as fish, amphibians and some reptiles. </w:t>
            </w:r>
            <w:r w:rsidR="0032535D" w:rsidRPr="0032535D">
              <w:t>They analyse information and exercise judgement to complete a range of skilled activities and demonstrate in depth knowledge in a specific technical area. They develop and communicate solutions for a range of commonly encountered problems</w:t>
            </w:r>
            <w:r w:rsidRPr="00536BFD">
              <w:t>.</w:t>
            </w:r>
          </w:p>
          <w:p w14:paraId="3847120F" w14:textId="77777777" w:rsidR="0032535D" w:rsidRPr="00536BFD" w:rsidRDefault="0032535D" w:rsidP="00536BFD">
            <w:pPr>
              <w:pStyle w:val="SIText"/>
            </w:pPr>
          </w:p>
          <w:p w14:paraId="29CB4643" w14:textId="4E32324E" w:rsidR="0032535D" w:rsidRPr="0032535D" w:rsidRDefault="0032535D" w:rsidP="00C65260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32535D">
              <w:rPr>
                <w:rStyle w:val="SITemporaryText-red"/>
                <w:color w:val="auto"/>
                <w:sz w:val="20"/>
              </w:rPr>
              <w:t xml:space="preserve">All work must be carried out to comply with workplace procedures according </w:t>
            </w:r>
            <w:r w:rsidRPr="00C65260">
              <w:rPr>
                <w:rStyle w:val="SITemporaryText-red"/>
                <w:color w:val="auto"/>
                <w:sz w:val="20"/>
              </w:rPr>
              <w:t xml:space="preserve">to </w:t>
            </w:r>
            <w:r w:rsidR="0099229A" w:rsidRPr="00C65260">
              <w:rPr>
                <w:rStyle w:val="SITemporaryText-red"/>
                <w:color w:val="auto"/>
                <w:sz w:val="20"/>
              </w:rPr>
              <w:t xml:space="preserve">Commonwealth and </w:t>
            </w:r>
            <w:r w:rsidRPr="00C65260">
              <w:rPr>
                <w:rStyle w:val="SITemporaryText-red"/>
                <w:color w:val="auto"/>
                <w:sz w:val="20"/>
              </w:rPr>
              <w:t>state</w:t>
            </w:r>
            <w:r w:rsidRPr="0032535D">
              <w:rPr>
                <w:rStyle w:val="SITemporaryText-red"/>
                <w:color w:val="auto"/>
                <w:sz w:val="20"/>
              </w:rPr>
              <w:t>/territory health and safety and animal welfare regulations, legislation and standards that apply to the workplace.</w:t>
            </w:r>
          </w:p>
          <w:p w14:paraId="4F081480" w14:textId="77777777" w:rsidR="00536BFD" w:rsidRPr="00536BFD" w:rsidRDefault="00536BFD" w:rsidP="00536BFD">
            <w:pPr>
              <w:pStyle w:val="SIText"/>
            </w:pPr>
          </w:p>
          <w:p w14:paraId="040741C7" w14:textId="4D3A36C3" w:rsidR="00536BFD" w:rsidRPr="00536BFD" w:rsidRDefault="00536BFD" w:rsidP="00536BFD">
            <w:pPr>
              <w:pStyle w:val="SIText"/>
            </w:pPr>
            <w:r w:rsidRPr="00536BFD">
              <w:t>No licensing, legislative or certification requirements are known to apply to this unit at the time of publication.</w:t>
            </w:r>
          </w:p>
          <w:p w14:paraId="44760F48" w14:textId="1FBC08BA" w:rsidR="00373436" w:rsidRPr="000754EC" w:rsidRDefault="00373436" w:rsidP="00536BFD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2CAFA191" w:rsidR="00F1480E" w:rsidRPr="000754EC" w:rsidRDefault="00C65260" w:rsidP="000754EC">
            <w:pPr>
              <w:pStyle w:val="SIText"/>
            </w:pPr>
            <w:r>
              <w:t xml:space="preserve">General </w:t>
            </w:r>
            <w:r w:rsidR="00A73C21">
              <w:t xml:space="preserve">Animal </w:t>
            </w:r>
            <w:r>
              <w:t xml:space="preserve">Care </w:t>
            </w:r>
            <w:r w:rsidR="00A73C21">
              <w:t>(</w:t>
            </w:r>
            <w:r>
              <w:t>GEN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36BFD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044A182C" w:rsidR="00536BFD" w:rsidRPr="00536BFD" w:rsidRDefault="00536BFD" w:rsidP="00536BFD">
            <w:r w:rsidRPr="00536BFD">
              <w:t xml:space="preserve">1. Identify </w:t>
            </w:r>
            <w:r w:rsidR="00C63CB7">
              <w:t>requirements of aquascape</w:t>
            </w:r>
          </w:p>
        </w:tc>
        <w:tc>
          <w:tcPr>
            <w:tcW w:w="3604" w:type="pct"/>
            <w:shd w:val="clear" w:color="auto" w:fill="auto"/>
          </w:tcPr>
          <w:p w14:paraId="5A9144CA" w14:textId="68D609DC" w:rsidR="00536BFD" w:rsidRPr="00536BFD" w:rsidRDefault="00536BFD" w:rsidP="00536BFD">
            <w:r w:rsidRPr="00536BFD">
              <w:t>1.1 Discuss types of aquaria and proposed species to be housed with client</w:t>
            </w:r>
            <w:r w:rsidR="00C63CB7">
              <w:t xml:space="preserve"> or </w:t>
            </w:r>
            <w:r w:rsidR="004A206A">
              <w:t>manager</w:t>
            </w:r>
          </w:p>
          <w:p w14:paraId="1208DFAA" w14:textId="77777777" w:rsidR="00536BFD" w:rsidRPr="00536BFD" w:rsidRDefault="00536BFD" w:rsidP="00536BFD">
            <w:r w:rsidRPr="00536BFD">
              <w:t>1.2 Identify location and climatic conditions affecting design</w:t>
            </w:r>
          </w:p>
          <w:p w14:paraId="79792DE8" w14:textId="764537D7" w:rsidR="00536BFD" w:rsidRPr="00536BFD" w:rsidRDefault="00536BFD" w:rsidP="00536BFD">
            <w:r w:rsidRPr="00536BFD">
              <w:t xml:space="preserve">1.3 </w:t>
            </w:r>
            <w:r w:rsidR="004A206A">
              <w:t>Agree design concept with client or manager and c</w:t>
            </w:r>
            <w:r w:rsidRPr="00536BFD">
              <w:t xml:space="preserve">onfirm special installation and maintenance requirements </w:t>
            </w:r>
          </w:p>
          <w:p w14:paraId="2CC7FF8D" w14:textId="462ACE6E" w:rsidR="00536BFD" w:rsidRPr="00536BFD" w:rsidRDefault="00536BFD" w:rsidP="00536BFD">
            <w:r w:rsidRPr="00536BFD">
              <w:t xml:space="preserve">1.4 </w:t>
            </w:r>
            <w:r w:rsidR="00C63CB7">
              <w:t>Provide advice</w:t>
            </w:r>
            <w:r w:rsidRPr="00536BFD">
              <w:t xml:space="preserve"> on suitability of species and location</w:t>
            </w:r>
          </w:p>
        </w:tc>
      </w:tr>
      <w:tr w:rsidR="00536BFD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0E73365C" w:rsidR="00536BFD" w:rsidRPr="00536BFD" w:rsidRDefault="00536BFD" w:rsidP="00536BFD">
            <w:r w:rsidRPr="00536BFD">
              <w:t>2. Prepare aquascape design</w:t>
            </w:r>
          </w:p>
        </w:tc>
        <w:tc>
          <w:tcPr>
            <w:tcW w:w="3604" w:type="pct"/>
            <w:shd w:val="clear" w:color="auto" w:fill="auto"/>
          </w:tcPr>
          <w:p w14:paraId="15B1A266" w14:textId="77777777" w:rsidR="00536BFD" w:rsidRPr="00536BFD" w:rsidRDefault="00536BFD" w:rsidP="00536BFD">
            <w:r w:rsidRPr="00536BFD">
              <w:t>2.1 Select appropriate heating, lighting and filtration according to design parameters</w:t>
            </w:r>
          </w:p>
          <w:p w14:paraId="27D14E6A" w14:textId="5AAFE49E" w:rsidR="00536BFD" w:rsidRPr="00536BFD" w:rsidRDefault="00536BFD" w:rsidP="00536BFD">
            <w:r w:rsidRPr="00536BFD">
              <w:t>2.2 Select plants, features and substrate materials according to design parameters</w:t>
            </w:r>
          </w:p>
        </w:tc>
      </w:tr>
      <w:tr w:rsidR="00536BFD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0E74291A" w:rsidR="00536BFD" w:rsidRPr="00536BFD" w:rsidRDefault="00536BFD" w:rsidP="00536BFD">
            <w:r w:rsidRPr="00536BFD">
              <w:lastRenderedPageBreak/>
              <w:t>3. Establish aquascape</w:t>
            </w:r>
          </w:p>
        </w:tc>
        <w:tc>
          <w:tcPr>
            <w:tcW w:w="3604" w:type="pct"/>
            <w:shd w:val="clear" w:color="auto" w:fill="auto"/>
          </w:tcPr>
          <w:p w14:paraId="1C51551A" w14:textId="733E2BDF" w:rsidR="00536BFD" w:rsidRPr="00536BFD" w:rsidRDefault="00536BFD" w:rsidP="00536BFD">
            <w:r w:rsidRPr="00536BFD">
              <w:t xml:space="preserve">3.1 Select and use tools, equipment and materials appropriate to the job, including personal protective equipment </w:t>
            </w:r>
          </w:p>
          <w:p w14:paraId="773A9352" w14:textId="587C1F73" w:rsidR="00536BFD" w:rsidRPr="00536BFD" w:rsidRDefault="00536BFD" w:rsidP="00536BFD">
            <w:r w:rsidRPr="00536BFD">
              <w:t xml:space="preserve">3.2 </w:t>
            </w:r>
            <w:r w:rsidR="00F91B00">
              <w:t>Install substrate according to design specifications</w:t>
            </w:r>
          </w:p>
          <w:p w14:paraId="1D329891" w14:textId="616BDC50" w:rsidR="00536BFD" w:rsidRPr="00536BFD" w:rsidRDefault="00536BFD" w:rsidP="00536BFD">
            <w:r w:rsidRPr="00536BFD">
              <w:t>3.3 Install and secure aquascape features and plants</w:t>
            </w:r>
            <w:r w:rsidR="00C63CB7">
              <w:t xml:space="preserve"> according to workplace health and safety procedures</w:t>
            </w:r>
          </w:p>
          <w:p w14:paraId="3913BC2E" w14:textId="6F9EB4FE" w:rsidR="00536BFD" w:rsidRDefault="00536BFD" w:rsidP="00536BFD">
            <w:r w:rsidRPr="00536BFD">
              <w:t>3.4 Conduct installation, testing and commissioning of lighting, heating and filtration systems according to manufacture</w:t>
            </w:r>
            <w:r w:rsidR="00C63CB7">
              <w:t>r</w:t>
            </w:r>
            <w:r w:rsidRPr="00536BFD">
              <w:t xml:space="preserve"> </w:t>
            </w:r>
            <w:r w:rsidR="00C63CB7">
              <w:t>instructions</w:t>
            </w:r>
          </w:p>
          <w:p w14:paraId="36926771" w14:textId="5B6A4669" w:rsidR="00FF024A" w:rsidRPr="00536BFD" w:rsidRDefault="00FF024A" w:rsidP="00536BFD">
            <w:r>
              <w:t xml:space="preserve">3.5 Introduce </w:t>
            </w:r>
            <w:r w:rsidR="00C1782E">
              <w:t xml:space="preserve">designated </w:t>
            </w:r>
            <w:r>
              <w:t xml:space="preserve">aquatic animals using low stress techniques </w:t>
            </w:r>
          </w:p>
          <w:p w14:paraId="452711D1" w14:textId="2CCF71CB" w:rsidR="00536BFD" w:rsidRPr="00536BFD" w:rsidRDefault="00536BFD" w:rsidP="00536BFD">
            <w:r w:rsidRPr="00536BFD">
              <w:t xml:space="preserve">3.5 Discuss ongoing maintenance requirements with </w:t>
            </w:r>
            <w:r w:rsidR="00B70D96">
              <w:t>client or manager</w:t>
            </w:r>
            <w:r w:rsidR="00C63CB7" w:rsidRPr="00536BFD">
              <w:t xml:space="preserve"> </w:t>
            </w:r>
            <w:r w:rsidRPr="00536BFD">
              <w:t>in preparation for handover</w:t>
            </w:r>
          </w:p>
          <w:p w14:paraId="06E3685B" w14:textId="77777777" w:rsidR="00536BFD" w:rsidRPr="00536BFD" w:rsidRDefault="00536BFD" w:rsidP="00536BFD">
            <w:r w:rsidRPr="00536BFD">
              <w:t>3.6 Collect, treat and dispose of or recycle waste from construction and installation according to workplace and environmental requirements</w:t>
            </w:r>
          </w:p>
          <w:p w14:paraId="630130F1" w14:textId="46BCCD52" w:rsidR="00536BFD" w:rsidRPr="00536BFD" w:rsidRDefault="00536BFD" w:rsidP="00536BFD">
            <w:r w:rsidRPr="00536BFD">
              <w:t>3.7 Clean worksite, tools and equipment and return to operating order and store according to workplace requirements</w:t>
            </w:r>
          </w:p>
        </w:tc>
      </w:tr>
      <w:tr w:rsidR="00536BFD" w:rsidRPr="00963A46" w14:paraId="31F60B6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FCABBE" w14:textId="01682373" w:rsidR="00536BFD" w:rsidRPr="00536BFD" w:rsidRDefault="00536BFD" w:rsidP="00536BFD">
            <w:r w:rsidRPr="00536BFD">
              <w:t xml:space="preserve">4. </w:t>
            </w:r>
            <w:r w:rsidR="00973699">
              <w:t xml:space="preserve">Maintain aquascape </w:t>
            </w:r>
          </w:p>
        </w:tc>
        <w:tc>
          <w:tcPr>
            <w:tcW w:w="3604" w:type="pct"/>
            <w:shd w:val="clear" w:color="auto" w:fill="auto"/>
          </w:tcPr>
          <w:p w14:paraId="1D84419B" w14:textId="77777777" w:rsidR="00536BFD" w:rsidRPr="00536BFD" w:rsidRDefault="00536BFD" w:rsidP="00536BFD">
            <w:r w:rsidRPr="00536BFD">
              <w:t>4.1 Conduct water sampling and testing according to species type and environmental requirements</w:t>
            </w:r>
          </w:p>
          <w:p w14:paraId="75D59F76" w14:textId="77777777" w:rsidR="00536BFD" w:rsidRPr="00536BFD" w:rsidRDefault="00536BFD" w:rsidP="00536BFD">
            <w:r w:rsidRPr="00536BFD">
              <w:t>4.2 Prove isolation of electrical equipment prior to maintenance using appropriate techniques, procedures and equipment</w:t>
            </w:r>
          </w:p>
          <w:p w14:paraId="1F536F00" w14:textId="70FF17B8" w:rsidR="00536BFD" w:rsidRPr="00536BFD" w:rsidRDefault="00536BFD" w:rsidP="00536BFD">
            <w:r w:rsidRPr="00536BFD">
              <w:t>4.3 Carry out service and repairs according to manufacture</w:t>
            </w:r>
            <w:r w:rsidR="00C63CB7">
              <w:t>r</w:t>
            </w:r>
            <w:r w:rsidRPr="00536BFD">
              <w:t xml:space="preserve"> </w:t>
            </w:r>
            <w:r w:rsidR="00C63CB7">
              <w:t>instructions</w:t>
            </w:r>
            <w:r w:rsidR="00C63CB7" w:rsidRPr="00536BFD">
              <w:t xml:space="preserve"> </w:t>
            </w:r>
            <w:r w:rsidRPr="00536BFD">
              <w:t xml:space="preserve">and workplace </w:t>
            </w:r>
            <w:r w:rsidR="00C63CB7">
              <w:t>procedures</w:t>
            </w:r>
          </w:p>
          <w:p w14:paraId="5ED613A9" w14:textId="77777777" w:rsidR="00536BFD" w:rsidRPr="00536BFD" w:rsidRDefault="00536BFD" w:rsidP="00536BFD">
            <w:r w:rsidRPr="00536BFD">
              <w:t>4.4 Monitor and report on health of aquaria and plants</w:t>
            </w:r>
          </w:p>
          <w:p w14:paraId="55BD313B" w14:textId="053DECC7" w:rsidR="00536BFD" w:rsidRPr="00536BFD" w:rsidRDefault="00536BFD" w:rsidP="00536BFD">
            <w:r w:rsidRPr="00536BFD">
              <w:t xml:space="preserve">4.5 Identify complex faults and refer for specialist advice and remedial action according to workplace </w:t>
            </w:r>
            <w:r w:rsidR="00C63CB7">
              <w:t>procedures</w:t>
            </w:r>
          </w:p>
          <w:p w14:paraId="315556F7" w14:textId="33B13661" w:rsidR="00536BFD" w:rsidRPr="00536BFD" w:rsidRDefault="00536BFD" w:rsidP="00536BFD">
            <w:r w:rsidRPr="00536BFD">
              <w:t>4.6 Maintain accurate records according to workplace procedures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22BA9" w:rsidRPr="00336FCA" w:rsidDel="00423CB2" w14:paraId="10FED34D" w14:textId="77777777" w:rsidTr="00CA2922">
        <w:tc>
          <w:tcPr>
            <w:tcW w:w="1396" w:type="pct"/>
          </w:tcPr>
          <w:p w14:paraId="425E9B75" w14:textId="20D8C6AB" w:rsidR="00122BA9" w:rsidRPr="00122BA9" w:rsidRDefault="00122BA9" w:rsidP="00122BA9">
            <w:r w:rsidRPr="00122BA9">
              <w:t>Reading</w:t>
            </w:r>
          </w:p>
        </w:tc>
        <w:tc>
          <w:tcPr>
            <w:tcW w:w="3604" w:type="pct"/>
          </w:tcPr>
          <w:p w14:paraId="427EAEA5" w14:textId="62B98F47" w:rsidR="00122BA9" w:rsidRPr="00122BA9" w:rsidRDefault="00122BA9" w:rsidP="00122BA9">
            <w:pPr>
              <w:pStyle w:val="SIBulletList1"/>
            </w:pPr>
            <w:r w:rsidRPr="00122BA9">
              <w:t>Interpret</w:t>
            </w:r>
            <w:r w:rsidR="00D55DC4">
              <w:t xml:space="preserve"> symbols</w:t>
            </w:r>
            <w:r w:rsidRPr="00122BA9">
              <w:t xml:space="preserve"> </w:t>
            </w:r>
            <w:r w:rsidR="00C1651E">
              <w:t xml:space="preserve">and abbreviations found in </w:t>
            </w:r>
            <w:r w:rsidRPr="00122BA9">
              <w:t xml:space="preserve">and </w:t>
            </w:r>
            <w:r w:rsidR="0095779E">
              <w:t>aquascape</w:t>
            </w:r>
            <w:r w:rsidR="00416F51">
              <w:t xml:space="preserve"> construction plans and drawing</w:t>
            </w:r>
            <w:r w:rsidR="0095779E">
              <w:t>s</w:t>
            </w:r>
          </w:p>
        </w:tc>
      </w:tr>
      <w:tr w:rsidR="00122BA9" w:rsidRPr="00336FCA" w:rsidDel="00423CB2" w14:paraId="365D96DA" w14:textId="77777777" w:rsidTr="00CA2922">
        <w:tc>
          <w:tcPr>
            <w:tcW w:w="1396" w:type="pct"/>
          </w:tcPr>
          <w:p w14:paraId="76DC56E7" w14:textId="1911D219" w:rsidR="00122BA9" w:rsidRPr="00122BA9" w:rsidRDefault="00122BA9" w:rsidP="00122BA9">
            <w:r w:rsidRPr="00122BA9">
              <w:t>Numeracy</w:t>
            </w:r>
          </w:p>
        </w:tc>
        <w:tc>
          <w:tcPr>
            <w:tcW w:w="3604" w:type="pct"/>
          </w:tcPr>
          <w:p w14:paraId="6C6A88DD" w14:textId="33058CE9" w:rsidR="0095779E" w:rsidRPr="0095779E" w:rsidRDefault="0095779E" w:rsidP="0095779E">
            <w:pPr>
              <w:pStyle w:val="SIBulletList1"/>
            </w:pPr>
            <w:r w:rsidRPr="0095779E">
              <w:t xml:space="preserve">Calculate </w:t>
            </w:r>
            <w:r>
              <w:t xml:space="preserve">distance, angles, </w:t>
            </w:r>
            <w:r w:rsidRPr="0095779E">
              <w:t>volume, weight, area, percentage, ratio, time and application rates</w:t>
            </w:r>
          </w:p>
          <w:p w14:paraId="35A28802" w14:textId="74A1F85D" w:rsidR="00D55DC4" w:rsidRDefault="0095779E" w:rsidP="0095779E">
            <w:pPr>
              <w:pStyle w:val="SIBulletList1"/>
            </w:pPr>
            <w:r>
              <w:t xml:space="preserve">Identify basic geometric shapes and </w:t>
            </w:r>
            <w:r w:rsidR="00D55DC4">
              <w:t>numerical abbreviations</w:t>
            </w:r>
            <w:r>
              <w:t xml:space="preserve"> on a construction drawing</w:t>
            </w:r>
          </w:p>
          <w:p w14:paraId="7DFEE329" w14:textId="673A3BAA" w:rsidR="00122BA9" w:rsidRPr="00122BA9" w:rsidRDefault="00122BA9">
            <w:pPr>
              <w:pStyle w:val="SIBulletList1"/>
            </w:pPr>
            <w:r w:rsidRPr="00122BA9">
              <w:t xml:space="preserve">Calculate quantities </w:t>
            </w:r>
            <w:r w:rsidR="0095779E">
              <w:t xml:space="preserve">and costs </w:t>
            </w:r>
            <w:r w:rsidRPr="00122BA9">
              <w:t>of materials required to construct aquascapes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22BA9" w14:paraId="3B20AEE1" w14:textId="77777777" w:rsidTr="00F33FF2">
        <w:tc>
          <w:tcPr>
            <w:tcW w:w="1028" w:type="pct"/>
          </w:tcPr>
          <w:p w14:paraId="0AEF7570" w14:textId="35DAAE12" w:rsidR="00122BA9" w:rsidRPr="00122BA9" w:rsidRDefault="00122BA9" w:rsidP="00122BA9">
            <w:r w:rsidRPr="00122BA9">
              <w:t>ACMCAS403 Design, construct and maintain aquascapes</w:t>
            </w:r>
          </w:p>
        </w:tc>
        <w:tc>
          <w:tcPr>
            <w:tcW w:w="1105" w:type="pct"/>
          </w:tcPr>
          <w:p w14:paraId="1F790987" w14:textId="308007E6" w:rsidR="00122BA9" w:rsidRPr="00122BA9" w:rsidRDefault="00122BA9" w:rsidP="00122BA9">
            <w:r w:rsidRPr="00122BA9">
              <w:t>ACM</w:t>
            </w:r>
            <w:bookmarkStart w:id="0" w:name="_GoBack"/>
            <w:r w:rsidRPr="00122BA9">
              <w:t xml:space="preserve">CAS403 </w:t>
            </w:r>
            <w:bookmarkEnd w:id="0"/>
            <w:r w:rsidRPr="00122BA9">
              <w:t>Design, construct and maintain aquascapes</w:t>
            </w:r>
          </w:p>
        </w:tc>
        <w:tc>
          <w:tcPr>
            <w:tcW w:w="1251" w:type="pct"/>
          </w:tcPr>
          <w:p w14:paraId="7C8C7AAF" w14:textId="03BA73B5" w:rsidR="00EE7CE7" w:rsidRDefault="00346C4B" w:rsidP="00122BA9">
            <w:r>
              <w:t>Changes to element and</w:t>
            </w:r>
            <w:r w:rsidR="00FF0F3F" w:rsidRPr="00FF0F3F">
              <w:t xml:space="preserve"> performance criteria </w:t>
            </w:r>
            <w:r w:rsidR="00EE7CE7" w:rsidRPr="00FF0F3F">
              <w:t xml:space="preserve">for clarity </w:t>
            </w:r>
          </w:p>
          <w:p w14:paraId="016F5098" w14:textId="058ED715" w:rsidR="00122BA9" w:rsidRPr="00122BA9" w:rsidRDefault="00EE7CE7" w:rsidP="00122BA9">
            <w:r>
              <w:t>A</w:t>
            </w:r>
            <w:r w:rsidR="00FF0F3F">
              <w:t xml:space="preserve">ssessment requirements </w:t>
            </w:r>
            <w:r>
              <w:t>updated</w:t>
            </w:r>
            <w:r w:rsidR="00FF0F3F" w:rsidRPr="00FF0F3F" w:rsidDel="00FF0F3F">
              <w:t xml:space="preserve"> </w:t>
            </w:r>
          </w:p>
        </w:tc>
        <w:tc>
          <w:tcPr>
            <w:tcW w:w="1616" w:type="pct"/>
          </w:tcPr>
          <w:p w14:paraId="267394D0" w14:textId="70A74588" w:rsidR="00122BA9" w:rsidRPr="00122BA9" w:rsidRDefault="00122BA9" w:rsidP="00122BA9">
            <w:r w:rsidRPr="00122BA9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5014CDA0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266B90" w:rsidRPr="00266B90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51B1DFD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67182" w:rsidRPr="00767182">
              <w:t>ACMCAS403 Design, construct and maintain aquascapes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36613180" w14:textId="77777777" w:rsidR="00122BA9" w:rsidRPr="00122BA9" w:rsidRDefault="00122BA9" w:rsidP="00122BA9">
            <w:r w:rsidRPr="00122BA9">
              <w:t xml:space="preserve">An individual demonstrating competency must satisfy </w:t>
            </w:r>
            <w:proofErr w:type="gramStart"/>
            <w:r w:rsidRPr="00122BA9">
              <w:t>all of</w:t>
            </w:r>
            <w:proofErr w:type="gramEnd"/>
            <w:r w:rsidRPr="00122BA9">
              <w:t xml:space="preserve"> the elements and performance criteria in this unit.</w:t>
            </w:r>
          </w:p>
          <w:p w14:paraId="3570453C" w14:textId="77777777" w:rsidR="00FF0F3F" w:rsidRDefault="00122BA9" w:rsidP="00122BA9">
            <w:r w:rsidRPr="00122BA9">
              <w:t>There must be evidence that the individual has</w:t>
            </w:r>
            <w:r w:rsidR="00FF0F3F">
              <w:t>:</w:t>
            </w:r>
          </w:p>
          <w:p w14:paraId="3A2CB37C" w14:textId="28F7B142" w:rsidR="00122BA9" w:rsidRPr="00122BA9" w:rsidRDefault="00FF0F3F" w:rsidP="00AD1B39">
            <w:pPr>
              <w:pStyle w:val="SIBulletList1"/>
            </w:pPr>
            <w:r>
              <w:t>d</w:t>
            </w:r>
            <w:r w:rsidR="00122BA9" w:rsidRPr="00122BA9">
              <w:t>esigned</w:t>
            </w:r>
            <w:r>
              <w:t xml:space="preserve"> and</w:t>
            </w:r>
            <w:r w:rsidR="00122BA9" w:rsidRPr="00122BA9">
              <w:t xml:space="preserve"> constructed at least two aquascapes, including:</w:t>
            </w:r>
          </w:p>
          <w:p w14:paraId="4FE5B0D1" w14:textId="1B485220" w:rsidR="00122BA9" w:rsidRDefault="00122BA9" w:rsidP="00AD1B39">
            <w:pPr>
              <w:pStyle w:val="SIBulletList2"/>
            </w:pPr>
            <w:r w:rsidRPr="00122BA9">
              <w:t>installed, secured and tested lighting, heating and filtration systems</w:t>
            </w:r>
          </w:p>
          <w:p w14:paraId="40835A69" w14:textId="394EC93D" w:rsidR="000E52BB" w:rsidRPr="00122BA9" w:rsidRDefault="000E52BB" w:rsidP="00AD1B39">
            <w:pPr>
              <w:pStyle w:val="SIBulletList2"/>
            </w:pPr>
            <w:r>
              <w:t>introduced live aquatic animals in the aquascape</w:t>
            </w:r>
          </w:p>
          <w:p w14:paraId="775E1A8A" w14:textId="6088B48B" w:rsidR="00FF0F3F" w:rsidRPr="00FF0F3F" w:rsidRDefault="00FF0F3F" w:rsidP="00AD1B39">
            <w:pPr>
              <w:pStyle w:val="SIBulletList2"/>
            </w:pPr>
            <w:r w:rsidRPr="00FF0F3F">
              <w:t xml:space="preserve">used safe and environmentally responsible procedures </w:t>
            </w:r>
            <w:r>
              <w:t>for</w:t>
            </w:r>
            <w:r w:rsidRPr="00FF0F3F">
              <w:t xml:space="preserve"> handling aquatic animals</w:t>
            </w:r>
          </w:p>
          <w:p w14:paraId="39BD2030" w14:textId="214A5B9A" w:rsidR="00122BA9" w:rsidRPr="00122BA9" w:rsidRDefault="00FF0F3F" w:rsidP="00122BA9">
            <w:pPr>
              <w:pStyle w:val="SIBulletList1"/>
            </w:pPr>
            <w:r>
              <w:t xml:space="preserve">established maintenance </w:t>
            </w:r>
            <w:r w:rsidR="00AD1B39">
              <w:t>arrangements</w:t>
            </w:r>
            <w:r>
              <w:t xml:space="preserve"> for each aquascape</w:t>
            </w:r>
          </w:p>
          <w:p w14:paraId="0CED361E" w14:textId="46A13A7F" w:rsidR="00556C4C" w:rsidRPr="000754EC" w:rsidRDefault="00122BA9" w:rsidP="00122BA9">
            <w:pPr>
              <w:pStyle w:val="SIBulletList1"/>
            </w:pPr>
            <w:r w:rsidRPr="00122BA9">
              <w:t>maintained records and documentation</w:t>
            </w:r>
            <w:r w:rsidR="00FF0F3F">
              <w:t xml:space="preserve"> for each aquascape</w:t>
            </w:r>
            <w:r w:rsidRPr="00122BA9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1FB95AE2" w14:textId="77777777" w:rsidR="00122BA9" w:rsidRPr="00122BA9" w:rsidRDefault="00122BA9" w:rsidP="00122BA9">
            <w:r w:rsidRPr="00122BA9">
              <w:t>An individual must be able to demonstrate the knowledge required to perform the tasks outlined in the elements and performance criteria of this unit. This includes knowledge of:</w:t>
            </w:r>
          </w:p>
          <w:p w14:paraId="4D2DF82D" w14:textId="35842FE8" w:rsidR="00122BA9" w:rsidRPr="00122BA9" w:rsidRDefault="00FF0F3F" w:rsidP="00122BA9">
            <w:pPr>
              <w:pStyle w:val="SIBulletList1"/>
            </w:pPr>
            <w:r w:rsidRPr="00FF0F3F">
              <w:t>common names</w:t>
            </w:r>
            <w:r>
              <w:t xml:space="preserve"> for</w:t>
            </w:r>
            <w:r w:rsidRPr="00FF0F3F">
              <w:t xml:space="preserve"> </w:t>
            </w:r>
            <w:r w:rsidR="00122BA9" w:rsidRPr="00122BA9">
              <w:t>fish, reptile and</w:t>
            </w:r>
            <w:r w:rsidR="00AD1B39">
              <w:t>/or</w:t>
            </w:r>
            <w:r w:rsidR="00122BA9" w:rsidRPr="00122BA9">
              <w:t xml:space="preserve"> amphibian</w:t>
            </w:r>
            <w:r w:rsidR="00AD1B39">
              <w:t xml:space="preserve"> species </w:t>
            </w:r>
            <w:r w:rsidR="00AD1B39" w:rsidRPr="00AD1B39">
              <w:t>commonly held in facilities</w:t>
            </w:r>
            <w:r w:rsidR="00AD1B39" w:rsidRPr="00AD1B39" w:rsidDel="00AD1B39">
              <w:t xml:space="preserve"> </w:t>
            </w:r>
          </w:p>
          <w:p w14:paraId="3A2874FC" w14:textId="77777777" w:rsidR="00AD1B39" w:rsidRPr="00AD1B39" w:rsidRDefault="00AD1B39" w:rsidP="00AD1B39">
            <w:pPr>
              <w:pStyle w:val="SIBulletList1"/>
            </w:pPr>
            <w:r w:rsidRPr="00AD1B39">
              <w:t>species compatibility</w:t>
            </w:r>
          </w:p>
          <w:p w14:paraId="3BFE15AE" w14:textId="77777777" w:rsidR="00AD1B39" w:rsidRPr="00AD1B39" w:rsidRDefault="00AD1B39" w:rsidP="00AD1B39">
            <w:pPr>
              <w:pStyle w:val="SIBulletList1"/>
            </w:pPr>
            <w:r w:rsidRPr="00AD1B39">
              <w:t>environmental requirements for commonly held species</w:t>
            </w:r>
          </w:p>
          <w:p w14:paraId="0C6FA247" w14:textId="77777777" w:rsidR="00AD1B39" w:rsidRPr="00AD1B39" w:rsidRDefault="00AD1B39" w:rsidP="00AD1B39">
            <w:pPr>
              <w:pStyle w:val="SIBulletList1"/>
            </w:pPr>
            <w:r w:rsidRPr="00AD1B39">
              <w:t>aquatic animal biology related to the care and wellbeing of commonly held species</w:t>
            </w:r>
          </w:p>
          <w:p w14:paraId="1717643B" w14:textId="77777777" w:rsidR="00AD1B39" w:rsidRPr="00AD1B39" w:rsidRDefault="00AD1B39" w:rsidP="00AD1B39">
            <w:pPr>
              <w:pStyle w:val="SIBulletList1"/>
            </w:pPr>
            <w:r w:rsidRPr="00AD1B39">
              <w:t>normal and abnormal behaviour of aquatic species, including behaviours and conditions that could be indicative of possible aquatic animal health problems</w:t>
            </w:r>
          </w:p>
          <w:p w14:paraId="1845A7BF" w14:textId="77777777" w:rsidR="00C50067" w:rsidRPr="00C50067" w:rsidRDefault="00C50067" w:rsidP="00C50067">
            <w:pPr>
              <w:pStyle w:val="SIBulletList1"/>
            </w:pPr>
            <w:r w:rsidRPr="00C50067">
              <w:t>safe aquatic animal handling techniques and procedures</w:t>
            </w:r>
          </w:p>
          <w:p w14:paraId="5F4281D8" w14:textId="53DDEF15" w:rsidR="00AD1B39" w:rsidRDefault="00122BA9" w:rsidP="00122BA9">
            <w:pPr>
              <w:pStyle w:val="SIBulletList1"/>
            </w:pPr>
            <w:r w:rsidRPr="00122BA9">
              <w:t>aquaria</w:t>
            </w:r>
            <w:r w:rsidR="00AD1B39">
              <w:t xml:space="preserve"> and aquascapes</w:t>
            </w:r>
            <w:r w:rsidR="006369D1">
              <w:t xml:space="preserve"> design and building elements</w:t>
            </w:r>
            <w:r w:rsidR="00AD1B39">
              <w:t>, including:</w:t>
            </w:r>
            <w:r w:rsidRPr="00122BA9">
              <w:t xml:space="preserve"> </w:t>
            </w:r>
          </w:p>
          <w:p w14:paraId="7796AA7D" w14:textId="14E639C2" w:rsidR="00122BA9" w:rsidRPr="00122BA9" w:rsidRDefault="00122BA9" w:rsidP="00E75C31">
            <w:pPr>
              <w:pStyle w:val="SIBulletList2"/>
            </w:pPr>
            <w:r w:rsidRPr="00122BA9">
              <w:t>heating, lighting and filtration systems</w:t>
            </w:r>
          </w:p>
          <w:p w14:paraId="547250E9" w14:textId="0429EA26" w:rsidR="00C50067" w:rsidRPr="00C50067" w:rsidRDefault="00C50067" w:rsidP="00E75C31">
            <w:pPr>
              <w:pStyle w:val="SIBulletList2"/>
            </w:pPr>
            <w:r w:rsidRPr="00C50067">
              <w:t xml:space="preserve">plants, features and substrate materials </w:t>
            </w:r>
          </w:p>
          <w:p w14:paraId="12DB0C53" w14:textId="783DF38C" w:rsidR="00F30815" w:rsidRDefault="0088118E" w:rsidP="00122BA9">
            <w:pPr>
              <w:pStyle w:val="SIBulletList1"/>
            </w:pPr>
            <w:r>
              <w:t xml:space="preserve">maintenance of </w:t>
            </w:r>
            <w:r w:rsidR="00F30815" w:rsidRPr="00F30815">
              <w:t>ideal water conditions and quality for a range of aquatic animals</w:t>
            </w:r>
            <w:r w:rsidR="00F30815">
              <w:t>, including:</w:t>
            </w:r>
          </w:p>
          <w:p w14:paraId="14B9DFEF" w14:textId="53B14345" w:rsidR="00122BA9" w:rsidRPr="00122BA9" w:rsidRDefault="00122BA9">
            <w:pPr>
              <w:pStyle w:val="SIBulletList2"/>
            </w:pPr>
            <w:r w:rsidRPr="00122BA9">
              <w:t xml:space="preserve">water </w:t>
            </w:r>
            <w:r w:rsidR="00F30815">
              <w:t xml:space="preserve">characteristics </w:t>
            </w:r>
            <w:proofErr w:type="gramStart"/>
            <w:r w:rsidRPr="00122BA9">
              <w:t>including</w:t>
            </w:r>
            <w:r w:rsidR="00AD1B39">
              <w:t>:</w:t>
            </w:r>
            <w:proofErr w:type="gramEnd"/>
            <w:r w:rsidR="00F30815">
              <w:t xml:space="preserve"> </w:t>
            </w:r>
            <w:r w:rsidRPr="00122BA9">
              <w:t>pH, nitrate, nitrite, ammonia, salinity, calcium and</w:t>
            </w:r>
            <w:r w:rsidR="00AD1B39">
              <w:t>/or</w:t>
            </w:r>
            <w:r w:rsidRPr="00122BA9">
              <w:t xml:space="preserve"> hardness</w:t>
            </w:r>
          </w:p>
          <w:p w14:paraId="24730382" w14:textId="77777777" w:rsidR="00C50067" w:rsidRDefault="00C50067" w:rsidP="00C50067">
            <w:pPr>
              <w:pStyle w:val="SIBulletList2"/>
            </w:pPr>
            <w:r w:rsidRPr="00C50067">
              <w:t>water sampling, testing and analysis procedures and techniques</w:t>
            </w:r>
            <w:r w:rsidRPr="00122BA9">
              <w:t xml:space="preserve"> </w:t>
            </w:r>
          </w:p>
          <w:p w14:paraId="5B65E316" w14:textId="619845A3" w:rsidR="00C50067" w:rsidRDefault="00C50067" w:rsidP="00E75C31">
            <w:pPr>
              <w:pStyle w:val="SIBulletList2"/>
            </w:pPr>
            <w:r w:rsidRPr="00C50067">
              <w:t>water quality adjustment procedures and chemicals used to correct water conditions of aquascapes</w:t>
            </w:r>
          </w:p>
          <w:p w14:paraId="623D81D4" w14:textId="58304273" w:rsidR="00122BA9" w:rsidRPr="00122BA9" w:rsidRDefault="00C50067" w:rsidP="00122BA9">
            <w:pPr>
              <w:pStyle w:val="SIBulletList1"/>
            </w:pPr>
            <w:r>
              <w:t xml:space="preserve">principles of </w:t>
            </w:r>
            <w:r w:rsidR="00122BA9" w:rsidRPr="00122BA9">
              <w:t>animal welfare</w:t>
            </w:r>
            <w:r w:rsidRPr="00122BA9">
              <w:t xml:space="preserve"> </w:t>
            </w:r>
            <w:r w:rsidRPr="00C50067">
              <w:t>and ethics</w:t>
            </w:r>
            <w:r>
              <w:t xml:space="preserve"> relevant to aquatic animals and aquascapes/aquaria</w:t>
            </w:r>
          </w:p>
          <w:p w14:paraId="0B1F685A" w14:textId="77777777" w:rsidR="00122BA9" w:rsidRPr="00122BA9" w:rsidRDefault="00122BA9" w:rsidP="00122BA9">
            <w:pPr>
              <w:pStyle w:val="SIBulletList1"/>
            </w:pPr>
            <w:r w:rsidRPr="00122BA9">
              <w:t>signs of common aquatic animal diseases and parasitic infestations and their transmission between aquatic animals</w:t>
            </w:r>
          </w:p>
          <w:p w14:paraId="06E8CF4C" w14:textId="77777777" w:rsidR="00C50067" w:rsidRPr="00C50067" w:rsidRDefault="00C50067" w:rsidP="00C50067">
            <w:pPr>
              <w:pStyle w:val="SIBulletList1"/>
            </w:pPr>
            <w:r w:rsidRPr="00C50067">
              <w:t>safe work practices, including:</w:t>
            </w:r>
          </w:p>
          <w:p w14:paraId="2C653C00" w14:textId="77777777" w:rsidR="00C50067" w:rsidRPr="00C50067" w:rsidRDefault="00C50067" w:rsidP="00C50067">
            <w:pPr>
              <w:pStyle w:val="SIBulletList2"/>
            </w:pPr>
            <w:r w:rsidRPr="00C50067">
              <w:t>appropriate use of personal protective equipment (PPE)</w:t>
            </w:r>
          </w:p>
          <w:p w14:paraId="42BB97FA" w14:textId="7DBEF369" w:rsidR="00C50067" w:rsidRPr="00C50067" w:rsidRDefault="00C50067" w:rsidP="00C50067">
            <w:pPr>
              <w:pStyle w:val="SIBulletList2"/>
            </w:pPr>
            <w:r w:rsidRPr="00C50067">
              <w:t>infection</w:t>
            </w:r>
            <w:r>
              <w:t>/disease</w:t>
            </w:r>
            <w:r w:rsidRPr="00C50067">
              <w:t xml:space="preserve"> control and hygiene standards</w:t>
            </w:r>
          </w:p>
          <w:p w14:paraId="31C232B4" w14:textId="77777777" w:rsidR="00C50067" w:rsidRPr="00C50067" w:rsidRDefault="00C50067" w:rsidP="00C50067">
            <w:pPr>
              <w:pStyle w:val="SIBulletList2"/>
            </w:pPr>
            <w:r w:rsidRPr="00C50067">
              <w:t>handling chemical and cleaning agents</w:t>
            </w:r>
          </w:p>
          <w:p w14:paraId="58AEAC38" w14:textId="3399404C" w:rsidR="00C50067" w:rsidRPr="00C50067" w:rsidRDefault="00C50067" w:rsidP="00C50067">
            <w:pPr>
              <w:pStyle w:val="SIBulletList1"/>
            </w:pPr>
            <w:r w:rsidRPr="00C50067">
              <w:t xml:space="preserve">general maintenance and cleaning requirements of </w:t>
            </w:r>
            <w:r>
              <w:t>aquascapes</w:t>
            </w:r>
            <w:r w:rsidRPr="00C50067">
              <w:t>, including:</w:t>
            </w:r>
          </w:p>
          <w:p w14:paraId="4011C067" w14:textId="77777777" w:rsidR="00C50067" w:rsidRPr="00C50067" w:rsidRDefault="00C50067" w:rsidP="00C50067">
            <w:pPr>
              <w:pStyle w:val="SIBulletList2"/>
            </w:pPr>
            <w:r w:rsidRPr="00C50067">
              <w:t>waste management strategies</w:t>
            </w:r>
          </w:p>
          <w:p w14:paraId="040F0404" w14:textId="593657A0" w:rsidR="00C50067" w:rsidRPr="00C50067" w:rsidRDefault="00C50067" w:rsidP="00C50067">
            <w:pPr>
              <w:pStyle w:val="SIBulletList2"/>
            </w:pPr>
            <w:r w:rsidRPr="00C50067">
              <w:t xml:space="preserve">cleaning techniques, equipment and materials used </w:t>
            </w:r>
            <w:r>
              <w:t>aquascapes/aquaria</w:t>
            </w:r>
          </w:p>
          <w:p w14:paraId="0E621F82" w14:textId="1608425E" w:rsidR="00F1480E" w:rsidRPr="000754EC" w:rsidRDefault="00C50067" w:rsidP="00E75C31">
            <w:pPr>
              <w:pStyle w:val="SIBulletList2"/>
            </w:pPr>
            <w:r w:rsidRPr="00C50067">
              <w:t xml:space="preserve">workplace guidelines and approaches to environmental </w:t>
            </w:r>
            <w:proofErr w:type="gramStart"/>
            <w:r w:rsidRPr="00C50067">
              <w:t>sustainability.</w:t>
            </w:r>
            <w:r w:rsidR="00122BA9" w:rsidRPr="00122BA9">
              <w:t>.</w:t>
            </w:r>
            <w:proofErr w:type="gramEnd"/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144C97CA" w14:textId="09835014" w:rsidR="00122BA9" w:rsidRPr="00122BA9" w:rsidRDefault="00122BA9" w:rsidP="00122BA9">
            <w:r w:rsidRPr="00122BA9">
              <w:t xml:space="preserve">Assessment of </w:t>
            </w:r>
            <w:r w:rsidR="0088118E">
              <w:t xml:space="preserve">the </w:t>
            </w:r>
            <w:r w:rsidRPr="00122BA9">
              <w:t xml:space="preserve">skills </w:t>
            </w:r>
            <w:r w:rsidR="0088118E">
              <w:t xml:space="preserve">in this unit of competency </w:t>
            </w:r>
            <w:r w:rsidRPr="00122BA9">
              <w:t>must take place under the following conditions:</w:t>
            </w:r>
          </w:p>
          <w:p w14:paraId="0070C280" w14:textId="77777777" w:rsidR="00122BA9" w:rsidRPr="00122BA9" w:rsidRDefault="00122BA9" w:rsidP="00122BA9">
            <w:pPr>
              <w:pStyle w:val="SIBulletList1"/>
            </w:pPr>
            <w:r w:rsidRPr="00122BA9">
              <w:t>physical conditions:</w:t>
            </w:r>
          </w:p>
          <w:p w14:paraId="00E266B2" w14:textId="74DF46C5" w:rsidR="00122BA9" w:rsidRPr="00122BA9" w:rsidRDefault="00122BA9" w:rsidP="00122BA9">
            <w:pPr>
              <w:pStyle w:val="SIBulletList2"/>
            </w:pPr>
            <w:r w:rsidRPr="00122BA9">
              <w:t>in a</w:t>
            </w:r>
            <w:r w:rsidR="0088118E">
              <w:t xml:space="preserve">n animal care </w:t>
            </w:r>
            <w:r w:rsidR="000F1EF0">
              <w:t xml:space="preserve">facility </w:t>
            </w:r>
            <w:r w:rsidRPr="00122BA9">
              <w:t>or an environment that accurately represents workplace conditions</w:t>
            </w:r>
          </w:p>
          <w:p w14:paraId="088A6501" w14:textId="77777777" w:rsidR="00122BA9" w:rsidRPr="00122BA9" w:rsidRDefault="00122BA9" w:rsidP="00122BA9">
            <w:pPr>
              <w:pStyle w:val="SIBulletList1"/>
            </w:pPr>
            <w:r w:rsidRPr="00122BA9">
              <w:t>resources, equipment and materials:</w:t>
            </w:r>
          </w:p>
          <w:p w14:paraId="40518807" w14:textId="1E4BC290" w:rsidR="00122BA9" w:rsidRPr="00122BA9" w:rsidRDefault="0004107D" w:rsidP="00122BA9">
            <w:pPr>
              <w:pStyle w:val="SIBulletList2"/>
            </w:pPr>
            <w:r>
              <w:t>live</w:t>
            </w:r>
            <w:r w:rsidRPr="00122BA9">
              <w:t xml:space="preserve"> </w:t>
            </w:r>
            <w:r w:rsidR="00122BA9" w:rsidRPr="00122BA9">
              <w:t>aquatic animals</w:t>
            </w:r>
            <w:r w:rsidR="004F3E71">
              <w:t xml:space="preserve"> specified in the performance evidence</w:t>
            </w:r>
          </w:p>
          <w:p w14:paraId="3126D2F4" w14:textId="77777777" w:rsidR="00C50067" w:rsidRDefault="00122BA9" w:rsidP="00122BA9">
            <w:pPr>
              <w:pStyle w:val="SIBulletList2"/>
            </w:pPr>
            <w:r w:rsidRPr="00122BA9">
              <w:t>materials, tools and products for designing, constructing and maintaining aquascapes, including lighting, heating and filtration systems</w:t>
            </w:r>
          </w:p>
          <w:p w14:paraId="38AFA97C" w14:textId="77777777" w:rsidR="00C50067" w:rsidRDefault="00C50067" w:rsidP="00122BA9">
            <w:pPr>
              <w:pStyle w:val="SIBulletList2"/>
            </w:pPr>
            <w:r w:rsidRPr="00C50067">
              <w:t>record keeping system or resources</w:t>
            </w:r>
          </w:p>
          <w:p w14:paraId="52C94A47" w14:textId="77777777" w:rsidR="00D24949" w:rsidRPr="00D24949" w:rsidRDefault="00D24949" w:rsidP="00D24949">
            <w:pPr>
              <w:pStyle w:val="SIBulletList1"/>
            </w:pPr>
            <w:r>
              <w:t>sp</w:t>
            </w:r>
            <w:r w:rsidRPr="00D24949">
              <w:t>ecifications:</w:t>
            </w:r>
          </w:p>
          <w:p w14:paraId="5B4321FC" w14:textId="34AAECF4" w:rsidR="00D24949" w:rsidRDefault="00D24949" w:rsidP="000E52BB">
            <w:pPr>
              <w:pStyle w:val="SIBulletList2"/>
            </w:pPr>
            <w:r>
              <w:lastRenderedPageBreak/>
              <w:t xml:space="preserve">workplace policies, procedures and plans related to aquascape design, construction </w:t>
            </w:r>
            <w:r w:rsidR="0080528E">
              <w:t>and maintenance</w:t>
            </w:r>
          </w:p>
          <w:p w14:paraId="62D3C4CA" w14:textId="02DEC887" w:rsidR="00C50067" w:rsidRDefault="00C50067" w:rsidP="00E75C31">
            <w:pPr>
              <w:pStyle w:val="SIBulletList1"/>
            </w:pPr>
            <w:r>
              <w:t>relationships</w:t>
            </w:r>
            <w:r w:rsidR="003D5058">
              <w:t>:</w:t>
            </w:r>
          </w:p>
          <w:p w14:paraId="12DC49A3" w14:textId="1C510A02" w:rsidR="00122BA9" w:rsidRPr="00122BA9" w:rsidRDefault="003D5058" w:rsidP="00122BA9">
            <w:pPr>
              <w:pStyle w:val="SIBulletList2"/>
            </w:pPr>
            <w:r>
              <w:t>client</w:t>
            </w:r>
            <w:r w:rsidR="00C65260">
              <w:t>s and/or manager</w:t>
            </w:r>
            <w:r w:rsidR="00C50067">
              <w:t>.</w:t>
            </w:r>
          </w:p>
          <w:p w14:paraId="4C6D6EF8" w14:textId="77777777" w:rsidR="00FF0F3F" w:rsidRDefault="00FF0F3F" w:rsidP="00122BA9"/>
          <w:p w14:paraId="55032F60" w14:textId="68883530" w:rsidR="00F1480E" w:rsidRPr="00CE4CA1" w:rsidRDefault="00122BA9" w:rsidP="00122BA9">
            <w:r w:rsidRPr="00122BA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7F28ABC9" w:rsidR="00F1480E" w:rsidRPr="000754EC" w:rsidRDefault="00266B90" w:rsidP="000754EC">
            <w:pPr>
              <w:pStyle w:val="SIText"/>
            </w:pPr>
            <w:r w:rsidRPr="00266B90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DF7F5E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48618" w14:textId="77777777" w:rsidR="00BB4F81" w:rsidRDefault="00BB4F81" w:rsidP="00BF3F0A">
      <w:r>
        <w:separator/>
      </w:r>
    </w:p>
    <w:p w14:paraId="49292A99" w14:textId="77777777" w:rsidR="00BB4F81" w:rsidRDefault="00BB4F81"/>
  </w:endnote>
  <w:endnote w:type="continuationSeparator" w:id="0">
    <w:p w14:paraId="72B51D7F" w14:textId="77777777" w:rsidR="00BB4F81" w:rsidRDefault="00BB4F81" w:rsidP="00BF3F0A">
      <w:r>
        <w:continuationSeparator/>
      </w:r>
    </w:p>
    <w:p w14:paraId="29399191" w14:textId="77777777" w:rsidR="00BB4F81" w:rsidRDefault="00BB4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84805" w14:textId="77777777" w:rsidR="0095779E" w:rsidRDefault="009577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7E20" w14:textId="77777777" w:rsidR="0095779E" w:rsidRDefault="009577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51436" w14:textId="77777777" w:rsidR="00BB4F81" w:rsidRDefault="00BB4F81" w:rsidP="00BF3F0A">
      <w:r>
        <w:separator/>
      </w:r>
    </w:p>
    <w:p w14:paraId="28254CC3" w14:textId="77777777" w:rsidR="00BB4F81" w:rsidRDefault="00BB4F81"/>
  </w:footnote>
  <w:footnote w:type="continuationSeparator" w:id="0">
    <w:p w14:paraId="76588ABB" w14:textId="77777777" w:rsidR="00BB4F81" w:rsidRDefault="00BB4F81" w:rsidP="00BF3F0A">
      <w:r>
        <w:continuationSeparator/>
      </w:r>
    </w:p>
    <w:p w14:paraId="3DCF1DF2" w14:textId="77777777" w:rsidR="00BB4F81" w:rsidRDefault="00BB4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C2032" w14:textId="77777777" w:rsidR="0095779E" w:rsidRDefault="009577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1A09B78A" w:rsidR="009C2650" w:rsidRPr="00767182" w:rsidRDefault="002F28DB" w:rsidP="00767182">
    <w:sdt>
      <w:sdtPr>
        <w:rPr>
          <w:lang w:eastAsia="en-US"/>
        </w:rPr>
        <w:id w:val="61153760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51DE1C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67182" w:rsidRPr="00767182">
      <w:rPr>
        <w:lang w:eastAsia="en-US"/>
      </w:rPr>
      <w:t>ACMCAS403 Design, construct and maintain aquascapes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84832" w14:textId="77777777" w:rsidR="0095779E" w:rsidRDefault="009577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A7A32"/>
    <w:multiLevelType w:val="multilevel"/>
    <w:tmpl w:val="38A8E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508C472A"/>
    <w:multiLevelType w:val="multilevel"/>
    <w:tmpl w:val="B3123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F02BE"/>
    <w:multiLevelType w:val="multilevel"/>
    <w:tmpl w:val="E20E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C3AA6"/>
    <w:multiLevelType w:val="multilevel"/>
    <w:tmpl w:val="616CD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C049B8"/>
    <w:multiLevelType w:val="multilevel"/>
    <w:tmpl w:val="B6743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10D81"/>
    <w:multiLevelType w:val="multilevel"/>
    <w:tmpl w:val="75943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84E1C"/>
    <w:multiLevelType w:val="multilevel"/>
    <w:tmpl w:val="754C4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9620B"/>
    <w:multiLevelType w:val="multilevel"/>
    <w:tmpl w:val="F15AD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EA2071"/>
    <w:multiLevelType w:val="multilevel"/>
    <w:tmpl w:val="996EB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8"/>
  </w:num>
  <w:num w:numId="11">
    <w:abstractNumId w:val="10"/>
  </w:num>
  <w:num w:numId="12">
    <w:abstractNumId w:val="19"/>
  </w:num>
  <w:num w:numId="13">
    <w:abstractNumId w:val="13"/>
  </w:num>
  <w:num w:numId="14">
    <w:abstractNumId w:val="16"/>
  </w:num>
  <w:num w:numId="15">
    <w:abstractNumId w:val="14"/>
  </w:num>
  <w:num w:numId="16">
    <w:abstractNumId w:val="18"/>
  </w:num>
  <w:num w:numId="1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3BF"/>
    <w:rsid w:val="00005A15"/>
    <w:rsid w:val="0001108F"/>
    <w:rsid w:val="000115E2"/>
    <w:rsid w:val="000126D0"/>
    <w:rsid w:val="0001296A"/>
    <w:rsid w:val="00016803"/>
    <w:rsid w:val="00023992"/>
    <w:rsid w:val="000275AE"/>
    <w:rsid w:val="0004107D"/>
    <w:rsid w:val="00041E59"/>
    <w:rsid w:val="00064BFE"/>
    <w:rsid w:val="00070B3E"/>
    <w:rsid w:val="00071F95"/>
    <w:rsid w:val="000737BB"/>
    <w:rsid w:val="00074C4E"/>
    <w:rsid w:val="00074E47"/>
    <w:rsid w:val="000754EC"/>
    <w:rsid w:val="0009093B"/>
    <w:rsid w:val="000A2E2E"/>
    <w:rsid w:val="000A4B58"/>
    <w:rsid w:val="000A5441"/>
    <w:rsid w:val="000B2022"/>
    <w:rsid w:val="000C149A"/>
    <w:rsid w:val="000C224E"/>
    <w:rsid w:val="000E25E6"/>
    <w:rsid w:val="000E2C86"/>
    <w:rsid w:val="000E52BB"/>
    <w:rsid w:val="000F1EF0"/>
    <w:rsid w:val="000F29F2"/>
    <w:rsid w:val="00101659"/>
    <w:rsid w:val="00105AEA"/>
    <w:rsid w:val="001078BF"/>
    <w:rsid w:val="00113A4E"/>
    <w:rsid w:val="00122BA9"/>
    <w:rsid w:val="00133957"/>
    <w:rsid w:val="00135EA1"/>
    <w:rsid w:val="001372F6"/>
    <w:rsid w:val="001432C9"/>
    <w:rsid w:val="00144385"/>
    <w:rsid w:val="00146EEC"/>
    <w:rsid w:val="00151D55"/>
    <w:rsid w:val="00151D93"/>
    <w:rsid w:val="00156EF3"/>
    <w:rsid w:val="00176E4F"/>
    <w:rsid w:val="001832D0"/>
    <w:rsid w:val="0018546B"/>
    <w:rsid w:val="001901A4"/>
    <w:rsid w:val="001A6A3E"/>
    <w:rsid w:val="001A7B6D"/>
    <w:rsid w:val="001B1D3B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18A4"/>
    <w:rsid w:val="001F2BA5"/>
    <w:rsid w:val="001F308D"/>
    <w:rsid w:val="00201A7C"/>
    <w:rsid w:val="0021210E"/>
    <w:rsid w:val="0021414D"/>
    <w:rsid w:val="00223124"/>
    <w:rsid w:val="002263B2"/>
    <w:rsid w:val="00233143"/>
    <w:rsid w:val="00234444"/>
    <w:rsid w:val="00242293"/>
    <w:rsid w:val="00244EA7"/>
    <w:rsid w:val="00256AEB"/>
    <w:rsid w:val="00262FC3"/>
    <w:rsid w:val="0026394F"/>
    <w:rsid w:val="00266B90"/>
    <w:rsid w:val="00267AF6"/>
    <w:rsid w:val="00276DB8"/>
    <w:rsid w:val="00282664"/>
    <w:rsid w:val="00285FB8"/>
    <w:rsid w:val="00287695"/>
    <w:rsid w:val="002970C3"/>
    <w:rsid w:val="002A4CD3"/>
    <w:rsid w:val="002A6CC4"/>
    <w:rsid w:val="002A6E92"/>
    <w:rsid w:val="002B1996"/>
    <w:rsid w:val="002B6F61"/>
    <w:rsid w:val="002C55E9"/>
    <w:rsid w:val="002C7E2C"/>
    <w:rsid w:val="002D0C8B"/>
    <w:rsid w:val="002D330A"/>
    <w:rsid w:val="002E170C"/>
    <w:rsid w:val="002E193E"/>
    <w:rsid w:val="002F28DB"/>
    <w:rsid w:val="002F676B"/>
    <w:rsid w:val="00305EFF"/>
    <w:rsid w:val="00310A6A"/>
    <w:rsid w:val="003144E6"/>
    <w:rsid w:val="0032436E"/>
    <w:rsid w:val="0032535D"/>
    <w:rsid w:val="00337E82"/>
    <w:rsid w:val="00346C4B"/>
    <w:rsid w:val="00346FDC"/>
    <w:rsid w:val="00350BB1"/>
    <w:rsid w:val="00352C83"/>
    <w:rsid w:val="00357900"/>
    <w:rsid w:val="00366805"/>
    <w:rsid w:val="0037067D"/>
    <w:rsid w:val="00373436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D5058"/>
    <w:rsid w:val="003E72B6"/>
    <w:rsid w:val="003E7BBE"/>
    <w:rsid w:val="004127E3"/>
    <w:rsid w:val="00416F51"/>
    <w:rsid w:val="00422044"/>
    <w:rsid w:val="0043212E"/>
    <w:rsid w:val="00434366"/>
    <w:rsid w:val="00434ECE"/>
    <w:rsid w:val="004443F2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92112"/>
    <w:rsid w:val="004A142B"/>
    <w:rsid w:val="004A206A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488"/>
    <w:rsid w:val="004E5FAE"/>
    <w:rsid w:val="004E6245"/>
    <w:rsid w:val="004E6741"/>
    <w:rsid w:val="004E7094"/>
    <w:rsid w:val="004F3E71"/>
    <w:rsid w:val="004F5DC7"/>
    <w:rsid w:val="004F78DA"/>
    <w:rsid w:val="005145AB"/>
    <w:rsid w:val="00520E9A"/>
    <w:rsid w:val="005248C1"/>
    <w:rsid w:val="00526134"/>
    <w:rsid w:val="0053581D"/>
    <w:rsid w:val="00536BFD"/>
    <w:rsid w:val="005405B2"/>
    <w:rsid w:val="005427C8"/>
    <w:rsid w:val="005446D1"/>
    <w:rsid w:val="00556C4C"/>
    <w:rsid w:val="00557369"/>
    <w:rsid w:val="00557D22"/>
    <w:rsid w:val="00564ADD"/>
    <w:rsid w:val="005708EB"/>
    <w:rsid w:val="005743DB"/>
    <w:rsid w:val="00575BC6"/>
    <w:rsid w:val="00583902"/>
    <w:rsid w:val="005964A8"/>
    <w:rsid w:val="005A1D70"/>
    <w:rsid w:val="005A3AA5"/>
    <w:rsid w:val="005A6C9C"/>
    <w:rsid w:val="005A74DC"/>
    <w:rsid w:val="005B5146"/>
    <w:rsid w:val="005C3A1D"/>
    <w:rsid w:val="005D1AFD"/>
    <w:rsid w:val="005D405C"/>
    <w:rsid w:val="005D5205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172D"/>
    <w:rsid w:val="00633CFE"/>
    <w:rsid w:val="00634FCA"/>
    <w:rsid w:val="006369D1"/>
    <w:rsid w:val="00643D1B"/>
    <w:rsid w:val="006452B8"/>
    <w:rsid w:val="00650A51"/>
    <w:rsid w:val="00652E62"/>
    <w:rsid w:val="006840AB"/>
    <w:rsid w:val="00686A49"/>
    <w:rsid w:val="00687B62"/>
    <w:rsid w:val="00690C44"/>
    <w:rsid w:val="006969D9"/>
    <w:rsid w:val="006A2B68"/>
    <w:rsid w:val="006C2442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22C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67182"/>
    <w:rsid w:val="00771B60"/>
    <w:rsid w:val="00781D77"/>
    <w:rsid w:val="00783549"/>
    <w:rsid w:val="007860B7"/>
    <w:rsid w:val="00786688"/>
    <w:rsid w:val="00786DC8"/>
    <w:rsid w:val="0079030F"/>
    <w:rsid w:val="00791642"/>
    <w:rsid w:val="007A300D"/>
    <w:rsid w:val="007A3426"/>
    <w:rsid w:val="007D5A78"/>
    <w:rsid w:val="007E3BD1"/>
    <w:rsid w:val="007F1563"/>
    <w:rsid w:val="007F1EB2"/>
    <w:rsid w:val="007F44DB"/>
    <w:rsid w:val="007F5A8B"/>
    <w:rsid w:val="0080528E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55D50"/>
    <w:rsid w:val="00862600"/>
    <w:rsid w:val="00865011"/>
    <w:rsid w:val="0087016B"/>
    <w:rsid w:val="008716C7"/>
    <w:rsid w:val="0088118E"/>
    <w:rsid w:val="00886790"/>
    <w:rsid w:val="008908DE"/>
    <w:rsid w:val="008A12ED"/>
    <w:rsid w:val="008A39D3"/>
    <w:rsid w:val="008B1BDF"/>
    <w:rsid w:val="008B2C77"/>
    <w:rsid w:val="008B4AD2"/>
    <w:rsid w:val="008B5151"/>
    <w:rsid w:val="008B7138"/>
    <w:rsid w:val="008C54D6"/>
    <w:rsid w:val="008D486B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4F13"/>
    <w:rsid w:val="00944C09"/>
    <w:rsid w:val="00946B3A"/>
    <w:rsid w:val="009527CB"/>
    <w:rsid w:val="00953835"/>
    <w:rsid w:val="0095779E"/>
    <w:rsid w:val="00960F6C"/>
    <w:rsid w:val="00963A57"/>
    <w:rsid w:val="009647E7"/>
    <w:rsid w:val="00970747"/>
    <w:rsid w:val="00973699"/>
    <w:rsid w:val="009849D5"/>
    <w:rsid w:val="0099229A"/>
    <w:rsid w:val="00997BFC"/>
    <w:rsid w:val="009A5900"/>
    <w:rsid w:val="009A6E6C"/>
    <w:rsid w:val="009A6F3F"/>
    <w:rsid w:val="009B028E"/>
    <w:rsid w:val="009B331A"/>
    <w:rsid w:val="009C2650"/>
    <w:rsid w:val="009D15E2"/>
    <w:rsid w:val="009D15FE"/>
    <w:rsid w:val="009D5D2C"/>
    <w:rsid w:val="009F0DCC"/>
    <w:rsid w:val="009F11CA"/>
    <w:rsid w:val="009F4905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64014"/>
    <w:rsid w:val="00A6476B"/>
    <w:rsid w:val="00A73C21"/>
    <w:rsid w:val="00A76C6C"/>
    <w:rsid w:val="00A87356"/>
    <w:rsid w:val="00A92DD1"/>
    <w:rsid w:val="00A9432B"/>
    <w:rsid w:val="00AA5338"/>
    <w:rsid w:val="00AB1B8E"/>
    <w:rsid w:val="00AB3EC1"/>
    <w:rsid w:val="00AB46DE"/>
    <w:rsid w:val="00AC0696"/>
    <w:rsid w:val="00AC4897"/>
    <w:rsid w:val="00AC4C98"/>
    <w:rsid w:val="00AC5F6B"/>
    <w:rsid w:val="00AC7C4A"/>
    <w:rsid w:val="00AD1B39"/>
    <w:rsid w:val="00AD3896"/>
    <w:rsid w:val="00AD5B47"/>
    <w:rsid w:val="00AE1ED9"/>
    <w:rsid w:val="00AE32CB"/>
    <w:rsid w:val="00AF3957"/>
    <w:rsid w:val="00B0712C"/>
    <w:rsid w:val="00B12013"/>
    <w:rsid w:val="00B21DB3"/>
    <w:rsid w:val="00B22C67"/>
    <w:rsid w:val="00B3508F"/>
    <w:rsid w:val="00B443EE"/>
    <w:rsid w:val="00B560C8"/>
    <w:rsid w:val="00B61150"/>
    <w:rsid w:val="00B65216"/>
    <w:rsid w:val="00B65BC7"/>
    <w:rsid w:val="00B70D96"/>
    <w:rsid w:val="00B746B9"/>
    <w:rsid w:val="00B848D4"/>
    <w:rsid w:val="00B865B7"/>
    <w:rsid w:val="00B91E0D"/>
    <w:rsid w:val="00B9762F"/>
    <w:rsid w:val="00BA1CB1"/>
    <w:rsid w:val="00BA4178"/>
    <w:rsid w:val="00BA482D"/>
    <w:rsid w:val="00BB1755"/>
    <w:rsid w:val="00BB2152"/>
    <w:rsid w:val="00BB23F4"/>
    <w:rsid w:val="00BB4F81"/>
    <w:rsid w:val="00BC5075"/>
    <w:rsid w:val="00BC5419"/>
    <w:rsid w:val="00BC7C7B"/>
    <w:rsid w:val="00BD3B0F"/>
    <w:rsid w:val="00BE2A20"/>
    <w:rsid w:val="00BE2BFB"/>
    <w:rsid w:val="00BE5889"/>
    <w:rsid w:val="00BF1D4C"/>
    <w:rsid w:val="00BF3F0A"/>
    <w:rsid w:val="00C143C3"/>
    <w:rsid w:val="00C15D85"/>
    <w:rsid w:val="00C1651E"/>
    <w:rsid w:val="00C1739B"/>
    <w:rsid w:val="00C1782E"/>
    <w:rsid w:val="00C21ADE"/>
    <w:rsid w:val="00C26067"/>
    <w:rsid w:val="00C27FE2"/>
    <w:rsid w:val="00C30A29"/>
    <w:rsid w:val="00C317DC"/>
    <w:rsid w:val="00C50067"/>
    <w:rsid w:val="00C578E9"/>
    <w:rsid w:val="00C63CB7"/>
    <w:rsid w:val="00C65260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B746F"/>
    <w:rsid w:val="00CC451E"/>
    <w:rsid w:val="00CC4953"/>
    <w:rsid w:val="00CC6983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2DF7"/>
    <w:rsid w:val="00D145BE"/>
    <w:rsid w:val="00D2035A"/>
    <w:rsid w:val="00D20C57"/>
    <w:rsid w:val="00D24949"/>
    <w:rsid w:val="00D25D16"/>
    <w:rsid w:val="00D32124"/>
    <w:rsid w:val="00D51D57"/>
    <w:rsid w:val="00D54C76"/>
    <w:rsid w:val="00D55DC4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E38F0"/>
    <w:rsid w:val="00DF7F5E"/>
    <w:rsid w:val="00E238E6"/>
    <w:rsid w:val="00E34CD8"/>
    <w:rsid w:val="00E35064"/>
    <w:rsid w:val="00E3681D"/>
    <w:rsid w:val="00E40225"/>
    <w:rsid w:val="00E501F0"/>
    <w:rsid w:val="00E6166D"/>
    <w:rsid w:val="00E7487A"/>
    <w:rsid w:val="00E75C31"/>
    <w:rsid w:val="00E91BFF"/>
    <w:rsid w:val="00E92933"/>
    <w:rsid w:val="00E94FAD"/>
    <w:rsid w:val="00EB0AA4"/>
    <w:rsid w:val="00EB5C88"/>
    <w:rsid w:val="00EC0469"/>
    <w:rsid w:val="00EC0C3E"/>
    <w:rsid w:val="00ED38B4"/>
    <w:rsid w:val="00EE7CE7"/>
    <w:rsid w:val="00EF01F8"/>
    <w:rsid w:val="00EF40EF"/>
    <w:rsid w:val="00EF47FE"/>
    <w:rsid w:val="00F069BD"/>
    <w:rsid w:val="00F13567"/>
    <w:rsid w:val="00F1480E"/>
    <w:rsid w:val="00F1497D"/>
    <w:rsid w:val="00F16AAC"/>
    <w:rsid w:val="00F25BFD"/>
    <w:rsid w:val="00F30815"/>
    <w:rsid w:val="00F33FF2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0D8D"/>
    <w:rsid w:val="00F83D7C"/>
    <w:rsid w:val="00F8447F"/>
    <w:rsid w:val="00F91B00"/>
    <w:rsid w:val="00F97A03"/>
    <w:rsid w:val="00FA15D8"/>
    <w:rsid w:val="00FB0A2C"/>
    <w:rsid w:val="00FB0D80"/>
    <w:rsid w:val="00FB232E"/>
    <w:rsid w:val="00FC78D3"/>
    <w:rsid w:val="00FD557D"/>
    <w:rsid w:val="00FE0282"/>
    <w:rsid w:val="00FE124D"/>
    <w:rsid w:val="00FE792C"/>
    <w:rsid w:val="00FF024A"/>
    <w:rsid w:val="00FF0F3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7EB6B-3C74-448C-A005-42872AAE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4d074fc5-4881-4904-900d-cdf408c2925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1DFD92-A784-4E42-81C9-D971AB2B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108</cp:revision>
  <cp:lastPrinted>2016-05-27T05:21:00Z</cp:lastPrinted>
  <dcterms:created xsi:type="dcterms:W3CDTF">2019-08-27T03:58:00Z</dcterms:created>
  <dcterms:modified xsi:type="dcterms:W3CDTF">2020-06-19T07:03:00Z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