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DBA3F" w14:textId="77777777" w:rsidR="006B4A61" w:rsidRPr="00CA2922" w:rsidRDefault="006B4A61"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4"/>
        <w:gridCol w:w="6984"/>
      </w:tblGrid>
      <w:tr w:rsidR="006B4A61" w14:paraId="174DE854" w14:textId="77777777" w:rsidTr="00145A8F">
        <w:tc>
          <w:tcPr>
            <w:tcW w:w="2689" w:type="dxa"/>
          </w:tcPr>
          <w:p w14:paraId="339EC892" w14:textId="77777777" w:rsidR="006B4A61" w:rsidRPr="000754EC" w:rsidRDefault="006B4A61" w:rsidP="000754EC">
            <w:pPr>
              <w:pStyle w:val="SIText-Bold"/>
            </w:pPr>
            <w:r w:rsidRPr="00A326C2">
              <w:t>Release</w:t>
            </w:r>
          </w:p>
        </w:tc>
        <w:tc>
          <w:tcPr>
            <w:tcW w:w="7139" w:type="dxa"/>
          </w:tcPr>
          <w:p w14:paraId="6D816007" w14:textId="77777777" w:rsidR="006B4A61" w:rsidRPr="000754EC" w:rsidRDefault="006B4A61" w:rsidP="000754EC">
            <w:pPr>
              <w:pStyle w:val="SIText-Bold"/>
            </w:pPr>
            <w:r w:rsidRPr="00A326C2">
              <w:t>Comments</w:t>
            </w:r>
          </w:p>
        </w:tc>
      </w:tr>
      <w:tr w:rsidR="006B4A61" w14:paraId="7E7E975D" w14:textId="77777777" w:rsidTr="00145A8F">
        <w:tc>
          <w:tcPr>
            <w:tcW w:w="2689" w:type="dxa"/>
          </w:tcPr>
          <w:p w14:paraId="22D694B1" w14:textId="77777777" w:rsidR="006B4A61" w:rsidRPr="000754EC" w:rsidRDefault="006B4A61" w:rsidP="000754EC">
            <w:pPr>
              <w:pStyle w:val="SIText"/>
            </w:pPr>
            <w:r w:rsidRPr="00CC451E">
              <w:t>Release</w:t>
            </w:r>
            <w:r>
              <w:t xml:space="preserve"> 1</w:t>
            </w:r>
          </w:p>
        </w:tc>
        <w:tc>
          <w:tcPr>
            <w:tcW w:w="7139" w:type="dxa"/>
          </w:tcPr>
          <w:p w14:paraId="1D130A4B" w14:textId="6C64B3CC" w:rsidR="006B4A61" w:rsidRPr="000754EC" w:rsidRDefault="006B4A61" w:rsidP="008E39B1">
            <w:pPr>
              <w:pStyle w:val="SIText"/>
            </w:pPr>
            <w:r w:rsidRPr="00CC451E">
              <w:t xml:space="preserve">This version released with </w:t>
            </w:r>
            <w:r>
              <w:t>SFI Seafood Industry</w:t>
            </w:r>
            <w:r w:rsidRPr="000754EC">
              <w:t xml:space="preserve"> Training Package Version </w:t>
            </w:r>
            <w:r w:rsidR="00D92A1E">
              <w:t>2</w:t>
            </w:r>
            <w:bookmarkStart w:id="0" w:name="_GoBack"/>
            <w:bookmarkEnd w:id="0"/>
            <w:r w:rsidRPr="000754EC">
              <w:t>.0.</w:t>
            </w:r>
          </w:p>
        </w:tc>
      </w:tr>
    </w:tbl>
    <w:p w14:paraId="5981CCDC" w14:textId="77777777" w:rsidR="006B4A61" w:rsidRDefault="006B4A61"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6B4A61" w:rsidRPr="00963A46" w14:paraId="7946AF9C" w14:textId="77777777" w:rsidTr="00C00AD3">
        <w:trPr>
          <w:tblHeader/>
        </w:trPr>
        <w:tc>
          <w:tcPr>
            <w:tcW w:w="1396" w:type="pct"/>
          </w:tcPr>
          <w:p w14:paraId="639CFA59" w14:textId="3A4E5722" w:rsidR="006B4A61" w:rsidRPr="000754EC" w:rsidRDefault="006B4A61" w:rsidP="00356A3D">
            <w:pPr>
              <w:pStyle w:val="SIUNITCODE"/>
            </w:pPr>
            <w:r>
              <w:t>SFI</w:t>
            </w:r>
            <w:r w:rsidR="005A5731">
              <w:t>CRO</w:t>
            </w:r>
            <w:r w:rsidR="00B8070B">
              <w:t>4</w:t>
            </w:r>
            <w:r>
              <w:t>X</w:t>
            </w:r>
            <w:r w:rsidR="00B8070B">
              <w:t>4</w:t>
            </w:r>
          </w:p>
        </w:tc>
        <w:tc>
          <w:tcPr>
            <w:tcW w:w="3604" w:type="pct"/>
          </w:tcPr>
          <w:p w14:paraId="183D0DCA" w14:textId="16CBCFF6" w:rsidR="006B4A61" w:rsidRPr="000754EC" w:rsidRDefault="006B4A61" w:rsidP="000754EC">
            <w:pPr>
              <w:pStyle w:val="SIUnittitle"/>
            </w:pPr>
            <w:r>
              <w:t xml:space="preserve">Capture, transport and release </w:t>
            </w:r>
            <w:r w:rsidR="00B8070B">
              <w:t>crocodile</w:t>
            </w:r>
            <w:r w:rsidR="002B6AB1">
              <w:t>s</w:t>
            </w:r>
          </w:p>
        </w:tc>
      </w:tr>
      <w:tr w:rsidR="006B4A61" w:rsidRPr="00963A46" w14:paraId="4477E6DE" w14:textId="77777777" w:rsidTr="00C00AD3">
        <w:tc>
          <w:tcPr>
            <w:tcW w:w="1396" w:type="pct"/>
          </w:tcPr>
          <w:p w14:paraId="27CBDA7A" w14:textId="77777777" w:rsidR="006B4A61" w:rsidRPr="002A586A" w:rsidRDefault="006B4A61" w:rsidP="002A586A">
            <w:pPr>
              <w:pStyle w:val="SIHeading2"/>
            </w:pPr>
            <w:r w:rsidRPr="00FD557D">
              <w:t>Application</w:t>
            </w:r>
          </w:p>
          <w:p w14:paraId="528935E3" w14:textId="77777777" w:rsidR="006B4A61" w:rsidRPr="00923720" w:rsidRDefault="006B4A61" w:rsidP="002A586A">
            <w:pPr>
              <w:pStyle w:val="SIHeading2"/>
            </w:pPr>
          </w:p>
        </w:tc>
        <w:tc>
          <w:tcPr>
            <w:tcW w:w="3604" w:type="pct"/>
          </w:tcPr>
          <w:p w14:paraId="74E52ED0" w14:textId="5DB415F0" w:rsidR="006B4A61" w:rsidRDefault="006B4A61" w:rsidP="002A586A">
            <w:pPr>
              <w:pStyle w:val="SIText"/>
            </w:pPr>
            <w:r w:rsidRPr="002A586A">
              <w:t xml:space="preserve">This unit of competency describes the skills and knowledge required to </w:t>
            </w:r>
            <w:r>
              <w:t>use recognised manual manipulation techniques to capture</w:t>
            </w:r>
            <w:r w:rsidR="00BD3405">
              <w:t>, transport and release</w:t>
            </w:r>
            <w:r>
              <w:t xml:space="preserve"> </w:t>
            </w:r>
            <w:r w:rsidR="00A10151">
              <w:t xml:space="preserve">a </w:t>
            </w:r>
            <w:r w:rsidR="00B8070B">
              <w:t xml:space="preserve">crocodile working </w:t>
            </w:r>
            <w:r w:rsidR="00155A8D">
              <w:t>in a team of at least two people</w:t>
            </w:r>
            <w:r>
              <w:t xml:space="preserve">. </w:t>
            </w:r>
          </w:p>
          <w:p w14:paraId="1741CA3D" w14:textId="77777777" w:rsidR="006B4A61" w:rsidRPr="002A586A" w:rsidRDefault="006B4A61" w:rsidP="002A586A">
            <w:pPr>
              <w:pStyle w:val="SIText"/>
            </w:pPr>
          </w:p>
          <w:p w14:paraId="51F8568F" w14:textId="560AEBD3" w:rsidR="006B4A61" w:rsidRDefault="006B4A61" w:rsidP="002A586A">
            <w:pPr>
              <w:pStyle w:val="SIText"/>
            </w:pPr>
            <w:r w:rsidRPr="002A586A">
              <w:t xml:space="preserve">The unit applies to individuals who </w:t>
            </w:r>
            <w:r>
              <w:t xml:space="preserve">work as team members to assist in </w:t>
            </w:r>
            <w:r w:rsidR="00BD3405">
              <w:t xml:space="preserve">crocodile </w:t>
            </w:r>
            <w:r>
              <w:t>operation</w:t>
            </w:r>
            <w:r w:rsidR="00BD3405">
              <w:t>al activity</w:t>
            </w:r>
            <w:r>
              <w:t xml:space="preserve">. While this unit relates mostly to saltwater crocodiles, it may also entail incidents with other crocodile species. </w:t>
            </w:r>
          </w:p>
          <w:p w14:paraId="3F1D81F8" w14:textId="77777777" w:rsidR="006B4A61" w:rsidRDefault="006B4A61" w:rsidP="002A586A">
            <w:pPr>
              <w:pStyle w:val="SIText"/>
            </w:pPr>
          </w:p>
          <w:p w14:paraId="6A0FCEA6" w14:textId="77777777" w:rsidR="006B4A61" w:rsidRDefault="006B4A61" w:rsidP="002A586A">
            <w:pPr>
              <w:pStyle w:val="SIText"/>
            </w:pPr>
            <w:r w:rsidRPr="00983C6A">
              <w:rPr>
                <w:lang w:eastAsia="en-AU"/>
              </w:rPr>
              <w:t>All work must be carried out to comply with workplace procedures, according to state/territory health and safety, biosecurity and environmental regulations, legislation and standards that apply to the workplace. Licences or permits may be required for the use of firearms or restricted drugs on crocodiles or if operating vehicles.</w:t>
            </w:r>
            <w:r w:rsidRPr="00983C6A">
              <w:t xml:space="preserve"> </w:t>
            </w:r>
          </w:p>
          <w:p w14:paraId="7B77A20C" w14:textId="77777777" w:rsidR="006B4A61" w:rsidRDefault="006B4A61" w:rsidP="002A586A">
            <w:pPr>
              <w:pStyle w:val="SIText"/>
            </w:pPr>
          </w:p>
          <w:p w14:paraId="3790AE35" w14:textId="77777777" w:rsidR="006B4A61" w:rsidRPr="002A586A" w:rsidRDefault="006B4A61" w:rsidP="002A586A">
            <w:pPr>
              <w:pStyle w:val="SIText"/>
            </w:pPr>
            <w:r>
              <w:t xml:space="preserve">No licensing, legislative or certification requirements apply to this unit at the time of publication. </w:t>
            </w:r>
          </w:p>
        </w:tc>
      </w:tr>
      <w:tr w:rsidR="006B4A61" w:rsidRPr="00963A46" w14:paraId="71D25A19" w14:textId="77777777" w:rsidTr="00C00AD3">
        <w:tc>
          <w:tcPr>
            <w:tcW w:w="1396" w:type="pct"/>
          </w:tcPr>
          <w:p w14:paraId="46E0B4A8" w14:textId="77777777" w:rsidR="006B4A61" w:rsidRPr="002A586A" w:rsidRDefault="006B4A61" w:rsidP="002A586A">
            <w:pPr>
              <w:pStyle w:val="SIHeading2"/>
            </w:pPr>
            <w:r>
              <w:t xml:space="preserve">Use </w:t>
            </w:r>
            <w:r w:rsidRPr="00923720">
              <w:t>Prerequisite Unit</w:t>
            </w:r>
          </w:p>
        </w:tc>
        <w:tc>
          <w:tcPr>
            <w:tcW w:w="3604" w:type="pct"/>
          </w:tcPr>
          <w:p w14:paraId="357F5AFD" w14:textId="77777777" w:rsidR="006B4A61" w:rsidRPr="002A586A" w:rsidRDefault="006B4A61" w:rsidP="002A586A">
            <w:pPr>
              <w:pStyle w:val="SIText"/>
            </w:pPr>
            <w:r w:rsidRPr="008908DE">
              <w:t>Ni</w:t>
            </w:r>
            <w:r w:rsidRPr="002A586A">
              <w:t xml:space="preserve">l </w:t>
            </w:r>
          </w:p>
        </w:tc>
      </w:tr>
      <w:tr w:rsidR="006B4A61" w:rsidRPr="00963A46" w14:paraId="478ACD66" w14:textId="77777777" w:rsidTr="00C00AD3">
        <w:tc>
          <w:tcPr>
            <w:tcW w:w="1396" w:type="pct"/>
          </w:tcPr>
          <w:p w14:paraId="2DD76825" w14:textId="77777777" w:rsidR="006B4A61" w:rsidRPr="002A586A" w:rsidRDefault="006B4A61" w:rsidP="002A586A">
            <w:pPr>
              <w:pStyle w:val="SIHeading2"/>
            </w:pPr>
            <w:r w:rsidRPr="00923720">
              <w:t>Unit Sector</w:t>
            </w:r>
          </w:p>
        </w:tc>
        <w:tc>
          <w:tcPr>
            <w:tcW w:w="3604" w:type="pct"/>
          </w:tcPr>
          <w:p w14:paraId="3BC31F0B" w14:textId="2D2C97C6" w:rsidR="006B4A61" w:rsidRPr="002A586A" w:rsidRDefault="006B4A61" w:rsidP="002A586A">
            <w:pPr>
              <w:pStyle w:val="SIText"/>
            </w:pPr>
            <w:r>
              <w:t>Crocodile</w:t>
            </w:r>
            <w:r w:rsidR="005A5731">
              <w:t>s</w:t>
            </w:r>
            <w:r>
              <w:t xml:space="preserve"> </w:t>
            </w:r>
          </w:p>
        </w:tc>
      </w:tr>
    </w:tbl>
    <w:p w14:paraId="32F6AB2E" w14:textId="3A6C7B02" w:rsidR="006B4A61" w:rsidRDefault="006B4A61"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6B4A61" w:rsidRPr="00963A46" w14:paraId="59581870" w14:textId="77777777" w:rsidTr="00C00AD3">
        <w:trPr>
          <w:cantSplit/>
          <w:tblHeader/>
        </w:trPr>
        <w:tc>
          <w:tcPr>
            <w:tcW w:w="1396" w:type="pct"/>
            <w:tcBorders>
              <w:bottom w:val="single" w:sz="4" w:space="0" w:color="C0C0C0"/>
            </w:tcBorders>
          </w:tcPr>
          <w:p w14:paraId="3C11D77B" w14:textId="77777777" w:rsidR="006B4A61" w:rsidRPr="000754EC" w:rsidRDefault="006B4A61" w:rsidP="000754EC">
            <w:pPr>
              <w:pStyle w:val="SIHeading2"/>
            </w:pPr>
            <w:r w:rsidRPr="00923720">
              <w:t>E</w:t>
            </w:r>
            <w:r w:rsidRPr="000754EC">
              <w:t>lements</w:t>
            </w:r>
          </w:p>
        </w:tc>
        <w:tc>
          <w:tcPr>
            <w:tcW w:w="3604" w:type="pct"/>
            <w:tcBorders>
              <w:bottom w:val="single" w:sz="4" w:space="0" w:color="C0C0C0"/>
            </w:tcBorders>
          </w:tcPr>
          <w:p w14:paraId="1384665F" w14:textId="77777777" w:rsidR="006B4A61" w:rsidRPr="000754EC" w:rsidRDefault="006B4A61" w:rsidP="00195B88">
            <w:pPr>
              <w:pStyle w:val="SIHeading2"/>
            </w:pPr>
            <w:r w:rsidRPr="00923720">
              <w:t xml:space="preserve">Performance </w:t>
            </w:r>
            <w:r>
              <w:t>Criteria</w:t>
            </w:r>
          </w:p>
        </w:tc>
      </w:tr>
      <w:tr w:rsidR="006B4A61" w:rsidRPr="00963A46" w14:paraId="1314711F" w14:textId="77777777" w:rsidTr="00C00AD3">
        <w:trPr>
          <w:cantSplit/>
          <w:tblHeader/>
        </w:trPr>
        <w:tc>
          <w:tcPr>
            <w:tcW w:w="1396" w:type="pct"/>
            <w:tcBorders>
              <w:top w:val="single" w:sz="4" w:space="0" w:color="C0C0C0"/>
            </w:tcBorders>
          </w:tcPr>
          <w:p w14:paraId="23AE56EF" w14:textId="77777777" w:rsidR="006B4A61" w:rsidRPr="000754EC" w:rsidRDefault="006B4A61" w:rsidP="000754EC">
            <w:pPr>
              <w:pStyle w:val="SIText"/>
              <w:rPr>
                <w:rStyle w:val="SIText-Italic"/>
                <w:szCs w:val="20"/>
              </w:rPr>
            </w:pPr>
            <w:r w:rsidRPr="008908DE">
              <w:rPr>
                <w:rStyle w:val="SIText-Italic"/>
                <w:szCs w:val="20"/>
              </w:rPr>
              <w:t>Elements describe the essential outcomes.</w:t>
            </w:r>
          </w:p>
        </w:tc>
        <w:tc>
          <w:tcPr>
            <w:tcW w:w="3604" w:type="pct"/>
            <w:tcBorders>
              <w:top w:val="single" w:sz="4" w:space="0" w:color="C0C0C0"/>
            </w:tcBorders>
          </w:tcPr>
          <w:p w14:paraId="7249C4EB" w14:textId="77777777" w:rsidR="006B4A61" w:rsidRPr="000754EC" w:rsidRDefault="006B4A61" w:rsidP="000754EC">
            <w:pPr>
              <w:pStyle w:val="SIText"/>
              <w:rPr>
                <w:rStyle w:val="SIText-Italic"/>
                <w:szCs w:val="20"/>
              </w:rPr>
            </w:pPr>
            <w:r w:rsidRPr="008908DE">
              <w:rPr>
                <w:rStyle w:val="SIText-Italic"/>
                <w:szCs w:val="20"/>
              </w:rPr>
              <w:t xml:space="preserve">Performance criteria describe the performance needed to </w:t>
            </w:r>
            <w:r w:rsidRPr="000754EC">
              <w:rPr>
                <w:rStyle w:val="SIText-Italic"/>
                <w:szCs w:val="20"/>
              </w:rPr>
              <w:t>demonstrate achievement of the element.</w:t>
            </w:r>
          </w:p>
        </w:tc>
      </w:tr>
      <w:tr w:rsidR="006B4A61" w:rsidRPr="00963A46" w14:paraId="03FDC7F1" w14:textId="77777777" w:rsidTr="00976343">
        <w:trPr>
          <w:cantSplit/>
          <w:trHeight w:val="1068"/>
        </w:trPr>
        <w:tc>
          <w:tcPr>
            <w:tcW w:w="1396" w:type="pct"/>
          </w:tcPr>
          <w:p w14:paraId="12446E95" w14:textId="4A14ED94" w:rsidR="006B4A61" w:rsidRPr="002A586A" w:rsidRDefault="006B4A61" w:rsidP="002A586A">
            <w:pPr>
              <w:pStyle w:val="SIText"/>
            </w:pPr>
            <w:r w:rsidRPr="002A586A">
              <w:t>1</w:t>
            </w:r>
            <w:r>
              <w:t xml:space="preserve">. Prepare for capture, transport and release of </w:t>
            </w:r>
            <w:r w:rsidR="00A10151">
              <w:t>a</w:t>
            </w:r>
            <w:r>
              <w:t xml:space="preserve"> crocodile</w:t>
            </w:r>
          </w:p>
        </w:tc>
        <w:tc>
          <w:tcPr>
            <w:tcW w:w="3604" w:type="pct"/>
          </w:tcPr>
          <w:p w14:paraId="38E932CE" w14:textId="5D27EEA6" w:rsidR="00DE441E" w:rsidRDefault="006B4A61" w:rsidP="002A586A">
            <w:r w:rsidRPr="002A586A">
              <w:t>1.1</w:t>
            </w:r>
            <w:r>
              <w:t xml:space="preserve"> Discuss processes</w:t>
            </w:r>
            <w:r w:rsidR="00DE441E">
              <w:t xml:space="preserve"> in accordance with crocodile waterway safety procedures</w:t>
            </w:r>
          </w:p>
          <w:p w14:paraId="66530612" w14:textId="4A918860" w:rsidR="006B4A61" w:rsidRDefault="00DE441E" w:rsidP="002A586A">
            <w:r>
              <w:t>1.2 Discuss</w:t>
            </w:r>
            <w:r w:rsidR="006B4A61">
              <w:t xml:space="preserve"> team roles </w:t>
            </w:r>
            <w:r w:rsidR="00D204D4">
              <w:t>for</w:t>
            </w:r>
            <w:r w:rsidR="006B4A61">
              <w:t xml:space="preserve"> capturing, transporting and releasing crocodiles with </w:t>
            </w:r>
            <w:r w:rsidR="0022094F">
              <w:t>relevant</w:t>
            </w:r>
            <w:r w:rsidR="006B4A61">
              <w:t xml:space="preserve"> personnel </w:t>
            </w:r>
          </w:p>
          <w:p w14:paraId="1A1CC65F" w14:textId="69883C6C" w:rsidR="006B4A61" w:rsidRDefault="006B4A61" w:rsidP="002A586A">
            <w:r>
              <w:t>1.</w:t>
            </w:r>
            <w:r w:rsidR="00241385">
              <w:t>3</w:t>
            </w:r>
            <w:r>
              <w:t xml:space="preserve"> Select and fit appropriate personal protective equipment (PPE)</w:t>
            </w:r>
            <w:r w:rsidR="00155A8D">
              <w:t xml:space="preserve"> and</w:t>
            </w:r>
            <w:r w:rsidR="00D204D4">
              <w:t xml:space="preserve"> check</w:t>
            </w:r>
            <w:r w:rsidR="00155A8D">
              <w:t xml:space="preserve"> first aid kit</w:t>
            </w:r>
            <w:r w:rsidR="00D204D4">
              <w:t xml:space="preserve"> is complete</w:t>
            </w:r>
          </w:p>
          <w:p w14:paraId="5CF2D837" w14:textId="261ECB03" w:rsidR="006B4A61" w:rsidRDefault="006B4A61" w:rsidP="00306825">
            <w:r>
              <w:t>1.</w:t>
            </w:r>
            <w:r w:rsidR="00241385">
              <w:t>4</w:t>
            </w:r>
            <w:r>
              <w:t xml:space="preserve"> Prepare operational equipment required for the capture, transport and release of crocodiles, incorporating safety, biosecurity, environmental and regulatory requirements</w:t>
            </w:r>
          </w:p>
          <w:p w14:paraId="6B5DAE8A" w14:textId="0459FDAB" w:rsidR="006B4A61" w:rsidRPr="002A586A" w:rsidRDefault="006B4A61" w:rsidP="00306825">
            <w:r>
              <w:t>1.</w:t>
            </w:r>
            <w:r w:rsidR="00241385">
              <w:t>5</w:t>
            </w:r>
            <w:r>
              <w:t xml:space="preserve"> </w:t>
            </w:r>
            <w:r w:rsidR="00155A8D">
              <w:t>Conduct a full rehearsal of the operation and e</w:t>
            </w:r>
            <w:r>
              <w:t xml:space="preserve">stablish </w:t>
            </w:r>
            <w:r w:rsidR="00A10151">
              <w:t xml:space="preserve">the required </w:t>
            </w:r>
            <w:r>
              <w:t>communication processes in accordance with workplace procedures</w:t>
            </w:r>
          </w:p>
        </w:tc>
      </w:tr>
      <w:tr w:rsidR="006B4A61" w:rsidRPr="00963A46" w14:paraId="5C267314" w14:textId="77777777" w:rsidTr="00C00AD3">
        <w:trPr>
          <w:cantSplit/>
        </w:trPr>
        <w:tc>
          <w:tcPr>
            <w:tcW w:w="1396" w:type="pct"/>
          </w:tcPr>
          <w:p w14:paraId="39EC19EE" w14:textId="60BA7C5D" w:rsidR="006B4A61" w:rsidRDefault="006B4A61" w:rsidP="002A586A">
            <w:pPr>
              <w:pStyle w:val="SIText"/>
            </w:pPr>
            <w:r>
              <w:t>2. Capture</w:t>
            </w:r>
            <w:r w:rsidR="00A10151">
              <w:t xml:space="preserve"> a</w:t>
            </w:r>
            <w:r w:rsidR="00B8070B">
              <w:t xml:space="preserve"> crocodile </w:t>
            </w:r>
          </w:p>
        </w:tc>
        <w:tc>
          <w:tcPr>
            <w:tcW w:w="3604" w:type="pct"/>
          </w:tcPr>
          <w:p w14:paraId="6C5665B4" w14:textId="2FD0C15F" w:rsidR="00A10151" w:rsidRDefault="00A10151" w:rsidP="008B60BF">
            <w:r>
              <w:t>2.</w:t>
            </w:r>
            <w:r w:rsidR="00BD6617">
              <w:t>1</w:t>
            </w:r>
            <w:r>
              <w:t xml:space="preserve"> Prepare the crocodile </w:t>
            </w:r>
            <w:r w:rsidR="00C71C5E">
              <w:t xml:space="preserve">trap </w:t>
            </w:r>
            <w:r w:rsidR="00F1215B">
              <w:t>or device to be used for crocodile relocation</w:t>
            </w:r>
          </w:p>
          <w:p w14:paraId="0498889F" w14:textId="0DC66700" w:rsidR="00A10151" w:rsidRDefault="00A10151" w:rsidP="008B60BF">
            <w:r>
              <w:t>2.</w:t>
            </w:r>
            <w:r w:rsidR="00BD6617">
              <w:t>2</w:t>
            </w:r>
            <w:r>
              <w:t xml:space="preserve"> Locate crocodile to be captured and estimate its length </w:t>
            </w:r>
          </w:p>
          <w:p w14:paraId="7A5224CE" w14:textId="79CF29CA" w:rsidR="00A10151" w:rsidRDefault="00A10151" w:rsidP="008B60BF">
            <w:r>
              <w:t>2.</w:t>
            </w:r>
            <w:r w:rsidR="00BD6617">
              <w:t>3</w:t>
            </w:r>
            <w:r>
              <w:t xml:space="preserve"> Capture </w:t>
            </w:r>
            <w:r w:rsidR="009625DE">
              <w:t xml:space="preserve">the </w:t>
            </w:r>
            <w:r>
              <w:t>crocodile</w:t>
            </w:r>
            <w:r w:rsidR="009625DE">
              <w:t xml:space="preserve"> </w:t>
            </w:r>
            <w:r>
              <w:t>in accordance with standard operating procedures</w:t>
            </w:r>
            <w:r w:rsidR="007912BB">
              <w:t xml:space="preserve"> (SOPs)</w:t>
            </w:r>
            <w:r>
              <w:t xml:space="preserve">  </w:t>
            </w:r>
          </w:p>
          <w:p w14:paraId="667B7C15" w14:textId="7006A0ED" w:rsidR="00397B39" w:rsidRPr="00397B39" w:rsidRDefault="006B4A61" w:rsidP="00397B39">
            <w:r>
              <w:t>2.</w:t>
            </w:r>
            <w:r w:rsidR="00BD6617">
              <w:t>4</w:t>
            </w:r>
            <w:r>
              <w:t xml:space="preserve"> </w:t>
            </w:r>
            <w:r w:rsidR="00397B39">
              <w:t xml:space="preserve">Restrain the crocodile's jaw in accordance with </w:t>
            </w:r>
            <w:r w:rsidR="00DF398B">
              <w:t xml:space="preserve">SOPs </w:t>
            </w:r>
            <w:r w:rsidR="00397B39">
              <w:t>to prevent the animal from striking</w:t>
            </w:r>
          </w:p>
          <w:p w14:paraId="6F29731D" w14:textId="2E4F5192" w:rsidR="00397B39" w:rsidRDefault="00397B39" w:rsidP="00397B39">
            <w:r>
              <w:t>2</w:t>
            </w:r>
            <w:r w:rsidRPr="00397B39">
              <w:t>.</w:t>
            </w:r>
            <w:r>
              <w:t>5</w:t>
            </w:r>
            <w:r w:rsidRPr="00397B39">
              <w:t xml:space="preserve"> Take the crocodile into the boat in accordance with workplace procedures and safe work practices </w:t>
            </w:r>
          </w:p>
          <w:p w14:paraId="310AC9D3" w14:textId="7CC9D6CE" w:rsidR="00397B39" w:rsidRPr="00397B39" w:rsidRDefault="00397B39" w:rsidP="00397B39">
            <w:r>
              <w:t xml:space="preserve">2.6 </w:t>
            </w:r>
            <w:r w:rsidR="00D204D4">
              <w:t>C</w:t>
            </w:r>
            <w:r w:rsidRPr="00397B39">
              <w:t xml:space="preserve">over the crocodile's eyes to limit sight and calm the animal </w:t>
            </w:r>
          </w:p>
          <w:p w14:paraId="7F1B7A0E" w14:textId="0F3782C7" w:rsidR="006B4A61" w:rsidRDefault="00397B39" w:rsidP="00397B39">
            <w:r>
              <w:t xml:space="preserve">2.7 </w:t>
            </w:r>
            <w:r w:rsidR="007912BB">
              <w:t>Monitor crocodile behaviour</w:t>
            </w:r>
            <w:r>
              <w:t xml:space="preserve"> and </w:t>
            </w:r>
            <w:r w:rsidR="00DF398B">
              <w:t>consult with appropriate personnel to determine if chemical restraint is required</w:t>
            </w:r>
          </w:p>
        </w:tc>
      </w:tr>
      <w:tr w:rsidR="006B4A61" w:rsidRPr="00963A46" w14:paraId="3CA5D0A2" w14:textId="77777777" w:rsidTr="00C00AD3">
        <w:trPr>
          <w:cantSplit/>
        </w:trPr>
        <w:tc>
          <w:tcPr>
            <w:tcW w:w="1396" w:type="pct"/>
          </w:tcPr>
          <w:p w14:paraId="4A19BA2E" w14:textId="5FA0BA86" w:rsidR="006B4A61" w:rsidRDefault="006B4A61" w:rsidP="002A586A">
            <w:pPr>
              <w:pStyle w:val="SIText"/>
            </w:pPr>
            <w:r>
              <w:t xml:space="preserve">3. </w:t>
            </w:r>
            <w:r w:rsidR="009625DE">
              <w:t>T</w:t>
            </w:r>
            <w:r>
              <w:t xml:space="preserve">ransport </w:t>
            </w:r>
            <w:r w:rsidR="009625DE">
              <w:t xml:space="preserve">a </w:t>
            </w:r>
            <w:r w:rsidR="00B8070B">
              <w:t xml:space="preserve">crocodile </w:t>
            </w:r>
          </w:p>
        </w:tc>
        <w:tc>
          <w:tcPr>
            <w:tcW w:w="3604" w:type="pct"/>
          </w:tcPr>
          <w:p w14:paraId="52042306" w14:textId="257B0FC7" w:rsidR="006B4A61" w:rsidRDefault="006B4A61" w:rsidP="008B60BF">
            <w:r>
              <w:t>3.</w:t>
            </w:r>
            <w:r w:rsidR="00F4528E">
              <w:t>1</w:t>
            </w:r>
            <w:r>
              <w:t xml:space="preserve"> Prepare </w:t>
            </w:r>
            <w:r w:rsidR="00F4528E">
              <w:t xml:space="preserve">crocodile </w:t>
            </w:r>
            <w:r>
              <w:t>for transport to post-harvest facilit</w:t>
            </w:r>
            <w:r w:rsidR="00D204D4">
              <w:t>y</w:t>
            </w:r>
            <w:r>
              <w:t xml:space="preserve"> or relocation site in accordance with workplace transport and biosecurity procedures</w:t>
            </w:r>
          </w:p>
          <w:p w14:paraId="0A2FA628" w14:textId="13D6AB6A" w:rsidR="006B4A61" w:rsidRDefault="006B4A61" w:rsidP="008B60BF">
            <w:r>
              <w:t>3.</w:t>
            </w:r>
            <w:r w:rsidR="00F4528E">
              <w:t>2</w:t>
            </w:r>
            <w:r>
              <w:t xml:space="preserve"> Monitor crocodile behaviour at all stages and maintain situational awareness to ensure safety of self, others and crocodile and report any abnormal conditions or crocodile behaviour to appropriate personnel</w:t>
            </w:r>
          </w:p>
          <w:p w14:paraId="6105F571" w14:textId="57555F0E" w:rsidR="006B4A61" w:rsidRDefault="006B4A61" w:rsidP="00306825">
            <w:r>
              <w:t>3.</w:t>
            </w:r>
            <w:r w:rsidR="00F4528E">
              <w:t>3</w:t>
            </w:r>
            <w:r>
              <w:t xml:space="preserve"> Maintain transport environment in a manner that is conducive to crocodile welfare</w:t>
            </w:r>
          </w:p>
        </w:tc>
      </w:tr>
      <w:tr w:rsidR="006B4A61" w:rsidRPr="00963A46" w14:paraId="24CC8D6A" w14:textId="77777777" w:rsidTr="00FD143B">
        <w:trPr>
          <w:cantSplit/>
        </w:trPr>
        <w:tc>
          <w:tcPr>
            <w:tcW w:w="1396" w:type="pct"/>
          </w:tcPr>
          <w:p w14:paraId="4041B5DC" w14:textId="012C7704" w:rsidR="006B4A61" w:rsidRDefault="006B4A61" w:rsidP="00A052D7">
            <w:pPr>
              <w:pStyle w:val="SIText"/>
            </w:pPr>
            <w:r>
              <w:lastRenderedPageBreak/>
              <w:t>4. Use manual manipulation techniques to move</w:t>
            </w:r>
            <w:r w:rsidR="001E5B4C">
              <w:t xml:space="preserve"> a </w:t>
            </w:r>
            <w:r w:rsidR="00B8070B">
              <w:t xml:space="preserve">crocodile </w:t>
            </w:r>
          </w:p>
        </w:tc>
        <w:tc>
          <w:tcPr>
            <w:tcW w:w="3604" w:type="pct"/>
          </w:tcPr>
          <w:p w14:paraId="33EA9F0D" w14:textId="4A273CED" w:rsidR="006B4A61" w:rsidRDefault="006B4A61" w:rsidP="00A052D7">
            <w:r>
              <w:t xml:space="preserve">4.1 Work in a haul team to pull or manoeuvre </w:t>
            </w:r>
            <w:r w:rsidR="00F1215B">
              <w:t xml:space="preserve">the </w:t>
            </w:r>
            <w:r>
              <w:t xml:space="preserve">crocodile towards the planned location in accordance with workplace requirements </w:t>
            </w:r>
            <w:r w:rsidR="0043426B">
              <w:t>and safety standards</w:t>
            </w:r>
            <w:r>
              <w:t xml:space="preserve"> </w:t>
            </w:r>
          </w:p>
          <w:p w14:paraId="4AE47F4D" w14:textId="0CD5421C" w:rsidR="006B4A61" w:rsidRDefault="006B4A61" w:rsidP="00A052D7">
            <w:r>
              <w:t>4.2 Safely manoeuvre</w:t>
            </w:r>
            <w:r w:rsidR="00864137">
              <w:t xml:space="preserve"> the</w:t>
            </w:r>
            <w:r>
              <w:t xml:space="preserve"> crocodile to the agreed location using appropriate equipment where needed </w:t>
            </w:r>
          </w:p>
          <w:p w14:paraId="5406D2A9" w14:textId="73D576B4" w:rsidR="006B4A61" w:rsidRDefault="006B4A61" w:rsidP="00F1215B">
            <w:r>
              <w:t xml:space="preserve">4.3 Cooperate and communicate with team members to ensure safety and minimal stress to </w:t>
            </w:r>
            <w:r w:rsidR="00F1215B">
              <w:t xml:space="preserve">the </w:t>
            </w:r>
            <w:r>
              <w:t>crocodile</w:t>
            </w:r>
          </w:p>
        </w:tc>
      </w:tr>
      <w:tr w:rsidR="006B4A61" w:rsidRPr="00963A46" w14:paraId="133BC3DC" w14:textId="77777777" w:rsidTr="00007E1E">
        <w:trPr>
          <w:cantSplit/>
        </w:trPr>
        <w:tc>
          <w:tcPr>
            <w:tcW w:w="1396" w:type="pct"/>
          </w:tcPr>
          <w:p w14:paraId="5659E430" w14:textId="21DE84DC" w:rsidR="006B4A61" w:rsidRDefault="006B4A61" w:rsidP="00CF3449">
            <w:pPr>
              <w:pStyle w:val="SIText"/>
            </w:pPr>
            <w:r>
              <w:t>5. Release</w:t>
            </w:r>
            <w:r w:rsidR="001E5B4C">
              <w:t xml:space="preserve"> a</w:t>
            </w:r>
            <w:r>
              <w:t xml:space="preserve"> </w:t>
            </w:r>
            <w:r w:rsidR="00B8070B">
              <w:t xml:space="preserve">crocodile </w:t>
            </w:r>
          </w:p>
        </w:tc>
        <w:tc>
          <w:tcPr>
            <w:tcW w:w="3604" w:type="pct"/>
          </w:tcPr>
          <w:p w14:paraId="5193E69E" w14:textId="7D1906A1" w:rsidR="006B4A61" w:rsidRDefault="006B4A61" w:rsidP="00CF3449">
            <w:r>
              <w:t>5.1 Remove crocodile constraints</w:t>
            </w:r>
            <w:r w:rsidR="00D204D4">
              <w:t xml:space="preserve"> in accordance with SOPs</w:t>
            </w:r>
            <w:r>
              <w:t xml:space="preserve">, maintaining safe work practices and avoiding unnecessary stress to the crocodile </w:t>
            </w:r>
          </w:p>
          <w:p w14:paraId="3EB3CFE8" w14:textId="5F37D831" w:rsidR="006B4A61" w:rsidRDefault="006B4A61" w:rsidP="00F1215B">
            <w:r>
              <w:t>5.2 Reposition crocodile in a planned location and monitor during recovery phase</w:t>
            </w:r>
          </w:p>
        </w:tc>
      </w:tr>
      <w:tr w:rsidR="006B4A61" w:rsidRPr="00963A46" w14:paraId="0CAFF037" w14:textId="77777777" w:rsidTr="004313E1">
        <w:trPr>
          <w:cantSplit/>
        </w:trPr>
        <w:tc>
          <w:tcPr>
            <w:tcW w:w="1396" w:type="pct"/>
          </w:tcPr>
          <w:p w14:paraId="76D59AD2" w14:textId="77777777" w:rsidR="006B4A61" w:rsidRDefault="006B4A61" w:rsidP="0021751A">
            <w:pPr>
              <w:pStyle w:val="SIText"/>
            </w:pPr>
            <w:r>
              <w:t xml:space="preserve">6. Review and debrief information relating to crocodile capture, transport and release  </w:t>
            </w:r>
          </w:p>
        </w:tc>
        <w:tc>
          <w:tcPr>
            <w:tcW w:w="3604" w:type="pct"/>
          </w:tcPr>
          <w:p w14:paraId="7BA16A90" w14:textId="77777777" w:rsidR="006B4A61" w:rsidRDefault="006B4A61" w:rsidP="0021751A">
            <w:r>
              <w:t>6.1 Participate in crocodile capture, transport and release debrief session</w:t>
            </w:r>
          </w:p>
          <w:p w14:paraId="7A821550" w14:textId="77777777" w:rsidR="006B4A61" w:rsidRDefault="006B4A61" w:rsidP="0021751A">
            <w:r>
              <w:t>6.2 Discuss processes and identify possible procedural improvements with team members or appropriate personnel</w:t>
            </w:r>
          </w:p>
          <w:p w14:paraId="6B7899C4" w14:textId="77777777" w:rsidR="006B4A61" w:rsidRDefault="006B4A61" w:rsidP="0021751A"/>
        </w:tc>
      </w:tr>
    </w:tbl>
    <w:p w14:paraId="549F12C5" w14:textId="77777777" w:rsidR="006B4A61" w:rsidRDefault="006B4A61" w:rsidP="005F771F">
      <w:pPr>
        <w:pStyle w:val="SIText"/>
      </w:pPr>
    </w:p>
    <w:p w14:paraId="759FF085" w14:textId="77777777" w:rsidR="006B4A61" w:rsidRPr="00DD0726" w:rsidRDefault="006B4A61"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7063"/>
      </w:tblGrid>
      <w:tr w:rsidR="006B4A61" w:rsidRPr="00336FCA" w:rsidDel="00423CB2" w14:paraId="0AB2ADC5" w14:textId="77777777" w:rsidTr="00B07E2D">
        <w:trPr>
          <w:tblHeader/>
        </w:trPr>
        <w:tc>
          <w:tcPr>
            <w:tcW w:w="5000" w:type="pct"/>
            <w:gridSpan w:val="2"/>
          </w:tcPr>
          <w:p w14:paraId="13DB202C" w14:textId="77777777" w:rsidR="006B4A61" w:rsidRPr="000754EC" w:rsidRDefault="006B4A61" w:rsidP="000754EC">
            <w:pPr>
              <w:pStyle w:val="SIHeading2"/>
            </w:pPr>
            <w:r w:rsidRPr="00041E59">
              <w:t>F</w:t>
            </w:r>
            <w:r w:rsidRPr="000754EC">
              <w:t>oundation Skills</w:t>
            </w:r>
          </w:p>
          <w:p w14:paraId="586DE338" w14:textId="77777777" w:rsidR="006B4A61" w:rsidRPr="000754EC" w:rsidRDefault="006B4A61" w:rsidP="000754EC">
            <w:pPr>
              <w:rPr>
                <w:rStyle w:val="SIText-Italic"/>
                <w:szCs w:val="20"/>
              </w:rPr>
            </w:pPr>
            <w:r w:rsidRPr="000754EC">
              <w:rPr>
                <w:rStyle w:val="SIText-Italic"/>
                <w:szCs w:val="20"/>
              </w:rPr>
              <w:t>This section describes those language, literacy, numeracy and employment skills that are essential for performance in this unit of competency but are not explicit in the performance criteria.</w:t>
            </w:r>
          </w:p>
        </w:tc>
      </w:tr>
      <w:tr w:rsidR="006B4A61" w:rsidRPr="00336FCA" w:rsidDel="00423CB2" w14:paraId="6C717971" w14:textId="77777777" w:rsidTr="00B07E2D">
        <w:trPr>
          <w:tblHeader/>
        </w:trPr>
        <w:tc>
          <w:tcPr>
            <w:tcW w:w="1332" w:type="pct"/>
          </w:tcPr>
          <w:p w14:paraId="03C10A8E" w14:textId="77777777" w:rsidR="006B4A61" w:rsidRPr="000754EC" w:rsidDel="00423CB2" w:rsidRDefault="006B4A61" w:rsidP="000754EC">
            <w:pPr>
              <w:pStyle w:val="SIText-Bold"/>
            </w:pPr>
            <w:r>
              <w:t>S</w:t>
            </w:r>
            <w:r w:rsidRPr="000754EC">
              <w:t>kill</w:t>
            </w:r>
          </w:p>
        </w:tc>
        <w:tc>
          <w:tcPr>
            <w:tcW w:w="3668" w:type="pct"/>
          </w:tcPr>
          <w:p w14:paraId="1FBE8E9A" w14:textId="77777777" w:rsidR="006B4A61" w:rsidRPr="000754EC" w:rsidDel="00423CB2" w:rsidRDefault="006B4A61" w:rsidP="000754EC">
            <w:pPr>
              <w:pStyle w:val="SIText-Bold"/>
            </w:pPr>
            <w:r w:rsidRPr="000754EC">
              <w:t>Description</w:t>
            </w:r>
          </w:p>
        </w:tc>
      </w:tr>
      <w:tr w:rsidR="006B4A61" w:rsidRPr="00336FCA" w:rsidDel="00423CB2" w14:paraId="66E19A8B" w14:textId="77777777" w:rsidTr="00B07E2D">
        <w:tc>
          <w:tcPr>
            <w:tcW w:w="1332" w:type="pct"/>
          </w:tcPr>
          <w:p w14:paraId="584CD98A" w14:textId="77777777" w:rsidR="006B4A61" w:rsidRPr="002A586A" w:rsidRDefault="006B4A61" w:rsidP="002A586A">
            <w:pPr>
              <w:pStyle w:val="SIText"/>
            </w:pPr>
            <w:r>
              <w:t>Oral communication</w:t>
            </w:r>
          </w:p>
        </w:tc>
        <w:tc>
          <w:tcPr>
            <w:tcW w:w="3668" w:type="pct"/>
          </w:tcPr>
          <w:p w14:paraId="50211821" w14:textId="77777777" w:rsidR="006B4A61" w:rsidRDefault="006B4A61" w:rsidP="00E557F0">
            <w:pPr>
              <w:pStyle w:val="SIBulletList1"/>
            </w:pPr>
            <w:r>
              <w:t xml:space="preserve">Provide brief and clear procedural information  </w:t>
            </w:r>
            <w:r w:rsidRPr="002A586A">
              <w:t xml:space="preserve"> </w:t>
            </w:r>
          </w:p>
          <w:p w14:paraId="174255C8" w14:textId="20A77FDC" w:rsidR="0066572D" w:rsidRPr="002A586A" w:rsidRDefault="0066572D" w:rsidP="00E557F0">
            <w:pPr>
              <w:pStyle w:val="SIBulletList1"/>
            </w:pPr>
            <w:r w:rsidRPr="008F611B">
              <w:t xml:space="preserve">Communicate in a culturally sensitive manner  </w:t>
            </w:r>
          </w:p>
        </w:tc>
      </w:tr>
    </w:tbl>
    <w:p w14:paraId="77F2ABDF" w14:textId="77777777" w:rsidR="006B4A61" w:rsidRDefault="006B4A61" w:rsidP="005F771F">
      <w:pPr>
        <w:pStyle w:val="SIText"/>
      </w:pPr>
    </w:p>
    <w:p w14:paraId="33B88100" w14:textId="77777777" w:rsidR="006B4A61" w:rsidRDefault="006B4A61"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2128"/>
        <w:gridCol w:w="2409"/>
        <w:gridCol w:w="3112"/>
      </w:tblGrid>
      <w:tr w:rsidR="006B4A61" w14:paraId="65F7CC81" w14:textId="77777777" w:rsidTr="00F33FF2">
        <w:tc>
          <w:tcPr>
            <w:tcW w:w="5000" w:type="pct"/>
            <w:gridSpan w:val="4"/>
          </w:tcPr>
          <w:p w14:paraId="4839A18F" w14:textId="77777777" w:rsidR="006B4A61" w:rsidRPr="000754EC" w:rsidRDefault="006B4A61" w:rsidP="000754EC">
            <w:pPr>
              <w:pStyle w:val="SIHeading2"/>
            </w:pPr>
            <w:r w:rsidRPr="00923720">
              <w:t>U</w:t>
            </w:r>
            <w:r w:rsidRPr="000754EC">
              <w:t>nit Mapping Information</w:t>
            </w:r>
          </w:p>
        </w:tc>
      </w:tr>
      <w:tr w:rsidR="006B4A61" w14:paraId="64B5473F" w14:textId="77777777" w:rsidTr="00F33FF2">
        <w:tc>
          <w:tcPr>
            <w:tcW w:w="1028" w:type="pct"/>
          </w:tcPr>
          <w:p w14:paraId="6E6D5DBB" w14:textId="77777777" w:rsidR="006B4A61" w:rsidRPr="000754EC" w:rsidRDefault="006B4A61" w:rsidP="000754EC">
            <w:pPr>
              <w:pStyle w:val="SIText-Bold"/>
            </w:pPr>
            <w:r w:rsidRPr="00923720">
              <w:t>Code and title current version</w:t>
            </w:r>
          </w:p>
        </w:tc>
        <w:tc>
          <w:tcPr>
            <w:tcW w:w="1105" w:type="pct"/>
          </w:tcPr>
          <w:p w14:paraId="74B1CC36" w14:textId="77777777" w:rsidR="006B4A61" w:rsidRPr="000754EC" w:rsidRDefault="006B4A61" w:rsidP="000754EC">
            <w:pPr>
              <w:pStyle w:val="SIText-Bold"/>
            </w:pPr>
            <w:r w:rsidRPr="00923720">
              <w:t>Code and title previous version</w:t>
            </w:r>
          </w:p>
        </w:tc>
        <w:tc>
          <w:tcPr>
            <w:tcW w:w="1251" w:type="pct"/>
          </w:tcPr>
          <w:p w14:paraId="63F4286E" w14:textId="77777777" w:rsidR="006B4A61" w:rsidRPr="000754EC" w:rsidRDefault="006B4A61" w:rsidP="000754EC">
            <w:pPr>
              <w:pStyle w:val="SIText-Bold"/>
            </w:pPr>
            <w:r w:rsidRPr="00923720">
              <w:t>Comments</w:t>
            </w:r>
          </w:p>
        </w:tc>
        <w:tc>
          <w:tcPr>
            <w:tcW w:w="1616" w:type="pct"/>
          </w:tcPr>
          <w:p w14:paraId="28BFE4B2" w14:textId="77777777" w:rsidR="006B4A61" w:rsidRPr="000754EC" w:rsidRDefault="006B4A61" w:rsidP="000754EC">
            <w:pPr>
              <w:pStyle w:val="SIText-Bold"/>
            </w:pPr>
            <w:r w:rsidRPr="00923720">
              <w:t>Equivalence status</w:t>
            </w:r>
          </w:p>
        </w:tc>
      </w:tr>
      <w:tr w:rsidR="006B4A61" w14:paraId="1C41C726" w14:textId="77777777" w:rsidTr="00F33FF2">
        <w:tc>
          <w:tcPr>
            <w:tcW w:w="1028" w:type="pct"/>
          </w:tcPr>
          <w:p w14:paraId="197B19C6" w14:textId="60A134A6" w:rsidR="006B4A61" w:rsidRPr="002A586A" w:rsidRDefault="006B4A61" w:rsidP="002A586A">
            <w:pPr>
              <w:pStyle w:val="SIText"/>
            </w:pPr>
            <w:r>
              <w:t>SFI</w:t>
            </w:r>
            <w:r w:rsidR="002D4173">
              <w:t>CRO</w:t>
            </w:r>
            <w:r w:rsidR="002B6AB1">
              <w:t>4</w:t>
            </w:r>
            <w:r>
              <w:t>X</w:t>
            </w:r>
            <w:r w:rsidR="002B6AB1">
              <w:t>4</w:t>
            </w:r>
            <w:r>
              <w:t xml:space="preserve"> Capture, transport and release </w:t>
            </w:r>
            <w:r w:rsidR="00B8070B">
              <w:t>crocodile</w:t>
            </w:r>
            <w:r w:rsidR="002B6AB1">
              <w:t>s</w:t>
            </w:r>
            <w:r w:rsidR="00B8070B">
              <w:t xml:space="preserve"> </w:t>
            </w:r>
          </w:p>
        </w:tc>
        <w:tc>
          <w:tcPr>
            <w:tcW w:w="1105" w:type="pct"/>
          </w:tcPr>
          <w:p w14:paraId="22988B43" w14:textId="77777777" w:rsidR="006B4A61" w:rsidRDefault="006B4A61" w:rsidP="002A586A">
            <w:pPr>
              <w:pStyle w:val="SIText"/>
            </w:pPr>
          </w:p>
          <w:p w14:paraId="51234402" w14:textId="77777777" w:rsidR="006B4A61" w:rsidRPr="006B3BD4" w:rsidRDefault="006B4A61" w:rsidP="006B3BD4">
            <w:pPr>
              <w:ind w:firstLine="720"/>
              <w:rPr>
                <w:lang w:eastAsia="en-US"/>
              </w:rPr>
            </w:pPr>
            <w:r>
              <w:t>N/A</w:t>
            </w:r>
          </w:p>
        </w:tc>
        <w:tc>
          <w:tcPr>
            <w:tcW w:w="1251" w:type="pct"/>
          </w:tcPr>
          <w:p w14:paraId="50F4E32E" w14:textId="77777777" w:rsidR="006B4A61" w:rsidRPr="002A586A" w:rsidRDefault="006B4A61" w:rsidP="002A586A">
            <w:pPr>
              <w:pStyle w:val="SIText"/>
            </w:pPr>
          </w:p>
        </w:tc>
        <w:tc>
          <w:tcPr>
            <w:tcW w:w="1616" w:type="pct"/>
          </w:tcPr>
          <w:p w14:paraId="5DBC4F79" w14:textId="77777777" w:rsidR="006B4A61" w:rsidRPr="002A586A" w:rsidRDefault="006B4A61" w:rsidP="002A586A">
            <w:pPr>
              <w:pStyle w:val="SIText"/>
            </w:pPr>
            <w:r>
              <w:t>New unit</w:t>
            </w:r>
          </w:p>
        </w:tc>
      </w:tr>
    </w:tbl>
    <w:p w14:paraId="2281CFC1" w14:textId="77777777" w:rsidR="006B4A61" w:rsidRDefault="006B4A61"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6B4A61" w:rsidRPr="00A55106" w14:paraId="47038875" w14:textId="77777777" w:rsidTr="00C00AD3">
        <w:tc>
          <w:tcPr>
            <w:tcW w:w="1396" w:type="pct"/>
          </w:tcPr>
          <w:p w14:paraId="690BD582" w14:textId="77777777" w:rsidR="006B4A61" w:rsidRPr="000754EC" w:rsidRDefault="006B4A61" w:rsidP="000754EC">
            <w:pPr>
              <w:pStyle w:val="SIHeading2"/>
            </w:pPr>
            <w:r w:rsidRPr="00CC451E">
              <w:t>L</w:t>
            </w:r>
            <w:r w:rsidRPr="000754EC">
              <w:t>inks</w:t>
            </w:r>
          </w:p>
        </w:tc>
        <w:tc>
          <w:tcPr>
            <w:tcW w:w="3604" w:type="pct"/>
          </w:tcPr>
          <w:p w14:paraId="060AD77D" w14:textId="77777777" w:rsidR="006B4A61" w:rsidRPr="000754EC" w:rsidRDefault="006B4A61" w:rsidP="000754EC">
            <w:pPr>
              <w:pStyle w:val="SIText"/>
            </w:pPr>
            <w:r>
              <w:t xml:space="preserve">Companion Volumes, including Implementation Guides, are available at VETNet: </w:t>
            </w:r>
          </w:p>
          <w:p w14:paraId="68F9822B" w14:textId="77777777" w:rsidR="006B4A61" w:rsidRPr="000754EC" w:rsidRDefault="006B4A61" w:rsidP="00E40225">
            <w:pPr>
              <w:pStyle w:val="SIText"/>
            </w:pPr>
            <w:r w:rsidRPr="008E39B1">
              <w:t>https://vetnet.ed</w:t>
            </w:r>
            <w:r>
              <w:t>es</w:t>
            </w:r>
            <w:r w:rsidRPr="008E39B1">
              <w:t>u</w:t>
            </w:r>
            <w:r>
              <w:t>s</w:t>
            </w:r>
            <w:r w:rsidRPr="008E39B1">
              <w:t>cation.gov.au/Pages/TrainingDocs.aspx?q=e31d8c6b-1608-4d77-9f71-9ee749456273</w:t>
            </w:r>
          </w:p>
        </w:tc>
      </w:tr>
    </w:tbl>
    <w:p w14:paraId="6D96CC5D" w14:textId="77777777" w:rsidR="006B4A61" w:rsidRDefault="006B4A61" w:rsidP="005F771F">
      <w:pPr>
        <w:pStyle w:val="SIText"/>
      </w:pPr>
    </w:p>
    <w:p w14:paraId="4D2B0026" w14:textId="77777777" w:rsidR="006B4A61" w:rsidRDefault="006B4A61"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6B4A61" w:rsidRPr="00E91BFF" w14:paraId="1C160966" w14:textId="77777777" w:rsidTr="00C00AD3">
        <w:trPr>
          <w:tblHeader/>
        </w:trPr>
        <w:tc>
          <w:tcPr>
            <w:tcW w:w="1478" w:type="pct"/>
          </w:tcPr>
          <w:p w14:paraId="05B18F18" w14:textId="77777777" w:rsidR="006B4A61" w:rsidRPr="000754EC" w:rsidRDefault="006B4A61" w:rsidP="000754EC">
            <w:pPr>
              <w:pStyle w:val="SIUnittitle"/>
            </w:pPr>
            <w:r w:rsidRPr="002C55E9">
              <w:lastRenderedPageBreak/>
              <w:t>T</w:t>
            </w:r>
            <w:r w:rsidRPr="000754EC">
              <w:t>ITLE</w:t>
            </w:r>
          </w:p>
        </w:tc>
        <w:tc>
          <w:tcPr>
            <w:tcW w:w="3522" w:type="pct"/>
          </w:tcPr>
          <w:p w14:paraId="07CB44AB" w14:textId="1AFDB692" w:rsidR="006B4A61" w:rsidRPr="000754EC" w:rsidRDefault="006B4A61" w:rsidP="00774201">
            <w:pPr>
              <w:pStyle w:val="SIUnittitle"/>
            </w:pPr>
            <w:r w:rsidRPr="00F56827">
              <w:t xml:space="preserve">Assessment requirements for </w:t>
            </w:r>
            <w:r>
              <w:t>SFI</w:t>
            </w:r>
            <w:r w:rsidR="002D4173">
              <w:t>CRO</w:t>
            </w:r>
            <w:r w:rsidR="002B6AB1">
              <w:t>4</w:t>
            </w:r>
            <w:r>
              <w:t>X</w:t>
            </w:r>
            <w:r w:rsidR="002B6AB1">
              <w:t>4</w:t>
            </w:r>
            <w:r>
              <w:t xml:space="preserve"> Capture, transport and release</w:t>
            </w:r>
            <w:r w:rsidR="00B8070B">
              <w:t xml:space="preserve"> crocodile</w:t>
            </w:r>
            <w:r w:rsidR="002B6AB1">
              <w:t>s</w:t>
            </w:r>
          </w:p>
        </w:tc>
      </w:tr>
      <w:tr w:rsidR="006B4A61" w:rsidRPr="00A55106" w14:paraId="257D6661" w14:textId="77777777" w:rsidTr="00C00AD3">
        <w:trPr>
          <w:tblHeader/>
        </w:trPr>
        <w:tc>
          <w:tcPr>
            <w:tcW w:w="5000" w:type="pct"/>
            <w:gridSpan w:val="2"/>
          </w:tcPr>
          <w:p w14:paraId="14734727" w14:textId="77777777" w:rsidR="006B4A61" w:rsidRPr="000754EC" w:rsidRDefault="006B4A61" w:rsidP="000754EC">
            <w:pPr>
              <w:pStyle w:val="SIHeading2"/>
            </w:pPr>
            <w:r>
              <w:t>Performance E</w:t>
            </w:r>
            <w:r w:rsidRPr="000754EC">
              <w:t>vidence</w:t>
            </w:r>
          </w:p>
        </w:tc>
      </w:tr>
      <w:tr w:rsidR="006B4A61" w:rsidRPr="00067E1C" w14:paraId="436456AC" w14:textId="77777777" w:rsidTr="00C00AD3">
        <w:tc>
          <w:tcPr>
            <w:tcW w:w="5000" w:type="pct"/>
            <w:gridSpan w:val="2"/>
          </w:tcPr>
          <w:p w14:paraId="56CD6E74" w14:textId="77777777" w:rsidR="006B4A61" w:rsidRDefault="006B4A61" w:rsidP="00685642">
            <w:pPr>
              <w:pStyle w:val="SIText"/>
            </w:pPr>
            <w:r w:rsidRPr="002A586A">
              <w:t xml:space="preserve">An individual demonstrating competency must satisfy all </w:t>
            </w:r>
            <w:r>
              <w:t xml:space="preserve">of </w:t>
            </w:r>
            <w:r w:rsidRPr="002A586A">
              <w:t>the elements</w:t>
            </w:r>
            <w:r>
              <w:t xml:space="preserve">, </w:t>
            </w:r>
            <w:r w:rsidRPr="002A586A">
              <w:t xml:space="preserve">performance criteria </w:t>
            </w:r>
            <w:r>
              <w:t>and foundation skills in</w:t>
            </w:r>
            <w:r w:rsidRPr="002A586A">
              <w:t xml:space="preserve"> this unit. </w:t>
            </w:r>
          </w:p>
          <w:p w14:paraId="22134277" w14:textId="77777777" w:rsidR="006B4A61" w:rsidRDefault="006B4A61" w:rsidP="00685642">
            <w:pPr>
              <w:pStyle w:val="SIText"/>
            </w:pPr>
          </w:p>
          <w:p w14:paraId="57E99F67" w14:textId="77777777" w:rsidR="006B4A61" w:rsidRDefault="006B4A61" w:rsidP="00181824">
            <w:pPr>
              <w:pStyle w:val="SIText"/>
            </w:pPr>
            <w:r>
              <w:t>There must be e</w:t>
            </w:r>
            <w:r w:rsidRPr="002A586A">
              <w:t xml:space="preserve">vidence </w:t>
            </w:r>
            <w:r>
              <w:t>that the individual has worked in a team:</w:t>
            </w:r>
          </w:p>
          <w:p w14:paraId="389519E5" w14:textId="1A71A8B8" w:rsidR="006B4A61" w:rsidRPr="002A586A" w:rsidRDefault="006B4A61" w:rsidP="00FE15F3">
            <w:pPr>
              <w:pStyle w:val="SIBulletList1"/>
            </w:pPr>
            <w:r>
              <w:t xml:space="preserve">capturing, transporting and releasing at least </w:t>
            </w:r>
            <w:r w:rsidR="002B6AB1">
              <w:t>three</w:t>
            </w:r>
            <w:r>
              <w:t xml:space="preserve"> crocodiles</w:t>
            </w:r>
            <w:r w:rsidR="00B8070B">
              <w:t xml:space="preserve"> </w:t>
            </w:r>
          </w:p>
          <w:p w14:paraId="4B0F3A1C" w14:textId="77777777" w:rsidR="006B4A61" w:rsidRPr="00517AA3" w:rsidRDefault="006B4A61" w:rsidP="00517AA3">
            <w:pPr>
              <w:pStyle w:val="SIText"/>
            </w:pPr>
          </w:p>
          <w:p w14:paraId="22352ECC" w14:textId="77777777" w:rsidR="006B4A61" w:rsidRDefault="006B4A61" w:rsidP="00517AA3">
            <w:pPr>
              <w:pStyle w:val="SIText"/>
            </w:pPr>
            <w:r>
              <w:t>In doing the above, evidence must also include:</w:t>
            </w:r>
          </w:p>
          <w:p w14:paraId="6D510DCA" w14:textId="2012ED4E" w:rsidR="006B4A61" w:rsidRDefault="006B4A61" w:rsidP="00181824">
            <w:pPr>
              <w:pStyle w:val="SIBulletList1"/>
            </w:pPr>
            <w:r>
              <w:t>observing crocodile risk and safety standards</w:t>
            </w:r>
          </w:p>
          <w:p w14:paraId="1126801D" w14:textId="39245071" w:rsidR="0043426B" w:rsidRDefault="0043426B" w:rsidP="00181824">
            <w:pPr>
              <w:pStyle w:val="SIBulletList1"/>
            </w:pPr>
            <w:r>
              <w:t>treating crocodiles humanely</w:t>
            </w:r>
          </w:p>
          <w:p w14:paraId="2D61A499" w14:textId="24755C62" w:rsidR="00C71C5E" w:rsidRDefault="00C71C5E" w:rsidP="00181824">
            <w:pPr>
              <w:pStyle w:val="SIBulletList1"/>
            </w:pPr>
            <w:r>
              <w:t>working in a team environment</w:t>
            </w:r>
          </w:p>
          <w:p w14:paraId="598AFBBD" w14:textId="6EE9133D" w:rsidR="006B4A61" w:rsidRDefault="006B4A61" w:rsidP="00181824">
            <w:pPr>
              <w:pStyle w:val="SIBulletList1"/>
            </w:pPr>
            <w:r>
              <w:t>observing regulation associated with crocodile</w:t>
            </w:r>
            <w:r w:rsidR="00967CE7">
              <w:t xml:space="preserve"> care</w:t>
            </w:r>
          </w:p>
          <w:p w14:paraId="2A8C2289" w14:textId="77777777" w:rsidR="0043426B" w:rsidRDefault="006B4A61" w:rsidP="00181824">
            <w:pPr>
              <w:pStyle w:val="SIBulletList1"/>
            </w:pPr>
            <w:r>
              <w:t xml:space="preserve">observing biosecurity guidelines and </w:t>
            </w:r>
            <w:r w:rsidR="0043426B">
              <w:t>environmental standards</w:t>
            </w:r>
          </w:p>
          <w:p w14:paraId="43E85727" w14:textId="5A60ED11" w:rsidR="006B4A61" w:rsidRPr="002A586A" w:rsidRDefault="0043426B" w:rsidP="00181824">
            <w:pPr>
              <w:pStyle w:val="SIBulletList1"/>
            </w:pPr>
            <w:r>
              <w:t>communicating with relevant parties</w:t>
            </w:r>
            <w:r w:rsidR="006B4A61">
              <w:t xml:space="preserve">. </w:t>
            </w:r>
          </w:p>
        </w:tc>
      </w:tr>
    </w:tbl>
    <w:p w14:paraId="7B5DE6B6" w14:textId="77777777" w:rsidR="006B4A61" w:rsidRDefault="006B4A61"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B4A61" w:rsidRPr="00A55106" w14:paraId="3D66B6F2" w14:textId="77777777" w:rsidTr="00C00AD3">
        <w:trPr>
          <w:tblHeader/>
        </w:trPr>
        <w:tc>
          <w:tcPr>
            <w:tcW w:w="5000" w:type="pct"/>
          </w:tcPr>
          <w:p w14:paraId="5C68D957" w14:textId="77777777" w:rsidR="006B4A61" w:rsidRPr="000754EC" w:rsidRDefault="006B4A61" w:rsidP="000754EC">
            <w:pPr>
              <w:pStyle w:val="SIHeading2"/>
            </w:pPr>
            <w:r w:rsidRPr="002C55E9">
              <w:lastRenderedPageBreak/>
              <w:t>K</w:t>
            </w:r>
            <w:r w:rsidRPr="000754EC">
              <w:t>nowledge Evidence</w:t>
            </w:r>
          </w:p>
        </w:tc>
      </w:tr>
      <w:tr w:rsidR="005A5731" w:rsidRPr="00A55106" w14:paraId="53097A41" w14:textId="77777777" w:rsidTr="00C00AD3">
        <w:trPr>
          <w:tblHeader/>
        </w:trPr>
        <w:tc>
          <w:tcPr>
            <w:tcW w:w="5000" w:type="pct"/>
          </w:tcPr>
          <w:p w14:paraId="1DEAED25" w14:textId="77777777" w:rsidR="005A5731" w:rsidRPr="005A5731" w:rsidRDefault="005A5731" w:rsidP="005A5731">
            <w:pPr>
              <w:pStyle w:val="SIText"/>
            </w:pPr>
            <w:r w:rsidRPr="002A586A">
              <w:t>An individual must be able to demonstrate the knowledge required to perform the tasks outlined in the elements</w:t>
            </w:r>
            <w:r w:rsidRPr="005A5731">
              <w:t>, performance criteria and foundation skills of this unit. This includes knowledge of:</w:t>
            </w:r>
          </w:p>
          <w:p w14:paraId="589853B8" w14:textId="77777777" w:rsidR="005A5731" w:rsidRPr="005A5731" w:rsidRDefault="005A5731" w:rsidP="005A5731">
            <w:pPr>
              <w:pStyle w:val="SIBulletList1"/>
            </w:pPr>
            <w:r>
              <w:t>types of equipment and how to use, including:</w:t>
            </w:r>
          </w:p>
          <w:p w14:paraId="66D0AB48" w14:textId="77777777" w:rsidR="005A5731" w:rsidRPr="005A5731" w:rsidRDefault="005A5731" w:rsidP="005A5731">
            <w:pPr>
              <w:pStyle w:val="SIBulletList2"/>
            </w:pPr>
            <w:r>
              <w:t>vehicles</w:t>
            </w:r>
          </w:p>
          <w:p w14:paraId="6E47E982" w14:textId="77777777" w:rsidR="005A5731" w:rsidRPr="005A5731" w:rsidRDefault="005A5731" w:rsidP="005A5731">
            <w:pPr>
              <w:pStyle w:val="SIBulletList2"/>
            </w:pPr>
            <w:r>
              <w:t>rescue straps/webbing, ropes, slings</w:t>
            </w:r>
          </w:p>
          <w:p w14:paraId="57D5FFD5" w14:textId="77777777" w:rsidR="005A5731" w:rsidRPr="005A5731" w:rsidRDefault="005A5731" w:rsidP="005A5731">
            <w:pPr>
              <w:pStyle w:val="SIBulletList2"/>
            </w:pPr>
            <w:r>
              <w:t>harpoons</w:t>
            </w:r>
          </w:p>
          <w:p w14:paraId="47C485E4" w14:textId="77777777" w:rsidR="005A5731" w:rsidRPr="005A5731" w:rsidRDefault="005A5731" w:rsidP="005A5731">
            <w:pPr>
              <w:pStyle w:val="SIBulletList2"/>
            </w:pPr>
            <w:r>
              <w:t>rescue glides</w:t>
            </w:r>
          </w:p>
          <w:p w14:paraId="59514ACD" w14:textId="77777777" w:rsidR="005A5731" w:rsidRPr="005A5731" w:rsidRDefault="005A5731" w:rsidP="005A5731">
            <w:pPr>
              <w:pStyle w:val="SIBulletList2"/>
            </w:pPr>
            <w:r>
              <w:t>glide mats or similar improvised equipment</w:t>
            </w:r>
          </w:p>
          <w:p w14:paraId="1EAF858C" w14:textId="77777777" w:rsidR="005A5731" w:rsidRPr="005A5731" w:rsidRDefault="005A5731" w:rsidP="005A5731">
            <w:pPr>
              <w:pStyle w:val="SIBulletList2"/>
            </w:pPr>
            <w:r>
              <w:t>head/eye protection for crocodiles</w:t>
            </w:r>
          </w:p>
          <w:p w14:paraId="4EA314FD" w14:textId="06AC7693" w:rsidR="005A5731" w:rsidRDefault="005A5731" w:rsidP="005A5731">
            <w:pPr>
              <w:pStyle w:val="SIBulletList2"/>
            </w:pPr>
            <w:r>
              <w:t>emergency halters</w:t>
            </w:r>
          </w:p>
          <w:p w14:paraId="214DA492" w14:textId="2693FD6B" w:rsidR="00155A8D" w:rsidRDefault="00155A8D" w:rsidP="005A5731">
            <w:pPr>
              <w:pStyle w:val="SIBulletList2"/>
            </w:pPr>
            <w:r>
              <w:t>wooden dowel</w:t>
            </w:r>
          </w:p>
          <w:p w14:paraId="2726E28F" w14:textId="10F3B47D" w:rsidR="00155A8D" w:rsidRDefault="00155A8D" w:rsidP="005A5731">
            <w:pPr>
              <w:pStyle w:val="SIBulletList2"/>
            </w:pPr>
            <w:r>
              <w:t>first aid kit</w:t>
            </w:r>
          </w:p>
          <w:p w14:paraId="705FE4DE" w14:textId="49D2437D" w:rsidR="00155A8D" w:rsidRPr="005A5731" w:rsidRDefault="00155A8D" w:rsidP="005A5731">
            <w:pPr>
              <w:pStyle w:val="SIBulletList2"/>
            </w:pPr>
            <w:r>
              <w:t>traps</w:t>
            </w:r>
            <w:r w:rsidR="00864137">
              <w:t>,</w:t>
            </w:r>
            <w:r>
              <w:t xml:space="preserve"> cages</w:t>
            </w:r>
            <w:r w:rsidR="00864137">
              <w:t xml:space="preserve"> or other crocodile relocation devices</w:t>
            </w:r>
          </w:p>
          <w:p w14:paraId="19C914E7" w14:textId="77777777" w:rsidR="005A5731" w:rsidRPr="005A5731" w:rsidRDefault="005A5731" w:rsidP="005A5731">
            <w:pPr>
              <w:pStyle w:val="SIBulletList1"/>
            </w:pPr>
            <w:bookmarkStart w:id="1" w:name="_Hlk35356985"/>
            <w:r w:rsidRPr="009C21A0">
              <w:t xml:space="preserve">key features of crocodile </w:t>
            </w:r>
            <w:r w:rsidRPr="005A5731">
              <w:t>anatomy, including:</w:t>
            </w:r>
          </w:p>
          <w:p w14:paraId="52339AB6" w14:textId="77777777" w:rsidR="005A5731" w:rsidRPr="005A5731" w:rsidRDefault="005A5731" w:rsidP="005A5731">
            <w:pPr>
              <w:pStyle w:val="SIBulletList2"/>
            </w:pPr>
            <w:r>
              <w:t>different crocodile species size</w:t>
            </w:r>
          </w:p>
          <w:p w14:paraId="20C32C2F" w14:textId="77777777" w:rsidR="005A5731" w:rsidRPr="005A5731" w:rsidRDefault="005A5731" w:rsidP="005A5731">
            <w:pPr>
              <w:pStyle w:val="SIBulletList2"/>
            </w:pPr>
            <w:r>
              <w:t>the animal's muscular jaw</w:t>
            </w:r>
          </w:p>
          <w:p w14:paraId="2B48A46E" w14:textId="22F6D666" w:rsidR="005A5731" w:rsidRPr="005A5731" w:rsidRDefault="005A5731" w:rsidP="0043426B">
            <w:pPr>
              <w:pStyle w:val="SIBulletList2"/>
            </w:pPr>
            <w:r>
              <w:t xml:space="preserve">the </w:t>
            </w:r>
            <w:r w:rsidRPr="005A5731">
              <w:t xml:space="preserve">animal's muscular tail </w:t>
            </w:r>
          </w:p>
          <w:bookmarkEnd w:id="1"/>
          <w:p w14:paraId="0201591F" w14:textId="77777777" w:rsidR="00864137" w:rsidRPr="00864137" w:rsidRDefault="00864137" w:rsidP="00864137">
            <w:pPr>
              <w:pStyle w:val="SIBulletList1"/>
            </w:pPr>
            <w:r>
              <w:t>techniques involved in the manoeuvring of crocodiles, including:</w:t>
            </w:r>
          </w:p>
          <w:p w14:paraId="08C49D08" w14:textId="77777777" w:rsidR="00864137" w:rsidRPr="00864137" w:rsidRDefault="00864137" w:rsidP="00864137">
            <w:pPr>
              <w:pStyle w:val="SIBulletList2"/>
            </w:pPr>
            <w:r>
              <w:t xml:space="preserve">roles of team members, including medical personnel  </w:t>
            </w:r>
          </w:p>
          <w:p w14:paraId="79C8FA2C" w14:textId="77777777" w:rsidR="00864137" w:rsidRPr="00864137" w:rsidRDefault="00864137" w:rsidP="00864137">
            <w:pPr>
              <w:pStyle w:val="SIBulletList2"/>
            </w:pPr>
            <w:r>
              <w:t>communication</w:t>
            </w:r>
          </w:p>
          <w:p w14:paraId="2E3258A5" w14:textId="77777777" w:rsidR="00864137" w:rsidRPr="00864137" w:rsidRDefault="00864137" w:rsidP="00864137">
            <w:pPr>
              <w:pStyle w:val="SIBulletList2"/>
            </w:pPr>
            <w:r>
              <w:t>sequence of action to be followed</w:t>
            </w:r>
          </w:p>
          <w:p w14:paraId="5C308CFD" w14:textId="05623720" w:rsidR="00864137" w:rsidRDefault="00864137" w:rsidP="00864137">
            <w:pPr>
              <w:pStyle w:val="SIBulletList1"/>
            </w:pPr>
            <w:r>
              <w:t>ways to restrain crocodiles, including:</w:t>
            </w:r>
          </w:p>
          <w:p w14:paraId="4D9DBBFF" w14:textId="3644E415" w:rsidR="00864137" w:rsidRDefault="00864137" w:rsidP="00864137">
            <w:pPr>
              <w:pStyle w:val="SIBulletList2"/>
            </w:pPr>
            <w:r>
              <w:t>using a crocodile trap with a gate that is securedand is appropriate for a large crocodile</w:t>
            </w:r>
          </w:p>
          <w:p w14:paraId="374209AB" w14:textId="0BEEDB0A" w:rsidR="00864137" w:rsidRDefault="00864137" w:rsidP="00864137">
            <w:pPr>
              <w:pStyle w:val="SIBulletList2"/>
            </w:pPr>
            <w:r>
              <w:t xml:space="preserve">working in a team that enables </w:t>
            </w:r>
            <w:r w:rsidRPr="00D46451">
              <w:t>one operator</w:t>
            </w:r>
            <w:r>
              <w:t xml:space="preserve"> to hold</w:t>
            </w:r>
            <w:r w:rsidRPr="00D46451">
              <w:t xml:space="preserve"> the crocodile's head up with the snout rope </w:t>
            </w:r>
            <w:r>
              <w:t>while the other s</w:t>
            </w:r>
            <w:r w:rsidRPr="00D46451">
              <w:t>ecure</w:t>
            </w:r>
            <w:r>
              <w:t>s</w:t>
            </w:r>
            <w:r w:rsidRPr="00D46451">
              <w:t xml:space="preserve"> the jaws</w:t>
            </w:r>
          </w:p>
          <w:p w14:paraId="05B176CC" w14:textId="26C7F50D" w:rsidR="00864137" w:rsidRDefault="00864137" w:rsidP="00864137">
            <w:pPr>
              <w:pStyle w:val="SIBulletList2"/>
            </w:pPr>
            <w:r>
              <w:t xml:space="preserve">taping </w:t>
            </w:r>
            <w:r w:rsidRPr="00864137">
              <w:t xml:space="preserve">the crocodile's eyes to limit sight so as to calm the animal </w:t>
            </w:r>
          </w:p>
          <w:p w14:paraId="639434EC" w14:textId="282F641E" w:rsidR="00864137" w:rsidRDefault="00864137" w:rsidP="00864137">
            <w:pPr>
              <w:pStyle w:val="SIBulletList2"/>
            </w:pPr>
            <w:r>
              <w:t>hauling the crocodile into th</w:t>
            </w:r>
            <w:r w:rsidR="00103C1D">
              <w:t xml:space="preserve">e transport vehicle using the appropriate haulage methods for a large crocodile </w:t>
            </w:r>
            <w:r>
              <w:t xml:space="preserve"> </w:t>
            </w:r>
          </w:p>
          <w:p w14:paraId="710B4059" w14:textId="77777777" w:rsidR="00F4528E" w:rsidRPr="00F4528E" w:rsidRDefault="00F4528E" w:rsidP="00F4528E">
            <w:pPr>
              <w:pStyle w:val="SIBulletList1"/>
            </w:pPr>
            <w:bookmarkStart w:id="2" w:name="_Hlk26792020"/>
            <w:r w:rsidRPr="0042286D">
              <w:t>crocodile waterway safety procedures</w:t>
            </w:r>
            <w:r w:rsidRPr="00F4528E">
              <w:t xml:space="preserve">, including: </w:t>
            </w:r>
          </w:p>
          <w:p w14:paraId="57B0927D" w14:textId="77777777" w:rsidR="00F4528E" w:rsidRPr="00F4528E" w:rsidRDefault="00F4528E" w:rsidP="00F4528E">
            <w:pPr>
              <w:pStyle w:val="SIBulletList2"/>
            </w:pPr>
            <w:r>
              <w:t>never swimming or wading through any water in northern Australian waterways</w:t>
            </w:r>
          </w:p>
          <w:p w14:paraId="2BF09E80" w14:textId="77777777" w:rsidR="00F4528E" w:rsidRPr="00F4528E" w:rsidRDefault="00F4528E" w:rsidP="00F4528E">
            <w:pPr>
              <w:pStyle w:val="SIBulletList2"/>
            </w:pPr>
            <w:r>
              <w:t>only crossing rivers at shallow water sites or rocky areas in the narrowest section, no more than 30 cm (knee deep)</w:t>
            </w:r>
          </w:p>
          <w:p w14:paraId="48FD6D37" w14:textId="77777777" w:rsidR="00F4528E" w:rsidRPr="00F4528E" w:rsidRDefault="00F4528E" w:rsidP="00F4528E">
            <w:pPr>
              <w:pStyle w:val="SIBulletList2"/>
            </w:pPr>
            <w:r>
              <w:t xml:space="preserve">carrying some form of communication equipment </w:t>
            </w:r>
          </w:p>
          <w:p w14:paraId="3D53B338" w14:textId="77777777" w:rsidR="00F4528E" w:rsidRPr="00F4528E" w:rsidRDefault="00F4528E" w:rsidP="00F4528E">
            <w:pPr>
              <w:pStyle w:val="SIBulletList2"/>
            </w:pPr>
            <w:r>
              <w:t>being careful when walking through long grass</w:t>
            </w:r>
          </w:p>
          <w:p w14:paraId="242CEB0C" w14:textId="77777777" w:rsidR="00241385" w:rsidRDefault="00241385" w:rsidP="00F4528E">
            <w:pPr>
              <w:pStyle w:val="SIBulletList1"/>
            </w:pPr>
            <w:r>
              <w:t>appropriate action if confronted by an aggressive crocodile:</w:t>
            </w:r>
          </w:p>
          <w:p w14:paraId="1AC70D97" w14:textId="5104455F" w:rsidR="00241385" w:rsidRPr="00241385" w:rsidRDefault="00241385" w:rsidP="00241385">
            <w:pPr>
              <w:pStyle w:val="SIBulletList2"/>
            </w:pPr>
            <w:r>
              <w:t xml:space="preserve">maintaining sight of crocodile while retreating as rapidly as possible </w:t>
            </w:r>
          </w:p>
          <w:p w14:paraId="6161113A" w14:textId="77777777" w:rsidR="00241385" w:rsidRPr="00241385" w:rsidRDefault="00241385" w:rsidP="00241385">
            <w:pPr>
              <w:pStyle w:val="SIBulletList2"/>
            </w:pPr>
            <w:r>
              <w:t>raising the alarm and identify location of crocodile to others</w:t>
            </w:r>
          </w:p>
          <w:p w14:paraId="63DECC53" w14:textId="77777777" w:rsidR="00241385" w:rsidRPr="00241385" w:rsidRDefault="00241385" w:rsidP="00241385">
            <w:pPr>
              <w:pStyle w:val="SIBulletList2"/>
            </w:pPr>
            <w:r>
              <w:t>if in a team, ensuring all team members are accounted for and uninjured</w:t>
            </w:r>
          </w:p>
          <w:p w14:paraId="1590A843" w14:textId="1E7A3307" w:rsidR="00F4528E" w:rsidRPr="00F4528E" w:rsidRDefault="00241385" w:rsidP="00241385">
            <w:pPr>
              <w:pStyle w:val="SIBulletList2"/>
            </w:pPr>
            <w:r>
              <w:t xml:space="preserve">using communication systems to inform others  </w:t>
            </w:r>
          </w:p>
          <w:p w14:paraId="6993C630" w14:textId="3168E705" w:rsidR="00F4528E" w:rsidRPr="00F4528E" w:rsidRDefault="00F4528E" w:rsidP="00F4528E">
            <w:pPr>
              <w:pStyle w:val="SIBulletList1"/>
            </w:pPr>
            <w:r>
              <w:t>state and territory regulation associated with crocodile waterways and crocodile activity</w:t>
            </w:r>
          </w:p>
          <w:p w14:paraId="27353C6D" w14:textId="77777777" w:rsidR="00F4528E" w:rsidRPr="00F4528E" w:rsidRDefault="00F4528E" w:rsidP="00F4528E">
            <w:pPr>
              <w:pStyle w:val="SIBulletList1"/>
            </w:pPr>
            <w:r w:rsidRPr="00AD0219">
              <w:t>b</w:t>
            </w:r>
            <w:r w:rsidRPr="00F4528E">
              <w:t>iosecurity guidelines for crocodile waterways:</w:t>
            </w:r>
          </w:p>
          <w:p w14:paraId="405BF1B2" w14:textId="77777777" w:rsidR="00F4528E" w:rsidRPr="00F4528E" w:rsidRDefault="00F4528E" w:rsidP="00F4528E">
            <w:pPr>
              <w:pStyle w:val="SIBulletList2"/>
            </w:pPr>
            <w:r w:rsidRPr="00AD0219">
              <w:t xml:space="preserve">not contaminating waterways </w:t>
            </w:r>
          </w:p>
          <w:p w14:paraId="22541A2D" w14:textId="77777777" w:rsidR="00F4528E" w:rsidRPr="00F4528E" w:rsidRDefault="00F4528E" w:rsidP="00F4528E">
            <w:pPr>
              <w:pStyle w:val="SIBulletList2"/>
            </w:pPr>
            <w:r w:rsidRPr="00AD0219">
              <w:t>observing SOPs.</w:t>
            </w:r>
          </w:p>
          <w:bookmarkEnd w:id="2"/>
          <w:p w14:paraId="0AAABC61" w14:textId="2CDE098C" w:rsidR="00F4528E" w:rsidRPr="002C55E9" w:rsidRDefault="00F4528E" w:rsidP="00F4528E">
            <w:pPr>
              <w:pStyle w:val="SIBulletList1"/>
              <w:numPr>
                <w:ilvl w:val="0"/>
                <w:numId w:val="0"/>
              </w:numPr>
              <w:ind w:left="357"/>
            </w:pPr>
          </w:p>
        </w:tc>
      </w:tr>
    </w:tbl>
    <w:p w14:paraId="308B5A8C" w14:textId="77777777" w:rsidR="006B4A61" w:rsidRDefault="006B4A61"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B4A61" w:rsidRPr="00A55106" w14:paraId="1EEDE7E9" w14:textId="77777777" w:rsidTr="00C00AD3">
        <w:trPr>
          <w:tblHeader/>
        </w:trPr>
        <w:tc>
          <w:tcPr>
            <w:tcW w:w="5000" w:type="pct"/>
          </w:tcPr>
          <w:p w14:paraId="6D1D7A68" w14:textId="77777777" w:rsidR="006B4A61" w:rsidRPr="000754EC" w:rsidRDefault="006B4A61" w:rsidP="000754EC">
            <w:pPr>
              <w:pStyle w:val="SIHeading2"/>
            </w:pPr>
            <w:r w:rsidRPr="002C55E9">
              <w:t>A</w:t>
            </w:r>
            <w:r w:rsidRPr="000754EC">
              <w:t>ssessment Conditions</w:t>
            </w:r>
          </w:p>
        </w:tc>
      </w:tr>
      <w:tr w:rsidR="006B4A61" w:rsidRPr="00A55106" w14:paraId="618FE524" w14:textId="77777777" w:rsidTr="00C00AD3">
        <w:trPr>
          <w:tblHeader/>
        </w:trPr>
        <w:tc>
          <w:tcPr>
            <w:tcW w:w="5000" w:type="pct"/>
          </w:tcPr>
          <w:p w14:paraId="27E6A080" w14:textId="77777777" w:rsidR="006B4A61" w:rsidRPr="002A586A" w:rsidRDefault="006B4A61" w:rsidP="002A586A">
            <w:pPr>
              <w:pStyle w:val="SIText"/>
            </w:pPr>
            <w:r w:rsidRPr="002A586A">
              <w:t xml:space="preserve">Assessment of </w:t>
            </w:r>
            <w:r>
              <w:t>skills</w:t>
            </w:r>
            <w:r w:rsidRPr="002A586A">
              <w:t xml:space="preserve"> must take place under the following conditions: </w:t>
            </w:r>
          </w:p>
          <w:p w14:paraId="55A81395" w14:textId="77777777" w:rsidR="006B4A61" w:rsidRPr="002A586A" w:rsidRDefault="006B4A61" w:rsidP="002A586A">
            <w:pPr>
              <w:pStyle w:val="SIBulletList1"/>
            </w:pPr>
            <w:r w:rsidRPr="002A586A">
              <w:t>physical conditions:</w:t>
            </w:r>
          </w:p>
          <w:p w14:paraId="2C04271A" w14:textId="77777777" w:rsidR="006B4A61" w:rsidRPr="002A586A" w:rsidRDefault="006B4A61" w:rsidP="00774201">
            <w:pPr>
              <w:pStyle w:val="SIBulletList2"/>
              <w:numPr>
                <w:ilvl w:val="0"/>
                <w:numId w:val="23"/>
              </w:numPr>
              <w:tabs>
                <w:tab w:val="num" w:pos="720"/>
              </w:tabs>
              <w:ind w:left="714"/>
            </w:pPr>
            <w:r>
              <w:t>skills must be demonstrated in an environment that accurately represents workplace conditions</w:t>
            </w:r>
          </w:p>
          <w:p w14:paraId="365CE078" w14:textId="77777777" w:rsidR="006B4A61" w:rsidRPr="002A586A" w:rsidRDefault="006B4A61" w:rsidP="002A586A">
            <w:pPr>
              <w:pStyle w:val="SIBulletList1"/>
            </w:pPr>
            <w:r w:rsidRPr="002A586A">
              <w:t>resources, equipment and materials:</w:t>
            </w:r>
          </w:p>
          <w:p w14:paraId="0FC7CEC3" w14:textId="7A2167D0" w:rsidR="00853156" w:rsidRDefault="00853156" w:rsidP="00774201">
            <w:pPr>
              <w:pStyle w:val="SIBulletList2"/>
              <w:numPr>
                <w:ilvl w:val="0"/>
                <w:numId w:val="23"/>
              </w:numPr>
              <w:tabs>
                <w:tab w:val="num" w:pos="720"/>
              </w:tabs>
              <w:ind w:left="714"/>
            </w:pPr>
            <w:r>
              <w:t>crocodiles</w:t>
            </w:r>
          </w:p>
          <w:p w14:paraId="692F3583" w14:textId="77777777" w:rsidR="006B4A61" w:rsidRDefault="006B4A61" w:rsidP="00774201">
            <w:pPr>
              <w:pStyle w:val="SIBulletList2"/>
              <w:numPr>
                <w:ilvl w:val="0"/>
                <w:numId w:val="23"/>
              </w:numPr>
              <w:tabs>
                <w:tab w:val="num" w:pos="720"/>
              </w:tabs>
              <w:ind w:left="714"/>
            </w:pPr>
            <w:r>
              <w:t xml:space="preserve">equipment required for manual manipulation techniques </w:t>
            </w:r>
          </w:p>
          <w:p w14:paraId="5324CC76" w14:textId="77777777" w:rsidR="006B4A61" w:rsidRDefault="006B4A61" w:rsidP="00774201">
            <w:pPr>
              <w:pStyle w:val="SIBulletList2"/>
              <w:numPr>
                <w:ilvl w:val="0"/>
                <w:numId w:val="23"/>
              </w:numPr>
              <w:tabs>
                <w:tab w:val="num" w:pos="720"/>
              </w:tabs>
              <w:ind w:left="714"/>
            </w:pPr>
            <w:r>
              <w:t xml:space="preserve">access to crocodile safety documentation, policies and procedures </w:t>
            </w:r>
          </w:p>
          <w:p w14:paraId="45C4BDF5" w14:textId="77777777" w:rsidR="006B4A61" w:rsidRPr="002A586A" w:rsidRDefault="006B4A61" w:rsidP="002A586A"/>
          <w:p w14:paraId="27B839D8" w14:textId="77777777" w:rsidR="006B4A61" w:rsidRPr="002A586A" w:rsidRDefault="006B4A61" w:rsidP="002A586A">
            <w:pPr>
              <w:pStyle w:val="SIText"/>
            </w:pPr>
            <w:r w:rsidRPr="002A586A">
              <w:t>Assessors of this unit must satisfy the requirements for assessors in applicable vocational education and training legislation, frameworks and/or standards.</w:t>
            </w:r>
          </w:p>
        </w:tc>
      </w:tr>
    </w:tbl>
    <w:p w14:paraId="68566F77" w14:textId="77777777" w:rsidR="006B4A61" w:rsidRDefault="006B4A61"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6B4A61" w:rsidRPr="00A55106" w14:paraId="69082E56" w14:textId="77777777" w:rsidTr="004679E3">
        <w:tc>
          <w:tcPr>
            <w:tcW w:w="990" w:type="pct"/>
          </w:tcPr>
          <w:p w14:paraId="56FF1CD1" w14:textId="77777777" w:rsidR="006B4A61" w:rsidRPr="000754EC" w:rsidRDefault="006B4A61" w:rsidP="000754EC">
            <w:pPr>
              <w:pStyle w:val="SIHeading2"/>
            </w:pPr>
            <w:r w:rsidRPr="002C55E9">
              <w:t>L</w:t>
            </w:r>
            <w:r w:rsidRPr="000754EC">
              <w:t>inks</w:t>
            </w:r>
          </w:p>
        </w:tc>
        <w:tc>
          <w:tcPr>
            <w:tcW w:w="4010" w:type="pct"/>
          </w:tcPr>
          <w:p w14:paraId="1401700B" w14:textId="77777777" w:rsidR="006B4A61" w:rsidRPr="000754EC" w:rsidRDefault="006B4A61" w:rsidP="000754EC">
            <w:pPr>
              <w:pStyle w:val="SIText"/>
            </w:pPr>
            <w:r>
              <w:t>Companion Volumes, including Implementation Guides, are available at VETNet:</w:t>
            </w:r>
          </w:p>
          <w:p w14:paraId="163421FA" w14:textId="77777777" w:rsidR="006B4A61" w:rsidRPr="000754EC" w:rsidRDefault="006B4A61" w:rsidP="000754EC">
            <w:pPr>
              <w:pStyle w:val="SIText"/>
            </w:pPr>
            <w:r w:rsidRPr="006470B0">
              <w:t>https://vetnet.education.gov.au/Pages/TrainingDocs.aspx?q=e31d8c6b-1608-4d77-9f71-9ee749456273</w:t>
            </w:r>
          </w:p>
        </w:tc>
      </w:tr>
    </w:tbl>
    <w:p w14:paraId="79E6941F" w14:textId="77777777" w:rsidR="006B4A61" w:rsidRDefault="006B4A61" w:rsidP="005F771F">
      <w:pPr>
        <w:pStyle w:val="SIText"/>
      </w:pPr>
    </w:p>
    <w:sectPr w:rsidR="006B4A61" w:rsidSect="00AE32CB">
      <w:headerReference w:type="default" r:id="rId10"/>
      <w:footerReference w:type="default" r:id="rId11"/>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476DB" w14:textId="77777777" w:rsidR="00FB0950" w:rsidRDefault="00FB0950" w:rsidP="00BF3F0A">
      <w:r>
        <w:separator/>
      </w:r>
    </w:p>
    <w:p w14:paraId="6C707EC1" w14:textId="77777777" w:rsidR="00FB0950" w:rsidRDefault="00FB0950"/>
  </w:endnote>
  <w:endnote w:type="continuationSeparator" w:id="0">
    <w:p w14:paraId="65ABFF7C" w14:textId="77777777" w:rsidR="00FB0950" w:rsidRDefault="00FB0950" w:rsidP="00BF3F0A">
      <w:r>
        <w:continuationSeparator/>
      </w:r>
    </w:p>
    <w:p w14:paraId="12751DCD" w14:textId="77777777" w:rsidR="00FB0950" w:rsidRDefault="00FB0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1C0F" w14:textId="77777777" w:rsidR="006B4A61" w:rsidRPr="000754EC" w:rsidRDefault="006B4A61" w:rsidP="005F771F">
    <w:pPr>
      <w:pStyle w:val="SIText"/>
    </w:pPr>
    <w:r>
      <w:t>Skills Impact Unit of Competency</w:t>
    </w:r>
    <w:r>
      <w:tab/>
    </w:r>
    <w:r>
      <w:tab/>
    </w:r>
    <w:r>
      <w:tab/>
    </w:r>
    <w:r>
      <w:tab/>
    </w:r>
    <w:r>
      <w:tab/>
    </w:r>
    <w:r>
      <w:tab/>
    </w:r>
    <w:r>
      <w:tab/>
    </w:r>
    <w:r>
      <w:tab/>
    </w:r>
    <w:r w:rsidR="00B95E5E">
      <w:fldChar w:fldCharType="begin"/>
    </w:r>
    <w:r w:rsidR="00B95E5E">
      <w:instrText xml:space="preserve"> PAGE   \* MERGEFORMAT </w:instrText>
    </w:r>
    <w:r w:rsidR="00B95E5E">
      <w:fldChar w:fldCharType="separate"/>
    </w:r>
    <w:r>
      <w:rPr>
        <w:noProof/>
      </w:rPr>
      <w:t>2</w:t>
    </w:r>
    <w:r w:rsidR="00B95E5E">
      <w:rPr>
        <w:noProof/>
      </w:rPr>
      <w:fldChar w:fldCharType="end"/>
    </w:r>
  </w:p>
  <w:p w14:paraId="747C0BE4" w14:textId="77777777" w:rsidR="006B4A61" w:rsidRDefault="006B4A61" w:rsidP="005F771F">
    <w:pPr>
      <w:pStyle w:val="SIText"/>
    </w:pPr>
    <w:r w:rsidRPr="000754EC">
      <w:t xml:space="preserve">Template modified on </w:t>
    </w:r>
    <w:r>
      <w:t xml:space="preserve">August </w:t>
    </w:r>
    <w:r w:rsidRPr="000754EC">
      <w:t>201</w:t>
    </w:r>
    <w:r>
      <w:t>9</w:t>
    </w:r>
  </w:p>
  <w:p w14:paraId="55E11C9E" w14:textId="77777777" w:rsidR="006B4A61" w:rsidRDefault="006B4A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C923A" w14:textId="77777777" w:rsidR="00FB0950" w:rsidRDefault="00FB0950" w:rsidP="00BF3F0A">
      <w:r>
        <w:separator/>
      </w:r>
    </w:p>
    <w:p w14:paraId="2602B7D4" w14:textId="77777777" w:rsidR="00FB0950" w:rsidRDefault="00FB0950"/>
  </w:footnote>
  <w:footnote w:type="continuationSeparator" w:id="0">
    <w:p w14:paraId="78CF3DDC" w14:textId="77777777" w:rsidR="00FB0950" w:rsidRDefault="00FB0950" w:rsidP="00BF3F0A">
      <w:r>
        <w:continuationSeparator/>
      </w:r>
    </w:p>
    <w:p w14:paraId="41852AA4" w14:textId="77777777" w:rsidR="00FB0950" w:rsidRDefault="00FB0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6004" w14:textId="79D34E37" w:rsidR="006B4A61" w:rsidRDefault="00D92A1E">
    <w:r>
      <w:rPr>
        <w:noProof/>
      </w:rPr>
      <w:pict w14:anchorId="7900E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B4A61">
      <w:t>SFI</w:t>
    </w:r>
    <w:r w:rsidR="002D4173">
      <w:t>CRO</w:t>
    </w:r>
    <w:r w:rsidR="00B8070B">
      <w:t>4</w:t>
    </w:r>
    <w:r w:rsidR="006B4A61">
      <w:t>X</w:t>
    </w:r>
    <w:r w:rsidR="00B8070B">
      <w:t>4</w:t>
    </w:r>
    <w:r w:rsidR="006B4A61">
      <w:t xml:space="preserve"> Capture, transport and release</w:t>
    </w:r>
    <w:r w:rsidR="00B8070B">
      <w:t xml:space="preserve"> crocodile</w:t>
    </w:r>
    <w:r w:rsidR="002B6AB1">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B7DE391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71" w:hanging="357"/>
      </w:pPr>
      <w:rPr>
        <w:rFonts w:cs="Times New Roman" w:hint="default"/>
      </w:rPr>
    </w:lvl>
    <w:lvl w:ilvl="3">
      <w:start w:val="1"/>
      <w:numFmt w:val="decimal"/>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8" w15:restartNumberingAfterBreak="0">
    <w:nsid w:val="24CB3BAF"/>
    <w:multiLevelType w:val="multilevel"/>
    <w:tmpl w:val="B252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lvlText w:val="•"/>
      <w:lvlJc w:val="left"/>
      <w:pPr>
        <w:ind w:left="2204" w:hanging="360"/>
      </w:pPr>
      <w:rPr>
        <w:rFonts w:ascii="Arial" w:hAnsi="Arial" w:hint="default"/>
        <w:b w:val="0"/>
        <w:i w:val="0"/>
        <w:color w:val="auto"/>
        <w:sz w:val="18"/>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18"/>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pStyle w:val="List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216ECC"/>
    <w:multiLevelType w:val="hybridMultilevel"/>
    <w:tmpl w:val="A552D222"/>
    <w:lvl w:ilvl="0" w:tplc="4A86549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0"/>
  </w:num>
  <w:num w:numId="13">
    <w:abstractNumId w:val="7"/>
  </w:num>
  <w:num w:numId="14">
    <w:abstractNumId w:val="4"/>
  </w:num>
  <w:num w:numId="15">
    <w:abstractNumId w:val="16"/>
  </w:num>
  <w:num w:numId="16">
    <w:abstractNumId w:val="2"/>
  </w:num>
  <w:num w:numId="17">
    <w:abstractNumId w:val="9"/>
  </w:num>
  <w:num w:numId="18">
    <w:abstractNumId w:val="3"/>
  </w:num>
  <w:num w:numId="19">
    <w:abstractNumId w:val="0"/>
  </w:num>
  <w:num w:numId="20">
    <w:abstractNumId w:val="15"/>
  </w:num>
  <w:num w:numId="21">
    <w:abstractNumId w:val="11"/>
  </w:num>
  <w:num w:numId="22">
    <w:abstractNumId w:val="14"/>
  </w:num>
  <w:num w:numId="23">
    <w:abstractNumId w:val="13"/>
  </w:num>
  <w:num w:numId="24">
    <w:abstractNumId w:val="17"/>
  </w:num>
  <w:num w:numId="25">
    <w:abstractNumId w:val="5"/>
  </w:num>
  <w:num w:numId="26">
    <w:abstractNumId w:val="6"/>
  </w:num>
  <w:num w:numId="27">
    <w:abstractNumId w:val="18"/>
  </w:num>
  <w:num w:numId="28">
    <w:abstractNumId w:val="12"/>
  </w:num>
  <w:num w:numId="29">
    <w:abstractNumId w:val="19"/>
  </w:num>
  <w:num w:numId="30">
    <w:abstractNumId w:val="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2E"/>
    <w:rsid w:val="000014B9"/>
    <w:rsid w:val="00005959"/>
    <w:rsid w:val="00005A15"/>
    <w:rsid w:val="00007E1E"/>
    <w:rsid w:val="0001108F"/>
    <w:rsid w:val="000115E2"/>
    <w:rsid w:val="000126D0"/>
    <w:rsid w:val="0001296A"/>
    <w:rsid w:val="00016803"/>
    <w:rsid w:val="00023992"/>
    <w:rsid w:val="00023AEA"/>
    <w:rsid w:val="00024289"/>
    <w:rsid w:val="000275AE"/>
    <w:rsid w:val="00036387"/>
    <w:rsid w:val="00041E59"/>
    <w:rsid w:val="00060B52"/>
    <w:rsid w:val="00062A64"/>
    <w:rsid w:val="00064BFE"/>
    <w:rsid w:val="000677F1"/>
    <w:rsid w:val="00067E1C"/>
    <w:rsid w:val="00070B3E"/>
    <w:rsid w:val="00071F95"/>
    <w:rsid w:val="000737BB"/>
    <w:rsid w:val="00074E47"/>
    <w:rsid w:val="000754EC"/>
    <w:rsid w:val="00086137"/>
    <w:rsid w:val="00087139"/>
    <w:rsid w:val="00090803"/>
    <w:rsid w:val="0009093B"/>
    <w:rsid w:val="000A5441"/>
    <w:rsid w:val="000B11BF"/>
    <w:rsid w:val="000B6184"/>
    <w:rsid w:val="000C149A"/>
    <w:rsid w:val="000C224E"/>
    <w:rsid w:val="000C6F59"/>
    <w:rsid w:val="000D2DC5"/>
    <w:rsid w:val="000D6877"/>
    <w:rsid w:val="000E03D4"/>
    <w:rsid w:val="000E25E6"/>
    <w:rsid w:val="000E2C86"/>
    <w:rsid w:val="000E716E"/>
    <w:rsid w:val="000F1CE5"/>
    <w:rsid w:val="000F29F2"/>
    <w:rsid w:val="00101659"/>
    <w:rsid w:val="00103C1D"/>
    <w:rsid w:val="00105AEA"/>
    <w:rsid w:val="001078BF"/>
    <w:rsid w:val="001102A5"/>
    <w:rsid w:val="00112D0E"/>
    <w:rsid w:val="001134B1"/>
    <w:rsid w:val="001169B0"/>
    <w:rsid w:val="0011789E"/>
    <w:rsid w:val="00123B02"/>
    <w:rsid w:val="00126F31"/>
    <w:rsid w:val="00133957"/>
    <w:rsid w:val="001342B8"/>
    <w:rsid w:val="00137052"/>
    <w:rsid w:val="001372F6"/>
    <w:rsid w:val="00144385"/>
    <w:rsid w:val="00144772"/>
    <w:rsid w:val="00145A8F"/>
    <w:rsid w:val="00146EEC"/>
    <w:rsid w:val="00151D55"/>
    <w:rsid w:val="00151D93"/>
    <w:rsid w:val="00155A8D"/>
    <w:rsid w:val="00156EF3"/>
    <w:rsid w:val="001712F4"/>
    <w:rsid w:val="001742E3"/>
    <w:rsid w:val="00176E4F"/>
    <w:rsid w:val="00181824"/>
    <w:rsid w:val="00183247"/>
    <w:rsid w:val="0018546B"/>
    <w:rsid w:val="001904F8"/>
    <w:rsid w:val="00195B88"/>
    <w:rsid w:val="001A0C7D"/>
    <w:rsid w:val="001A6A3E"/>
    <w:rsid w:val="001A79C1"/>
    <w:rsid w:val="001A7B6D"/>
    <w:rsid w:val="001B34D5"/>
    <w:rsid w:val="001B513A"/>
    <w:rsid w:val="001B7FBD"/>
    <w:rsid w:val="001C0A75"/>
    <w:rsid w:val="001C1306"/>
    <w:rsid w:val="001D1495"/>
    <w:rsid w:val="001D30EB"/>
    <w:rsid w:val="001D5C1B"/>
    <w:rsid w:val="001D7F5B"/>
    <w:rsid w:val="001E16BC"/>
    <w:rsid w:val="001E16DF"/>
    <w:rsid w:val="001E5B4C"/>
    <w:rsid w:val="001F2BA5"/>
    <w:rsid w:val="001F308D"/>
    <w:rsid w:val="001F6182"/>
    <w:rsid w:val="00201A7C"/>
    <w:rsid w:val="00210FD7"/>
    <w:rsid w:val="0021210E"/>
    <w:rsid w:val="0021414D"/>
    <w:rsid w:val="00215DB4"/>
    <w:rsid w:val="00216034"/>
    <w:rsid w:val="00216E38"/>
    <w:rsid w:val="0021751A"/>
    <w:rsid w:val="00217E46"/>
    <w:rsid w:val="0022094F"/>
    <w:rsid w:val="00220F99"/>
    <w:rsid w:val="00223124"/>
    <w:rsid w:val="002259CD"/>
    <w:rsid w:val="00233143"/>
    <w:rsid w:val="00234444"/>
    <w:rsid w:val="00237767"/>
    <w:rsid w:val="00240A70"/>
    <w:rsid w:val="00241385"/>
    <w:rsid w:val="00242293"/>
    <w:rsid w:val="00244EA7"/>
    <w:rsid w:val="00255FF8"/>
    <w:rsid w:val="0025767D"/>
    <w:rsid w:val="00262FC3"/>
    <w:rsid w:val="0026394F"/>
    <w:rsid w:val="00273B5B"/>
    <w:rsid w:val="00276DB8"/>
    <w:rsid w:val="002775F7"/>
    <w:rsid w:val="00282664"/>
    <w:rsid w:val="00285FB8"/>
    <w:rsid w:val="002970C3"/>
    <w:rsid w:val="002974B3"/>
    <w:rsid w:val="002A4CD3"/>
    <w:rsid w:val="002A586A"/>
    <w:rsid w:val="002A6CC4"/>
    <w:rsid w:val="002B6AB1"/>
    <w:rsid w:val="002C55E9"/>
    <w:rsid w:val="002C792C"/>
    <w:rsid w:val="002D0C8B"/>
    <w:rsid w:val="002D12E6"/>
    <w:rsid w:val="002D330A"/>
    <w:rsid w:val="002D4173"/>
    <w:rsid w:val="002D42CF"/>
    <w:rsid w:val="002D7849"/>
    <w:rsid w:val="002E06D3"/>
    <w:rsid w:val="002E170C"/>
    <w:rsid w:val="002E193E"/>
    <w:rsid w:val="003036B6"/>
    <w:rsid w:val="00305EFF"/>
    <w:rsid w:val="00306825"/>
    <w:rsid w:val="00310A6A"/>
    <w:rsid w:val="003144E6"/>
    <w:rsid w:val="003349B8"/>
    <w:rsid w:val="00336FCA"/>
    <w:rsid w:val="00337E82"/>
    <w:rsid w:val="003423DE"/>
    <w:rsid w:val="00345CFE"/>
    <w:rsid w:val="00346FDC"/>
    <w:rsid w:val="00350BB1"/>
    <w:rsid w:val="00352C83"/>
    <w:rsid w:val="00356A3D"/>
    <w:rsid w:val="00362BF7"/>
    <w:rsid w:val="00363CAC"/>
    <w:rsid w:val="00366805"/>
    <w:rsid w:val="0037067D"/>
    <w:rsid w:val="00371F34"/>
    <w:rsid w:val="00373436"/>
    <w:rsid w:val="0038735B"/>
    <w:rsid w:val="003916D1"/>
    <w:rsid w:val="0039495F"/>
    <w:rsid w:val="00397B39"/>
    <w:rsid w:val="003A21F0"/>
    <w:rsid w:val="003A277F"/>
    <w:rsid w:val="003A58BA"/>
    <w:rsid w:val="003A5AE7"/>
    <w:rsid w:val="003A7221"/>
    <w:rsid w:val="003B2EB6"/>
    <w:rsid w:val="003B3493"/>
    <w:rsid w:val="003C13AE"/>
    <w:rsid w:val="003C545B"/>
    <w:rsid w:val="003D2E73"/>
    <w:rsid w:val="003E72B6"/>
    <w:rsid w:val="003E7BBE"/>
    <w:rsid w:val="0040042D"/>
    <w:rsid w:val="00400A7E"/>
    <w:rsid w:val="00400F11"/>
    <w:rsid w:val="00410B31"/>
    <w:rsid w:val="004127E3"/>
    <w:rsid w:val="004168F3"/>
    <w:rsid w:val="0042286D"/>
    <w:rsid w:val="00423CB2"/>
    <w:rsid w:val="00430533"/>
    <w:rsid w:val="004313E1"/>
    <w:rsid w:val="0043212E"/>
    <w:rsid w:val="0043426B"/>
    <w:rsid w:val="00434366"/>
    <w:rsid w:val="00434ECE"/>
    <w:rsid w:val="00442202"/>
    <w:rsid w:val="00444423"/>
    <w:rsid w:val="00446662"/>
    <w:rsid w:val="0045251B"/>
    <w:rsid w:val="00452F3E"/>
    <w:rsid w:val="004640AE"/>
    <w:rsid w:val="004679E3"/>
    <w:rsid w:val="00475172"/>
    <w:rsid w:val="004758B0"/>
    <w:rsid w:val="00476E86"/>
    <w:rsid w:val="004832D2"/>
    <w:rsid w:val="00485559"/>
    <w:rsid w:val="004A142B"/>
    <w:rsid w:val="004A3860"/>
    <w:rsid w:val="004A44E8"/>
    <w:rsid w:val="004A581D"/>
    <w:rsid w:val="004A7706"/>
    <w:rsid w:val="004B29B7"/>
    <w:rsid w:val="004B50B6"/>
    <w:rsid w:val="004B67F5"/>
    <w:rsid w:val="004B70AA"/>
    <w:rsid w:val="004B7A28"/>
    <w:rsid w:val="004C2244"/>
    <w:rsid w:val="004C79A1"/>
    <w:rsid w:val="004D0D5F"/>
    <w:rsid w:val="004D1569"/>
    <w:rsid w:val="004D44B1"/>
    <w:rsid w:val="004D4BCA"/>
    <w:rsid w:val="004D73E5"/>
    <w:rsid w:val="004E0460"/>
    <w:rsid w:val="004E1579"/>
    <w:rsid w:val="004E5FAE"/>
    <w:rsid w:val="004E6245"/>
    <w:rsid w:val="004E6741"/>
    <w:rsid w:val="004E7094"/>
    <w:rsid w:val="004F4AA1"/>
    <w:rsid w:val="004F5DC7"/>
    <w:rsid w:val="004F78DA"/>
    <w:rsid w:val="004F7D64"/>
    <w:rsid w:val="0050621A"/>
    <w:rsid w:val="00512B13"/>
    <w:rsid w:val="00515430"/>
    <w:rsid w:val="00517AA3"/>
    <w:rsid w:val="00520E9A"/>
    <w:rsid w:val="005248C1"/>
    <w:rsid w:val="00526134"/>
    <w:rsid w:val="0052778C"/>
    <w:rsid w:val="005328E2"/>
    <w:rsid w:val="00533E61"/>
    <w:rsid w:val="005405B2"/>
    <w:rsid w:val="00540BD0"/>
    <w:rsid w:val="005427C8"/>
    <w:rsid w:val="0054453C"/>
    <w:rsid w:val="005446D1"/>
    <w:rsid w:val="00545FD4"/>
    <w:rsid w:val="00556C4C"/>
    <w:rsid w:val="00557369"/>
    <w:rsid w:val="0056106F"/>
    <w:rsid w:val="00564ADD"/>
    <w:rsid w:val="005708EB"/>
    <w:rsid w:val="00572DCA"/>
    <w:rsid w:val="00575BC6"/>
    <w:rsid w:val="00581DF5"/>
    <w:rsid w:val="00583902"/>
    <w:rsid w:val="00593166"/>
    <w:rsid w:val="0059350D"/>
    <w:rsid w:val="00594691"/>
    <w:rsid w:val="0059482E"/>
    <w:rsid w:val="005A1D70"/>
    <w:rsid w:val="005A3AA5"/>
    <w:rsid w:val="005A5731"/>
    <w:rsid w:val="005A6C9C"/>
    <w:rsid w:val="005A6DC9"/>
    <w:rsid w:val="005A74DC"/>
    <w:rsid w:val="005B5146"/>
    <w:rsid w:val="005C7C23"/>
    <w:rsid w:val="005D1AFD"/>
    <w:rsid w:val="005E51E6"/>
    <w:rsid w:val="005F027A"/>
    <w:rsid w:val="005F33CC"/>
    <w:rsid w:val="005F771F"/>
    <w:rsid w:val="00602EFD"/>
    <w:rsid w:val="0060562A"/>
    <w:rsid w:val="00611FA0"/>
    <w:rsid w:val="006121D4"/>
    <w:rsid w:val="00613B49"/>
    <w:rsid w:val="00616845"/>
    <w:rsid w:val="00620E8E"/>
    <w:rsid w:val="00621674"/>
    <w:rsid w:val="00621A04"/>
    <w:rsid w:val="006261F3"/>
    <w:rsid w:val="00627EEB"/>
    <w:rsid w:val="00633CFE"/>
    <w:rsid w:val="00634FCA"/>
    <w:rsid w:val="00643D1B"/>
    <w:rsid w:val="006452B8"/>
    <w:rsid w:val="006470B0"/>
    <w:rsid w:val="006504A2"/>
    <w:rsid w:val="00651435"/>
    <w:rsid w:val="0065183F"/>
    <w:rsid w:val="00652E62"/>
    <w:rsid w:val="0066572D"/>
    <w:rsid w:val="00685642"/>
    <w:rsid w:val="00686A49"/>
    <w:rsid w:val="0068730A"/>
    <w:rsid w:val="00687B62"/>
    <w:rsid w:val="00690C44"/>
    <w:rsid w:val="00691291"/>
    <w:rsid w:val="0069584F"/>
    <w:rsid w:val="006969D9"/>
    <w:rsid w:val="006A2B68"/>
    <w:rsid w:val="006A3822"/>
    <w:rsid w:val="006B3BD4"/>
    <w:rsid w:val="006B4A61"/>
    <w:rsid w:val="006B56D6"/>
    <w:rsid w:val="006C2F32"/>
    <w:rsid w:val="006D38C3"/>
    <w:rsid w:val="006D4448"/>
    <w:rsid w:val="006D58E4"/>
    <w:rsid w:val="006D6DFD"/>
    <w:rsid w:val="006D74AD"/>
    <w:rsid w:val="006E2C4D"/>
    <w:rsid w:val="006E42FE"/>
    <w:rsid w:val="006E571B"/>
    <w:rsid w:val="006E677D"/>
    <w:rsid w:val="006F0D02"/>
    <w:rsid w:val="006F10FE"/>
    <w:rsid w:val="006F2A2A"/>
    <w:rsid w:val="006F3622"/>
    <w:rsid w:val="00705EEC"/>
    <w:rsid w:val="00707741"/>
    <w:rsid w:val="007134FE"/>
    <w:rsid w:val="00715794"/>
    <w:rsid w:val="00717385"/>
    <w:rsid w:val="00722769"/>
    <w:rsid w:val="00727901"/>
    <w:rsid w:val="0073075B"/>
    <w:rsid w:val="0073404B"/>
    <w:rsid w:val="007341FF"/>
    <w:rsid w:val="00735CDC"/>
    <w:rsid w:val="00737DEE"/>
    <w:rsid w:val="007404E9"/>
    <w:rsid w:val="0074325F"/>
    <w:rsid w:val="007444CF"/>
    <w:rsid w:val="00744D65"/>
    <w:rsid w:val="00752C75"/>
    <w:rsid w:val="00753175"/>
    <w:rsid w:val="00757005"/>
    <w:rsid w:val="00761DBE"/>
    <w:rsid w:val="00763F2C"/>
    <w:rsid w:val="0076523B"/>
    <w:rsid w:val="00765E19"/>
    <w:rsid w:val="00771B60"/>
    <w:rsid w:val="0077304D"/>
    <w:rsid w:val="00774201"/>
    <w:rsid w:val="00781D77"/>
    <w:rsid w:val="00783549"/>
    <w:rsid w:val="007860B7"/>
    <w:rsid w:val="00786DC8"/>
    <w:rsid w:val="007912BB"/>
    <w:rsid w:val="007979E1"/>
    <w:rsid w:val="007A0E5F"/>
    <w:rsid w:val="007A300D"/>
    <w:rsid w:val="007C77E2"/>
    <w:rsid w:val="007D5A78"/>
    <w:rsid w:val="007D6322"/>
    <w:rsid w:val="007E3BD1"/>
    <w:rsid w:val="007F0E7F"/>
    <w:rsid w:val="007F1563"/>
    <w:rsid w:val="007F1EB2"/>
    <w:rsid w:val="007F44DB"/>
    <w:rsid w:val="007F5A8B"/>
    <w:rsid w:val="00816054"/>
    <w:rsid w:val="00817D51"/>
    <w:rsid w:val="00823530"/>
    <w:rsid w:val="00823FF4"/>
    <w:rsid w:val="00830267"/>
    <w:rsid w:val="008306E7"/>
    <w:rsid w:val="00834BC8"/>
    <w:rsid w:val="00837FD6"/>
    <w:rsid w:val="00840D14"/>
    <w:rsid w:val="00847B60"/>
    <w:rsid w:val="00850243"/>
    <w:rsid w:val="00851639"/>
    <w:rsid w:val="00851BE5"/>
    <w:rsid w:val="00853156"/>
    <w:rsid w:val="00853CF4"/>
    <w:rsid w:val="008545EB"/>
    <w:rsid w:val="0085464C"/>
    <w:rsid w:val="008624EA"/>
    <w:rsid w:val="00864137"/>
    <w:rsid w:val="00865011"/>
    <w:rsid w:val="00874D70"/>
    <w:rsid w:val="00880DF5"/>
    <w:rsid w:val="00886790"/>
    <w:rsid w:val="008877F2"/>
    <w:rsid w:val="008908DE"/>
    <w:rsid w:val="008A12ED"/>
    <w:rsid w:val="008A39D3"/>
    <w:rsid w:val="008A500D"/>
    <w:rsid w:val="008B2C77"/>
    <w:rsid w:val="008B4AD2"/>
    <w:rsid w:val="008B60BF"/>
    <w:rsid w:val="008B6DA0"/>
    <w:rsid w:val="008B7138"/>
    <w:rsid w:val="008D6CB9"/>
    <w:rsid w:val="008E260C"/>
    <w:rsid w:val="008E39B1"/>
    <w:rsid w:val="008E39BE"/>
    <w:rsid w:val="008E62EC"/>
    <w:rsid w:val="008F0FC5"/>
    <w:rsid w:val="008F32F6"/>
    <w:rsid w:val="00900C59"/>
    <w:rsid w:val="0090461D"/>
    <w:rsid w:val="00910158"/>
    <w:rsid w:val="00916CD7"/>
    <w:rsid w:val="00920927"/>
    <w:rsid w:val="00921A7C"/>
    <w:rsid w:val="00921B38"/>
    <w:rsid w:val="00923720"/>
    <w:rsid w:val="009278C9"/>
    <w:rsid w:val="00932CD7"/>
    <w:rsid w:val="009348C0"/>
    <w:rsid w:val="00944C09"/>
    <w:rsid w:val="009527CB"/>
    <w:rsid w:val="00953835"/>
    <w:rsid w:val="009577C4"/>
    <w:rsid w:val="009579B6"/>
    <w:rsid w:val="00960F6C"/>
    <w:rsid w:val="009625DE"/>
    <w:rsid w:val="00963A46"/>
    <w:rsid w:val="00967CE7"/>
    <w:rsid w:val="00970747"/>
    <w:rsid w:val="00976343"/>
    <w:rsid w:val="00983C6A"/>
    <w:rsid w:val="00994A5A"/>
    <w:rsid w:val="009959BE"/>
    <w:rsid w:val="009A5194"/>
    <w:rsid w:val="009A5900"/>
    <w:rsid w:val="009A6E6C"/>
    <w:rsid w:val="009A6F3F"/>
    <w:rsid w:val="009B331A"/>
    <w:rsid w:val="009C21A0"/>
    <w:rsid w:val="009C2650"/>
    <w:rsid w:val="009D15E2"/>
    <w:rsid w:val="009D15FE"/>
    <w:rsid w:val="009D5D2C"/>
    <w:rsid w:val="009D6348"/>
    <w:rsid w:val="009E4E4A"/>
    <w:rsid w:val="009F0DCC"/>
    <w:rsid w:val="009F11CA"/>
    <w:rsid w:val="00A012BE"/>
    <w:rsid w:val="00A052D7"/>
    <w:rsid w:val="00A0695B"/>
    <w:rsid w:val="00A076CF"/>
    <w:rsid w:val="00A10151"/>
    <w:rsid w:val="00A13052"/>
    <w:rsid w:val="00A1313D"/>
    <w:rsid w:val="00A216A8"/>
    <w:rsid w:val="00A223A6"/>
    <w:rsid w:val="00A326C2"/>
    <w:rsid w:val="00A3639E"/>
    <w:rsid w:val="00A427E8"/>
    <w:rsid w:val="00A43CED"/>
    <w:rsid w:val="00A47ADE"/>
    <w:rsid w:val="00A5092E"/>
    <w:rsid w:val="00A55106"/>
    <w:rsid w:val="00A554D6"/>
    <w:rsid w:val="00A56E14"/>
    <w:rsid w:val="00A60D7E"/>
    <w:rsid w:val="00A62A14"/>
    <w:rsid w:val="00A6470F"/>
    <w:rsid w:val="00A6476B"/>
    <w:rsid w:val="00A71DFC"/>
    <w:rsid w:val="00A76C6C"/>
    <w:rsid w:val="00A83E9E"/>
    <w:rsid w:val="00A84AE0"/>
    <w:rsid w:val="00A87356"/>
    <w:rsid w:val="00A92DD1"/>
    <w:rsid w:val="00A963A0"/>
    <w:rsid w:val="00A97A2B"/>
    <w:rsid w:val="00AA5338"/>
    <w:rsid w:val="00AB1B8E"/>
    <w:rsid w:val="00AB3226"/>
    <w:rsid w:val="00AC0696"/>
    <w:rsid w:val="00AC4C98"/>
    <w:rsid w:val="00AC5F6B"/>
    <w:rsid w:val="00AD0219"/>
    <w:rsid w:val="00AD3896"/>
    <w:rsid w:val="00AD5B47"/>
    <w:rsid w:val="00AD75CD"/>
    <w:rsid w:val="00AE1ED9"/>
    <w:rsid w:val="00AE32CB"/>
    <w:rsid w:val="00AF3957"/>
    <w:rsid w:val="00B04E86"/>
    <w:rsid w:val="00B0677E"/>
    <w:rsid w:val="00B07E2D"/>
    <w:rsid w:val="00B1171F"/>
    <w:rsid w:val="00B12013"/>
    <w:rsid w:val="00B22C67"/>
    <w:rsid w:val="00B33CDE"/>
    <w:rsid w:val="00B3508F"/>
    <w:rsid w:val="00B443EE"/>
    <w:rsid w:val="00B46A88"/>
    <w:rsid w:val="00B560C8"/>
    <w:rsid w:val="00B61150"/>
    <w:rsid w:val="00B62822"/>
    <w:rsid w:val="00B65BC7"/>
    <w:rsid w:val="00B746B9"/>
    <w:rsid w:val="00B74DC8"/>
    <w:rsid w:val="00B77968"/>
    <w:rsid w:val="00B8070B"/>
    <w:rsid w:val="00B848D4"/>
    <w:rsid w:val="00B865B7"/>
    <w:rsid w:val="00B95E5E"/>
    <w:rsid w:val="00B963CD"/>
    <w:rsid w:val="00BA1CB1"/>
    <w:rsid w:val="00BA4178"/>
    <w:rsid w:val="00BA482D"/>
    <w:rsid w:val="00BB1755"/>
    <w:rsid w:val="00BB23F4"/>
    <w:rsid w:val="00BC5075"/>
    <w:rsid w:val="00BC5419"/>
    <w:rsid w:val="00BC5C38"/>
    <w:rsid w:val="00BD1701"/>
    <w:rsid w:val="00BD3405"/>
    <w:rsid w:val="00BD3B0F"/>
    <w:rsid w:val="00BD6617"/>
    <w:rsid w:val="00BE45D9"/>
    <w:rsid w:val="00BF1D4C"/>
    <w:rsid w:val="00BF3F0A"/>
    <w:rsid w:val="00C00AD3"/>
    <w:rsid w:val="00C0454C"/>
    <w:rsid w:val="00C0623A"/>
    <w:rsid w:val="00C143C3"/>
    <w:rsid w:val="00C15AFF"/>
    <w:rsid w:val="00C1739B"/>
    <w:rsid w:val="00C21454"/>
    <w:rsid w:val="00C21ADE"/>
    <w:rsid w:val="00C25646"/>
    <w:rsid w:val="00C26067"/>
    <w:rsid w:val="00C30A29"/>
    <w:rsid w:val="00C317DC"/>
    <w:rsid w:val="00C46265"/>
    <w:rsid w:val="00C5296F"/>
    <w:rsid w:val="00C560B2"/>
    <w:rsid w:val="00C569B1"/>
    <w:rsid w:val="00C574F3"/>
    <w:rsid w:val="00C578E9"/>
    <w:rsid w:val="00C62BB6"/>
    <w:rsid w:val="00C6634E"/>
    <w:rsid w:val="00C70626"/>
    <w:rsid w:val="00C71C5E"/>
    <w:rsid w:val="00C72860"/>
    <w:rsid w:val="00C73582"/>
    <w:rsid w:val="00C73B90"/>
    <w:rsid w:val="00C742EC"/>
    <w:rsid w:val="00C82CAE"/>
    <w:rsid w:val="00C86F1E"/>
    <w:rsid w:val="00C92FB1"/>
    <w:rsid w:val="00C96AF3"/>
    <w:rsid w:val="00C97CCC"/>
    <w:rsid w:val="00CA0274"/>
    <w:rsid w:val="00CA2922"/>
    <w:rsid w:val="00CB50DB"/>
    <w:rsid w:val="00CB746F"/>
    <w:rsid w:val="00CC17E2"/>
    <w:rsid w:val="00CC451E"/>
    <w:rsid w:val="00CD421F"/>
    <w:rsid w:val="00CD4E9D"/>
    <w:rsid w:val="00CD4F4D"/>
    <w:rsid w:val="00CD5484"/>
    <w:rsid w:val="00CE7D19"/>
    <w:rsid w:val="00CF0CF5"/>
    <w:rsid w:val="00CF137F"/>
    <w:rsid w:val="00CF2B3E"/>
    <w:rsid w:val="00CF3449"/>
    <w:rsid w:val="00CF49A8"/>
    <w:rsid w:val="00D0201F"/>
    <w:rsid w:val="00D03685"/>
    <w:rsid w:val="00D06BA6"/>
    <w:rsid w:val="00D07D4E"/>
    <w:rsid w:val="00D115AA"/>
    <w:rsid w:val="00D1222C"/>
    <w:rsid w:val="00D145BE"/>
    <w:rsid w:val="00D204D4"/>
    <w:rsid w:val="00D20C57"/>
    <w:rsid w:val="00D25D16"/>
    <w:rsid w:val="00D27959"/>
    <w:rsid w:val="00D32124"/>
    <w:rsid w:val="00D50A8B"/>
    <w:rsid w:val="00D54C76"/>
    <w:rsid w:val="00D71E43"/>
    <w:rsid w:val="00D727F3"/>
    <w:rsid w:val="00D73695"/>
    <w:rsid w:val="00D74352"/>
    <w:rsid w:val="00D810DE"/>
    <w:rsid w:val="00D87D32"/>
    <w:rsid w:val="00D91188"/>
    <w:rsid w:val="00D92A1E"/>
    <w:rsid w:val="00D92C83"/>
    <w:rsid w:val="00DA0A81"/>
    <w:rsid w:val="00DA2ADE"/>
    <w:rsid w:val="00DA3C10"/>
    <w:rsid w:val="00DA53B5"/>
    <w:rsid w:val="00DA53DF"/>
    <w:rsid w:val="00DB622E"/>
    <w:rsid w:val="00DC1D69"/>
    <w:rsid w:val="00DC5A3A"/>
    <w:rsid w:val="00DD0726"/>
    <w:rsid w:val="00DE441E"/>
    <w:rsid w:val="00DF398B"/>
    <w:rsid w:val="00DF77F9"/>
    <w:rsid w:val="00DF79B5"/>
    <w:rsid w:val="00E0162C"/>
    <w:rsid w:val="00E1429A"/>
    <w:rsid w:val="00E238E6"/>
    <w:rsid w:val="00E26825"/>
    <w:rsid w:val="00E35064"/>
    <w:rsid w:val="00E3681D"/>
    <w:rsid w:val="00E40225"/>
    <w:rsid w:val="00E501F0"/>
    <w:rsid w:val="00E50CEE"/>
    <w:rsid w:val="00E52891"/>
    <w:rsid w:val="00E53F5A"/>
    <w:rsid w:val="00E557F0"/>
    <w:rsid w:val="00E57B29"/>
    <w:rsid w:val="00E6166D"/>
    <w:rsid w:val="00E71E2E"/>
    <w:rsid w:val="00E7514F"/>
    <w:rsid w:val="00E8205E"/>
    <w:rsid w:val="00E91BFF"/>
    <w:rsid w:val="00E92933"/>
    <w:rsid w:val="00E94FAD"/>
    <w:rsid w:val="00E967BD"/>
    <w:rsid w:val="00E9683C"/>
    <w:rsid w:val="00EB0AA4"/>
    <w:rsid w:val="00EB5C88"/>
    <w:rsid w:val="00EC0469"/>
    <w:rsid w:val="00EE345A"/>
    <w:rsid w:val="00EF01F8"/>
    <w:rsid w:val="00EF40EF"/>
    <w:rsid w:val="00EF47FE"/>
    <w:rsid w:val="00F02300"/>
    <w:rsid w:val="00F069BD"/>
    <w:rsid w:val="00F1215B"/>
    <w:rsid w:val="00F1480E"/>
    <w:rsid w:val="00F1497D"/>
    <w:rsid w:val="00F16AAC"/>
    <w:rsid w:val="00F16C64"/>
    <w:rsid w:val="00F26627"/>
    <w:rsid w:val="00F270C3"/>
    <w:rsid w:val="00F33FF2"/>
    <w:rsid w:val="00F36FB6"/>
    <w:rsid w:val="00F37223"/>
    <w:rsid w:val="00F438FC"/>
    <w:rsid w:val="00F4528E"/>
    <w:rsid w:val="00F5616F"/>
    <w:rsid w:val="00F56451"/>
    <w:rsid w:val="00F56827"/>
    <w:rsid w:val="00F61FB0"/>
    <w:rsid w:val="00F62866"/>
    <w:rsid w:val="00F65756"/>
    <w:rsid w:val="00F65EF0"/>
    <w:rsid w:val="00F707E5"/>
    <w:rsid w:val="00F71651"/>
    <w:rsid w:val="00F76191"/>
    <w:rsid w:val="00F76CC6"/>
    <w:rsid w:val="00F83D7C"/>
    <w:rsid w:val="00F96698"/>
    <w:rsid w:val="00FA512E"/>
    <w:rsid w:val="00FB0950"/>
    <w:rsid w:val="00FB0FE7"/>
    <w:rsid w:val="00FB232E"/>
    <w:rsid w:val="00FB5EBC"/>
    <w:rsid w:val="00FC7BCF"/>
    <w:rsid w:val="00FD143B"/>
    <w:rsid w:val="00FD557D"/>
    <w:rsid w:val="00FE0282"/>
    <w:rsid w:val="00FE124D"/>
    <w:rsid w:val="00FE15F3"/>
    <w:rsid w:val="00FE3F69"/>
    <w:rsid w:val="00FE792C"/>
    <w:rsid w:val="00FF2561"/>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05E8522"/>
  <w15:docId w15:val="{E31BDB0D-DB82-40B7-9944-EBB99AC6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0225"/>
    <w:rPr>
      <w:rFonts w:ascii="Arial" w:eastAsia="Times New Roman" w:hAnsi="Arial"/>
      <w:szCs w:val="22"/>
    </w:rPr>
  </w:style>
  <w:style w:type="paragraph" w:styleId="Heading1">
    <w:name w:val="heading 1"/>
    <w:basedOn w:val="Normal"/>
    <w:next w:val="Normal"/>
    <w:link w:val="Heading1Char"/>
    <w:uiPriority w:val="99"/>
    <w:qFormat/>
    <w:locked/>
    <w:rsid w:val="00652E62"/>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locked/>
    <w:rsid w:val="00652E62"/>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9"/>
    <w:qFormat/>
    <w:locked/>
    <w:rsid w:val="00652E62"/>
    <w:pPr>
      <w:keepNext/>
      <w:keepLines/>
      <w:spacing w:before="40"/>
      <w:outlineLvl w:val="2"/>
    </w:pPr>
    <w:rPr>
      <w:rFonts w:ascii="Cambria"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52E62"/>
    <w:rPr>
      <w:rFonts w:ascii="Cambria" w:hAnsi="Cambria" w:cs="Times New Roman"/>
      <w:color w:val="365F91"/>
      <w:sz w:val="32"/>
      <w:szCs w:val="32"/>
      <w:lang w:eastAsia="en-AU"/>
    </w:rPr>
  </w:style>
  <w:style w:type="character" w:customStyle="1" w:styleId="Heading2Char">
    <w:name w:val="Heading 2 Char"/>
    <w:link w:val="Heading2"/>
    <w:uiPriority w:val="99"/>
    <w:semiHidden/>
    <w:locked/>
    <w:rsid w:val="00652E62"/>
    <w:rPr>
      <w:rFonts w:ascii="Cambria" w:hAnsi="Cambria" w:cs="Times New Roman"/>
      <w:color w:val="365F91"/>
      <w:sz w:val="26"/>
      <w:szCs w:val="26"/>
      <w:lang w:eastAsia="en-AU"/>
    </w:rPr>
  </w:style>
  <w:style w:type="character" w:customStyle="1" w:styleId="Heading3Char">
    <w:name w:val="Heading 3 Char"/>
    <w:link w:val="Heading3"/>
    <w:uiPriority w:val="99"/>
    <w:semiHidden/>
    <w:locked/>
    <w:rsid w:val="00652E62"/>
    <w:rPr>
      <w:rFonts w:ascii="Cambria" w:hAnsi="Cambria" w:cs="Times New Roman"/>
      <w:color w:val="243F60"/>
      <w:sz w:val="24"/>
      <w:szCs w:val="24"/>
      <w:lang w:eastAsia="en-AU"/>
    </w:rPr>
  </w:style>
  <w:style w:type="paragraph" w:customStyle="1" w:styleId="SIUNITCODE">
    <w:name w:val="SI UNIT CODE"/>
    <w:uiPriority w:val="99"/>
    <w:rsid w:val="00923720"/>
    <w:pPr>
      <w:spacing w:before="80" w:after="80"/>
    </w:pPr>
    <w:rPr>
      <w:rFonts w:ascii="Arial" w:eastAsia="Times New Roman" w:hAnsi="Arial"/>
      <w:b/>
      <w:caps/>
      <w:sz w:val="22"/>
      <w:szCs w:val="22"/>
    </w:rPr>
  </w:style>
  <w:style w:type="paragraph" w:customStyle="1" w:styleId="SIUnittitle">
    <w:name w:val="SI Unit title"/>
    <w:uiPriority w:val="99"/>
    <w:rsid w:val="00923720"/>
    <w:pPr>
      <w:spacing w:before="80" w:after="80"/>
    </w:pPr>
    <w:rPr>
      <w:rFonts w:ascii="Arial" w:eastAsia="Times New Roman" w:hAnsi="Arial"/>
      <w:b/>
      <w:sz w:val="22"/>
      <w:szCs w:val="22"/>
    </w:rPr>
  </w:style>
  <w:style w:type="paragraph" w:customStyle="1" w:styleId="SIText-Bold">
    <w:name w:val="SI Text - Bold"/>
    <w:link w:val="SIText-BoldChar"/>
    <w:uiPriority w:val="99"/>
    <w:rsid w:val="00923720"/>
    <w:pPr>
      <w:spacing w:before="80" w:after="80"/>
    </w:pPr>
    <w:rPr>
      <w:rFonts w:ascii="Arial" w:eastAsia="Times New Roman" w:hAnsi="Arial"/>
      <w:b/>
      <w:szCs w:val="22"/>
    </w:rPr>
  </w:style>
  <w:style w:type="paragraph" w:customStyle="1" w:styleId="SIText">
    <w:name w:val="SI Text"/>
    <w:link w:val="SITextChar"/>
    <w:uiPriority w:val="99"/>
    <w:rsid w:val="005F771F"/>
    <w:rPr>
      <w:rFonts w:ascii="Arial" w:eastAsia="Times New Roman" w:hAnsi="Arial"/>
      <w:szCs w:val="22"/>
      <w:lang w:eastAsia="en-US"/>
    </w:rPr>
  </w:style>
  <w:style w:type="table" w:customStyle="1" w:styleId="TableGridLight1">
    <w:name w:val="Table Grid Light1"/>
    <w:uiPriority w:val="99"/>
    <w:locked/>
    <w:rsid w:val="00BA1CB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eader">
    <w:name w:val="header"/>
    <w:basedOn w:val="Normal"/>
    <w:link w:val="HeaderChar"/>
    <w:uiPriority w:val="99"/>
    <w:locked/>
    <w:rsid w:val="00916CD7"/>
    <w:pPr>
      <w:tabs>
        <w:tab w:val="center" w:pos="4513"/>
        <w:tab w:val="right" w:pos="9026"/>
      </w:tabs>
    </w:pPr>
  </w:style>
  <w:style w:type="character" w:customStyle="1" w:styleId="HeaderChar">
    <w:name w:val="Header Char"/>
    <w:link w:val="Header"/>
    <w:uiPriority w:val="99"/>
    <w:locked/>
    <w:rsid w:val="00916CD7"/>
    <w:rPr>
      <w:rFonts w:ascii="Arial" w:hAnsi="Arial" w:cs="Times New Roman"/>
      <w:sz w:val="20"/>
      <w:lang w:eastAsia="en-AU"/>
    </w:rPr>
  </w:style>
  <w:style w:type="paragraph" w:styleId="Footer">
    <w:name w:val="footer"/>
    <w:basedOn w:val="Normal"/>
    <w:link w:val="FooterChar"/>
    <w:uiPriority w:val="99"/>
    <w:locked/>
    <w:rsid w:val="00BF3F0A"/>
    <w:pPr>
      <w:tabs>
        <w:tab w:val="center" w:pos="4513"/>
        <w:tab w:val="right" w:pos="9026"/>
      </w:tabs>
    </w:pPr>
  </w:style>
  <w:style w:type="character" w:customStyle="1" w:styleId="FooterChar">
    <w:name w:val="Footer Char"/>
    <w:link w:val="Footer"/>
    <w:uiPriority w:val="99"/>
    <w:locked/>
    <w:rsid w:val="00BF3F0A"/>
    <w:rPr>
      <w:rFonts w:ascii="Arial" w:hAnsi="Arial" w:cs="Times New Roman"/>
      <w:lang w:eastAsia="en-AU"/>
    </w:rPr>
  </w:style>
  <w:style w:type="character" w:customStyle="1" w:styleId="SIText-BoldChar">
    <w:name w:val="SI Text - Bold Char"/>
    <w:link w:val="SIText-Bold"/>
    <w:uiPriority w:val="99"/>
    <w:locked/>
    <w:rsid w:val="00923720"/>
    <w:rPr>
      <w:rFonts w:ascii="Arial" w:hAnsi="Arial" w:cs="Times New Roman"/>
      <w:b/>
      <w:sz w:val="22"/>
      <w:szCs w:val="22"/>
      <w:lang w:val="en-AU" w:eastAsia="en-AU" w:bidi="ar-SA"/>
    </w:rPr>
  </w:style>
  <w:style w:type="paragraph" w:styleId="BalloonText">
    <w:name w:val="Balloon Text"/>
    <w:basedOn w:val="Normal"/>
    <w:link w:val="BalloonTextChar"/>
    <w:uiPriority w:val="99"/>
    <w:semiHidden/>
    <w:locked/>
    <w:rsid w:val="005A3AA5"/>
    <w:rPr>
      <w:rFonts w:cs="Arial"/>
      <w:sz w:val="18"/>
      <w:szCs w:val="18"/>
    </w:rPr>
  </w:style>
  <w:style w:type="character" w:customStyle="1" w:styleId="BalloonTextChar">
    <w:name w:val="Balloon Text Char"/>
    <w:link w:val="BalloonText"/>
    <w:uiPriority w:val="99"/>
    <w:semiHidden/>
    <w:locked/>
    <w:rsid w:val="005A3AA5"/>
    <w:rPr>
      <w:rFonts w:ascii="Arial" w:hAnsi="Arial" w:cs="Arial"/>
      <w:sz w:val="18"/>
      <w:szCs w:val="18"/>
      <w:lang w:eastAsia="en-AU"/>
    </w:rPr>
  </w:style>
  <w:style w:type="character" w:styleId="CommentReference">
    <w:name w:val="annotation reference"/>
    <w:uiPriority w:val="99"/>
    <w:semiHidden/>
    <w:locked/>
    <w:rsid w:val="00B848D4"/>
    <w:rPr>
      <w:rFonts w:cs="Times New Roman"/>
      <w:sz w:val="16"/>
      <w:szCs w:val="16"/>
    </w:rPr>
  </w:style>
  <w:style w:type="paragraph" w:styleId="CommentText">
    <w:name w:val="annotation text"/>
    <w:basedOn w:val="Normal"/>
    <w:link w:val="CommentTextChar"/>
    <w:uiPriority w:val="99"/>
    <w:semiHidden/>
    <w:locked/>
    <w:rsid w:val="00B848D4"/>
    <w:rPr>
      <w:szCs w:val="20"/>
    </w:rPr>
  </w:style>
  <w:style w:type="character" w:customStyle="1" w:styleId="CommentTextChar">
    <w:name w:val="Comment Text Char"/>
    <w:link w:val="CommentText"/>
    <w:uiPriority w:val="99"/>
    <w:semiHidden/>
    <w:locked/>
    <w:rsid w:val="00B848D4"/>
    <w:rPr>
      <w:rFonts w:ascii="Arial" w:hAnsi="Arial" w:cs="Times New Roman"/>
      <w:sz w:val="20"/>
      <w:szCs w:val="20"/>
      <w:lang w:eastAsia="en-AU"/>
    </w:rPr>
  </w:style>
  <w:style w:type="paragraph" w:styleId="CommentSubject">
    <w:name w:val="annotation subject"/>
    <w:basedOn w:val="CommentText"/>
    <w:next w:val="CommentText"/>
    <w:link w:val="CommentSubjectChar"/>
    <w:uiPriority w:val="99"/>
    <w:semiHidden/>
    <w:locked/>
    <w:rsid w:val="00B848D4"/>
    <w:rPr>
      <w:b/>
      <w:bCs/>
    </w:rPr>
  </w:style>
  <w:style w:type="character" w:customStyle="1" w:styleId="CommentSubjectChar">
    <w:name w:val="Comment Subject Char"/>
    <w:link w:val="CommentSubject"/>
    <w:uiPriority w:val="99"/>
    <w:semiHidden/>
    <w:locked/>
    <w:rsid w:val="00B848D4"/>
    <w:rPr>
      <w:rFonts w:ascii="Arial" w:hAnsi="Arial" w:cs="Times New Roman"/>
      <w:b/>
      <w:bCs/>
      <w:sz w:val="20"/>
      <w:szCs w:val="20"/>
      <w:lang w:eastAsia="en-AU"/>
    </w:rPr>
  </w:style>
  <w:style w:type="paragraph" w:customStyle="1" w:styleId="SIBulletList1">
    <w:name w:val="SI Bullet List 1"/>
    <w:uiPriority w:val="99"/>
    <w:rsid w:val="002C55E9"/>
    <w:pPr>
      <w:numPr>
        <w:numId w:val="22"/>
      </w:numPr>
      <w:ind w:left="357" w:hanging="357"/>
    </w:pPr>
    <w:rPr>
      <w:rFonts w:ascii="Arial" w:eastAsia="Times New Roman" w:hAnsi="Arial"/>
      <w:lang w:eastAsia="en-US"/>
    </w:rPr>
  </w:style>
  <w:style w:type="character" w:customStyle="1" w:styleId="SIText-Italic">
    <w:name w:val="SI Text - Italic"/>
    <w:uiPriority w:val="99"/>
    <w:rsid w:val="00634FCA"/>
    <w:rPr>
      <w:i/>
      <w:sz w:val="20"/>
    </w:rPr>
  </w:style>
  <w:style w:type="paragraph" w:customStyle="1" w:styleId="SIBulletList2">
    <w:name w:val="SI Bullet List 2"/>
    <w:basedOn w:val="SIBulletList1"/>
    <w:uiPriority w:val="99"/>
    <w:rsid w:val="003E7BBE"/>
    <w:pPr>
      <w:tabs>
        <w:tab w:val="num" w:pos="720"/>
      </w:tabs>
      <w:ind w:left="714" w:hanging="360"/>
    </w:pPr>
  </w:style>
  <w:style w:type="character" w:styleId="Hyperlink">
    <w:name w:val="Hyperlink"/>
    <w:uiPriority w:val="99"/>
    <w:locked/>
    <w:rsid w:val="00652E62"/>
    <w:rPr>
      <w:rFonts w:cs="Times New Roman"/>
      <w:color w:val="0000FF"/>
      <w:u w:val="single"/>
    </w:rPr>
  </w:style>
  <w:style w:type="paragraph" w:styleId="FootnoteText">
    <w:name w:val="footnote text"/>
    <w:basedOn w:val="Normal"/>
    <w:link w:val="FootnoteTextChar"/>
    <w:uiPriority w:val="99"/>
    <w:semiHidden/>
    <w:locked/>
    <w:rsid w:val="00AA5338"/>
    <w:rPr>
      <w:szCs w:val="20"/>
    </w:rPr>
  </w:style>
  <w:style w:type="character" w:customStyle="1" w:styleId="FootnoteTextChar">
    <w:name w:val="Footnote Text Char"/>
    <w:link w:val="FootnoteText"/>
    <w:uiPriority w:val="99"/>
    <w:semiHidden/>
    <w:locked/>
    <w:rsid w:val="00AA5338"/>
    <w:rPr>
      <w:rFonts w:ascii="Arial" w:hAnsi="Arial" w:cs="Times New Roman"/>
      <w:sz w:val="20"/>
      <w:szCs w:val="20"/>
      <w:lang w:eastAsia="en-AU"/>
    </w:rPr>
  </w:style>
  <w:style w:type="character" w:styleId="FootnoteReference">
    <w:name w:val="footnote reference"/>
    <w:uiPriority w:val="99"/>
    <w:semiHidden/>
    <w:locked/>
    <w:rsid w:val="00AA5338"/>
    <w:rPr>
      <w:rFonts w:cs="Times New Roman"/>
      <w:vertAlign w:val="superscript"/>
    </w:rPr>
  </w:style>
  <w:style w:type="character" w:customStyle="1" w:styleId="SITextChar">
    <w:name w:val="SI Text Char"/>
    <w:link w:val="SIText"/>
    <w:uiPriority w:val="99"/>
    <w:locked/>
    <w:rsid w:val="005F771F"/>
    <w:rPr>
      <w:rFonts w:ascii="Arial" w:hAnsi="Arial" w:cs="Times New Roman"/>
      <w:sz w:val="22"/>
      <w:szCs w:val="22"/>
      <w:lang w:val="en-AU" w:eastAsia="en-US" w:bidi="ar-SA"/>
    </w:rPr>
  </w:style>
  <w:style w:type="table" w:styleId="TableGrid">
    <w:name w:val="Table Grid"/>
    <w:basedOn w:val="TableNormal"/>
    <w:uiPriority w:val="99"/>
    <w:locked/>
    <w:rsid w:val="00F1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uiPriority w:val="99"/>
    <w:rsid w:val="00FD557D"/>
    <w:pPr>
      <w:spacing w:after="120"/>
      <w:outlineLvl w:val="1"/>
    </w:pPr>
    <w:rPr>
      <w:rFonts w:ascii="Arial" w:eastAsia="Times New Roman" w:hAnsi="Arial"/>
      <w:b/>
      <w:sz w:val="24"/>
      <w:lang w:eastAsia="en-US"/>
    </w:rPr>
  </w:style>
  <w:style w:type="character" w:customStyle="1" w:styleId="SIRangeEntry">
    <w:name w:val="SI Range Entry"/>
    <w:uiPriority w:val="99"/>
    <w:rsid w:val="00DD0726"/>
    <w:rPr>
      <w:rFonts w:ascii="Arial" w:hAnsi="Arial" w:cs="Times New Roman"/>
      <w:b/>
      <w:i/>
      <w:sz w:val="20"/>
    </w:rPr>
  </w:style>
  <w:style w:type="character" w:customStyle="1" w:styleId="SITemporaryText">
    <w:name w:val="SI Temporary Text"/>
    <w:uiPriority w:val="99"/>
    <w:rsid w:val="005F771F"/>
    <w:rPr>
      <w:rFonts w:ascii="Arial" w:hAnsi="Arial" w:cs="Times New Roman"/>
      <w:color w:val="FF0000"/>
      <w:sz w:val="22"/>
    </w:rPr>
  </w:style>
  <w:style w:type="paragraph" w:styleId="Revision">
    <w:name w:val="Revision"/>
    <w:hidden/>
    <w:uiPriority w:val="99"/>
    <w:semiHidden/>
    <w:rsid w:val="00217E46"/>
    <w:rPr>
      <w:rFonts w:ascii="Arial" w:eastAsia="Times New Roman" w:hAnsi="Arial"/>
      <w:szCs w:val="22"/>
    </w:rPr>
  </w:style>
  <w:style w:type="character" w:styleId="Strong">
    <w:name w:val="Strong"/>
    <w:uiPriority w:val="99"/>
    <w:qFormat/>
    <w:locked/>
    <w:rsid w:val="0074325F"/>
    <w:rPr>
      <w:rFonts w:cs="Times New Roman"/>
      <w:b/>
      <w:bCs/>
    </w:rPr>
  </w:style>
  <w:style w:type="paragraph" w:styleId="NormalWeb">
    <w:name w:val="Normal (Web)"/>
    <w:basedOn w:val="Normal"/>
    <w:uiPriority w:val="99"/>
    <w:semiHidden/>
    <w:locked/>
    <w:rsid w:val="004B67F5"/>
    <w:rPr>
      <w:rFonts w:ascii="Times New Roman" w:hAnsi="Times New Roman"/>
      <w:sz w:val="24"/>
      <w:szCs w:val="24"/>
    </w:rPr>
  </w:style>
  <w:style w:type="paragraph" w:styleId="BodyText">
    <w:name w:val="Body Text"/>
    <w:basedOn w:val="Normal"/>
    <w:link w:val="BodyTextChar"/>
    <w:uiPriority w:val="99"/>
    <w:locked/>
    <w:rsid w:val="00B07E2D"/>
    <w:pPr>
      <w:spacing w:after="120"/>
    </w:pPr>
  </w:style>
  <w:style w:type="character" w:customStyle="1" w:styleId="BodyTextChar">
    <w:name w:val="Body Text Char"/>
    <w:link w:val="BodyText"/>
    <w:uiPriority w:val="99"/>
    <w:semiHidden/>
    <w:locked/>
    <w:rsid w:val="006261F3"/>
    <w:rPr>
      <w:rFonts w:ascii="Arial" w:hAnsi="Arial" w:cs="Times New Roman"/>
      <w:sz w:val="20"/>
    </w:rPr>
  </w:style>
  <w:style w:type="paragraph" w:styleId="ListBullet">
    <w:name w:val="List Bullet"/>
    <w:basedOn w:val="Normal"/>
    <w:uiPriority w:val="99"/>
    <w:locked/>
    <w:rsid w:val="00B07E2D"/>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625557">
      <w:marLeft w:val="0"/>
      <w:marRight w:val="0"/>
      <w:marTop w:val="0"/>
      <w:marBottom w:val="0"/>
      <w:divBdr>
        <w:top w:val="none" w:sz="0" w:space="0" w:color="auto"/>
        <w:left w:val="none" w:sz="0" w:space="0" w:color="auto"/>
        <w:bottom w:val="none" w:sz="0" w:space="0" w:color="auto"/>
        <w:right w:val="none" w:sz="0" w:space="0" w:color="auto"/>
      </w:divBdr>
      <w:divsChild>
        <w:div w:id="787625556">
          <w:marLeft w:val="0"/>
          <w:marRight w:val="0"/>
          <w:marTop w:val="0"/>
          <w:marBottom w:val="300"/>
          <w:divBdr>
            <w:top w:val="none" w:sz="0" w:space="0" w:color="auto"/>
            <w:left w:val="none" w:sz="0" w:space="0" w:color="auto"/>
            <w:bottom w:val="none" w:sz="0" w:space="0" w:color="auto"/>
            <w:right w:val="none" w:sz="0" w:space="0" w:color="auto"/>
          </w:divBdr>
          <w:divsChild>
            <w:div w:id="787625567">
              <w:marLeft w:val="0"/>
              <w:marRight w:val="0"/>
              <w:marTop w:val="0"/>
              <w:marBottom w:val="300"/>
              <w:divBdr>
                <w:top w:val="none" w:sz="0" w:space="0" w:color="auto"/>
                <w:left w:val="none" w:sz="0" w:space="0" w:color="auto"/>
                <w:bottom w:val="none" w:sz="0" w:space="0" w:color="auto"/>
                <w:right w:val="none" w:sz="0" w:space="0" w:color="auto"/>
              </w:divBdr>
            </w:div>
          </w:divsChild>
        </w:div>
        <w:div w:id="787625574">
          <w:marLeft w:val="0"/>
          <w:marRight w:val="0"/>
          <w:marTop w:val="0"/>
          <w:marBottom w:val="300"/>
          <w:divBdr>
            <w:top w:val="none" w:sz="0" w:space="0" w:color="auto"/>
            <w:left w:val="none" w:sz="0" w:space="0" w:color="auto"/>
            <w:bottom w:val="none" w:sz="0" w:space="0" w:color="auto"/>
            <w:right w:val="none" w:sz="0" w:space="0" w:color="auto"/>
          </w:divBdr>
          <w:divsChild>
            <w:div w:id="787625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87625558">
      <w:marLeft w:val="0"/>
      <w:marRight w:val="0"/>
      <w:marTop w:val="0"/>
      <w:marBottom w:val="0"/>
      <w:divBdr>
        <w:top w:val="none" w:sz="0" w:space="0" w:color="auto"/>
        <w:left w:val="none" w:sz="0" w:space="0" w:color="auto"/>
        <w:bottom w:val="none" w:sz="0" w:space="0" w:color="auto"/>
        <w:right w:val="none" w:sz="0" w:space="0" w:color="auto"/>
      </w:divBdr>
    </w:div>
    <w:div w:id="787625559">
      <w:marLeft w:val="0"/>
      <w:marRight w:val="0"/>
      <w:marTop w:val="0"/>
      <w:marBottom w:val="0"/>
      <w:divBdr>
        <w:top w:val="none" w:sz="0" w:space="0" w:color="auto"/>
        <w:left w:val="none" w:sz="0" w:space="0" w:color="auto"/>
        <w:bottom w:val="none" w:sz="0" w:space="0" w:color="auto"/>
        <w:right w:val="none" w:sz="0" w:space="0" w:color="auto"/>
      </w:divBdr>
    </w:div>
    <w:div w:id="787625560">
      <w:marLeft w:val="0"/>
      <w:marRight w:val="0"/>
      <w:marTop w:val="0"/>
      <w:marBottom w:val="0"/>
      <w:divBdr>
        <w:top w:val="none" w:sz="0" w:space="0" w:color="auto"/>
        <w:left w:val="none" w:sz="0" w:space="0" w:color="auto"/>
        <w:bottom w:val="none" w:sz="0" w:space="0" w:color="auto"/>
        <w:right w:val="none" w:sz="0" w:space="0" w:color="auto"/>
      </w:divBdr>
    </w:div>
    <w:div w:id="787625561">
      <w:marLeft w:val="0"/>
      <w:marRight w:val="0"/>
      <w:marTop w:val="0"/>
      <w:marBottom w:val="0"/>
      <w:divBdr>
        <w:top w:val="none" w:sz="0" w:space="0" w:color="auto"/>
        <w:left w:val="none" w:sz="0" w:space="0" w:color="auto"/>
        <w:bottom w:val="none" w:sz="0" w:space="0" w:color="auto"/>
        <w:right w:val="none" w:sz="0" w:space="0" w:color="auto"/>
      </w:divBdr>
    </w:div>
    <w:div w:id="787625564">
      <w:marLeft w:val="0"/>
      <w:marRight w:val="0"/>
      <w:marTop w:val="0"/>
      <w:marBottom w:val="0"/>
      <w:divBdr>
        <w:top w:val="none" w:sz="0" w:space="0" w:color="auto"/>
        <w:left w:val="none" w:sz="0" w:space="0" w:color="auto"/>
        <w:bottom w:val="none" w:sz="0" w:space="0" w:color="auto"/>
        <w:right w:val="none" w:sz="0" w:space="0" w:color="auto"/>
      </w:divBdr>
      <w:divsChild>
        <w:div w:id="787625565">
          <w:marLeft w:val="150"/>
          <w:marRight w:val="0"/>
          <w:marTop w:val="0"/>
          <w:marBottom w:val="0"/>
          <w:divBdr>
            <w:top w:val="none" w:sz="0" w:space="0" w:color="auto"/>
            <w:left w:val="none" w:sz="0" w:space="0" w:color="auto"/>
            <w:bottom w:val="none" w:sz="0" w:space="0" w:color="auto"/>
            <w:right w:val="none" w:sz="0" w:space="0" w:color="auto"/>
          </w:divBdr>
        </w:div>
      </w:divsChild>
    </w:div>
    <w:div w:id="787625568">
      <w:marLeft w:val="0"/>
      <w:marRight w:val="0"/>
      <w:marTop w:val="0"/>
      <w:marBottom w:val="0"/>
      <w:divBdr>
        <w:top w:val="none" w:sz="0" w:space="0" w:color="auto"/>
        <w:left w:val="none" w:sz="0" w:space="0" w:color="auto"/>
        <w:bottom w:val="none" w:sz="0" w:space="0" w:color="auto"/>
        <w:right w:val="none" w:sz="0" w:space="0" w:color="auto"/>
      </w:divBdr>
    </w:div>
    <w:div w:id="787625570">
      <w:marLeft w:val="0"/>
      <w:marRight w:val="0"/>
      <w:marTop w:val="0"/>
      <w:marBottom w:val="0"/>
      <w:divBdr>
        <w:top w:val="none" w:sz="0" w:space="0" w:color="auto"/>
        <w:left w:val="none" w:sz="0" w:space="0" w:color="auto"/>
        <w:bottom w:val="none" w:sz="0" w:space="0" w:color="auto"/>
        <w:right w:val="none" w:sz="0" w:space="0" w:color="auto"/>
      </w:divBdr>
    </w:div>
    <w:div w:id="787625573">
      <w:marLeft w:val="0"/>
      <w:marRight w:val="0"/>
      <w:marTop w:val="0"/>
      <w:marBottom w:val="0"/>
      <w:divBdr>
        <w:top w:val="none" w:sz="0" w:space="0" w:color="auto"/>
        <w:left w:val="none" w:sz="0" w:space="0" w:color="auto"/>
        <w:bottom w:val="none" w:sz="0" w:space="0" w:color="auto"/>
        <w:right w:val="none" w:sz="0" w:space="0" w:color="auto"/>
      </w:divBdr>
    </w:div>
    <w:div w:id="787625575">
      <w:marLeft w:val="0"/>
      <w:marRight w:val="0"/>
      <w:marTop w:val="0"/>
      <w:marBottom w:val="0"/>
      <w:divBdr>
        <w:top w:val="none" w:sz="0" w:space="0" w:color="auto"/>
        <w:left w:val="none" w:sz="0" w:space="0" w:color="auto"/>
        <w:bottom w:val="none" w:sz="0" w:space="0" w:color="auto"/>
        <w:right w:val="none" w:sz="0" w:space="0" w:color="auto"/>
      </w:divBdr>
    </w:div>
    <w:div w:id="787625576">
      <w:marLeft w:val="0"/>
      <w:marRight w:val="0"/>
      <w:marTop w:val="0"/>
      <w:marBottom w:val="0"/>
      <w:divBdr>
        <w:top w:val="none" w:sz="0" w:space="0" w:color="auto"/>
        <w:left w:val="none" w:sz="0" w:space="0" w:color="auto"/>
        <w:bottom w:val="none" w:sz="0" w:space="0" w:color="auto"/>
        <w:right w:val="none" w:sz="0" w:space="0" w:color="auto"/>
      </w:divBdr>
      <w:divsChild>
        <w:div w:id="787625569">
          <w:marLeft w:val="0"/>
          <w:marRight w:val="0"/>
          <w:marTop w:val="150"/>
          <w:marBottom w:val="0"/>
          <w:divBdr>
            <w:top w:val="none" w:sz="0" w:space="0" w:color="auto"/>
            <w:left w:val="none" w:sz="0" w:space="0" w:color="auto"/>
            <w:bottom w:val="none" w:sz="0" w:space="0" w:color="auto"/>
            <w:right w:val="none" w:sz="0" w:space="0" w:color="auto"/>
          </w:divBdr>
          <w:divsChild>
            <w:div w:id="787625562">
              <w:marLeft w:val="0"/>
              <w:marRight w:val="0"/>
              <w:marTop w:val="0"/>
              <w:marBottom w:val="0"/>
              <w:divBdr>
                <w:top w:val="none" w:sz="0" w:space="0" w:color="auto"/>
                <w:left w:val="none" w:sz="0" w:space="0" w:color="auto"/>
                <w:bottom w:val="none" w:sz="0" w:space="0" w:color="auto"/>
                <w:right w:val="none" w:sz="0" w:space="0" w:color="auto"/>
              </w:divBdr>
              <w:divsChild>
                <w:div w:id="787625566">
                  <w:marLeft w:val="0"/>
                  <w:marRight w:val="0"/>
                  <w:marTop w:val="0"/>
                  <w:marBottom w:val="0"/>
                  <w:divBdr>
                    <w:top w:val="none" w:sz="0" w:space="0" w:color="auto"/>
                    <w:left w:val="none" w:sz="0" w:space="0" w:color="auto"/>
                    <w:bottom w:val="none" w:sz="0" w:space="0" w:color="auto"/>
                    <w:right w:val="none" w:sz="0" w:space="0" w:color="auto"/>
                  </w:divBdr>
                  <w:divsChild>
                    <w:div w:id="787625572">
                      <w:marLeft w:val="0"/>
                      <w:marRight w:val="0"/>
                      <w:marTop w:val="0"/>
                      <w:marBottom w:val="0"/>
                      <w:divBdr>
                        <w:top w:val="none" w:sz="0" w:space="0" w:color="auto"/>
                        <w:left w:val="none" w:sz="0" w:space="0" w:color="auto"/>
                        <w:bottom w:val="none" w:sz="0" w:space="0" w:color="auto"/>
                        <w:right w:val="none" w:sz="0" w:space="0" w:color="auto"/>
                      </w:divBdr>
                      <w:divsChild>
                        <w:div w:id="7876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1E221140F9974F8A9BEB294BE49F4D" ma:contentTypeVersion="" ma:contentTypeDescription="Create a new document." ma:contentTypeScope="" ma:versionID="00d22034008987b441f39a9abb717136">
  <xsd:schema xmlns:xsd="http://www.w3.org/2001/XMLSchema" xmlns:xs="http://www.w3.org/2001/XMLSchema" xmlns:p="http://schemas.microsoft.com/office/2006/metadata/properties" xmlns:ns1="http://schemas.microsoft.com/sharepoint/v3" xmlns:ns2="d50bbff7-d6dd-47d2-864a-cfdc2c3db0f4" xmlns:ns3="112d7237-84c0-44c8-91a2-e9f8be00a32d" targetNamespace="http://schemas.microsoft.com/office/2006/metadata/properties" ma:root="true" ma:fieldsID="3b2ba95c7215d8e6294ce49cf3fc4711" ns1:_="" ns2:_="" ns3:_="">
    <xsd:import namespace="http://schemas.microsoft.com/sharepoint/v3"/>
    <xsd:import namespace="d50bbff7-d6dd-47d2-864a-cfdc2c3db0f4"/>
    <xsd:import namespace="112d7237-84c0-44c8-91a2-e9f8be00a32d"/>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112d7237-84c0-44c8-91a2-e9f8be00a3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C8613-7F21-4091-9588-1449D732BB0E}">
  <ds:schemaRefs>
    <ds:schemaRef ds:uri="http://schemas.microsoft.com/office/2006/documentManagement/types"/>
    <ds:schemaRef ds:uri="http://schemas.microsoft.com/office/infopath/2007/PartnerControls"/>
    <ds:schemaRef ds:uri="112d7237-84c0-44c8-91a2-e9f8be00a32d"/>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50bbff7-d6dd-47d2-864a-cfdc2c3db0f4"/>
    <ds:schemaRef ds:uri="http://www.w3.org/XML/1998/namespace"/>
    <ds:schemaRef ds:uri="http://purl.org/dc/dcmitype/"/>
  </ds:schemaRefs>
</ds:datastoreItem>
</file>

<file path=customXml/itemProps2.xml><?xml version="1.0" encoding="utf-8"?>
<ds:datastoreItem xmlns:ds="http://schemas.openxmlformats.org/officeDocument/2006/customXml" ds:itemID="{51898EEE-8E52-4313-900B-54AB24CC5CBF}">
  <ds:schemaRefs>
    <ds:schemaRef ds:uri="http://schemas.microsoft.com/sharepoint/v3/contenttype/forms"/>
  </ds:schemaRefs>
</ds:datastoreItem>
</file>

<file path=customXml/itemProps3.xml><?xml version="1.0" encoding="utf-8"?>
<ds:datastoreItem xmlns:ds="http://schemas.openxmlformats.org/officeDocument/2006/customXml" ds:itemID="{1EBBAE1E-6942-4FCD-9A92-E97C5437C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112d7237-84c0-44c8-91a2-e9f8be00a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90</TotalTime>
  <Pages>5</Pages>
  <Words>1115</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Lucinda O'Brien</dc:creator>
  <cp:keywords/>
  <dc:description/>
  <cp:lastModifiedBy>Susie Falk</cp:lastModifiedBy>
  <cp:revision>7</cp:revision>
  <cp:lastPrinted>2016-05-27T05:21:00Z</cp:lastPrinted>
  <dcterms:created xsi:type="dcterms:W3CDTF">2020-03-14T05:40:00Z</dcterms:created>
  <dcterms:modified xsi:type="dcterms:W3CDTF">2020-04-01T22:18:00Z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0x010100AB1E221140F9974F8A9BEB294BE49F4D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Project">
    <vt:lpwstr>Compliance</vt:lpwstr>
  </property>
  <property fmtid="{D5CDD505-2E9C-101B-9397-08002B2CF9AE}" pid="19" name="xd_Signature">
    <vt:bool>false</vt:bool>
  </property>
  <property fmtid="{D5CDD505-2E9C-101B-9397-08002B2CF9AE}" pid="20" name="xd_ProgID">
    <vt:lpwstr/>
  </property>
  <property fmtid="{D5CDD505-2E9C-101B-9397-08002B2CF9AE}" pid="21" name="Assigned to0">
    <vt:lpwstr>934;#Lina Robinson</vt:lpwstr>
  </property>
  <property fmtid="{D5CDD505-2E9C-101B-9397-08002B2CF9AE}" pid="22" name="TemplateUrl">
    <vt:lpwstr/>
  </property>
  <property fmtid="{D5CDD505-2E9C-101B-9397-08002B2CF9AE}" pid="23" name="ComplianceAssetId">
    <vt:lpwstr/>
  </property>
  <property fmtid="{D5CDD505-2E9C-101B-9397-08002B2CF9AE}" pid="24" name="AuthorIds_UIVersion_8192">
    <vt:lpwstr>1109</vt:lpwstr>
  </property>
  <property fmtid="{D5CDD505-2E9C-101B-9397-08002B2CF9AE}" pid="25" name="Project Phase">
    <vt:lpwstr>Edit and Equity</vt:lpwstr>
  </property>
  <property fmtid="{D5CDD505-2E9C-101B-9397-08002B2CF9AE}" pid="26" name="AssignedTo">
    <vt:lpwstr/>
  </property>
</Properties>
</file>