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8BA6D" w14:textId="77777777" w:rsidR="004C4210" w:rsidRPr="00CA2922" w:rsidRDefault="004C4210"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6984"/>
      </w:tblGrid>
      <w:tr w:rsidR="004C4210" w14:paraId="3769BD4A" w14:textId="77777777" w:rsidTr="004D1BC8">
        <w:tc>
          <w:tcPr>
            <w:tcW w:w="2689" w:type="dxa"/>
          </w:tcPr>
          <w:p w14:paraId="0A14AFFB" w14:textId="77777777" w:rsidR="004C4210" w:rsidRPr="000754EC" w:rsidRDefault="004C4210" w:rsidP="000754EC">
            <w:pPr>
              <w:pStyle w:val="SIText-Bold"/>
            </w:pPr>
            <w:r w:rsidRPr="00A326C2">
              <w:t>Release</w:t>
            </w:r>
          </w:p>
        </w:tc>
        <w:tc>
          <w:tcPr>
            <w:tcW w:w="7139" w:type="dxa"/>
          </w:tcPr>
          <w:p w14:paraId="56AFF57E" w14:textId="77777777" w:rsidR="004C4210" w:rsidRPr="000754EC" w:rsidRDefault="004C4210" w:rsidP="000754EC">
            <w:pPr>
              <w:pStyle w:val="SIText-Bold"/>
            </w:pPr>
            <w:r w:rsidRPr="00A326C2">
              <w:t>Comments</w:t>
            </w:r>
          </w:p>
        </w:tc>
      </w:tr>
      <w:tr w:rsidR="004C4210" w14:paraId="75AE64A3" w14:textId="77777777" w:rsidTr="004D1BC8">
        <w:tc>
          <w:tcPr>
            <w:tcW w:w="2689" w:type="dxa"/>
          </w:tcPr>
          <w:p w14:paraId="6E8F838A" w14:textId="77777777" w:rsidR="004C4210" w:rsidRPr="000754EC" w:rsidRDefault="004C4210" w:rsidP="000754EC">
            <w:pPr>
              <w:pStyle w:val="SIText"/>
            </w:pPr>
            <w:r w:rsidRPr="00CC451E">
              <w:t>Release</w:t>
            </w:r>
            <w:r>
              <w:t xml:space="preserve"> 1</w:t>
            </w:r>
          </w:p>
        </w:tc>
        <w:tc>
          <w:tcPr>
            <w:tcW w:w="7139" w:type="dxa"/>
          </w:tcPr>
          <w:p w14:paraId="12B6462A" w14:textId="0B8C33D9" w:rsidR="004C4210" w:rsidRPr="000754EC" w:rsidRDefault="004C4210" w:rsidP="008E39B1">
            <w:pPr>
              <w:pStyle w:val="SIText"/>
            </w:pPr>
            <w:r w:rsidRPr="00CC451E">
              <w:t xml:space="preserve">This version released with </w:t>
            </w:r>
            <w:r>
              <w:t>SFI Seafood Industry</w:t>
            </w:r>
            <w:r w:rsidRPr="000754EC">
              <w:t xml:space="preserve"> Training Package Version </w:t>
            </w:r>
            <w:r w:rsidR="0006601C">
              <w:t>2</w:t>
            </w:r>
            <w:bookmarkStart w:id="0" w:name="_GoBack"/>
            <w:bookmarkEnd w:id="0"/>
            <w:r w:rsidRPr="000754EC">
              <w:t>.0.</w:t>
            </w:r>
          </w:p>
        </w:tc>
      </w:tr>
    </w:tbl>
    <w:p w14:paraId="3E57C7F0" w14:textId="77777777" w:rsidR="004C4210" w:rsidRDefault="004C421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4C4210" w:rsidRPr="00963A46" w14:paraId="07ACB01E" w14:textId="77777777" w:rsidTr="00C00AD3">
        <w:trPr>
          <w:tblHeader/>
        </w:trPr>
        <w:tc>
          <w:tcPr>
            <w:tcW w:w="1396" w:type="pct"/>
          </w:tcPr>
          <w:p w14:paraId="489E0C71" w14:textId="3C06C6C1" w:rsidR="004C4210" w:rsidRPr="000754EC" w:rsidRDefault="004C4210" w:rsidP="00356A3D">
            <w:pPr>
              <w:pStyle w:val="SIUNITCODE"/>
            </w:pPr>
            <w:bookmarkStart w:id="1" w:name="_Hlk29630306"/>
            <w:r>
              <w:t>SFI</w:t>
            </w:r>
            <w:r w:rsidR="00130A24">
              <w:t>CRO</w:t>
            </w:r>
            <w:r>
              <w:t>3X3</w:t>
            </w:r>
          </w:p>
        </w:tc>
        <w:tc>
          <w:tcPr>
            <w:tcW w:w="3604" w:type="pct"/>
          </w:tcPr>
          <w:p w14:paraId="7250251D" w14:textId="77777777" w:rsidR="004C4210" w:rsidRPr="000754EC" w:rsidRDefault="004C4210" w:rsidP="000754EC">
            <w:pPr>
              <w:pStyle w:val="SIUnittitle"/>
            </w:pPr>
            <w:r>
              <w:t xml:space="preserve">Conduct crocodile surveys </w:t>
            </w:r>
          </w:p>
        </w:tc>
      </w:tr>
      <w:bookmarkEnd w:id="1"/>
      <w:tr w:rsidR="004C4210" w:rsidRPr="00963A46" w14:paraId="2E7B54BC" w14:textId="77777777" w:rsidTr="00C00AD3">
        <w:tc>
          <w:tcPr>
            <w:tcW w:w="1396" w:type="pct"/>
          </w:tcPr>
          <w:p w14:paraId="06ED15A4" w14:textId="77777777" w:rsidR="004C4210" w:rsidRPr="002A586A" w:rsidRDefault="004C4210" w:rsidP="002A586A">
            <w:pPr>
              <w:pStyle w:val="SIHeading2"/>
            </w:pPr>
            <w:r w:rsidRPr="00FD557D">
              <w:t>Application</w:t>
            </w:r>
          </w:p>
          <w:p w14:paraId="5063E488" w14:textId="77777777" w:rsidR="004C4210" w:rsidRPr="00923720" w:rsidRDefault="004C4210" w:rsidP="002A586A">
            <w:pPr>
              <w:pStyle w:val="SIHeading2"/>
            </w:pPr>
          </w:p>
        </w:tc>
        <w:tc>
          <w:tcPr>
            <w:tcW w:w="3604" w:type="pct"/>
          </w:tcPr>
          <w:p w14:paraId="234318D7" w14:textId="77777777" w:rsidR="004C4210" w:rsidRDefault="004C4210" w:rsidP="002A586A">
            <w:pPr>
              <w:pStyle w:val="SIText"/>
            </w:pPr>
            <w:r w:rsidRPr="002A586A">
              <w:t xml:space="preserve">This unit of competency describes the skills and knowledge required to </w:t>
            </w:r>
            <w:r>
              <w:t xml:space="preserve">conduct crocodile surveys. </w:t>
            </w:r>
          </w:p>
          <w:p w14:paraId="601CA501" w14:textId="77777777" w:rsidR="004C4210" w:rsidRPr="002A586A" w:rsidRDefault="004C4210" w:rsidP="002A586A">
            <w:pPr>
              <w:pStyle w:val="SIText"/>
            </w:pPr>
          </w:p>
          <w:p w14:paraId="45F2FA58" w14:textId="77777777" w:rsidR="004C4210" w:rsidRDefault="004C4210" w:rsidP="002A586A">
            <w:pPr>
              <w:pStyle w:val="SIText"/>
            </w:pPr>
            <w:r w:rsidRPr="002A586A">
              <w:t xml:space="preserve">The unit applies to individuals who </w:t>
            </w:r>
            <w:r>
              <w:t xml:space="preserve">plan and conduct crocodile survey activity in Australian waterways. </w:t>
            </w:r>
          </w:p>
          <w:p w14:paraId="157AD9CA" w14:textId="77777777" w:rsidR="004C4210" w:rsidRDefault="004C4210" w:rsidP="002A586A">
            <w:pPr>
              <w:pStyle w:val="SIText"/>
            </w:pPr>
          </w:p>
          <w:p w14:paraId="2501C95D" w14:textId="77777777" w:rsidR="004C4210" w:rsidRDefault="004C4210" w:rsidP="002A586A">
            <w:pPr>
              <w:pStyle w:val="SIText"/>
            </w:pPr>
            <w:r w:rsidRPr="00983C6A">
              <w:rPr>
                <w:lang w:eastAsia="en-AU"/>
              </w:rPr>
              <w:t>All work must be carried out to comply with workplace procedures, according to state/territory health and safety, biosecurity and environmental regulations, legislation and standards that apply to the workplace. Licences or permits may be required for the use of firearms or restricted drugs on crocodiles or if operating vehicles.</w:t>
            </w:r>
            <w:r w:rsidRPr="00983C6A">
              <w:t xml:space="preserve"> </w:t>
            </w:r>
          </w:p>
          <w:p w14:paraId="5096CA5A" w14:textId="77777777" w:rsidR="004C4210" w:rsidRDefault="004C4210" w:rsidP="002A586A">
            <w:pPr>
              <w:pStyle w:val="SIText"/>
            </w:pPr>
          </w:p>
          <w:p w14:paraId="43DDC92B" w14:textId="77777777" w:rsidR="004C4210" w:rsidRPr="002A586A" w:rsidRDefault="004C4210" w:rsidP="002A586A">
            <w:pPr>
              <w:pStyle w:val="SIText"/>
            </w:pPr>
            <w:r>
              <w:t xml:space="preserve">No licensing, legislative or certification requirements apply to this unit at the time of publication. </w:t>
            </w:r>
          </w:p>
        </w:tc>
      </w:tr>
      <w:tr w:rsidR="004C4210" w:rsidRPr="00963A46" w14:paraId="2AB1D977" w14:textId="77777777" w:rsidTr="00C00AD3">
        <w:tc>
          <w:tcPr>
            <w:tcW w:w="1396" w:type="pct"/>
          </w:tcPr>
          <w:p w14:paraId="4C6E692B" w14:textId="77777777" w:rsidR="004C4210" w:rsidRPr="002A586A" w:rsidRDefault="004C4210" w:rsidP="002A586A">
            <w:pPr>
              <w:pStyle w:val="SIHeading2"/>
            </w:pPr>
            <w:r>
              <w:t xml:space="preserve">Use </w:t>
            </w:r>
            <w:r w:rsidRPr="00923720">
              <w:t>Prerequisite Unit</w:t>
            </w:r>
          </w:p>
        </w:tc>
        <w:tc>
          <w:tcPr>
            <w:tcW w:w="3604" w:type="pct"/>
          </w:tcPr>
          <w:p w14:paraId="42C56B4A" w14:textId="77777777" w:rsidR="004C4210" w:rsidRPr="002A586A" w:rsidRDefault="004C4210" w:rsidP="002A586A">
            <w:pPr>
              <w:pStyle w:val="SIText"/>
            </w:pPr>
            <w:r w:rsidRPr="008908DE">
              <w:t>Ni</w:t>
            </w:r>
            <w:r w:rsidRPr="002A586A">
              <w:t xml:space="preserve">l </w:t>
            </w:r>
          </w:p>
        </w:tc>
      </w:tr>
      <w:tr w:rsidR="004C4210" w:rsidRPr="00963A46" w14:paraId="242A8C93" w14:textId="77777777" w:rsidTr="00C00AD3">
        <w:tc>
          <w:tcPr>
            <w:tcW w:w="1396" w:type="pct"/>
          </w:tcPr>
          <w:p w14:paraId="03F06D12" w14:textId="77777777" w:rsidR="004C4210" w:rsidRPr="002A586A" w:rsidRDefault="004C4210" w:rsidP="002A586A">
            <w:pPr>
              <w:pStyle w:val="SIHeading2"/>
            </w:pPr>
            <w:r w:rsidRPr="00923720">
              <w:t>Unit Sector</w:t>
            </w:r>
          </w:p>
        </w:tc>
        <w:tc>
          <w:tcPr>
            <w:tcW w:w="3604" w:type="pct"/>
          </w:tcPr>
          <w:p w14:paraId="3994FFEA" w14:textId="77777777" w:rsidR="004C4210" w:rsidRPr="002A586A" w:rsidRDefault="004C4210" w:rsidP="002A586A">
            <w:pPr>
              <w:pStyle w:val="SIText"/>
            </w:pPr>
            <w:r>
              <w:t xml:space="preserve">Crocodile </w:t>
            </w:r>
          </w:p>
        </w:tc>
      </w:tr>
    </w:tbl>
    <w:p w14:paraId="0F5FB1B5" w14:textId="77777777" w:rsidR="004C4210" w:rsidRDefault="004C421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4C4210" w:rsidRPr="00963A46" w14:paraId="55161E96" w14:textId="77777777" w:rsidTr="00C00AD3">
        <w:trPr>
          <w:cantSplit/>
          <w:tblHeader/>
        </w:trPr>
        <w:tc>
          <w:tcPr>
            <w:tcW w:w="1396" w:type="pct"/>
            <w:tcBorders>
              <w:bottom w:val="single" w:sz="4" w:space="0" w:color="C0C0C0"/>
            </w:tcBorders>
          </w:tcPr>
          <w:p w14:paraId="6531191C" w14:textId="77777777" w:rsidR="004C4210" w:rsidRPr="000754EC" w:rsidRDefault="004C4210" w:rsidP="000754EC">
            <w:pPr>
              <w:pStyle w:val="SIHeading2"/>
            </w:pPr>
            <w:r w:rsidRPr="00923720">
              <w:t>E</w:t>
            </w:r>
            <w:r w:rsidRPr="000754EC">
              <w:t>lements</w:t>
            </w:r>
          </w:p>
        </w:tc>
        <w:tc>
          <w:tcPr>
            <w:tcW w:w="3604" w:type="pct"/>
            <w:tcBorders>
              <w:bottom w:val="single" w:sz="4" w:space="0" w:color="C0C0C0"/>
            </w:tcBorders>
          </w:tcPr>
          <w:p w14:paraId="279D3565" w14:textId="77777777" w:rsidR="004C4210" w:rsidRPr="000754EC" w:rsidRDefault="004C4210" w:rsidP="00195B88">
            <w:pPr>
              <w:pStyle w:val="SIHeading2"/>
            </w:pPr>
            <w:r w:rsidRPr="00923720">
              <w:t xml:space="preserve">Performance </w:t>
            </w:r>
            <w:r>
              <w:t>Criteria</w:t>
            </w:r>
          </w:p>
        </w:tc>
      </w:tr>
      <w:tr w:rsidR="004C4210" w:rsidRPr="00963A46" w14:paraId="24A94B84" w14:textId="77777777" w:rsidTr="00C00AD3">
        <w:trPr>
          <w:cantSplit/>
          <w:tblHeader/>
        </w:trPr>
        <w:tc>
          <w:tcPr>
            <w:tcW w:w="1396" w:type="pct"/>
            <w:tcBorders>
              <w:top w:val="single" w:sz="4" w:space="0" w:color="C0C0C0"/>
            </w:tcBorders>
          </w:tcPr>
          <w:p w14:paraId="4CA0317D" w14:textId="77777777" w:rsidR="004C4210" w:rsidRPr="000754EC" w:rsidRDefault="004C4210" w:rsidP="000754EC">
            <w:pPr>
              <w:pStyle w:val="SIText"/>
              <w:rPr>
                <w:rStyle w:val="SIText-Italic"/>
                <w:szCs w:val="20"/>
              </w:rPr>
            </w:pPr>
            <w:r w:rsidRPr="008908DE">
              <w:rPr>
                <w:rStyle w:val="SIText-Italic"/>
                <w:szCs w:val="20"/>
              </w:rPr>
              <w:t>Elements describe the essential outcomes.</w:t>
            </w:r>
          </w:p>
        </w:tc>
        <w:tc>
          <w:tcPr>
            <w:tcW w:w="3604" w:type="pct"/>
            <w:tcBorders>
              <w:top w:val="single" w:sz="4" w:space="0" w:color="C0C0C0"/>
            </w:tcBorders>
          </w:tcPr>
          <w:p w14:paraId="38976FD0" w14:textId="77777777" w:rsidR="004C4210" w:rsidRPr="000754EC" w:rsidRDefault="004C4210" w:rsidP="000754EC">
            <w:pPr>
              <w:pStyle w:val="SIText"/>
              <w:rPr>
                <w:rStyle w:val="SIText-Italic"/>
                <w:szCs w:val="20"/>
              </w:rPr>
            </w:pPr>
            <w:r w:rsidRPr="008908DE">
              <w:rPr>
                <w:rStyle w:val="SIText-Italic"/>
                <w:szCs w:val="20"/>
              </w:rPr>
              <w:t xml:space="preserve">Performance criteria describe the performance needed to </w:t>
            </w:r>
            <w:r w:rsidRPr="000754EC">
              <w:rPr>
                <w:rStyle w:val="SIText-Italic"/>
                <w:szCs w:val="20"/>
              </w:rPr>
              <w:t>demonstrate achievement of the element.</w:t>
            </w:r>
          </w:p>
        </w:tc>
      </w:tr>
      <w:tr w:rsidR="004C4210" w:rsidRPr="00963A46" w14:paraId="62140814" w14:textId="77777777" w:rsidTr="00976343">
        <w:trPr>
          <w:cantSplit/>
          <w:trHeight w:val="1068"/>
        </w:trPr>
        <w:tc>
          <w:tcPr>
            <w:tcW w:w="1396" w:type="pct"/>
          </w:tcPr>
          <w:p w14:paraId="0DC2CF56" w14:textId="77777777" w:rsidR="004C4210" w:rsidRPr="002A586A" w:rsidRDefault="004C4210" w:rsidP="002A586A">
            <w:pPr>
              <w:pStyle w:val="SIText"/>
            </w:pPr>
            <w:r w:rsidRPr="002A586A">
              <w:t>1</w:t>
            </w:r>
            <w:r>
              <w:t>. Plan crocodile field survey activity</w:t>
            </w:r>
          </w:p>
        </w:tc>
        <w:tc>
          <w:tcPr>
            <w:tcW w:w="3604" w:type="pct"/>
          </w:tcPr>
          <w:p w14:paraId="58244CA8" w14:textId="508EFE45" w:rsidR="00130A24" w:rsidRDefault="004C4210" w:rsidP="002A586A">
            <w:r w:rsidRPr="002A586A">
              <w:t>1.1</w:t>
            </w:r>
            <w:r>
              <w:t xml:space="preserve"> </w:t>
            </w:r>
            <w:r w:rsidR="00130A24">
              <w:t xml:space="preserve">Determine crocodile </w:t>
            </w:r>
            <w:r w:rsidR="00487C4D">
              <w:t xml:space="preserve">management program aims and </w:t>
            </w:r>
            <w:r w:rsidR="00130A24">
              <w:t xml:space="preserve">the importance of records </w:t>
            </w:r>
          </w:p>
          <w:p w14:paraId="0598DB8E" w14:textId="467999E2" w:rsidR="004C4210" w:rsidRDefault="00130A24" w:rsidP="002A586A">
            <w:r>
              <w:t xml:space="preserve">1.2 </w:t>
            </w:r>
            <w:r w:rsidR="004C4210">
              <w:t xml:space="preserve">Determine crocodile field survey objectives and site location(s) </w:t>
            </w:r>
          </w:p>
          <w:p w14:paraId="542B8ABC" w14:textId="7C0B93C3" w:rsidR="004C4210" w:rsidRDefault="004C4210" w:rsidP="002A586A">
            <w:r>
              <w:t>1.</w:t>
            </w:r>
            <w:r w:rsidR="00130A24">
              <w:t>3</w:t>
            </w:r>
            <w:r>
              <w:t xml:space="preserve"> Plan logistic and supply requirements according to location, duration and size of crocodile surveying field trip </w:t>
            </w:r>
          </w:p>
          <w:p w14:paraId="25763853" w14:textId="634086B6" w:rsidR="004C4210" w:rsidRDefault="004C4210" w:rsidP="002A586A">
            <w:r>
              <w:t>1.</w:t>
            </w:r>
            <w:r w:rsidR="00130A24">
              <w:t>4</w:t>
            </w:r>
            <w:r>
              <w:t xml:space="preserve"> Access maps, photographs </w:t>
            </w:r>
            <w:r w:rsidR="004D0F32">
              <w:t>or</w:t>
            </w:r>
            <w:r>
              <w:t xml:space="preserve"> </w:t>
            </w:r>
            <w:r w:rsidR="005B39D4">
              <w:t xml:space="preserve">GPS or </w:t>
            </w:r>
            <w:r>
              <w:t xml:space="preserve">other available data </w:t>
            </w:r>
          </w:p>
          <w:p w14:paraId="7F0EE455" w14:textId="77777777" w:rsidR="00D94CE8" w:rsidRDefault="004C4210" w:rsidP="00306825">
            <w:r>
              <w:t>1.</w:t>
            </w:r>
            <w:r w:rsidR="00130A24">
              <w:t>5</w:t>
            </w:r>
            <w:r>
              <w:t xml:space="preserve"> Determine crocodile field survey activity incorporating </w:t>
            </w:r>
            <w:r w:rsidR="00D94CE8">
              <w:t xml:space="preserve">humane treatment of crocodiles and </w:t>
            </w:r>
            <w:r>
              <w:t>waterway safety procedures</w:t>
            </w:r>
          </w:p>
          <w:p w14:paraId="435B7C74" w14:textId="0DDA3697" w:rsidR="004C4210" w:rsidRDefault="00D94CE8" w:rsidP="00306825">
            <w:r>
              <w:t xml:space="preserve">1.6 Determine </w:t>
            </w:r>
            <w:r w:rsidR="004C4210">
              <w:t xml:space="preserve">legislation and regulation, biosecurity and environmental standards, and risks and contingencies </w:t>
            </w:r>
            <w:r>
              <w:t>associated with crocodile survey activity</w:t>
            </w:r>
          </w:p>
          <w:p w14:paraId="27C23FBD" w14:textId="79D2F5F6" w:rsidR="004C4210" w:rsidRPr="002A586A" w:rsidRDefault="004C4210" w:rsidP="00306825">
            <w:r>
              <w:t>1.</w:t>
            </w:r>
            <w:r w:rsidR="00D94CE8">
              <w:t>7</w:t>
            </w:r>
            <w:r>
              <w:t xml:space="preserve"> Select and prepare equipment and supplies in accordance with field survey objectives  </w:t>
            </w:r>
          </w:p>
        </w:tc>
      </w:tr>
      <w:tr w:rsidR="004C4210" w:rsidRPr="00963A46" w14:paraId="00DA3C75" w14:textId="77777777" w:rsidTr="00C00AD3">
        <w:trPr>
          <w:cantSplit/>
        </w:trPr>
        <w:tc>
          <w:tcPr>
            <w:tcW w:w="1396" w:type="pct"/>
          </w:tcPr>
          <w:p w14:paraId="3586DFFA" w14:textId="77777777" w:rsidR="004C4210" w:rsidRDefault="004C4210" w:rsidP="002A586A">
            <w:pPr>
              <w:pStyle w:val="SIText"/>
            </w:pPr>
            <w:r>
              <w:t xml:space="preserve">2. Carry out crocodile field survey activity </w:t>
            </w:r>
          </w:p>
        </w:tc>
        <w:tc>
          <w:tcPr>
            <w:tcW w:w="3604" w:type="pct"/>
          </w:tcPr>
          <w:p w14:paraId="124B4534" w14:textId="77777777" w:rsidR="004C4210" w:rsidRDefault="004C4210" w:rsidP="003F7AC6">
            <w:r>
              <w:t>2.1 Prepare vehicle(s) and load equipment and supplies</w:t>
            </w:r>
          </w:p>
          <w:p w14:paraId="6CAA8506" w14:textId="77777777" w:rsidR="004C4210" w:rsidRDefault="004C4210" w:rsidP="003F7AC6">
            <w:r>
              <w:t xml:space="preserve">2.2 Locate crocodile field survey site and conduct survey activity in accordance with timeframes, and crocodile waterway safety procedures </w:t>
            </w:r>
          </w:p>
          <w:p w14:paraId="64BE2CAA" w14:textId="63C0A6F5" w:rsidR="004C4210" w:rsidRDefault="004C4210" w:rsidP="003F7AC6">
            <w:r>
              <w:t>2.3</w:t>
            </w:r>
            <w:r w:rsidR="004D0F32">
              <w:t xml:space="preserve"> Communicate with team members, k</w:t>
            </w:r>
            <w:r>
              <w:t>eep</w:t>
            </w:r>
            <w:r w:rsidR="004D0F32">
              <w:t>ing</w:t>
            </w:r>
            <w:r>
              <w:t xml:space="preserve"> accurate notes during field survey activity </w:t>
            </w:r>
          </w:p>
          <w:p w14:paraId="6EC46EC4" w14:textId="77777777" w:rsidR="004C4210" w:rsidRDefault="004C4210" w:rsidP="003F7AC6">
            <w:r>
              <w:t>2.4 Minimise environmental impact and biosecurity risks during crocodile field survey activity</w:t>
            </w:r>
          </w:p>
        </w:tc>
      </w:tr>
      <w:tr w:rsidR="004C4210" w:rsidRPr="00963A46" w14:paraId="3B3761EA" w14:textId="77777777" w:rsidTr="00C00AD3">
        <w:trPr>
          <w:cantSplit/>
        </w:trPr>
        <w:tc>
          <w:tcPr>
            <w:tcW w:w="1396" w:type="pct"/>
          </w:tcPr>
          <w:p w14:paraId="4F4E13AB" w14:textId="77777777" w:rsidR="004C4210" w:rsidRDefault="004C4210" w:rsidP="002A586A">
            <w:pPr>
              <w:pStyle w:val="SIText"/>
            </w:pPr>
            <w:r>
              <w:t>3. Finalise crocodile field survey activity</w:t>
            </w:r>
          </w:p>
        </w:tc>
        <w:tc>
          <w:tcPr>
            <w:tcW w:w="3604" w:type="pct"/>
          </w:tcPr>
          <w:p w14:paraId="015565B0" w14:textId="77777777" w:rsidR="004C4210" w:rsidRDefault="004C4210" w:rsidP="008B60BF">
            <w:r>
              <w:t xml:space="preserve">3.1 Unload, clean and check equipment for faults </w:t>
            </w:r>
          </w:p>
          <w:p w14:paraId="442AB25B" w14:textId="77777777" w:rsidR="004C4210" w:rsidRDefault="004C4210" w:rsidP="008B60BF">
            <w:r>
              <w:t>3.2 Report any faults to appropriate personnel and store as per workplace requirements</w:t>
            </w:r>
          </w:p>
          <w:p w14:paraId="35092759" w14:textId="77777777" w:rsidR="004C4210" w:rsidRDefault="004C4210" w:rsidP="00306825">
            <w:r>
              <w:t>3.3 Complete required documentation in accordance with field survey object requirements</w:t>
            </w:r>
          </w:p>
        </w:tc>
      </w:tr>
    </w:tbl>
    <w:p w14:paraId="56B42D04" w14:textId="77777777" w:rsidR="004C4210" w:rsidRDefault="004C4210" w:rsidP="005F771F">
      <w:pPr>
        <w:pStyle w:val="SIText"/>
      </w:pPr>
    </w:p>
    <w:p w14:paraId="592FD894" w14:textId="77777777" w:rsidR="004C4210" w:rsidRPr="00DD0726" w:rsidRDefault="004C4210"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8"/>
        <w:gridCol w:w="6940"/>
      </w:tblGrid>
      <w:tr w:rsidR="004C4210" w:rsidRPr="00336FCA" w:rsidDel="00423CB2" w14:paraId="6E6B3251" w14:textId="77777777" w:rsidTr="00C00AD3">
        <w:trPr>
          <w:tblHeader/>
        </w:trPr>
        <w:tc>
          <w:tcPr>
            <w:tcW w:w="5000" w:type="pct"/>
            <w:gridSpan w:val="2"/>
          </w:tcPr>
          <w:p w14:paraId="1B9495B6" w14:textId="77777777" w:rsidR="004C4210" w:rsidRPr="000754EC" w:rsidRDefault="004C4210" w:rsidP="000754EC">
            <w:pPr>
              <w:pStyle w:val="SIHeading2"/>
            </w:pPr>
            <w:r w:rsidRPr="00041E59">
              <w:lastRenderedPageBreak/>
              <w:t>F</w:t>
            </w:r>
            <w:r w:rsidRPr="000754EC">
              <w:t>oundation Skills</w:t>
            </w:r>
          </w:p>
          <w:p w14:paraId="2E4028D5" w14:textId="77777777" w:rsidR="004C4210" w:rsidRPr="000754EC" w:rsidRDefault="004C4210" w:rsidP="000754EC">
            <w:pPr>
              <w:rPr>
                <w:rStyle w:val="SIText-Italic"/>
                <w:szCs w:val="20"/>
              </w:rPr>
            </w:pPr>
            <w:r w:rsidRPr="000754EC">
              <w:rPr>
                <w:rStyle w:val="SIText-Italic"/>
                <w:szCs w:val="20"/>
              </w:rPr>
              <w:t>This section describes those language, literacy, numeracy and employment skills that are essential for performance in this unit of competency but are not explicit in the performance criteria.</w:t>
            </w:r>
          </w:p>
        </w:tc>
      </w:tr>
      <w:tr w:rsidR="004C4210" w:rsidRPr="00336FCA" w:rsidDel="00423CB2" w14:paraId="77BFE4C5" w14:textId="77777777" w:rsidTr="00C00AD3">
        <w:trPr>
          <w:tblHeader/>
        </w:trPr>
        <w:tc>
          <w:tcPr>
            <w:tcW w:w="1396" w:type="pct"/>
          </w:tcPr>
          <w:p w14:paraId="21763D72" w14:textId="77777777" w:rsidR="004C4210" w:rsidRPr="000754EC" w:rsidDel="00423CB2" w:rsidRDefault="004C4210" w:rsidP="000754EC">
            <w:pPr>
              <w:pStyle w:val="SIText-Bold"/>
            </w:pPr>
            <w:r>
              <w:t>S</w:t>
            </w:r>
            <w:r w:rsidRPr="000754EC">
              <w:t>kill</w:t>
            </w:r>
          </w:p>
        </w:tc>
        <w:tc>
          <w:tcPr>
            <w:tcW w:w="3604" w:type="pct"/>
          </w:tcPr>
          <w:p w14:paraId="5020072B" w14:textId="77777777" w:rsidR="004C4210" w:rsidRPr="000754EC" w:rsidDel="00423CB2" w:rsidRDefault="004C4210" w:rsidP="000754EC">
            <w:pPr>
              <w:pStyle w:val="SIText-Bold"/>
            </w:pPr>
            <w:r w:rsidRPr="000754EC">
              <w:t>Description</w:t>
            </w:r>
          </w:p>
        </w:tc>
      </w:tr>
      <w:tr w:rsidR="00532AE8" w:rsidRPr="00336FCA" w:rsidDel="00423CB2" w14:paraId="1B4DA1A9" w14:textId="77777777" w:rsidTr="00C00AD3">
        <w:tc>
          <w:tcPr>
            <w:tcW w:w="1396" w:type="pct"/>
          </w:tcPr>
          <w:p w14:paraId="4995A76B" w14:textId="12B29118" w:rsidR="00532AE8" w:rsidRPr="002A586A" w:rsidRDefault="00532AE8" w:rsidP="002A586A">
            <w:pPr>
              <w:pStyle w:val="SIText"/>
            </w:pPr>
            <w:r w:rsidRPr="00532AE8">
              <w:t>Oral communication</w:t>
            </w:r>
          </w:p>
        </w:tc>
        <w:tc>
          <w:tcPr>
            <w:tcW w:w="3604" w:type="pct"/>
          </w:tcPr>
          <w:p w14:paraId="0D44967B" w14:textId="164A78DA" w:rsidR="00532AE8" w:rsidRDefault="00532AE8" w:rsidP="00E557F0">
            <w:pPr>
              <w:pStyle w:val="SIBulletList1"/>
            </w:pPr>
            <w:r w:rsidRPr="00532AE8">
              <w:t>Communicate in a culturally sensitive</w:t>
            </w:r>
            <w:r>
              <w:t xml:space="preserve"> manner</w:t>
            </w:r>
          </w:p>
        </w:tc>
      </w:tr>
      <w:tr w:rsidR="004C4210" w:rsidRPr="00336FCA" w:rsidDel="00423CB2" w14:paraId="4DAD5281" w14:textId="77777777" w:rsidTr="00C00AD3">
        <w:tc>
          <w:tcPr>
            <w:tcW w:w="1396" w:type="pct"/>
          </w:tcPr>
          <w:p w14:paraId="17B845D7" w14:textId="77777777" w:rsidR="004C4210" w:rsidRPr="002A586A" w:rsidRDefault="004C4210" w:rsidP="002A586A">
            <w:pPr>
              <w:pStyle w:val="SIText"/>
            </w:pPr>
            <w:r w:rsidRPr="002A586A">
              <w:t xml:space="preserve">Reading </w:t>
            </w:r>
          </w:p>
        </w:tc>
        <w:tc>
          <w:tcPr>
            <w:tcW w:w="3604" w:type="pct"/>
          </w:tcPr>
          <w:p w14:paraId="135C0EB8" w14:textId="44DEB9E5" w:rsidR="004C4210" w:rsidRPr="002A586A" w:rsidRDefault="00130A24" w:rsidP="00E557F0">
            <w:pPr>
              <w:pStyle w:val="SIBulletList1"/>
            </w:pPr>
            <w:r>
              <w:t>I</w:t>
            </w:r>
            <w:r w:rsidR="004C4210" w:rsidRPr="002A586A">
              <w:t xml:space="preserve">nterpret </w:t>
            </w:r>
            <w:r w:rsidR="004C4210">
              <w:t xml:space="preserve">technical information relating to crocodile species </w:t>
            </w:r>
            <w:r w:rsidR="004C4210" w:rsidRPr="002A586A">
              <w:t xml:space="preserve"> </w:t>
            </w:r>
          </w:p>
        </w:tc>
      </w:tr>
      <w:tr w:rsidR="004C4210" w:rsidRPr="00336FCA" w:rsidDel="00423CB2" w14:paraId="0A390EA5" w14:textId="77777777" w:rsidTr="00146A82">
        <w:tc>
          <w:tcPr>
            <w:tcW w:w="1396" w:type="pct"/>
          </w:tcPr>
          <w:p w14:paraId="0D42F868" w14:textId="77777777" w:rsidR="004C4210" w:rsidRPr="002A586A" w:rsidRDefault="004C4210" w:rsidP="00C5229F">
            <w:pPr>
              <w:pStyle w:val="SIText"/>
            </w:pPr>
            <w:r>
              <w:t>Writing</w:t>
            </w:r>
          </w:p>
        </w:tc>
        <w:tc>
          <w:tcPr>
            <w:tcW w:w="3604" w:type="pct"/>
          </w:tcPr>
          <w:p w14:paraId="5D406394" w14:textId="111451CA" w:rsidR="004C4210" w:rsidRPr="002A586A" w:rsidRDefault="00130A24" w:rsidP="00C5229F">
            <w:pPr>
              <w:pStyle w:val="SIBulletList1"/>
            </w:pPr>
            <w:r>
              <w:t>U</w:t>
            </w:r>
            <w:r w:rsidR="004C4210">
              <w:t xml:space="preserve">se appropriate technical information to document survey findings relating to crocodile species </w:t>
            </w:r>
            <w:r w:rsidR="004C4210" w:rsidRPr="002A586A">
              <w:t xml:space="preserve"> </w:t>
            </w:r>
          </w:p>
        </w:tc>
      </w:tr>
    </w:tbl>
    <w:p w14:paraId="49F3764E" w14:textId="77777777" w:rsidR="004C4210" w:rsidRDefault="004C4210" w:rsidP="005F771F">
      <w:pPr>
        <w:pStyle w:val="SIText"/>
      </w:pPr>
    </w:p>
    <w:p w14:paraId="1C0E682D" w14:textId="77777777" w:rsidR="004C4210" w:rsidRDefault="004C421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2128"/>
        <w:gridCol w:w="2409"/>
        <w:gridCol w:w="3112"/>
      </w:tblGrid>
      <w:tr w:rsidR="004C4210" w14:paraId="1AA09135" w14:textId="77777777" w:rsidTr="00F33FF2">
        <w:tc>
          <w:tcPr>
            <w:tcW w:w="5000" w:type="pct"/>
            <w:gridSpan w:val="4"/>
          </w:tcPr>
          <w:p w14:paraId="6FBF5804" w14:textId="77777777" w:rsidR="004C4210" w:rsidRPr="000754EC" w:rsidRDefault="004C4210" w:rsidP="000754EC">
            <w:pPr>
              <w:pStyle w:val="SIHeading2"/>
            </w:pPr>
            <w:r w:rsidRPr="00923720">
              <w:t>U</w:t>
            </w:r>
            <w:r w:rsidRPr="000754EC">
              <w:t>nit Mapping Information</w:t>
            </w:r>
          </w:p>
        </w:tc>
      </w:tr>
      <w:tr w:rsidR="004C4210" w14:paraId="6B657377" w14:textId="77777777" w:rsidTr="00F33FF2">
        <w:tc>
          <w:tcPr>
            <w:tcW w:w="1028" w:type="pct"/>
          </w:tcPr>
          <w:p w14:paraId="1CEF6C8E" w14:textId="77777777" w:rsidR="004C4210" w:rsidRPr="000754EC" w:rsidRDefault="004C4210" w:rsidP="000754EC">
            <w:pPr>
              <w:pStyle w:val="SIText-Bold"/>
            </w:pPr>
            <w:r w:rsidRPr="00923720">
              <w:t>Code and title current version</w:t>
            </w:r>
          </w:p>
        </w:tc>
        <w:tc>
          <w:tcPr>
            <w:tcW w:w="1105" w:type="pct"/>
          </w:tcPr>
          <w:p w14:paraId="2824564F" w14:textId="77777777" w:rsidR="004C4210" w:rsidRPr="000754EC" w:rsidRDefault="004C4210" w:rsidP="000754EC">
            <w:pPr>
              <w:pStyle w:val="SIText-Bold"/>
            </w:pPr>
            <w:r w:rsidRPr="00923720">
              <w:t>Code and title previous version</w:t>
            </w:r>
          </w:p>
        </w:tc>
        <w:tc>
          <w:tcPr>
            <w:tcW w:w="1251" w:type="pct"/>
          </w:tcPr>
          <w:p w14:paraId="150FDC8F" w14:textId="77777777" w:rsidR="004C4210" w:rsidRPr="000754EC" w:rsidRDefault="004C4210" w:rsidP="000754EC">
            <w:pPr>
              <w:pStyle w:val="SIText-Bold"/>
            </w:pPr>
            <w:r w:rsidRPr="00923720">
              <w:t>Comments</w:t>
            </w:r>
          </w:p>
        </w:tc>
        <w:tc>
          <w:tcPr>
            <w:tcW w:w="1616" w:type="pct"/>
          </w:tcPr>
          <w:p w14:paraId="1C8D14D8" w14:textId="77777777" w:rsidR="004C4210" w:rsidRPr="000754EC" w:rsidRDefault="004C4210" w:rsidP="000754EC">
            <w:pPr>
              <w:pStyle w:val="SIText-Bold"/>
            </w:pPr>
            <w:r w:rsidRPr="00923720">
              <w:t>Equivalence status</w:t>
            </w:r>
          </w:p>
        </w:tc>
      </w:tr>
      <w:tr w:rsidR="004C4210" w14:paraId="6B36C9BB" w14:textId="77777777" w:rsidTr="00F33FF2">
        <w:tc>
          <w:tcPr>
            <w:tcW w:w="1028" w:type="pct"/>
          </w:tcPr>
          <w:p w14:paraId="2E0B83A2" w14:textId="280F78E7" w:rsidR="004C4210" w:rsidRPr="002A586A" w:rsidRDefault="004C4210" w:rsidP="002A586A">
            <w:pPr>
              <w:pStyle w:val="SIText"/>
            </w:pPr>
            <w:r>
              <w:t>SFI</w:t>
            </w:r>
            <w:r w:rsidR="00130A24">
              <w:t>CRO</w:t>
            </w:r>
            <w:r>
              <w:t xml:space="preserve">3X3 Conduct crocodile surveys </w:t>
            </w:r>
          </w:p>
        </w:tc>
        <w:tc>
          <w:tcPr>
            <w:tcW w:w="1105" w:type="pct"/>
          </w:tcPr>
          <w:p w14:paraId="0AC5AACE" w14:textId="77777777" w:rsidR="004C4210" w:rsidRDefault="004C4210" w:rsidP="002A586A">
            <w:pPr>
              <w:pStyle w:val="SIText"/>
            </w:pPr>
          </w:p>
          <w:p w14:paraId="5C366937" w14:textId="77777777" w:rsidR="004C4210" w:rsidRPr="006B3BD4" w:rsidRDefault="004C4210" w:rsidP="006B3BD4">
            <w:pPr>
              <w:ind w:firstLine="720"/>
              <w:rPr>
                <w:lang w:eastAsia="en-US"/>
              </w:rPr>
            </w:pPr>
            <w:r>
              <w:t>N/A</w:t>
            </w:r>
          </w:p>
        </w:tc>
        <w:tc>
          <w:tcPr>
            <w:tcW w:w="1251" w:type="pct"/>
          </w:tcPr>
          <w:p w14:paraId="2E6F4EA7" w14:textId="77777777" w:rsidR="004C4210" w:rsidRPr="002A586A" w:rsidRDefault="004C4210" w:rsidP="002A586A">
            <w:pPr>
              <w:pStyle w:val="SIText"/>
            </w:pPr>
          </w:p>
        </w:tc>
        <w:tc>
          <w:tcPr>
            <w:tcW w:w="1616" w:type="pct"/>
          </w:tcPr>
          <w:p w14:paraId="7F29372E" w14:textId="77777777" w:rsidR="004C4210" w:rsidRPr="002A586A" w:rsidRDefault="004C4210" w:rsidP="002A586A">
            <w:pPr>
              <w:pStyle w:val="SIText"/>
            </w:pPr>
            <w:r>
              <w:t>New unit</w:t>
            </w:r>
          </w:p>
        </w:tc>
      </w:tr>
    </w:tbl>
    <w:p w14:paraId="2FE60C09" w14:textId="77777777" w:rsidR="004C4210" w:rsidRDefault="004C421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4C4210" w:rsidRPr="00A55106" w14:paraId="5A54E3FA" w14:textId="77777777" w:rsidTr="00C00AD3">
        <w:tc>
          <w:tcPr>
            <w:tcW w:w="1396" w:type="pct"/>
          </w:tcPr>
          <w:p w14:paraId="27688DE9" w14:textId="77777777" w:rsidR="004C4210" w:rsidRPr="000754EC" w:rsidRDefault="004C4210" w:rsidP="000754EC">
            <w:pPr>
              <w:pStyle w:val="SIHeading2"/>
            </w:pPr>
            <w:r w:rsidRPr="00CC451E">
              <w:t>L</w:t>
            </w:r>
            <w:r w:rsidRPr="000754EC">
              <w:t>inks</w:t>
            </w:r>
          </w:p>
        </w:tc>
        <w:tc>
          <w:tcPr>
            <w:tcW w:w="3604" w:type="pct"/>
          </w:tcPr>
          <w:p w14:paraId="7118F8E9" w14:textId="77777777" w:rsidR="004C4210" w:rsidRPr="000754EC" w:rsidRDefault="004C4210" w:rsidP="000754EC">
            <w:pPr>
              <w:pStyle w:val="SIText"/>
            </w:pPr>
            <w:r>
              <w:t xml:space="preserve">Companion Volumes, including Implementation Guides, are available at VETNet: </w:t>
            </w:r>
          </w:p>
          <w:p w14:paraId="6611F79B" w14:textId="77777777" w:rsidR="004C4210" w:rsidRPr="000754EC" w:rsidRDefault="004C4210" w:rsidP="00E40225">
            <w:pPr>
              <w:pStyle w:val="SIText"/>
            </w:pPr>
            <w:r w:rsidRPr="008E39B1">
              <w:t>https://vetnet.ed</w:t>
            </w:r>
            <w:r>
              <w:t>es</w:t>
            </w:r>
            <w:r w:rsidRPr="008E39B1">
              <w:t>u</w:t>
            </w:r>
            <w:r>
              <w:t>s</w:t>
            </w:r>
            <w:r w:rsidRPr="008E39B1">
              <w:t>cation.gov.au/Pages/TrainingDocs.aspx?q=e31d8c6b-1608-4d77-9f71-9ee749456273</w:t>
            </w:r>
          </w:p>
        </w:tc>
      </w:tr>
    </w:tbl>
    <w:p w14:paraId="05BAD287" w14:textId="77777777" w:rsidR="004C4210" w:rsidRDefault="004C4210" w:rsidP="005F771F">
      <w:pPr>
        <w:pStyle w:val="SIText"/>
      </w:pPr>
    </w:p>
    <w:p w14:paraId="6B2B3D50" w14:textId="77777777" w:rsidR="004C4210" w:rsidRDefault="004C4210"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4C4210" w:rsidRPr="00E91BFF" w14:paraId="56E60AFD" w14:textId="77777777" w:rsidTr="00C00AD3">
        <w:trPr>
          <w:tblHeader/>
        </w:trPr>
        <w:tc>
          <w:tcPr>
            <w:tcW w:w="1478" w:type="pct"/>
          </w:tcPr>
          <w:p w14:paraId="74DC0FB5" w14:textId="77777777" w:rsidR="004C4210" w:rsidRPr="000754EC" w:rsidRDefault="004C4210" w:rsidP="000754EC">
            <w:pPr>
              <w:pStyle w:val="SIUnittitle"/>
            </w:pPr>
            <w:r w:rsidRPr="002C55E9">
              <w:lastRenderedPageBreak/>
              <w:t>T</w:t>
            </w:r>
            <w:r w:rsidRPr="000754EC">
              <w:t>ITLE</w:t>
            </w:r>
          </w:p>
        </w:tc>
        <w:tc>
          <w:tcPr>
            <w:tcW w:w="3522" w:type="pct"/>
          </w:tcPr>
          <w:p w14:paraId="39539774" w14:textId="441CA87C" w:rsidR="004C4210" w:rsidRPr="000754EC" w:rsidRDefault="004C4210" w:rsidP="00774201">
            <w:pPr>
              <w:pStyle w:val="SIUnittitle"/>
            </w:pPr>
            <w:r w:rsidRPr="00F56827">
              <w:t xml:space="preserve">Assessment requirements for </w:t>
            </w:r>
            <w:r>
              <w:t>SFI</w:t>
            </w:r>
            <w:r w:rsidR="00130A24">
              <w:t>CRO</w:t>
            </w:r>
            <w:r>
              <w:t xml:space="preserve">3X3 Conduct crocodile surveys </w:t>
            </w:r>
          </w:p>
        </w:tc>
      </w:tr>
      <w:tr w:rsidR="004C4210" w:rsidRPr="00A55106" w14:paraId="0FB6B872" w14:textId="77777777" w:rsidTr="00C00AD3">
        <w:trPr>
          <w:tblHeader/>
        </w:trPr>
        <w:tc>
          <w:tcPr>
            <w:tcW w:w="5000" w:type="pct"/>
            <w:gridSpan w:val="2"/>
          </w:tcPr>
          <w:p w14:paraId="5240818C" w14:textId="77777777" w:rsidR="004C4210" w:rsidRPr="000754EC" w:rsidRDefault="004C4210" w:rsidP="000754EC">
            <w:pPr>
              <w:pStyle w:val="SIHeading2"/>
            </w:pPr>
            <w:r>
              <w:t>Performance E</w:t>
            </w:r>
            <w:r w:rsidRPr="000754EC">
              <w:t>vidence</w:t>
            </w:r>
          </w:p>
        </w:tc>
      </w:tr>
      <w:tr w:rsidR="004C4210" w:rsidRPr="00067E1C" w14:paraId="643C6B5A" w14:textId="77777777" w:rsidTr="00C00AD3">
        <w:tc>
          <w:tcPr>
            <w:tcW w:w="5000" w:type="pct"/>
            <w:gridSpan w:val="2"/>
          </w:tcPr>
          <w:p w14:paraId="6FCEA60F" w14:textId="77777777" w:rsidR="004C4210" w:rsidRDefault="004C4210" w:rsidP="00685642">
            <w:pPr>
              <w:pStyle w:val="SIText"/>
            </w:pPr>
            <w:r w:rsidRPr="002A586A">
              <w:t xml:space="preserve">An individual demonstrating competency must satisfy all </w:t>
            </w:r>
            <w:r>
              <w:t xml:space="preserve">of </w:t>
            </w:r>
            <w:r w:rsidRPr="002A586A">
              <w:t>the elements</w:t>
            </w:r>
            <w:r>
              <w:t xml:space="preserve">, </w:t>
            </w:r>
            <w:r w:rsidRPr="002A586A">
              <w:t xml:space="preserve">performance criteria </w:t>
            </w:r>
            <w:r>
              <w:t>and foundation skills in</w:t>
            </w:r>
            <w:r w:rsidRPr="002A586A">
              <w:t xml:space="preserve"> this unit. </w:t>
            </w:r>
          </w:p>
          <w:p w14:paraId="65C57393" w14:textId="77777777" w:rsidR="004C4210" w:rsidRDefault="004C4210" w:rsidP="00685642">
            <w:pPr>
              <w:pStyle w:val="SIText"/>
            </w:pPr>
          </w:p>
          <w:p w14:paraId="62EFBE6B" w14:textId="77777777" w:rsidR="004C4210" w:rsidRDefault="004C4210" w:rsidP="00181824">
            <w:pPr>
              <w:pStyle w:val="SIText"/>
            </w:pPr>
            <w:r>
              <w:t>There must be e</w:t>
            </w:r>
            <w:r w:rsidRPr="002A586A">
              <w:t xml:space="preserve">vidence </w:t>
            </w:r>
            <w:r>
              <w:t>that the individual has:</w:t>
            </w:r>
          </w:p>
          <w:p w14:paraId="2268FDEB" w14:textId="77777777" w:rsidR="004C4210" w:rsidRDefault="004C4210" w:rsidP="00265C5C">
            <w:pPr>
              <w:pStyle w:val="SIBulletList1"/>
            </w:pPr>
            <w:r>
              <w:t>conducted at least five crocodile survey activities</w:t>
            </w:r>
          </w:p>
          <w:p w14:paraId="30E1DB31" w14:textId="77777777" w:rsidR="004C4210" w:rsidRDefault="004C4210" w:rsidP="00265C5C">
            <w:pPr>
              <w:pStyle w:val="SIBulletList1"/>
            </w:pPr>
            <w:r>
              <w:t xml:space="preserve">documented data relating to crocodile survey activities on at least five occasions  </w:t>
            </w:r>
          </w:p>
          <w:p w14:paraId="63A2B0D4" w14:textId="77777777" w:rsidR="004C4210" w:rsidRPr="00517AA3" w:rsidRDefault="004C4210" w:rsidP="00517AA3">
            <w:pPr>
              <w:pStyle w:val="SIText"/>
            </w:pPr>
          </w:p>
          <w:p w14:paraId="7366A089" w14:textId="77777777" w:rsidR="004C4210" w:rsidRDefault="004C4210" w:rsidP="00517AA3">
            <w:pPr>
              <w:pStyle w:val="SIText"/>
            </w:pPr>
            <w:r>
              <w:t>In doing the above, evidence must also include:</w:t>
            </w:r>
          </w:p>
          <w:p w14:paraId="43299AB6" w14:textId="12C88FF0" w:rsidR="004C4210" w:rsidRDefault="004C4210" w:rsidP="00181824">
            <w:pPr>
              <w:pStyle w:val="SIBulletList1"/>
            </w:pPr>
            <w:r>
              <w:t>observing crocodile risk and safety standards</w:t>
            </w:r>
          </w:p>
          <w:p w14:paraId="4BF8CEB9" w14:textId="41988239" w:rsidR="00265C5C" w:rsidRDefault="00265C5C" w:rsidP="00181824">
            <w:pPr>
              <w:pStyle w:val="SIBulletList1"/>
            </w:pPr>
            <w:r>
              <w:t xml:space="preserve">treating crocodiles humanely </w:t>
            </w:r>
          </w:p>
          <w:p w14:paraId="2E21042C" w14:textId="77777777" w:rsidR="004C4210" w:rsidRDefault="004C4210" w:rsidP="00181824">
            <w:pPr>
              <w:pStyle w:val="SIBulletList1"/>
            </w:pPr>
            <w:r>
              <w:t>observing legislation and regulation associated with crocodiles</w:t>
            </w:r>
          </w:p>
          <w:p w14:paraId="43A9CD79" w14:textId="77777777" w:rsidR="004C4210" w:rsidRPr="002A586A" w:rsidRDefault="004C4210" w:rsidP="00181824">
            <w:pPr>
              <w:pStyle w:val="SIBulletList1"/>
            </w:pPr>
            <w:r>
              <w:t xml:space="preserve">observing biosecurity and environmental standards. </w:t>
            </w:r>
          </w:p>
        </w:tc>
      </w:tr>
    </w:tbl>
    <w:p w14:paraId="7CEF5813" w14:textId="77777777" w:rsidR="004C4210" w:rsidRDefault="004C421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C4210" w:rsidRPr="00A55106" w14:paraId="3B2F6A1D" w14:textId="77777777" w:rsidTr="00C00AD3">
        <w:trPr>
          <w:tblHeader/>
        </w:trPr>
        <w:tc>
          <w:tcPr>
            <w:tcW w:w="5000" w:type="pct"/>
          </w:tcPr>
          <w:p w14:paraId="0512BED3" w14:textId="77777777" w:rsidR="004C4210" w:rsidRPr="000754EC" w:rsidRDefault="004C4210" w:rsidP="000754EC">
            <w:pPr>
              <w:pStyle w:val="SIHeading2"/>
            </w:pPr>
            <w:r w:rsidRPr="002C55E9">
              <w:lastRenderedPageBreak/>
              <w:t>K</w:t>
            </w:r>
            <w:r w:rsidRPr="000754EC">
              <w:t>nowledge Evidence</w:t>
            </w:r>
          </w:p>
        </w:tc>
      </w:tr>
      <w:tr w:rsidR="004C3513" w:rsidRPr="00A55106" w14:paraId="3DDBE5BB" w14:textId="77777777" w:rsidTr="00C00AD3">
        <w:trPr>
          <w:tblHeader/>
        </w:trPr>
        <w:tc>
          <w:tcPr>
            <w:tcW w:w="5000" w:type="pct"/>
          </w:tcPr>
          <w:p w14:paraId="00D3BD64" w14:textId="77777777" w:rsidR="004C3513" w:rsidRPr="004C3513" w:rsidRDefault="004C3513" w:rsidP="004C3513">
            <w:pPr>
              <w:pStyle w:val="SIText"/>
            </w:pPr>
            <w:r w:rsidRPr="002A586A">
              <w:t>An individual must be able to demonstrate the knowledge required to perform the tasks outlined in the elements</w:t>
            </w:r>
            <w:r w:rsidRPr="004C3513">
              <w:t>, performance criteria and foundation skills of this unit. This includes knowledge of:</w:t>
            </w:r>
          </w:p>
          <w:p w14:paraId="5615525C" w14:textId="7C6B1223" w:rsidR="004C3513" w:rsidRPr="004C3513" w:rsidRDefault="004C3513" w:rsidP="004C3513">
            <w:pPr>
              <w:pStyle w:val="SIBulletList1"/>
            </w:pPr>
            <w:r>
              <w:t xml:space="preserve">crocodile </w:t>
            </w:r>
            <w:r w:rsidRPr="004C3513">
              <w:t>survey data</w:t>
            </w:r>
            <w:r w:rsidR="00265C5C">
              <w:t xml:space="preserve"> looking for</w:t>
            </w:r>
            <w:r w:rsidRPr="004C3513">
              <w:t>:</w:t>
            </w:r>
          </w:p>
          <w:p w14:paraId="0B0573A2" w14:textId="77777777" w:rsidR="004C3513" w:rsidRPr="004C3513" w:rsidRDefault="004C3513" w:rsidP="004C3513">
            <w:pPr>
              <w:pStyle w:val="SIBulletList2"/>
            </w:pPr>
            <w:r>
              <w:t>population</w:t>
            </w:r>
          </w:p>
          <w:p w14:paraId="6B31D57B" w14:textId="77777777" w:rsidR="004C3513" w:rsidRPr="004C3513" w:rsidRDefault="004C3513" w:rsidP="004C3513">
            <w:pPr>
              <w:pStyle w:val="SIBulletList2"/>
            </w:pPr>
            <w:r>
              <w:t>habitat</w:t>
            </w:r>
          </w:p>
          <w:p w14:paraId="71D7C265" w14:textId="77777777" w:rsidR="004C3513" w:rsidRPr="004C3513" w:rsidRDefault="004C3513" w:rsidP="004C3513">
            <w:pPr>
              <w:pStyle w:val="SIBulletList2"/>
            </w:pPr>
            <w:r>
              <w:t xml:space="preserve">nesting </w:t>
            </w:r>
          </w:p>
          <w:p w14:paraId="7D49A07D" w14:textId="77777777" w:rsidR="004C3513" w:rsidRPr="004C3513" w:rsidRDefault="004C3513" w:rsidP="004C3513">
            <w:pPr>
              <w:pStyle w:val="SIBulletList1"/>
            </w:pPr>
            <w:r>
              <w:t xml:space="preserve">resources required to scope crocodile data: </w:t>
            </w:r>
          </w:p>
          <w:p w14:paraId="0C9EC8BC" w14:textId="77777777" w:rsidR="004C3513" w:rsidRPr="004C3513" w:rsidRDefault="004C3513" w:rsidP="004C3513">
            <w:pPr>
              <w:pStyle w:val="SIBulletList2"/>
            </w:pPr>
            <w:r>
              <w:t>data collection equipment</w:t>
            </w:r>
          </w:p>
          <w:p w14:paraId="4287885F" w14:textId="77777777" w:rsidR="004C3513" w:rsidRPr="004C3513" w:rsidRDefault="004C3513" w:rsidP="004C3513">
            <w:pPr>
              <w:pStyle w:val="SIBulletList2"/>
            </w:pPr>
            <w:r>
              <w:t>cyber tracking devices</w:t>
            </w:r>
          </w:p>
          <w:p w14:paraId="64878791" w14:textId="77777777" w:rsidR="004C3513" w:rsidRPr="004C3513" w:rsidRDefault="004C3513" w:rsidP="004C3513">
            <w:pPr>
              <w:pStyle w:val="SIBulletList2"/>
            </w:pPr>
            <w:r>
              <w:t>global positioning system (GPS)</w:t>
            </w:r>
          </w:p>
          <w:p w14:paraId="3E68A476" w14:textId="099A9B4E" w:rsidR="004C3513" w:rsidRPr="004C3513" w:rsidRDefault="004C3513" w:rsidP="004C3513">
            <w:pPr>
              <w:pStyle w:val="SIBulletList2"/>
            </w:pPr>
            <w:r>
              <w:t>suitable software applications to record crocodile data</w:t>
            </w:r>
          </w:p>
          <w:p w14:paraId="4F7A1417" w14:textId="32A3CD30" w:rsidR="004C3513" w:rsidRDefault="004C3513" w:rsidP="004C3513">
            <w:pPr>
              <w:pStyle w:val="SIBulletList2"/>
            </w:pPr>
            <w:r>
              <w:t>cyber tracking devices</w:t>
            </w:r>
          </w:p>
          <w:p w14:paraId="510389AC" w14:textId="5B608E2B" w:rsidR="00265C5C" w:rsidRPr="004C3513" w:rsidRDefault="00265C5C" w:rsidP="004C3513">
            <w:pPr>
              <w:pStyle w:val="SIBulletList2"/>
            </w:pPr>
            <w:r>
              <w:t>drones</w:t>
            </w:r>
          </w:p>
          <w:p w14:paraId="66414F82" w14:textId="77777777" w:rsidR="004C3513" w:rsidRPr="004C3513" w:rsidRDefault="004C3513" w:rsidP="004C3513">
            <w:pPr>
              <w:pStyle w:val="SIBulletList1"/>
            </w:pPr>
            <w:commentRangeStart w:id="2"/>
            <w:r w:rsidRPr="0042286D">
              <w:t>crocodile waterway safety procedures</w:t>
            </w:r>
            <w:r w:rsidRPr="004C3513">
              <w:t xml:space="preserve">, including: </w:t>
            </w:r>
            <w:commentRangeEnd w:id="2"/>
            <w:r w:rsidR="00970B9C">
              <w:rPr>
                <w:szCs w:val="22"/>
                <w:lang w:eastAsia="en-AU"/>
              </w:rPr>
              <w:commentReference w:id="2"/>
            </w:r>
          </w:p>
          <w:p w14:paraId="0A8AC74E" w14:textId="77777777" w:rsidR="004C3513" w:rsidRPr="004C3513" w:rsidRDefault="004C3513" w:rsidP="004C3513">
            <w:pPr>
              <w:pStyle w:val="SIBulletList2"/>
            </w:pPr>
            <w:r>
              <w:t>never swimming or wading through any water in northern Australian waterways</w:t>
            </w:r>
          </w:p>
          <w:p w14:paraId="090CC43F" w14:textId="77777777" w:rsidR="004C3513" w:rsidRPr="004C3513" w:rsidRDefault="004C3513" w:rsidP="004C3513">
            <w:pPr>
              <w:pStyle w:val="SIBulletList2"/>
            </w:pPr>
            <w:r>
              <w:t>only crossing rivers at shallow water sites or rocky areas in the narrowest section, no more than 30 cm (knee deep)</w:t>
            </w:r>
          </w:p>
          <w:p w14:paraId="49D14E3F" w14:textId="77777777" w:rsidR="004C3513" w:rsidRPr="004C3513" w:rsidRDefault="004C3513" w:rsidP="004C3513">
            <w:pPr>
              <w:pStyle w:val="SIBulletList2"/>
            </w:pPr>
            <w:r>
              <w:t xml:space="preserve">avoiding sites where carcasses are </w:t>
            </w:r>
            <w:r w:rsidRPr="004C3513">
              <w:t>concentrated as crocodiles may have congregated in the area</w:t>
            </w:r>
          </w:p>
          <w:p w14:paraId="7DB3AAEA" w14:textId="3C22FAAC" w:rsidR="004C3513" w:rsidRPr="004C3513" w:rsidRDefault="004C3513" w:rsidP="004C3513">
            <w:pPr>
              <w:pStyle w:val="SIBulletList2"/>
            </w:pPr>
            <w:r>
              <w:t>if camping</w:t>
            </w:r>
            <w:r w:rsidR="00265C5C">
              <w:t>,</w:t>
            </w:r>
            <w:r>
              <w:t xml:space="preserve"> pitching tents at least 50 metres from any water or high tide line</w:t>
            </w:r>
          </w:p>
          <w:p w14:paraId="70B0BFA7" w14:textId="77777777" w:rsidR="004C3513" w:rsidRPr="004C3513" w:rsidRDefault="004C3513" w:rsidP="004C3513">
            <w:pPr>
              <w:pStyle w:val="SIBulletList2"/>
            </w:pPr>
            <w:r>
              <w:t>not leaving rubbish or feed scraps around the camp site</w:t>
            </w:r>
          </w:p>
          <w:p w14:paraId="47B55231" w14:textId="77777777" w:rsidR="004C3513" w:rsidRPr="004C3513" w:rsidRDefault="004C3513" w:rsidP="004C3513">
            <w:pPr>
              <w:pStyle w:val="SIBulletList2"/>
            </w:pPr>
            <w:r>
              <w:t>not preparing food or undertake any activities near the water's edge or adjacent sloping banks</w:t>
            </w:r>
          </w:p>
          <w:p w14:paraId="121F0AA1" w14:textId="77777777" w:rsidR="004C3513" w:rsidRPr="004C3513" w:rsidRDefault="004C3513" w:rsidP="004C3513">
            <w:pPr>
              <w:pStyle w:val="SIBulletList2"/>
            </w:pPr>
            <w:r>
              <w:t>not collecting water from the same location every day</w:t>
            </w:r>
          </w:p>
          <w:p w14:paraId="0A4EEEC7" w14:textId="77777777" w:rsidR="004C3513" w:rsidRPr="004C3513" w:rsidRDefault="004C3513" w:rsidP="004C3513">
            <w:pPr>
              <w:pStyle w:val="SIBulletList2"/>
            </w:pPr>
            <w:r>
              <w:t xml:space="preserve">never riding an all-terrain vehicle through flood water greater than 0.3 meters   </w:t>
            </w:r>
          </w:p>
          <w:p w14:paraId="112AEE5C" w14:textId="77777777" w:rsidR="004C3513" w:rsidRPr="004C3513" w:rsidRDefault="004C3513" w:rsidP="004C3513">
            <w:pPr>
              <w:pStyle w:val="SIBulletList2"/>
            </w:pPr>
            <w:r>
              <w:t>wherever possible, parking vehicles at least 5 meters from the water's edge and in a clear area</w:t>
            </w:r>
          </w:p>
          <w:p w14:paraId="2233A120" w14:textId="77777777" w:rsidR="004C3513" w:rsidRPr="004C3513" w:rsidRDefault="004C3513" w:rsidP="004C3513">
            <w:pPr>
              <w:pStyle w:val="SIBulletList2"/>
            </w:pPr>
            <w:r>
              <w:t xml:space="preserve">carrying some form of communication equipment </w:t>
            </w:r>
          </w:p>
          <w:p w14:paraId="40CEAF53" w14:textId="77777777" w:rsidR="004C3513" w:rsidRDefault="004C3513" w:rsidP="00265C5C">
            <w:pPr>
              <w:pStyle w:val="SIBulletList2"/>
            </w:pPr>
            <w:r>
              <w:t>being careful when walking through long grass</w:t>
            </w:r>
          </w:p>
          <w:p w14:paraId="28A9ED94" w14:textId="77777777" w:rsidR="004D0F32" w:rsidRPr="004D0F32" w:rsidRDefault="004D0F32" w:rsidP="004D0F32">
            <w:pPr>
              <w:pStyle w:val="SIBulletList1"/>
            </w:pPr>
            <w:bookmarkStart w:id="3" w:name="_Hlk26792020"/>
            <w:r w:rsidRPr="0042286D">
              <w:t>crocodile risk factors in remote waterway environments</w:t>
            </w:r>
            <w:r w:rsidRPr="004D0F32">
              <w:t>:</w:t>
            </w:r>
          </w:p>
          <w:p w14:paraId="1A0C04F5" w14:textId="1C82ECFB" w:rsidR="004D0F32" w:rsidRPr="004D0F32" w:rsidRDefault="004D0F32" w:rsidP="004D0F32">
            <w:pPr>
              <w:pStyle w:val="SIBulletList2"/>
            </w:pPr>
            <w:r>
              <w:t xml:space="preserve">estuarine crocodile habitat </w:t>
            </w:r>
          </w:p>
          <w:p w14:paraId="5A26FBB3" w14:textId="77777777" w:rsidR="004D0F32" w:rsidRPr="004D0F32" w:rsidRDefault="004D0F32" w:rsidP="004D0F32">
            <w:pPr>
              <w:pStyle w:val="SIBulletList2"/>
            </w:pPr>
            <w:r>
              <w:t>increased risk at night because crocodiles are more active at night</w:t>
            </w:r>
          </w:p>
          <w:p w14:paraId="2492F3EC" w14:textId="77777777" w:rsidR="004D0F32" w:rsidRPr="004D0F32" w:rsidRDefault="004D0F32" w:rsidP="004D0F32">
            <w:pPr>
              <w:pStyle w:val="SIBulletList2"/>
            </w:pPr>
            <w:r>
              <w:t>increased risk during crocodile breeding season from September to April</w:t>
            </w:r>
            <w:r w:rsidRPr="004D0F32">
              <w:t xml:space="preserve"> in Australia </w:t>
            </w:r>
          </w:p>
          <w:p w14:paraId="34A45BCF" w14:textId="77777777" w:rsidR="004D0F32" w:rsidRPr="004D0F32" w:rsidRDefault="004D0F32" w:rsidP="004D0F32">
            <w:pPr>
              <w:pStyle w:val="SIBulletList2"/>
            </w:pPr>
            <w:r>
              <w:t>aggressive female crocodile behaviour when they are defending their nests and young hatchlings</w:t>
            </w:r>
          </w:p>
          <w:p w14:paraId="2062DB15" w14:textId="77777777" w:rsidR="004D0F32" w:rsidRPr="004D0F32" w:rsidRDefault="004D0F32" w:rsidP="004D0F32">
            <w:pPr>
              <w:pStyle w:val="SIBulletList1"/>
            </w:pPr>
            <w:r>
              <w:t>appropriate action if confronted by an aggressive crocodile:</w:t>
            </w:r>
          </w:p>
          <w:p w14:paraId="0B7B8807" w14:textId="77777777" w:rsidR="004D0F32" w:rsidRPr="004D0F32" w:rsidRDefault="004D0F32" w:rsidP="004D0F32">
            <w:pPr>
              <w:pStyle w:val="SIBulletList2"/>
            </w:pPr>
            <w:r>
              <w:t xml:space="preserve">maintaining sight of crocodile while retreating as rapidly as possible </w:t>
            </w:r>
          </w:p>
          <w:p w14:paraId="29E66E7F" w14:textId="77777777" w:rsidR="004D0F32" w:rsidRPr="004D0F32" w:rsidRDefault="004D0F32" w:rsidP="004D0F32">
            <w:pPr>
              <w:pStyle w:val="SIBulletList2"/>
            </w:pPr>
            <w:r>
              <w:t>raising the alarm and identify location of crocodile to others</w:t>
            </w:r>
          </w:p>
          <w:p w14:paraId="0829D282" w14:textId="77777777" w:rsidR="004D0F32" w:rsidRPr="004D0F32" w:rsidRDefault="004D0F32" w:rsidP="004D0F32">
            <w:pPr>
              <w:pStyle w:val="SIBulletList2"/>
            </w:pPr>
            <w:r>
              <w:t>if in a team, ensuring all team members are accounted for and uninjured</w:t>
            </w:r>
          </w:p>
          <w:p w14:paraId="477D8CEF" w14:textId="77777777" w:rsidR="004D0F32" w:rsidRPr="004D0F32" w:rsidRDefault="004D0F32" w:rsidP="004D0F32">
            <w:pPr>
              <w:pStyle w:val="SIBulletList2"/>
            </w:pPr>
            <w:r>
              <w:t xml:space="preserve">using communication systems to inform others  </w:t>
            </w:r>
          </w:p>
          <w:p w14:paraId="36948025" w14:textId="77777777" w:rsidR="004D0F32" w:rsidRPr="004D0F32" w:rsidRDefault="004D0F32" w:rsidP="004D0F32">
            <w:pPr>
              <w:pStyle w:val="SIBulletList1"/>
            </w:pPr>
            <w:r>
              <w:t xml:space="preserve">the use of appropriate communication systems </w:t>
            </w:r>
          </w:p>
          <w:p w14:paraId="7A04E4AE" w14:textId="77777777" w:rsidR="004D0F32" w:rsidRPr="004D0F32" w:rsidRDefault="004D0F32" w:rsidP="004D0F32">
            <w:pPr>
              <w:pStyle w:val="SIBulletList1"/>
            </w:pPr>
            <w:r>
              <w:t>crocodile management program or policy</w:t>
            </w:r>
            <w:r w:rsidRPr="004D0F32">
              <w:t xml:space="preserve"> aims, including:</w:t>
            </w:r>
          </w:p>
          <w:p w14:paraId="28C5CDDD" w14:textId="22AE8246" w:rsidR="004D0F32" w:rsidRPr="004D0F32" w:rsidRDefault="004D0F32" w:rsidP="004D0F32">
            <w:pPr>
              <w:pStyle w:val="SIBulletList2"/>
            </w:pPr>
            <w:r>
              <w:t xml:space="preserve">maintenance </w:t>
            </w:r>
            <w:r w:rsidR="007400B0">
              <w:t xml:space="preserve">of </w:t>
            </w:r>
            <w:r>
              <w:t xml:space="preserve">a healthy population of saltwater crocodiles  in their natural habitat </w:t>
            </w:r>
          </w:p>
          <w:p w14:paraId="47776B6E" w14:textId="77777777" w:rsidR="004D0F32" w:rsidRPr="004D0F32" w:rsidRDefault="004D0F32" w:rsidP="004D0F32">
            <w:pPr>
              <w:pStyle w:val="SIBulletList2"/>
            </w:pPr>
            <w:r>
              <w:t>promotion of the saltwater crocodile as a natural resource that has economic use and benefit if used sustainably</w:t>
            </w:r>
          </w:p>
          <w:p w14:paraId="4B613420" w14:textId="1BC86BCF" w:rsidR="004D0F32" w:rsidRPr="004D0F32" w:rsidRDefault="004D0F32" w:rsidP="004D0F32">
            <w:pPr>
              <w:pStyle w:val="SIBulletList2"/>
            </w:pPr>
            <w:r>
              <w:t>respect for the cultural values of the Indigenous population</w:t>
            </w:r>
            <w:r w:rsidR="007400B0">
              <w:t>'s</w:t>
            </w:r>
            <w:r>
              <w:t xml:space="preserve"> crocodile management</w:t>
            </w:r>
          </w:p>
          <w:p w14:paraId="6B198F4E" w14:textId="77777777" w:rsidR="004D0F32" w:rsidRPr="004D0F32" w:rsidRDefault="004D0F32" w:rsidP="004D0F32">
            <w:pPr>
              <w:pStyle w:val="SIBulletList2"/>
            </w:pPr>
            <w:r>
              <w:t xml:space="preserve">management of </w:t>
            </w:r>
            <w:r w:rsidRPr="004D0F32">
              <w:t>concentrated numbers in areas where there is a high risk to people, livestock and pets</w:t>
            </w:r>
          </w:p>
          <w:p w14:paraId="4E9BA1D0" w14:textId="77777777" w:rsidR="004D0F32" w:rsidRPr="004D0F32" w:rsidRDefault="004D0F32" w:rsidP="004D0F32">
            <w:pPr>
              <w:pStyle w:val="SIBulletList2"/>
            </w:pPr>
            <w:r>
              <w:t>provision for</w:t>
            </w:r>
            <w:r w:rsidRPr="004D0F32">
              <w:t xml:space="preserve"> crocodile awareness and information in parks, reserves and conservation areas</w:t>
            </w:r>
          </w:p>
          <w:p w14:paraId="439B99C7" w14:textId="77777777" w:rsidR="004D0F32" w:rsidRPr="004D0F32" w:rsidRDefault="004D0F32" w:rsidP="004D0F32">
            <w:pPr>
              <w:pStyle w:val="SIBulletList2"/>
            </w:pPr>
            <w:r w:rsidRPr="00B04E86">
              <w:t xml:space="preserve">work with other government groups, business and industry to make </w:t>
            </w:r>
            <w:r w:rsidRPr="004D0F32">
              <w:t>locals and visitors aware of crocodiles</w:t>
            </w:r>
          </w:p>
          <w:p w14:paraId="436752BE" w14:textId="0EB8028A" w:rsidR="004D0F32" w:rsidRPr="004D0F32" w:rsidRDefault="004D0F32" w:rsidP="004D0F32">
            <w:pPr>
              <w:pStyle w:val="SIBulletList2"/>
            </w:pPr>
            <w:r w:rsidRPr="00B04E86">
              <w:t>encourage</w:t>
            </w:r>
            <w:r w:rsidRPr="004D0F32">
              <w:t>ment for everyone to be responsible in activities near the natural environment of crocodiles</w:t>
            </w:r>
          </w:p>
          <w:p w14:paraId="4F71E0B1" w14:textId="5928873C" w:rsidR="00487C4D" w:rsidRDefault="00487C4D" w:rsidP="004D0F32">
            <w:pPr>
              <w:pStyle w:val="SIBulletList1"/>
            </w:pPr>
            <w:r>
              <w:t xml:space="preserve">deciphering maps and/or GPS/digital data </w:t>
            </w:r>
          </w:p>
          <w:p w14:paraId="6DDE08A1" w14:textId="00D39117" w:rsidR="004D0F32" w:rsidRPr="004D0F32" w:rsidRDefault="004D0F32" w:rsidP="004D0F32">
            <w:pPr>
              <w:pStyle w:val="SIBulletList1"/>
            </w:pPr>
            <w:r>
              <w:t>state and territory legislation or regulation associated with crocodile waterways and crocodile activity</w:t>
            </w:r>
          </w:p>
          <w:bookmarkEnd w:id="3"/>
          <w:p w14:paraId="2027B0EB" w14:textId="77777777" w:rsidR="004D0F32" w:rsidRPr="004D0F32" w:rsidRDefault="004D0F32" w:rsidP="004D0F32">
            <w:pPr>
              <w:pStyle w:val="SIBulletList1"/>
            </w:pPr>
            <w:r>
              <w:t>biosecurity guidelines for crocodile waterways:</w:t>
            </w:r>
          </w:p>
          <w:p w14:paraId="2DBADD3F" w14:textId="77777777" w:rsidR="004D0F32" w:rsidRPr="004D0F32" w:rsidRDefault="004D0F32" w:rsidP="004D0F32">
            <w:pPr>
              <w:pStyle w:val="SIBulletList2"/>
            </w:pPr>
            <w:r>
              <w:t xml:space="preserve">not contaminating waterways </w:t>
            </w:r>
          </w:p>
          <w:p w14:paraId="74C6845D" w14:textId="3D86A985" w:rsidR="004D0F32" w:rsidRPr="004D0F32" w:rsidRDefault="004D0F32" w:rsidP="004D0F32">
            <w:pPr>
              <w:pStyle w:val="SIBulletList2"/>
            </w:pPr>
            <w:r>
              <w:t>observing SOPs</w:t>
            </w:r>
          </w:p>
          <w:p w14:paraId="35EF7157" w14:textId="7D3404D9" w:rsidR="00265C5C" w:rsidRPr="002C55E9" w:rsidRDefault="00D94CE8" w:rsidP="00D94CE8">
            <w:pPr>
              <w:pStyle w:val="SIBulletList1"/>
            </w:pPr>
            <w:r>
              <w:t xml:space="preserve">survey </w:t>
            </w:r>
            <w:r w:rsidRPr="00D94CE8">
              <w:t xml:space="preserve">data </w:t>
            </w:r>
            <w:r w:rsidR="00487C4D">
              <w:t xml:space="preserve">documenting and </w:t>
            </w:r>
            <w:r w:rsidRPr="00D94CE8">
              <w:t>processing methods</w:t>
            </w:r>
            <w:r w:rsidR="00487C4D">
              <w:t>.</w:t>
            </w:r>
          </w:p>
        </w:tc>
      </w:tr>
    </w:tbl>
    <w:p w14:paraId="771E7EA2" w14:textId="77777777" w:rsidR="004C4210" w:rsidRDefault="004C421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C4210" w:rsidRPr="00A55106" w14:paraId="0C73BFE7" w14:textId="77777777" w:rsidTr="00C00AD3">
        <w:trPr>
          <w:tblHeader/>
        </w:trPr>
        <w:tc>
          <w:tcPr>
            <w:tcW w:w="5000" w:type="pct"/>
          </w:tcPr>
          <w:p w14:paraId="67ED0F60" w14:textId="77777777" w:rsidR="004C4210" w:rsidRPr="000754EC" w:rsidRDefault="004C4210" w:rsidP="000754EC">
            <w:pPr>
              <w:pStyle w:val="SIHeading2"/>
            </w:pPr>
            <w:r w:rsidRPr="002C55E9">
              <w:lastRenderedPageBreak/>
              <w:t>A</w:t>
            </w:r>
            <w:r w:rsidRPr="000754EC">
              <w:t>ssessment Conditions</w:t>
            </w:r>
          </w:p>
        </w:tc>
      </w:tr>
      <w:tr w:rsidR="004C4210" w:rsidRPr="00A55106" w14:paraId="2D0F92D9" w14:textId="77777777" w:rsidTr="00C00AD3">
        <w:trPr>
          <w:tblHeader/>
        </w:trPr>
        <w:tc>
          <w:tcPr>
            <w:tcW w:w="5000" w:type="pct"/>
          </w:tcPr>
          <w:p w14:paraId="4F95B538" w14:textId="77777777" w:rsidR="004C4210" w:rsidRPr="002A586A" w:rsidRDefault="004C4210" w:rsidP="002A586A">
            <w:pPr>
              <w:pStyle w:val="SIText"/>
            </w:pPr>
            <w:r w:rsidRPr="002A586A">
              <w:t xml:space="preserve">Assessment of </w:t>
            </w:r>
            <w:r>
              <w:t>skills</w:t>
            </w:r>
            <w:r w:rsidRPr="002A586A">
              <w:t xml:space="preserve"> must take place under the following conditions: </w:t>
            </w:r>
          </w:p>
          <w:p w14:paraId="3D55F6F1" w14:textId="77777777" w:rsidR="004C4210" w:rsidRPr="002A586A" w:rsidRDefault="004C4210" w:rsidP="002A586A">
            <w:pPr>
              <w:pStyle w:val="SIBulletList1"/>
            </w:pPr>
            <w:r w:rsidRPr="002A586A">
              <w:t>physical conditions:</w:t>
            </w:r>
          </w:p>
          <w:p w14:paraId="25EF4DF9" w14:textId="77777777" w:rsidR="004C4210" w:rsidRPr="002A586A" w:rsidRDefault="004C4210" w:rsidP="00774201">
            <w:pPr>
              <w:pStyle w:val="SIBulletList2"/>
            </w:pPr>
            <w:r>
              <w:t>skills must be demonstrated in an environment that accurately represents workplace conditions</w:t>
            </w:r>
          </w:p>
          <w:p w14:paraId="688F1BCD" w14:textId="77777777" w:rsidR="004C4210" w:rsidRPr="002A586A" w:rsidRDefault="004C4210" w:rsidP="002A586A">
            <w:pPr>
              <w:pStyle w:val="SIBulletList1"/>
            </w:pPr>
            <w:r w:rsidRPr="002A586A">
              <w:t>resources, equipment and materials:</w:t>
            </w:r>
          </w:p>
          <w:p w14:paraId="05805A2D" w14:textId="4A92E9E4" w:rsidR="004C3513" w:rsidRDefault="004C3513" w:rsidP="00774201">
            <w:pPr>
              <w:pStyle w:val="SIBulletList2"/>
            </w:pPr>
            <w:r>
              <w:t>access to crocodile waterways</w:t>
            </w:r>
          </w:p>
          <w:p w14:paraId="552A7936" w14:textId="4B8341CE" w:rsidR="004C4210" w:rsidRDefault="004C4210" w:rsidP="00774201">
            <w:pPr>
              <w:pStyle w:val="SIBulletList2"/>
            </w:pPr>
            <w:r>
              <w:t xml:space="preserve">access to crocodile safety documentation, policies and procedures </w:t>
            </w:r>
          </w:p>
          <w:p w14:paraId="5979027A" w14:textId="77777777" w:rsidR="004C4210" w:rsidRPr="002A586A" w:rsidRDefault="004C4210" w:rsidP="002A586A"/>
          <w:p w14:paraId="1260F7D0" w14:textId="77777777" w:rsidR="004C4210" w:rsidRPr="002A586A" w:rsidRDefault="004C4210" w:rsidP="002A586A">
            <w:pPr>
              <w:pStyle w:val="SIText"/>
            </w:pPr>
            <w:r w:rsidRPr="002A586A">
              <w:t>Assessors of this unit must satisfy the requirements for assessors in applicable vocational education and training legislation, frameworks and/or standards.</w:t>
            </w:r>
          </w:p>
        </w:tc>
      </w:tr>
    </w:tbl>
    <w:p w14:paraId="49814FB8" w14:textId="77777777" w:rsidR="004C4210" w:rsidRDefault="004C421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4C4210" w:rsidRPr="00A55106" w14:paraId="205FDCBF" w14:textId="77777777" w:rsidTr="004679E3">
        <w:tc>
          <w:tcPr>
            <w:tcW w:w="990" w:type="pct"/>
          </w:tcPr>
          <w:p w14:paraId="00DC2B3A" w14:textId="77777777" w:rsidR="004C4210" w:rsidRPr="000754EC" w:rsidRDefault="004C4210" w:rsidP="000754EC">
            <w:pPr>
              <w:pStyle w:val="SIHeading2"/>
            </w:pPr>
            <w:r w:rsidRPr="002C55E9">
              <w:t>L</w:t>
            </w:r>
            <w:r w:rsidRPr="000754EC">
              <w:t>inks</w:t>
            </w:r>
          </w:p>
        </w:tc>
        <w:tc>
          <w:tcPr>
            <w:tcW w:w="4010" w:type="pct"/>
          </w:tcPr>
          <w:p w14:paraId="1972FA55" w14:textId="77777777" w:rsidR="004C4210" w:rsidRPr="000754EC" w:rsidRDefault="004C4210" w:rsidP="000754EC">
            <w:pPr>
              <w:pStyle w:val="SIText"/>
            </w:pPr>
            <w:r>
              <w:t>Companion Volumes, including Implementation Guides, are available at VETNet:</w:t>
            </w:r>
          </w:p>
          <w:p w14:paraId="6AFA5370" w14:textId="77777777" w:rsidR="004C4210" w:rsidRPr="000754EC" w:rsidRDefault="004C4210" w:rsidP="000754EC">
            <w:pPr>
              <w:pStyle w:val="SIText"/>
            </w:pPr>
            <w:r w:rsidRPr="006470B0">
              <w:t>https://vetnet.education.gov.au/Pages/TrainingDocs.aspx?q=e31d8c6b-1608-4d77-9f71-9ee749456273</w:t>
            </w:r>
          </w:p>
        </w:tc>
      </w:tr>
    </w:tbl>
    <w:p w14:paraId="18A46095" w14:textId="77777777" w:rsidR="004C4210" w:rsidRDefault="004C4210" w:rsidP="005F771F">
      <w:pPr>
        <w:pStyle w:val="SIText"/>
      </w:pPr>
    </w:p>
    <w:sectPr w:rsidR="004C4210"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usie Falk" w:date="2020-03-23T15:15:00Z" w:initials="SF">
    <w:p w14:paraId="11AF5230" w14:textId="1F1F7F00" w:rsidR="00970B9C" w:rsidRDefault="00970B9C">
      <w:r>
        <w:annotationRef/>
      </w:r>
      <w:r>
        <w:t>Can we delete or combine any of these sub bullets?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AF52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AF5230" w16cid:durableId="222351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FA8C7" w14:textId="77777777" w:rsidR="00943277" w:rsidRDefault="00943277" w:rsidP="00BF3F0A">
      <w:r>
        <w:separator/>
      </w:r>
    </w:p>
    <w:p w14:paraId="121A8D53" w14:textId="77777777" w:rsidR="00943277" w:rsidRDefault="00943277"/>
  </w:endnote>
  <w:endnote w:type="continuationSeparator" w:id="0">
    <w:p w14:paraId="30ACD235" w14:textId="77777777" w:rsidR="00943277" w:rsidRDefault="00943277" w:rsidP="00BF3F0A">
      <w:r>
        <w:continuationSeparator/>
      </w:r>
    </w:p>
    <w:p w14:paraId="7109073B" w14:textId="77777777" w:rsidR="00943277" w:rsidRDefault="00943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A4665" w14:textId="77777777" w:rsidR="004C4210" w:rsidRPr="000754EC" w:rsidRDefault="004C4210" w:rsidP="005F771F">
    <w:pPr>
      <w:pStyle w:val="SIText"/>
    </w:pPr>
    <w:r>
      <w:t>Skills Impact Unit of Competency</w:t>
    </w:r>
    <w:r>
      <w:tab/>
    </w:r>
    <w:r>
      <w:tab/>
    </w:r>
    <w:r>
      <w:tab/>
    </w:r>
    <w:r>
      <w:tab/>
    </w:r>
    <w:r>
      <w:tab/>
    </w:r>
    <w:r>
      <w:tab/>
    </w:r>
    <w:r>
      <w:tab/>
    </w:r>
    <w:r>
      <w:tab/>
    </w:r>
    <w:r w:rsidR="000E6266">
      <w:fldChar w:fldCharType="begin"/>
    </w:r>
    <w:r w:rsidR="000E6266">
      <w:instrText xml:space="preserve"> PAGE   \* MERGEFORMAT </w:instrText>
    </w:r>
    <w:r w:rsidR="000E6266">
      <w:fldChar w:fldCharType="separate"/>
    </w:r>
    <w:r>
      <w:rPr>
        <w:noProof/>
      </w:rPr>
      <w:t>1</w:t>
    </w:r>
    <w:r w:rsidR="000E6266">
      <w:rPr>
        <w:noProof/>
      </w:rPr>
      <w:fldChar w:fldCharType="end"/>
    </w:r>
  </w:p>
  <w:p w14:paraId="227B52A1" w14:textId="77777777" w:rsidR="004C4210" w:rsidRDefault="004C4210" w:rsidP="005F771F">
    <w:pPr>
      <w:pStyle w:val="SIText"/>
    </w:pPr>
    <w:r w:rsidRPr="000754EC">
      <w:t xml:space="preserve">Template modified on </w:t>
    </w:r>
    <w:r>
      <w:t xml:space="preserve">August </w:t>
    </w:r>
    <w:r w:rsidRPr="000754EC">
      <w:t>201</w:t>
    </w:r>
    <w:r>
      <w:t>9</w:t>
    </w:r>
  </w:p>
  <w:p w14:paraId="701DBE55" w14:textId="77777777" w:rsidR="004C4210" w:rsidRDefault="004C42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7CD6A" w14:textId="77777777" w:rsidR="00943277" w:rsidRDefault="00943277" w:rsidP="00BF3F0A">
      <w:r>
        <w:separator/>
      </w:r>
    </w:p>
    <w:p w14:paraId="2400350D" w14:textId="77777777" w:rsidR="00943277" w:rsidRDefault="00943277"/>
  </w:footnote>
  <w:footnote w:type="continuationSeparator" w:id="0">
    <w:p w14:paraId="12AE7D31" w14:textId="77777777" w:rsidR="00943277" w:rsidRDefault="00943277" w:rsidP="00BF3F0A">
      <w:r>
        <w:continuationSeparator/>
      </w:r>
    </w:p>
    <w:p w14:paraId="4B058D87" w14:textId="77777777" w:rsidR="00943277" w:rsidRDefault="009432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AC1E" w14:textId="32C12F63" w:rsidR="004C4210" w:rsidRDefault="0006601C">
    <w:r>
      <w:rPr>
        <w:noProof/>
      </w:rPr>
      <w:pict w14:anchorId="018C6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C4210">
      <w:t>SFIA</w:t>
    </w:r>
    <w:r w:rsidR="00130A24">
      <w:t>CRO</w:t>
    </w:r>
    <w:r w:rsidR="004C4210">
      <w:t xml:space="preserve">3X3 Conduct crocodile surveys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rPr>
        <w:rFonts w:cs="Times New Roman"/>
      </w:r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71" w:hanging="357"/>
      </w:pPr>
      <w:rPr>
        <w:rFonts w:cs="Times New Roman" w:hint="default"/>
      </w:rPr>
    </w:lvl>
    <w:lvl w:ilvl="3">
      <w:start w:val="1"/>
      <w:numFmt w:val="decimal"/>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7" w15:restartNumberingAfterBreak="0">
    <w:nsid w:val="24CB3BAF"/>
    <w:multiLevelType w:val="multilevel"/>
    <w:tmpl w:val="B252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18"/>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B216ECC"/>
    <w:multiLevelType w:val="hybridMultilevel"/>
    <w:tmpl w:val="A552D222"/>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1"/>
  </w:num>
  <w:num w:numId="18">
    <w:abstractNumId w:val="18"/>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ie Falk">
    <w15:presenceInfo w15:providerId="AD" w15:userId="S::sfalk@skillsimpact.com.au::2b7d2fd0-62cc-457a-800c-bb7dcc5f1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2E"/>
    <w:rsid w:val="000014B9"/>
    <w:rsid w:val="00005959"/>
    <w:rsid w:val="00005A15"/>
    <w:rsid w:val="0001108F"/>
    <w:rsid w:val="000115E2"/>
    <w:rsid w:val="000126D0"/>
    <w:rsid w:val="0001282F"/>
    <w:rsid w:val="0001296A"/>
    <w:rsid w:val="00016803"/>
    <w:rsid w:val="00023992"/>
    <w:rsid w:val="00023AEA"/>
    <w:rsid w:val="00024289"/>
    <w:rsid w:val="000275AE"/>
    <w:rsid w:val="00041E59"/>
    <w:rsid w:val="00062A64"/>
    <w:rsid w:val="00064BFE"/>
    <w:rsid w:val="0006601C"/>
    <w:rsid w:val="000677F1"/>
    <w:rsid w:val="00067E1C"/>
    <w:rsid w:val="00070B3E"/>
    <w:rsid w:val="00071F95"/>
    <w:rsid w:val="000737BB"/>
    <w:rsid w:val="00074E47"/>
    <w:rsid w:val="000754EC"/>
    <w:rsid w:val="00086137"/>
    <w:rsid w:val="00087139"/>
    <w:rsid w:val="00090803"/>
    <w:rsid w:val="0009093B"/>
    <w:rsid w:val="000935A1"/>
    <w:rsid w:val="000A5441"/>
    <w:rsid w:val="000B11BF"/>
    <w:rsid w:val="000B6184"/>
    <w:rsid w:val="000C149A"/>
    <w:rsid w:val="000C224E"/>
    <w:rsid w:val="000C6F59"/>
    <w:rsid w:val="000D2DC5"/>
    <w:rsid w:val="000D6877"/>
    <w:rsid w:val="000E03D4"/>
    <w:rsid w:val="000E25E6"/>
    <w:rsid w:val="000E2C86"/>
    <w:rsid w:val="000E6266"/>
    <w:rsid w:val="000E716E"/>
    <w:rsid w:val="000F1CE5"/>
    <w:rsid w:val="000F29F2"/>
    <w:rsid w:val="00101659"/>
    <w:rsid w:val="00105AEA"/>
    <w:rsid w:val="001078BF"/>
    <w:rsid w:val="001102A5"/>
    <w:rsid w:val="00112D0E"/>
    <w:rsid w:val="00112D27"/>
    <w:rsid w:val="001134B1"/>
    <w:rsid w:val="00126F31"/>
    <w:rsid w:val="00130A24"/>
    <w:rsid w:val="00133957"/>
    <w:rsid w:val="001342B8"/>
    <w:rsid w:val="00137052"/>
    <w:rsid w:val="001372F6"/>
    <w:rsid w:val="00144385"/>
    <w:rsid w:val="00144772"/>
    <w:rsid w:val="00146A82"/>
    <w:rsid w:val="00146EEC"/>
    <w:rsid w:val="00151D55"/>
    <w:rsid w:val="00151D93"/>
    <w:rsid w:val="00156EF3"/>
    <w:rsid w:val="001712F4"/>
    <w:rsid w:val="001742E3"/>
    <w:rsid w:val="00176E4F"/>
    <w:rsid w:val="00181824"/>
    <w:rsid w:val="00183247"/>
    <w:rsid w:val="0018546B"/>
    <w:rsid w:val="001904F8"/>
    <w:rsid w:val="00195B88"/>
    <w:rsid w:val="001A0C7D"/>
    <w:rsid w:val="001A6A3E"/>
    <w:rsid w:val="001A79C1"/>
    <w:rsid w:val="001A7B6D"/>
    <w:rsid w:val="001B34D5"/>
    <w:rsid w:val="001B513A"/>
    <w:rsid w:val="001B7FBD"/>
    <w:rsid w:val="001C0A75"/>
    <w:rsid w:val="001C1306"/>
    <w:rsid w:val="001D1495"/>
    <w:rsid w:val="001D30EB"/>
    <w:rsid w:val="001D5C1B"/>
    <w:rsid w:val="001D7F5B"/>
    <w:rsid w:val="001E16BC"/>
    <w:rsid w:val="001E16DF"/>
    <w:rsid w:val="001F2BA5"/>
    <w:rsid w:val="001F308D"/>
    <w:rsid w:val="001F6182"/>
    <w:rsid w:val="00201A7C"/>
    <w:rsid w:val="00210FD7"/>
    <w:rsid w:val="0021210E"/>
    <w:rsid w:val="0021414D"/>
    <w:rsid w:val="00216034"/>
    <w:rsid w:val="00216E38"/>
    <w:rsid w:val="00217E46"/>
    <w:rsid w:val="00223124"/>
    <w:rsid w:val="00233143"/>
    <w:rsid w:val="00234444"/>
    <w:rsid w:val="00240A70"/>
    <w:rsid w:val="00242293"/>
    <w:rsid w:val="00244EA7"/>
    <w:rsid w:val="00255FF8"/>
    <w:rsid w:val="0025767D"/>
    <w:rsid w:val="00262FC3"/>
    <w:rsid w:val="0026394F"/>
    <w:rsid w:val="00265C5C"/>
    <w:rsid w:val="00273B5B"/>
    <w:rsid w:val="00276DB8"/>
    <w:rsid w:val="002775F7"/>
    <w:rsid w:val="00282664"/>
    <w:rsid w:val="00285FB8"/>
    <w:rsid w:val="002970C3"/>
    <w:rsid w:val="002974B3"/>
    <w:rsid w:val="002A2029"/>
    <w:rsid w:val="002A4CD3"/>
    <w:rsid w:val="002A586A"/>
    <w:rsid w:val="002A6CC4"/>
    <w:rsid w:val="002C55E9"/>
    <w:rsid w:val="002C792C"/>
    <w:rsid w:val="002D0C8B"/>
    <w:rsid w:val="002D330A"/>
    <w:rsid w:val="002D42CF"/>
    <w:rsid w:val="002D7849"/>
    <w:rsid w:val="002E06D3"/>
    <w:rsid w:val="002E170C"/>
    <w:rsid w:val="002E193E"/>
    <w:rsid w:val="002F2DA9"/>
    <w:rsid w:val="003036B6"/>
    <w:rsid w:val="00305EFF"/>
    <w:rsid w:val="00306825"/>
    <w:rsid w:val="00310A6A"/>
    <w:rsid w:val="003144E6"/>
    <w:rsid w:val="003349B8"/>
    <w:rsid w:val="00336FCA"/>
    <w:rsid w:val="00337E82"/>
    <w:rsid w:val="003423DE"/>
    <w:rsid w:val="00346FDC"/>
    <w:rsid w:val="00350BB1"/>
    <w:rsid w:val="00352C83"/>
    <w:rsid w:val="00356A3D"/>
    <w:rsid w:val="00363CAC"/>
    <w:rsid w:val="00366805"/>
    <w:rsid w:val="0037067D"/>
    <w:rsid w:val="00373436"/>
    <w:rsid w:val="0038522A"/>
    <w:rsid w:val="0038735B"/>
    <w:rsid w:val="003916D1"/>
    <w:rsid w:val="0039495F"/>
    <w:rsid w:val="003A21F0"/>
    <w:rsid w:val="003A277F"/>
    <w:rsid w:val="003A58BA"/>
    <w:rsid w:val="003A5AE7"/>
    <w:rsid w:val="003A7221"/>
    <w:rsid w:val="003B3493"/>
    <w:rsid w:val="003C13AE"/>
    <w:rsid w:val="003C545B"/>
    <w:rsid w:val="003D2E73"/>
    <w:rsid w:val="003E72B6"/>
    <w:rsid w:val="003E7BBE"/>
    <w:rsid w:val="003F7AC6"/>
    <w:rsid w:val="0040042D"/>
    <w:rsid w:val="00400A7E"/>
    <w:rsid w:val="004127E3"/>
    <w:rsid w:val="004168F3"/>
    <w:rsid w:val="0042286D"/>
    <w:rsid w:val="00423CB2"/>
    <w:rsid w:val="00430533"/>
    <w:rsid w:val="0043212E"/>
    <w:rsid w:val="00434366"/>
    <w:rsid w:val="00434ECE"/>
    <w:rsid w:val="00442202"/>
    <w:rsid w:val="00444423"/>
    <w:rsid w:val="00452F3E"/>
    <w:rsid w:val="004640AE"/>
    <w:rsid w:val="004679E3"/>
    <w:rsid w:val="00474B3E"/>
    <w:rsid w:val="00475172"/>
    <w:rsid w:val="004758B0"/>
    <w:rsid w:val="00476E86"/>
    <w:rsid w:val="004832D2"/>
    <w:rsid w:val="00485559"/>
    <w:rsid w:val="00487C4D"/>
    <w:rsid w:val="004A142B"/>
    <w:rsid w:val="004A3860"/>
    <w:rsid w:val="004A44E8"/>
    <w:rsid w:val="004A581D"/>
    <w:rsid w:val="004A7706"/>
    <w:rsid w:val="004B29B7"/>
    <w:rsid w:val="004B50B6"/>
    <w:rsid w:val="004B67F5"/>
    <w:rsid w:val="004B7A28"/>
    <w:rsid w:val="004C2244"/>
    <w:rsid w:val="004C3513"/>
    <w:rsid w:val="004C4210"/>
    <w:rsid w:val="004C79A1"/>
    <w:rsid w:val="004D0D5F"/>
    <w:rsid w:val="004D0F32"/>
    <w:rsid w:val="004D1569"/>
    <w:rsid w:val="004D1BC8"/>
    <w:rsid w:val="004D44B1"/>
    <w:rsid w:val="004D73E5"/>
    <w:rsid w:val="004E0460"/>
    <w:rsid w:val="004E1579"/>
    <w:rsid w:val="004E5FAE"/>
    <w:rsid w:val="004E6245"/>
    <w:rsid w:val="004E6741"/>
    <w:rsid w:val="004E7094"/>
    <w:rsid w:val="004F5DC7"/>
    <w:rsid w:val="004F78DA"/>
    <w:rsid w:val="004F7D64"/>
    <w:rsid w:val="00505520"/>
    <w:rsid w:val="0050621A"/>
    <w:rsid w:val="00512B13"/>
    <w:rsid w:val="00517AA3"/>
    <w:rsid w:val="00520E9A"/>
    <w:rsid w:val="00521570"/>
    <w:rsid w:val="005248C1"/>
    <w:rsid w:val="00526134"/>
    <w:rsid w:val="00526461"/>
    <w:rsid w:val="0052778C"/>
    <w:rsid w:val="005328E2"/>
    <w:rsid w:val="00532AE8"/>
    <w:rsid w:val="005405B2"/>
    <w:rsid w:val="00540BD0"/>
    <w:rsid w:val="005427C8"/>
    <w:rsid w:val="005446D1"/>
    <w:rsid w:val="00556C4C"/>
    <w:rsid w:val="00557369"/>
    <w:rsid w:val="00564ADD"/>
    <w:rsid w:val="005708EB"/>
    <w:rsid w:val="00570F2D"/>
    <w:rsid w:val="00572DCA"/>
    <w:rsid w:val="00575BC6"/>
    <w:rsid w:val="00583902"/>
    <w:rsid w:val="00593166"/>
    <w:rsid w:val="00594691"/>
    <w:rsid w:val="0059482E"/>
    <w:rsid w:val="005A1D70"/>
    <w:rsid w:val="005A3AA5"/>
    <w:rsid w:val="005A6C9C"/>
    <w:rsid w:val="005A6DC9"/>
    <w:rsid w:val="005A74DC"/>
    <w:rsid w:val="005B39D4"/>
    <w:rsid w:val="005B5146"/>
    <w:rsid w:val="005D1AFD"/>
    <w:rsid w:val="005E51E6"/>
    <w:rsid w:val="005F027A"/>
    <w:rsid w:val="005F33CC"/>
    <w:rsid w:val="005F771F"/>
    <w:rsid w:val="0060562A"/>
    <w:rsid w:val="00611FA0"/>
    <w:rsid w:val="006121D4"/>
    <w:rsid w:val="00613B49"/>
    <w:rsid w:val="00616845"/>
    <w:rsid w:val="00620E8E"/>
    <w:rsid w:val="00621674"/>
    <w:rsid w:val="00621A04"/>
    <w:rsid w:val="00627EEB"/>
    <w:rsid w:val="00633CFE"/>
    <w:rsid w:val="00634FCA"/>
    <w:rsid w:val="0064378F"/>
    <w:rsid w:val="00643D1B"/>
    <w:rsid w:val="006452B8"/>
    <w:rsid w:val="006470B0"/>
    <w:rsid w:val="0065183F"/>
    <w:rsid w:val="00652E62"/>
    <w:rsid w:val="00685642"/>
    <w:rsid w:val="00686A49"/>
    <w:rsid w:val="0068730A"/>
    <w:rsid w:val="00687B62"/>
    <w:rsid w:val="00690C44"/>
    <w:rsid w:val="0069584F"/>
    <w:rsid w:val="006969D9"/>
    <w:rsid w:val="006A2B68"/>
    <w:rsid w:val="006A3822"/>
    <w:rsid w:val="006B3BD4"/>
    <w:rsid w:val="006B784B"/>
    <w:rsid w:val="006C2F32"/>
    <w:rsid w:val="006D38C3"/>
    <w:rsid w:val="006D4448"/>
    <w:rsid w:val="006D58E4"/>
    <w:rsid w:val="006D6DFD"/>
    <w:rsid w:val="006D74AD"/>
    <w:rsid w:val="006E2C4D"/>
    <w:rsid w:val="006E42FE"/>
    <w:rsid w:val="006E677D"/>
    <w:rsid w:val="006F0D02"/>
    <w:rsid w:val="006F10FE"/>
    <w:rsid w:val="006F2A2A"/>
    <w:rsid w:val="006F3622"/>
    <w:rsid w:val="00705EEC"/>
    <w:rsid w:val="00706B95"/>
    <w:rsid w:val="00707580"/>
    <w:rsid w:val="00707741"/>
    <w:rsid w:val="007134FE"/>
    <w:rsid w:val="00715794"/>
    <w:rsid w:val="00717385"/>
    <w:rsid w:val="00722769"/>
    <w:rsid w:val="00727901"/>
    <w:rsid w:val="0073075B"/>
    <w:rsid w:val="0073404B"/>
    <w:rsid w:val="007341FF"/>
    <w:rsid w:val="00735CDC"/>
    <w:rsid w:val="00737DEE"/>
    <w:rsid w:val="007400B0"/>
    <w:rsid w:val="007404E9"/>
    <w:rsid w:val="007411D9"/>
    <w:rsid w:val="0074325F"/>
    <w:rsid w:val="007444CF"/>
    <w:rsid w:val="00744D65"/>
    <w:rsid w:val="00752C75"/>
    <w:rsid w:val="00753175"/>
    <w:rsid w:val="00757005"/>
    <w:rsid w:val="00761DBE"/>
    <w:rsid w:val="0076523B"/>
    <w:rsid w:val="00765E19"/>
    <w:rsid w:val="00771B60"/>
    <w:rsid w:val="00774201"/>
    <w:rsid w:val="00781D77"/>
    <w:rsid w:val="00783549"/>
    <w:rsid w:val="007844BA"/>
    <w:rsid w:val="007860B7"/>
    <w:rsid w:val="00786DC8"/>
    <w:rsid w:val="007979E1"/>
    <w:rsid w:val="007A08CA"/>
    <w:rsid w:val="007A0E5F"/>
    <w:rsid w:val="007A2474"/>
    <w:rsid w:val="007A300D"/>
    <w:rsid w:val="007B5EA2"/>
    <w:rsid w:val="007C5A4A"/>
    <w:rsid w:val="007C77E2"/>
    <w:rsid w:val="007D5A78"/>
    <w:rsid w:val="007E3BD1"/>
    <w:rsid w:val="007F1563"/>
    <w:rsid w:val="007F1EB2"/>
    <w:rsid w:val="007F44DB"/>
    <w:rsid w:val="007F5A8B"/>
    <w:rsid w:val="00817D51"/>
    <w:rsid w:val="00823530"/>
    <w:rsid w:val="00823FF4"/>
    <w:rsid w:val="008257A4"/>
    <w:rsid w:val="00830267"/>
    <w:rsid w:val="008306E7"/>
    <w:rsid w:val="00830A6A"/>
    <w:rsid w:val="00834BC8"/>
    <w:rsid w:val="00837FD6"/>
    <w:rsid w:val="00840D14"/>
    <w:rsid w:val="00847B60"/>
    <w:rsid w:val="00850243"/>
    <w:rsid w:val="00851639"/>
    <w:rsid w:val="00851BE5"/>
    <w:rsid w:val="00853CF4"/>
    <w:rsid w:val="008545EB"/>
    <w:rsid w:val="0085464C"/>
    <w:rsid w:val="00865011"/>
    <w:rsid w:val="00880DF5"/>
    <w:rsid w:val="00886790"/>
    <w:rsid w:val="008908DE"/>
    <w:rsid w:val="008A12ED"/>
    <w:rsid w:val="008A39D3"/>
    <w:rsid w:val="008B2C77"/>
    <w:rsid w:val="008B4AD2"/>
    <w:rsid w:val="008B60BF"/>
    <w:rsid w:val="008B7138"/>
    <w:rsid w:val="008D6CB9"/>
    <w:rsid w:val="008E260C"/>
    <w:rsid w:val="008E39B1"/>
    <w:rsid w:val="008E39BE"/>
    <w:rsid w:val="008E62EC"/>
    <w:rsid w:val="008F0FC5"/>
    <w:rsid w:val="008F32F6"/>
    <w:rsid w:val="0090461D"/>
    <w:rsid w:val="00907D3D"/>
    <w:rsid w:val="00910158"/>
    <w:rsid w:val="00916CD7"/>
    <w:rsid w:val="00920927"/>
    <w:rsid w:val="00921A7C"/>
    <w:rsid w:val="00921B38"/>
    <w:rsid w:val="00923720"/>
    <w:rsid w:val="009278C9"/>
    <w:rsid w:val="00932CD7"/>
    <w:rsid w:val="00943277"/>
    <w:rsid w:val="00944C09"/>
    <w:rsid w:val="009527CB"/>
    <w:rsid w:val="00953835"/>
    <w:rsid w:val="00955E0F"/>
    <w:rsid w:val="009577C4"/>
    <w:rsid w:val="00960F6C"/>
    <w:rsid w:val="00963A46"/>
    <w:rsid w:val="00967175"/>
    <w:rsid w:val="00970747"/>
    <w:rsid w:val="00970B9C"/>
    <w:rsid w:val="00976343"/>
    <w:rsid w:val="00983C6A"/>
    <w:rsid w:val="009900CF"/>
    <w:rsid w:val="00994A5A"/>
    <w:rsid w:val="009A222E"/>
    <w:rsid w:val="009A5194"/>
    <w:rsid w:val="009A5900"/>
    <w:rsid w:val="009A6E6C"/>
    <w:rsid w:val="009A6F3F"/>
    <w:rsid w:val="009B331A"/>
    <w:rsid w:val="009C21A0"/>
    <w:rsid w:val="009C2650"/>
    <w:rsid w:val="009D15E2"/>
    <w:rsid w:val="009D15FE"/>
    <w:rsid w:val="009D5D2C"/>
    <w:rsid w:val="009E4E4A"/>
    <w:rsid w:val="009F0DCC"/>
    <w:rsid w:val="009F11CA"/>
    <w:rsid w:val="009F68D0"/>
    <w:rsid w:val="00A012BE"/>
    <w:rsid w:val="00A0695B"/>
    <w:rsid w:val="00A076CF"/>
    <w:rsid w:val="00A13052"/>
    <w:rsid w:val="00A1313D"/>
    <w:rsid w:val="00A216A8"/>
    <w:rsid w:val="00A223A6"/>
    <w:rsid w:val="00A23F03"/>
    <w:rsid w:val="00A3048D"/>
    <w:rsid w:val="00A326C2"/>
    <w:rsid w:val="00A3639E"/>
    <w:rsid w:val="00A427E8"/>
    <w:rsid w:val="00A43CED"/>
    <w:rsid w:val="00A47ADE"/>
    <w:rsid w:val="00A5092E"/>
    <w:rsid w:val="00A55106"/>
    <w:rsid w:val="00A554D6"/>
    <w:rsid w:val="00A56E14"/>
    <w:rsid w:val="00A60D7E"/>
    <w:rsid w:val="00A62A14"/>
    <w:rsid w:val="00A6476B"/>
    <w:rsid w:val="00A76C6C"/>
    <w:rsid w:val="00A83E9E"/>
    <w:rsid w:val="00A84AE0"/>
    <w:rsid w:val="00A87356"/>
    <w:rsid w:val="00A92DD1"/>
    <w:rsid w:val="00A963A0"/>
    <w:rsid w:val="00A97A2B"/>
    <w:rsid w:val="00AA5338"/>
    <w:rsid w:val="00AB1B8E"/>
    <w:rsid w:val="00AB3226"/>
    <w:rsid w:val="00AC0696"/>
    <w:rsid w:val="00AC4C98"/>
    <w:rsid w:val="00AC5F6B"/>
    <w:rsid w:val="00AD3896"/>
    <w:rsid w:val="00AD5B47"/>
    <w:rsid w:val="00AD75CD"/>
    <w:rsid w:val="00AE1ED9"/>
    <w:rsid w:val="00AE32CB"/>
    <w:rsid w:val="00AE462F"/>
    <w:rsid w:val="00AF3957"/>
    <w:rsid w:val="00B04E86"/>
    <w:rsid w:val="00B12013"/>
    <w:rsid w:val="00B22C67"/>
    <w:rsid w:val="00B33CDE"/>
    <w:rsid w:val="00B3508F"/>
    <w:rsid w:val="00B443EE"/>
    <w:rsid w:val="00B46A88"/>
    <w:rsid w:val="00B5213A"/>
    <w:rsid w:val="00B560C8"/>
    <w:rsid w:val="00B61150"/>
    <w:rsid w:val="00B616FA"/>
    <w:rsid w:val="00B65BC7"/>
    <w:rsid w:val="00B66BFA"/>
    <w:rsid w:val="00B746B9"/>
    <w:rsid w:val="00B74DC8"/>
    <w:rsid w:val="00B77968"/>
    <w:rsid w:val="00B848D4"/>
    <w:rsid w:val="00B865B7"/>
    <w:rsid w:val="00B963CD"/>
    <w:rsid w:val="00BA1CB1"/>
    <w:rsid w:val="00BA4178"/>
    <w:rsid w:val="00BA482D"/>
    <w:rsid w:val="00BB1755"/>
    <w:rsid w:val="00BB23F4"/>
    <w:rsid w:val="00BB7D2E"/>
    <w:rsid w:val="00BC5075"/>
    <w:rsid w:val="00BC5419"/>
    <w:rsid w:val="00BC5C38"/>
    <w:rsid w:val="00BD3B0F"/>
    <w:rsid w:val="00BE45D9"/>
    <w:rsid w:val="00BF1D4C"/>
    <w:rsid w:val="00BF3F0A"/>
    <w:rsid w:val="00C00AD3"/>
    <w:rsid w:val="00C0454C"/>
    <w:rsid w:val="00C143C3"/>
    <w:rsid w:val="00C1739B"/>
    <w:rsid w:val="00C21ADE"/>
    <w:rsid w:val="00C25646"/>
    <w:rsid w:val="00C26067"/>
    <w:rsid w:val="00C30A29"/>
    <w:rsid w:val="00C317DC"/>
    <w:rsid w:val="00C5229F"/>
    <w:rsid w:val="00C5296F"/>
    <w:rsid w:val="00C560B2"/>
    <w:rsid w:val="00C569B1"/>
    <w:rsid w:val="00C574F3"/>
    <w:rsid w:val="00C578E9"/>
    <w:rsid w:val="00C62BB6"/>
    <w:rsid w:val="00C70626"/>
    <w:rsid w:val="00C72860"/>
    <w:rsid w:val="00C73582"/>
    <w:rsid w:val="00C73B90"/>
    <w:rsid w:val="00C742EC"/>
    <w:rsid w:val="00C82CAE"/>
    <w:rsid w:val="00C86F1E"/>
    <w:rsid w:val="00C92FB1"/>
    <w:rsid w:val="00C96AF3"/>
    <w:rsid w:val="00C97CCC"/>
    <w:rsid w:val="00CA0274"/>
    <w:rsid w:val="00CA2922"/>
    <w:rsid w:val="00CB50DB"/>
    <w:rsid w:val="00CB535F"/>
    <w:rsid w:val="00CB746F"/>
    <w:rsid w:val="00CC17E2"/>
    <w:rsid w:val="00CC451E"/>
    <w:rsid w:val="00CD421F"/>
    <w:rsid w:val="00CD4E9D"/>
    <w:rsid w:val="00CD4F4D"/>
    <w:rsid w:val="00CE0BDF"/>
    <w:rsid w:val="00CE7D19"/>
    <w:rsid w:val="00CF0CF5"/>
    <w:rsid w:val="00CF2B3E"/>
    <w:rsid w:val="00CF49A8"/>
    <w:rsid w:val="00CF69A2"/>
    <w:rsid w:val="00D0201F"/>
    <w:rsid w:val="00D03685"/>
    <w:rsid w:val="00D06BA6"/>
    <w:rsid w:val="00D07D4E"/>
    <w:rsid w:val="00D115AA"/>
    <w:rsid w:val="00D1222C"/>
    <w:rsid w:val="00D145BE"/>
    <w:rsid w:val="00D20C57"/>
    <w:rsid w:val="00D25D16"/>
    <w:rsid w:val="00D27959"/>
    <w:rsid w:val="00D32124"/>
    <w:rsid w:val="00D50A8B"/>
    <w:rsid w:val="00D54C76"/>
    <w:rsid w:val="00D71E43"/>
    <w:rsid w:val="00D727F3"/>
    <w:rsid w:val="00D73695"/>
    <w:rsid w:val="00D80EBD"/>
    <w:rsid w:val="00D810DE"/>
    <w:rsid w:val="00D87D32"/>
    <w:rsid w:val="00D91188"/>
    <w:rsid w:val="00D92C83"/>
    <w:rsid w:val="00D94CE8"/>
    <w:rsid w:val="00DA0A81"/>
    <w:rsid w:val="00DA2ADE"/>
    <w:rsid w:val="00DA3C10"/>
    <w:rsid w:val="00DA53B5"/>
    <w:rsid w:val="00DB622E"/>
    <w:rsid w:val="00DC1D69"/>
    <w:rsid w:val="00DC5A3A"/>
    <w:rsid w:val="00DD0726"/>
    <w:rsid w:val="00DF79B5"/>
    <w:rsid w:val="00E0162C"/>
    <w:rsid w:val="00E238E6"/>
    <w:rsid w:val="00E26825"/>
    <w:rsid w:val="00E35064"/>
    <w:rsid w:val="00E3681D"/>
    <w:rsid w:val="00E40225"/>
    <w:rsid w:val="00E501F0"/>
    <w:rsid w:val="00E53F5A"/>
    <w:rsid w:val="00E557F0"/>
    <w:rsid w:val="00E57B29"/>
    <w:rsid w:val="00E6166D"/>
    <w:rsid w:val="00E70F7C"/>
    <w:rsid w:val="00E71E2E"/>
    <w:rsid w:val="00E7514F"/>
    <w:rsid w:val="00E8205E"/>
    <w:rsid w:val="00E91BFF"/>
    <w:rsid w:val="00E92933"/>
    <w:rsid w:val="00E94FAD"/>
    <w:rsid w:val="00E967BD"/>
    <w:rsid w:val="00E96F59"/>
    <w:rsid w:val="00EA1FAE"/>
    <w:rsid w:val="00EB0AA4"/>
    <w:rsid w:val="00EB5C88"/>
    <w:rsid w:val="00EC0469"/>
    <w:rsid w:val="00EE345A"/>
    <w:rsid w:val="00EF01F8"/>
    <w:rsid w:val="00EF40EF"/>
    <w:rsid w:val="00EF47FE"/>
    <w:rsid w:val="00EF7AED"/>
    <w:rsid w:val="00F02300"/>
    <w:rsid w:val="00F069BD"/>
    <w:rsid w:val="00F1480E"/>
    <w:rsid w:val="00F1497D"/>
    <w:rsid w:val="00F16AAC"/>
    <w:rsid w:val="00F16C64"/>
    <w:rsid w:val="00F26627"/>
    <w:rsid w:val="00F270C3"/>
    <w:rsid w:val="00F32ABB"/>
    <w:rsid w:val="00F33FF2"/>
    <w:rsid w:val="00F36FB6"/>
    <w:rsid w:val="00F37223"/>
    <w:rsid w:val="00F438FC"/>
    <w:rsid w:val="00F5616F"/>
    <w:rsid w:val="00F56451"/>
    <w:rsid w:val="00F56827"/>
    <w:rsid w:val="00F61FB0"/>
    <w:rsid w:val="00F62866"/>
    <w:rsid w:val="00F65EF0"/>
    <w:rsid w:val="00F707E5"/>
    <w:rsid w:val="00F71651"/>
    <w:rsid w:val="00F76191"/>
    <w:rsid w:val="00F76CC6"/>
    <w:rsid w:val="00F83D7C"/>
    <w:rsid w:val="00F9585B"/>
    <w:rsid w:val="00FB232E"/>
    <w:rsid w:val="00FC50A7"/>
    <w:rsid w:val="00FC7BCF"/>
    <w:rsid w:val="00FD557D"/>
    <w:rsid w:val="00FE0282"/>
    <w:rsid w:val="00FE124D"/>
    <w:rsid w:val="00FE3F69"/>
    <w:rsid w:val="00FE62D5"/>
    <w:rsid w:val="00FE792C"/>
    <w:rsid w:val="00FF256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0D9DE68"/>
  <w15:docId w15:val="{EE8B74CF-4643-46E0-AE62-BDB3F203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0225"/>
    <w:rPr>
      <w:rFonts w:ascii="Arial" w:eastAsia="Times New Roman" w:hAnsi="Arial"/>
      <w:szCs w:val="22"/>
    </w:rPr>
  </w:style>
  <w:style w:type="paragraph" w:styleId="Heading1">
    <w:name w:val="heading 1"/>
    <w:basedOn w:val="Normal"/>
    <w:next w:val="Normal"/>
    <w:link w:val="Heading1Char"/>
    <w:uiPriority w:val="99"/>
    <w:qFormat/>
    <w:locked/>
    <w:rsid w:val="00652E62"/>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652E62"/>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9"/>
    <w:qFormat/>
    <w:locked/>
    <w:rsid w:val="00652E62"/>
    <w:pPr>
      <w:keepNext/>
      <w:keepLines/>
      <w:spacing w:before="40"/>
      <w:outlineLvl w:val="2"/>
    </w:pPr>
    <w:rPr>
      <w:rFonts w:ascii="Cambria"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2E62"/>
    <w:rPr>
      <w:rFonts w:ascii="Cambria" w:hAnsi="Cambria" w:cs="Times New Roman"/>
      <w:color w:val="365F91"/>
      <w:sz w:val="32"/>
      <w:szCs w:val="32"/>
      <w:lang w:eastAsia="en-AU"/>
    </w:rPr>
  </w:style>
  <w:style w:type="character" w:customStyle="1" w:styleId="Heading2Char">
    <w:name w:val="Heading 2 Char"/>
    <w:link w:val="Heading2"/>
    <w:uiPriority w:val="99"/>
    <w:semiHidden/>
    <w:locked/>
    <w:rsid w:val="00652E62"/>
    <w:rPr>
      <w:rFonts w:ascii="Cambria" w:hAnsi="Cambria" w:cs="Times New Roman"/>
      <w:color w:val="365F91"/>
      <w:sz w:val="26"/>
      <w:szCs w:val="26"/>
      <w:lang w:eastAsia="en-AU"/>
    </w:rPr>
  </w:style>
  <w:style w:type="character" w:customStyle="1" w:styleId="Heading3Char">
    <w:name w:val="Heading 3 Char"/>
    <w:link w:val="Heading3"/>
    <w:uiPriority w:val="99"/>
    <w:semiHidden/>
    <w:locked/>
    <w:rsid w:val="00652E62"/>
    <w:rPr>
      <w:rFonts w:ascii="Cambria" w:hAnsi="Cambria" w:cs="Times New Roman"/>
      <w:color w:val="243F60"/>
      <w:sz w:val="24"/>
      <w:szCs w:val="24"/>
      <w:lang w:eastAsia="en-AU"/>
    </w:rPr>
  </w:style>
  <w:style w:type="paragraph" w:customStyle="1" w:styleId="SIUNITCODE">
    <w:name w:val="SI UNIT CODE"/>
    <w:uiPriority w:val="99"/>
    <w:rsid w:val="00923720"/>
    <w:pPr>
      <w:spacing w:before="80" w:after="80"/>
    </w:pPr>
    <w:rPr>
      <w:rFonts w:ascii="Arial" w:eastAsia="Times New Roman" w:hAnsi="Arial"/>
      <w:b/>
      <w:caps/>
      <w:sz w:val="22"/>
      <w:szCs w:val="22"/>
    </w:rPr>
  </w:style>
  <w:style w:type="paragraph" w:customStyle="1" w:styleId="SIUnittitle">
    <w:name w:val="SI Unit title"/>
    <w:uiPriority w:val="99"/>
    <w:rsid w:val="00923720"/>
    <w:pPr>
      <w:spacing w:before="80" w:after="80"/>
    </w:pPr>
    <w:rPr>
      <w:rFonts w:ascii="Arial" w:eastAsia="Times New Roman" w:hAnsi="Arial"/>
      <w:b/>
      <w:sz w:val="22"/>
      <w:szCs w:val="22"/>
    </w:rPr>
  </w:style>
  <w:style w:type="paragraph" w:customStyle="1" w:styleId="SIText-Bold">
    <w:name w:val="SI Text - Bold"/>
    <w:link w:val="SIText-BoldChar"/>
    <w:uiPriority w:val="99"/>
    <w:rsid w:val="00923720"/>
    <w:pPr>
      <w:spacing w:before="80" w:after="80"/>
    </w:pPr>
    <w:rPr>
      <w:rFonts w:ascii="Arial" w:eastAsia="Times New Roman" w:hAnsi="Arial"/>
      <w:b/>
      <w:szCs w:val="22"/>
    </w:rPr>
  </w:style>
  <w:style w:type="paragraph" w:customStyle="1" w:styleId="SIText">
    <w:name w:val="SI Text"/>
    <w:link w:val="SITextChar"/>
    <w:uiPriority w:val="99"/>
    <w:rsid w:val="005F771F"/>
    <w:rPr>
      <w:rFonts w:ascii="Arial" w:eastAsia="Times New Roman" w:hAnsi="Arial"/>
      <w:szCs w:val="22"/>
      <w:lang w:eastAsia="en-US"/>
    </w:rPr>
  </w:style>
  <w:style w:type="table" w:customStyle="1" w:styleId="TableGridLight1">
    <w:name w:val="Table Grid Light1"/>
    <w:uiPriority w:val="99"/>
    <w:locked/>
    <w:rsid w:val="00BA1CB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locked/>
    <w:rsid w:val="00916CD7"/>
    <w:pPr>
      <w:tabs>
        <w:tab w:val="center" w:pos="4513"/>
        <w:tab w:val="right" w:pos="9026"/>
      </w:tabs>
    </w:pPr>
  </w:style>
  <w:style w:type="character" w:customStyle="1" w:styleId="HeaderChar">
    <w:name w:val="Header Char"/>
    <w:link w:val="Header"/>
    <w:uiPriority w:val="99"/>
    <w:locked/>
    <w:rsid w:val="00916CD7"/>
    <w:rPr>
      <w:rFonts w:ascii="Arial" w:hAnsi="Arial" w:cs="Times New Roman"/>
      <w:sz w:val="20"/>
      <w:lang w:eastAsia="en-AU"/>
    </w:rPr>
  </w:style>
  <w:style w:type="paragraph" w:styleId="Footer">
    <w:name w:val="footer"/>
    <w:basedOn w:val="Normal"/>
    <w:link w:val="FooterChar"/>
    <w:uiPriority w:val="99"/>
    <w:locked/>
    <w:rsid w:val="00BF3F0A"/>
    <w:pPr>
      <w:tabs>
        <w:tab w:val="center" w:pos="4513"/>
        <w:tab w:val="right" w:pos="9026"/>
      </w:tabs>
    </w:pPr>
  </w:style>
  <w:style w:type="character" w:customStyle="1" w:styleId="FooterChar">
    <w:name w:val="Footer Char"/>
    <w:link w:val="Footer"/>
    <w:uiPriority w:val="99"/>
    <w:locked/>
    <w:rsid w:val="00BF3F0A"/>
    <w:rPr>
      <w:rFonts w:ascii="Arial" w:hAnsi="Arial" w:cs="Times New Roman"/>
      <w:lang w:eastAsia="en-AU"/>
    </w:rPr>
  </w:style>
  <w:style w:type="character" w:customStyle="1" w:styleId="SIText-BoldChar">
    <w:name w:val="SI Text - Bold Char"/>
    <w:link w:val="SIText-Bold"/>
    <w:uiPriority w:val="99"/>
    <w:locked/>
    <w:rsid w:val="00923720"/>
    <w:rPr>
      <w:rFonts w:ascii="Arial" w:hAnsi="Arial" w:cs="Times New Roman"/>
      <w:b/>
      <w:sz w:val="22"/>
      <w:szCs w:val="22"/>
      <w:lang w:val="en-AU" w:eastAsia="en-AU" w:bidi="ar-SA"/>
    </w:rPr>
  </w:style>
  <w:style w:type="paragraph" w:styleId="BalloonText">
    <w:name w:val="Balloon Text"/>
    <w:basedOn w:val="Normal"/>
    <w:link w:val="BalloonTextChar"/>
    <w:uiPriority w:val="99"/>
    <w:semiHidden/>
    <w:locked/>
    <w:rsid w:val="005A3AA5"/>
    <w:rPr>
      <w:rFonts w:cs="Arial"/>
      <w:sz w:val="18"/>
      <w:szCs w:val="18"/>
    </w:rPr>
  </w:style>
  <w:style w:type="character" w:customStyle="1" w:styleId="BalloonTextChar">
    <w:name w:val="Balloon Text Char"/>
    <w:link w:val="BalloonText"/>
    <w:uiPriority w:val="99"/>
    <w:semiHidden/>
    <w:locked/>
    <w:rsid w:val="005A3AA5"/>
    <w:rPr>
      <w:rFonts w:ascii="Arial" w:hAnsi="Arial" w:cs="Arial"/>
      <w:sz w:val="18"/>
      <w:szCs w:val="18"/>
      <w:lang w:eastAsia="en-AU"/>
    </w:rPr>
  </w:style>
  <w:style w:type="character" w:styleId="CommentReference">
    <w:name w:val="annotation reference"/>
    <w:uiPriority w:val="99"/>
    <w:semiHidden/>
    <w:locked/>
    <w:rsid w:val="00B848D4"/>
    <w:rPr>
      <w:rFonts w:cs="Times New Roman"/>
      <w:sz w:val="16"/>
      <w:szCs w:val="16"/>
    </w:rPr>
  </w:style>
  <w:style w:type="paragraph" w:styleId="CommentText">
    <w:name w:val="annotation text"/>
    <w:basedOn w:val="Normal"/>
    <w:link w:val="CommentTextChar"/>
    <w:uiPriority w:val="99"/>
    <w:semiHidden/>
    <w:locked/>
    <w:rsid w:val="00B848D4"/>
    <w:rPr>
      <w:szCs w:val="20"/>
    </w:rPr>
  </w:style>
  <w:style w:type="character" w:customStyle="1" w:styleId="CommentTextChar">
    <w:name w:val="Comment Text Char"/>
    <w:link w:val="CommentText"/>
    <w:uiPriority w:val="99"/>
    <w:semiHidden/>
    <w:locked/>
    <w:rsid w:val="00B848D4"/>
    <w:rPr>
      <w:rFonts w:ascii="Arial" w:hAnsi="Arial" w:cs="Times New Roman"/>
      <w:sz w:val="20"/>
      <w:szCs w:val="20"/>
      <w:lang w:eastAsia="en-AU"/>
    </w:rPr>
  </w:style>
  <w:style w:type="paragraph" w:styleId="CommentSubject">
    <w:name w:val="annotation subject"/>
    <w:basedOn w:val="CommentText"/>
    <w:next w:val="CommentText"/>
    <w:link w:val="CommentSubjectChar"/>
    <w:uiPriority w:val="99"/>
    <w:semiHidden/>
    <w:locked/>
    <w:rsid w:val="00B848D4"/>
    <w:rPr>
      <w:b/>
      <w:bCs/>
    </w:rPr>
  </w:style>
  <w:style w:type="character" w:customStyle="1" w:styleId="CommentSubjectChar">
    <w:name w:val="Comment Subject Char"/>
    <w:link w:val="CommentSubject"/>
    <w:uiPriority w:val="99"/>
    <w:semiHidden/>
    <w:locked/>
    <w:rsid w:val="00B848D4"/>
    <w:rPr>
      <w:rFonts w:ascii="Arial" w:hAnsi="Arial" w:cs="Times New Roman"/>
      <w:b/>
      <w:bCs/>
      <w:sz w:val="20"/>
      <w:szCs w:val="20"/>
      <w:lang w:eastAsia="en-AU"/>
    </w:rPr>
  </w:style>
  <w:style w:type="paragraph" w:customStyle="1" w:styleId="SIBulletList1">
    <w:name w:val="SI Bullet List 1"/>
    <w:uiPriority w:val="99"/>
    <w:rsid w:val="002C55E9"/>
    <w:pPr>
      <w:numPr>
        <w:numId w:val="11"/>
      </w:numPr>
      <w:tabs>
        <w:tab w:val="num" w:pos="360"/>
      </w:tabs>
      <w:ind w:left="357" w:hanging="357"/>
    </w:pPr>
    <w:rPr>
      <w:rFonts w:ascii="Arial" w:eastAsia="Times New Roman" w:hAnsi="Arial"/>
      <w:lang w:eastAsia="en-US"/>
    </w:rPr>
  </w:style>
  <w:style w:type="character" w:customStyle="1" w:styleId="SIText-Italic">
    <w:name w:val="SI Text - Italic"/>
    <w:uiPriority w:val="99"/>
    <w:rsid w:val="00634FCA"/>
    <w:rPr>
      <w:i/>
      <w:sz w:val="20"/>
    </w:rPr>
  </w:style>
  <w:style w:type="paragraph" w:customStyle="1" w:styleId="SIBulletList2">
    <w:name w:val="SI Bullet List 2"/>
    <w:basedOn w:val="SIBulletList1"/>
    <w:uiPriority w:val="99"/>
    <w:rsid w:val="003E7BBE"/>
    <w:pPr>
      <w:numPr>
        <w:numId w:val="12"/>
      </w:numPr>
      <w:tabs>
        <w:tab w:val="num" w:pos="720"/>
      </w:tabs>
      <w:ind w:left="714" w:hanging="357"/>
    </w:pPr>
  </w:style>
  <w:style w:type="character" w:styleId="Hyperlink">
    <w:name w:val="Hyperlink"/>
    <w:uiPriority w:val="99"/>
    <w:locked/>
    <w:rsid w:val="00652E62"/>
    <w:rPr>
      <w:rFonts w:cs="Times New Roman"/>
      <w:color w:val="0000FF"/>
      <w:u w:val="single"/>
    </w:rPr>
  </w:style>
  <w:style w:type="paragraph" w:styleId="FootnoteText">
    <w:name w:val="footnote text"/>
    <w:basedOn w:val="Normal"/>
    <w:link w:val="FootnoteTextChar"/>
    <w:uiPriority w:val="99"/>
    <w:semiHidden/>
    <w:locked/>
    <w:rsid w:val="00AA5338"/>
    <w:rPr>
      <w:szCs w:val="20"/>
    </w:rPr>
  </w:style>
  <w:style w:type="character" w:customStyle="1" w:styleId="FootnoteTextChar">
    <w:name w:val="Footnote Text Char"/>
    <w:link w:val="FootnoteText"/>
    <w:uiPriority w:val="99"/>
    <w:semiHidden/>
    <w:locked/>
    <w:rsid w:val="00AA5338"/>
    <w:rPr>
      <w:rFonts w:ascii="Arial" w:hAnsi="Arial" w:cs="Times New Roman"/>
      <w:sz w:val="20"/>
      <w:szCs w:val="20"/>
      <w:lang w:eastAsia="en-AU"/>
    </w:rPr>
  </w:style>
  <w:style w:type="character" w:styleId="FootnoteReference">
    <w:name w:val="footnote reference"/>
    <w:uiPriority w:val="99"/>
    <w:semiHidden/>
    <w:locked/>
    <w:rsid w:val="00AA5338"/>
    <w:rPr>
      <w:rFonts w:cs="Times New Roman"/>
      <w:vertAlign w:val="superscript"/>
    </w:rPr>
  </w:style>
  <w:style w:type="character" w:customStyle="1" w:styleId="SITextChar">
    <w:name w:val="SI Text Char"/>
    <w:link w:val="SIText"/>
    <w:uiPriority w:val="99"/>
    <w:locked/>
    <w:rsid w:val="005F771F"/>
    <w:rPr>
      <w:rFonts w:ascii="Arial" w:hAnsi="Arial" w:cs="Times New Roman"/>
      <w:sz w:val="22"/>
      <w:szCs w:val="22"/>
      <w:lang w:val="en-AU" w:eastAsia="en-US" w:bidi="ar-SA"/>
    </w:rPr>
  </w:style>
  <w:style w:type="table" w:styleId="TableGrid">
    <w:name w:val="Table Grid"/>
    <w:basedOn w:val="TableNormal"/>
    <w:uiPriority w:val="99"/>
    <w:locked/>
    <w:rsid w:val="00F1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uiPriority w:val="99"/>
    <w:rsid w:val="00FD557D"/>
    <w:pPr>
      <w:spacing w:after="120"/>
      <w:outlineLvl w:val="1"/>
    </w:pPr>
    <w:rPr>
      <w:rFonts w:ascii="Arial" w:eastAsia="Times New Roman" w:hAnsi="Arial"/>
      <w:b/>
      <w:sz w:val="24"/>
      <w:lang w:eastAsia="en-US"/>
    </w:rPr>
  </w:style>
  <w:style w:type="character" w:customStyle="1" w:styleId="SIRangeEntry">
    <w:name w:val="SI Range Entry"/>
    <w:uiPriority w:val="99"/>
    <w:rsid w:val="00DD0726"/>
    <w:rPr>
      <w:rFonts w:ascii="Arial" w:hAnsi="Arial" w:cs="Times New Roman"/>
      <w:b/>
      <w:i/>
      <w:sz w:val="20"/>
    </w:rPr>
  </w:style>
  <w:style w:type="character" w:customStyle="1" w:styleId="SITemporaryText">
    <w:name w:val="SI Temporary Text"/>
    <w:uiPriority w:val="99"/>
    <w:rsid w:val="005F771F"/>
    <w:rPr>
      <w:rFonts w:ascii="Arial" w:hAnsi="Arial" w:cs="Times New Roman"/>
      <w:color w:val="FF0000"/>
      <w:sz w:val="22"/>
    </w:rPr>
  </w:style>
  <w:style w:type="paragraph" w:styleId="Revision">
    <w:name w:val="Revision"/>
    <w:hidden/>
    <w:uiPriority w:val="99"/>
    <w:semiHidden/>
    <w:rsid w:val="00217E46"/>
    <w:rPr>
      <w:rFonts w:ascii="Arial" w:eastAsia="Times New Roman" w:hAnsi="Arial"/>
      <w:szCs w:val="22"/>
    </w:rPr>
  </w:style>
  <w:style w:type="character" w:styleId="Strong">
    <w:name w:val="Strong"/>
    <w:uiPriority w:val="99"/>
    <w:qFormat/>
    <w:locked/>
    <w:rsid w:val="0074325F"/>
    <w:rPr>
      <w:rFonts w:cs="Times New Roman"/>
      <w:b/>
      <w:bCs/>
    </w:rPr>
  </w:style>
  <w:style w:type="paragraph" w:styleId="NormalWeb">
    <w:name w:val="Normal (Web)"/>
    <w:basedOn w:val="Normal"/>
    <w:uiPriority w:val="99"/>
    <w:semiHidden/>
    <w:locked/>
    <w:rsid w:val="004B67F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532951">
      <w:marLeft w:val="0"/>
      <w:marRight w:val="0"/>
      <w:marTop w:val="0"/>
      <w:marBottom w:val="0"/>
      <w:divBdr>
        <w:top w:val="none" w:sz="0" w:space="0" w:color="auto"/>
        <w:left w:val="none" w:sz="0" w:space="0" w:color="auto"/>
        <w:bottom w:val="none" w:sz="0" w:space="0" w:color="auto"/>
        <w:right w:val="none" w:sz="0" w:space="0" w:color="auto"/>
      </w:divBdr>
      <w:divsChild>
        <w:div w:id="1856532950">
          <w:marLeft w:val="0"/>
          <w:marRight w:val="0"/>
          <w:marTop w:val="0"/>
          <w:marBottom w:val="300"/>
          <w:divBdr>
            <w:top w:val="none" w:sz="0" w:space="0" w:color="auto"/>
            <w:left w:val="none" w:sz="0" w:space="0" w:color="auto"/>
            <w:bottom w:val="none" w:sz="0" w:space="0" w:color="auto"/>
            <w:right w:val="none" w:sz="0" w:space="0" w:color="auto"/>
          </w:divBdr>
          <w:divsChild>
            <w:div w:id="1856532961">
              <w:marLeft w:val="0"/>
              <w:marRight w:val="0"/>
              <w:marTop w:val="0"/>
              <w:marBottom w:val="300"/>
              <w:divBdr>
                <w:top w:val="none" w:sz="0" w:space="0" w:color="auto"/>
                <w:left w:val="none" w:sz="0" w:space="0" w:color="auto"/>
                <w:bottom w:val="none" w:sz="0" w:space="0" w:color="auto"/>
                <w:right w:val="none" w:sz="0" w:space="0" w:color="auto"/>
              </w:divBdr>
            </w:div>
          </w:divsChild>
        </w:div>
        <w:div w:id="1856532968">
          <w:marLeft w:val="0"/>
          <w:marRight w:val="0"/>
          <w:marTop w:val="0"/>
          <w:marBottom w:val="300"/>
          <w:divBdr>
            <w:top w:val="none" w:sz="0" w:space="0" w:color="auto"/>
            <w:left w:val="none" w:sz="0" w:space="0" w:color="auto"/>
            <w:bottom w:val="none" w:sz="0" w:space="0" w:color="auto"/>
            <w:right w:val="none" w:sz="0" w:space="0" w:color="auto"/>
          </w:divBdr>
          <w:divsChild>
            <w:div w:id="18565329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6532952">
      <w:marLeft w:val="0"/>
      <w:marRight w:val="0"/>
      <w:marTop w:val="0"/>
      <w:marBottom w:val="0"/>
      <w:divBdr>
        <w:top w:val="none" w:sz="0" w:space="0" w:color="auto"/>
        <w:left w:val="none" w:sz="0" w:space="0" w:color="auto"/>
        <w:bottom w:val="none" w:sz="0" w:space="0" w:color="auto"/>
        <w:right w:val="none" w:sz="0" w:space="0" w:color="auto"/>
      </w:divBdr>
    </w:div>
    <w:div w:id="1856532953">
      <w:marLeft w:val="0"/>
      <w:marRight w:val="0"/>
      <w:marTop w:val="0"/>
      <w:marBottom w:val="0"/>
      <w:divBdr>
        <w:top w:val="none" w:sz="0" w:space="0" w:color="auto"/>
        <w:left w:val="none" w:sz="0" w:space="0" w:color="auto"/>
        <w:bottom w:val="none" w:sz="0" w:space="0" w:color="auto"/>
        <w:right w:val="none" w:sz="0" w:space="0" w:color="auto"/>
      </w:divBdr>
    </w:div>
    <w:div w:id="1856532954">
      <w:marLeft w:val="0"/>
      <w:marRight w:val="0"/>
      <w:marTop w:val="0"/>
      <w:marBottom w:val="0"/>
      <w:divBdr>
        <w:top w:val="none" w:sz="0" w:space="0" w:color="auto"/>
        <w:left w:val="none" w:sz="0" w:space="0" w:color="auto"/>
        <w:bottom w:val="none" w:sz="0" w:space="0" w:color="auto"/>
        <w:right w:val="none" w:sz="0" w:space="0" w:color="auto"/>
      </w:divBdr>
    </w:div>
    <w:div w:id="1856532955">
      <w:marLeft w:val="0"/>
      <w:marRight w:val="0"/>
      <w:marTop w:val="0"/>
      <w:marBottom w:val="0"/>
      <w:divBdr>
        <w:top w:val="none" w:sz="0" w:space="0" w:color="auto"/>
        <w:left w:val="none" w:sz="0" w:space="0" w:color="auto"/>
        <w:bottom w:val="none" w:sz="0" w:space="0" w:color="auto"/>
        <w:right w:val="none" w:sz="0" w:space="0" w:color="auto"/>
      </w:divBdr>
    </w:div>
    <w:div w:id="1856532958">
      <w:marLeft w:val="0"/>
      <w:marRight w:val="0"/>
      <w:marTop w:val="0"/>
      <w:marBottom w:val="0"/>
      <w:divBdr>
        <w:top w:val="none" w:sz="0" w:space="0" w:color="auto"/>
        <w:left w:val="none" w:sz="0" w:space="0" w:color="auto"/>
        <w:bottom w:val="none" w:sz="0" w:space="0" w:color="auto"/>
        <w:right w:val="none" w:sz="0" w:space="0" w:color="auto"/>
      </w:divBdr>
      <w:divsChild>
        <w:div w:id="1856532959">
          <w:marLeft w:val="150"/>
          <w:marRight w:val="0"/>
          <w:marTop w:val="0"/>
          <w:marBottom w:val="0"/>
          <w:divBdr>
            <w:top w:val="none" w:sz="0" w:space="0" w:color="auto"/>
            <w:left w:val="none" w:sz="0" w:space="0" w:color="auto"/>
            <w:bottom w:val="none" w:sz="0" w:space="0" w:color="auto"/>
            <w:right w:val="none" w:sz="0" w:space="0" w:color="auto"/>
          </w:divBdr>
        </w:div>
      </w:divsChild>
    </w:div>
    <w:div w:id="1856532962">
      <w:marLeft w:val="0"/>
      <w:marRight w:val="0"/>
      <w:marTop w:val="0"/>
      <w:marBottom w:val="0"/>
      <w:divBdr>
        <w:top w:val="none" w:sz="0" w:space="0" w:color="auto"/>
        <w:left w:val="none" w:sz="0" w:space="0" w:color="auto"/>
        <w:bottom w:val="none" w:sz="0" w:space="0" w:color="auto"/>
        <w:right w:val="none" w:sz="0" w:space="0" w:color="auto"/>
      </w:divBdr>
    </w:div>
    <w:div w:id="1856532964">
      <w:marLeft w:val="0"/>
      <w:marRight w:val="0"/>
      <w:marTop w:val="0"/>
      <w:marBottom w:val="0"/>
      <w:divBdr>
        <w:top w:val="none" w:sz="0" w:space="0" w:color="auto"/>
        <w:left w:val="none" w:sz="0" w:space="0" w:color="auto"/>
        <w:bottom w:val="none" w:sz="0" w:space="0" w:color="auto"/>
        <w:right w:val="none" w:sz="0" w:space="0" w:color="auto"/>
      </w:divBdr>
    </w:div>
    <w:div w:id="1856532967">
      <w:marLeft w:val="0"/>
      <w:marRight w:val="0"/>
      <w:marTop w:val="0"/>
      <w:marBottom w:val="0"/>
      <w:divBdr>
        <w:top w:val="none" w:sz="0" w:space="0" w:color="auto"/>
        <w:left w:val="none" w:sz="0" w:space="0" w:color="auto"/>
        <w:bottom w:val="none" w:sz="0" w:space="0" w:color="auto"/>
        <w:right w:val="none" w:sz="0" w:space="0" w:color="auto"/>
      </w:divBdr>
    </w:div>
    <w:div w:id="1856532969">
      <w:marLeft w:val="0"/>
      <w:marRight w:val="0"/>
      <w:marTop w:val="0"/>
      <w:marBottom w:val="0"/>
      <w:divBdr>
        <w:top w:val="none" w:sz="0" w:space="0" w:color="auto"/>
        <w:left w:val="none" w:sz="0" w:space="0" w:color="auto"/>
        <w:bottom w:val="none" w:sz="0" w:space="0" w:color="auto"/>
        <w:right w:val="none" w:sz="0" w:space="0" w:color="auto"/>
      </w:divBdr>
    </w:div>
    <w:div w:id="1856532970">
      <w:marLeft w:val="0"/>
      <w:marRight w:val="0"/>
      <w:marTop w:val="0"/>
      <w:marBottom w:val="0"/>
      <w:divBdr>
        <w:top w:val="none" w:sz="0" w:space="0" w:color="auto"/>
        <w:left w:val="none" w:sz="0" w:space="0" w:color="auto"/>
        <w:bottom w:val="none" w:sz="0" w:space="0" w:color="auto"/>
        <w:right w:val="none" w:sz="0" w:space="0" w:color="auto"/>
      </w:divBdr>
      <w:divsChild>
        <w:div w:id="1856532963">
          <w:marLeft w:val="0"/>
          <w:marRight w:val="0"/>
          <w:marTop w:val="150"/>
          <w:marBottom w:val="0"/>
          <w:divBdr>
            <w:top w:val="none" w:sz="0" w:space="0" w:color="auto"/>
            <w:left w:val="none" w:sz="0" w:space="0" w:color="auto"/>
            <w:bottom w:val="none" w:sz="0" w:space="0" w:color="auto"/>
            <w:right w:val="none" w:sz="0" w:space="0" w:color="auto"/>
          </w:divBdr>
          <w:divsChild>
            <w:div w:id="1856532956">
              <w:marLeft w:val="0"/>
              <w:marRight w:val="0"/>
              <w:marTop w:val="0"/>
              <w:marBottom w:val="0"/>
              <w:divBdr>
                <w:top w:val="none" w:sz="0" w:space="0" w:color="auto"/>
                <w:left w:val="none" w:sz="0" w:space="0" w:color="auto"/>
                <w:bottom w:val="none" w:sz="0" w:space="0" w:color="auto"/>
                <w:right w:val="none" w:sz="0" w:space="0" w:color="auto"/>
              </w:divBdr>
              <w:divsChild>
                <w:div w:id="1856532960">
                  <w:marLeft w:val="0"/>
                  <w:marRight w:val="0"/>
                  <w:marTop w:val="0"/>
                  <w:marBottom w:val="0"/>
                  <w:divBdr>
                    <w:top w:val="none" w:sz="0" w:space="0" w:color="auto"/>
                    <w:left w:val="none" w:sz="0" w:space="0" w:color="auto"/>
                    <w:bottom w:val="none" w:sz="0" w:space="0" w:color="auto"/>
                    <w:right w:val="none" w:sz="0" w:space="0" w:color="auto"/>
                  </w:divBdr>
                  <w:divsChild>
                    <w:div w:id="1856532966">
                      <w:marLeft w:val="0"/>
                      <w:marRight w:val="0"/>
                      <w:marTop w:val="0"/>
                      <w:marBottom w:val="0"/>
                      <w:divBdr>
                        <w:top w:val="none" w:sz="0" w:space="0" w:color="auto"/>
                        <w:left w:val="none" w:sz="0" w:space="0" w:color="auto"/>
                        <w:bottom w:val="none" w:sz="0" w:space="0" w:color="auto"/>
                        <w:right w:val="none" w:sz="0" w:space="0" w:color="auto"/>
                      </w:divBdr>
                      <w:divsChild>
                        <w:div w:id="18565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E221140F9974F8A9BEB294BE49F4D" ma:contentTypeVersion="" ma:contentTypeDescription="Create a new document." ma:contentTypeScope="" ma:versionID="00d22034008987b441f39a9abb717136">
  <xsd:schema xmlns:xsd="http://www.w3.org/2001/XMLSchema" xmlns:xs="http://www.w3.org/2001/XMLSchema" xmlns:p="http://schemas.microsoft.com/office/2006/metadata/properties" xmlns:ns1="http://schemas.microsoft.com/sharepoint/v3" xmlns:ns2="d50bbff7-d6dd-47d2-864a-cfdc2c3db0f4" xmlns:ns3="112d7237-84c0-44c8-91a2-e9f8be00a32d" targetNamespace="http://schemas.microsoft.com/office/2006/metadata/properties" ma:root="true" ma:fieldsID="3b2ba95c7215d8e6294ce49cf3fc4711" ns1:_="" ns2:_="" ns3:_="">
    <xsd:import namespace="http://schemas.microsoft.com/sharepoint/v3"/>
    <xsd:import namespace="d50bbff7-d6dd-47d2-864a-cfdc2c3db0f4"/>
    <xsd:import namespace="112d7237-84c0-44c8-91a2-e9f8be00a32d"/>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112d7237-84c0-44c8-91a2-e9f8be00a3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637A4-39E9-4FEB-BA7D-65B8859D624B}">
  <ds:schemaRefs>
    <ds:schemaRef ds:uri="http://schemas.microsoft.com/office/2006/documentManagement/types"/>
    <ds:schemaRef ds:uri="http://schemas.microsoft.com/office/infopath/2007/PartnerControls"/>
    <ds:schemaRef ds:uri="112d7237-84c0-44c8-91a2-e9f8be00a32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50bbff7-d6dd-47d2-864a-cfdc2c3db0f4"/>
    <ds:schemaRef ds:uri="http://www.w3.org/XML/1998/namespace"/>
    <ds:schemaRef ds:uri="http://purl.org/dc/dcmitype/"/>
  </ds:schemaRefs>
</ds:datastoreItem>
</file>

<file path=customXml/itemProps2.xml><?xml version="1.0" encoding="utf-8"?>
<ds:datastoreItem xmlns:ds="http://schemas.openxmlformats.org/officeDocument/2006/customXml" ds:itemID="{F48737D8-EE15-43E0-A762-B5B0A96D4171}">
  <ds:schemaRefs>
    <ds:schemaRef ds:uri="http://schemas.microsoft.com/sharepoint/v3/contenttype/forms"/>
  </ds:schemaRefs>
</ds:datastoreItem>
</file>

<file path=customXml/itemProps3.xml><?xml version="1.0" encoding="utf-8"?>
<ds:datastoreItem xmlns:ds="http://schemas.openxmlformats.org/officeDocument/2006/customXml" ds:itemID="{C399C5D1-0E79-4A77-9C8C-9E5982CE7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112d7237-84c0-44c8-91a2-e9f8be00a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5</Pages>
  <Words>1038</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Lucinda O'Brien</dc:creator>
  <cp:keywords/>
  <dc:description/>
  <cp:lastModifiedBy>Susie Falk</cp:lastModifiedBy>
  <cp:revision>3</cp:revision>
  <cp:lastPrinted>2016-05-27T05:21:00Z</cp:lastPrinted>
  <dcterms:created xsi:type="dcterms:W3CDTF">2020-03-23T05:24:00Z</dcterms:created>
  <dcterms:modified xsi:type="dcterms:W3CDTF">2020-04-01T22:16:00Z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0x010100AB1E221140F9974F8A9BEB294BE49F4D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vt:lpwstr>Compliance</vt:lpwstr>
  </property>
  <property fmtid="{D5CDD505-2E9C-101B-9397-08002B2CF9AE}" pid="19" name="xd_Signature">
    <vt:bool>false</vt:bool>
  </property>
  <property fmtid="{D5CDD505-2E9C-101B-9397-08002B2CF9AE}" pid="20" name="xd_ProgID">
    <vt:lpwstr/>
  </property>
  <property fmtid="{D5CDD505-2E9C-101B-9397-08002B2CF9AE}" pid="21" name="Assigned to0">
    <vt:lpwstr>934;#Lina Robinson</vt:lpwstr>
  </property>
  <property fmtid="{D5CDD505-2E9C-101B-9397-08002B2CF9AE}" pid="22" name="TemplateUrl">
    <vt:lpwstr/>
  </property>
  <property fmtid="{D5CDD505-2E9C-101B-9397-08002B2CF9AE}" pid="23" name="ComplianceAssetId">
    <vt:lpwstr/>
  </property>
  <property fmtid="{D5CDD505-2E9C-101B-9397-08002B2CF9AE}" pid="24" name="AuthorIds_UIVersion_8192">
    <vt:lpwstr>1109</vt:lpwstr>
  </property>
  <property fmtid="{D5CDD505-2E9C-101B-9397-08002B2CF9AE}" pid="25" name="Project Phase">
    <vt:lpwstr>Edit and Equity</vt:lpwstr>
  </property>
  <property fmtid="{D5CDD505-2E9C-101B-9397-08002B2CF9AE}" pid="26" name="AssignedTo">
    <vt:lpwstr/>
  </property>
</Properties>
</file>