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1894" w14:textId="77777777" w:rsidR="00F1480E" w:rsidRPr="00CA2922" w:rsidRDefault="00F1480E" w:rsidP="00FD557D">
      <w:pPr>
        <w:pStyle w:val="SIHeading2"/>
      </w:pPr>
      <w:bookmarkStart w:id="0" w:name="_Hlk18924929"/>
      <w:bookmarkStart w:id="1" w:name="_Hlk18924802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31375E3" w14:textId="77777777" w:rsidTr="00146EEC">
        <w:tc>
          <w:tcPr>
            <w:tcW w:w="2689" w:type="dxa"/>
          </w:tcPr>
          <w:p w14:paraId="6983BEB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E37F08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3F15B0" w14:paraId="6CDF7283" w14:textId="77777777" w:rsidTr="00146EEC">
        <w:tc>
          <w:tcPr>
            <w:tcW w:w="2689" w:type="dxa"/>
          </w:tcPr>
          <w:p w14:paraId="5C9E4F45" w14:textId="036FB67B" w:rsidR="003F15B0" w:rsidRPr="00CC451E" w:rsidRDefault="003F15B0" w:rsidP="000754EC">
            <w:pPr>
              <w:pStyle w:val="SIText"/>
            </w:pPr>
            <w:r>
              <w:t xml:space="preserve">Release </w:t>
            </w:r>
            <w:r w:rsidR="001E2427">
              <w:t>1</w:t>
            </w:r>
          </w:p>
        </w:tc>
        <w:tc>
          <w:tcPr>
            <w:tcW w:w="6939" w:type="dxa"/>
          </w:tcPr>
          <w:p w14:paraId="4053E0AF" w14:textId="0616A656" w:rsidR="003F15B0" w:rsidRPr="00CC451E" w:rsidRDefault="003F15B0" w:rsidP="00134A07">
            <w:pPr>
              <w:pStyle w:val="SIText"/>
            </w:pPr>
            <w:r>
              <w:t xml:space="preserve">This version released with </w:t>
            </w:r>
            <w:r w:rsidR="000C3071">
              <w:t>SFI Seafood Industry Training Package Version 2.0</w:t>
            </w:r>
          </w:p>
        </w:tc>
      </w:tr>
    </w:tbl>
    <w:p w14:paraId="0973E99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392FB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ED523BE" w14:textId="277FF269" w:rsidR="00F1480E" w:rsidRPr="000754EC" w:rsidRDefault="00F84027" w:rsidP="000754EC">
            <w:pPr>
              <w:pStyle w:val="SIUNITCODE"/>
            </w:pPr>
            <w:r>
              <w:t>SFIAQU3X</w:t>
            </w:r>
            <w:r w:rsidR="00886B0B">
              <w:t>4</w:t>
            </w:r>
          </w:p>
        </w:tc>
        <w:tc>
          <w:tcPr>
            <w:tcW w:w="3604" w:type="pct"/>
            <w:shd w:val="clear" w:color="auto" w:fill="auto"/>
          </w:tcPr>
          <w:p w14:paraId="11C8FA5B" w14:textId="51C8C30E" w:rsidR="00F1480E" w:rsidRPr="000754EC" w:rsidRDefault="006C0270" w:rsidP="000754EC">
            <w:pPr>
              <w:pStyle w:val="SIUnittitle"/>
            </w:pPr>
            <w:r>
              <w:t xml:space="preserve">Interpret </w:t>
            </w:r>
            <w:r w:rsidR="00886B0B">
              <w:t xml:space="preserve">aquatic digital information </w:t>
            </w:r>
          </w:p>
        </w:tc>
      </w:tr>
      <w:tr w:rsidR="00F1480E" w:rsidRPr="00963A46" w14:paraId="1FE943FF" w14:textId="77777777" w:rsidTr="00CA2922">
        <w:tc>
          <w:tcPr>
            <w:tcW w:w="1396" w:type="pct"/>
            <w:shd w:val="clear" w:color="auto" w:fill="auto"/>
          </w:tcPr>
          <w:p w14:paraId="3AE8D50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1413AF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E7F21BF" w14:textId="23C940FB" w:rsidR="00134A07" w:rsidRPr="00134A07" w:rsidRDefault="00134A07" w:rsidP="00134A07">
            <w:pPr>
              <w:pStyle w:val="SIText"/>
            </w:pPr>
            <w:r w:rsidRPr="00134A07">
              <w:t xml:space="preserve">This unit describes the skills and knowledge required to </w:t>
            </w:r>
            <w:r w:rsidR="006C0270">
              <w:t xml:space="preserve">interpret a range of </w:t>
            </w:r>
            <w:r w:rsidR="00886B0B">
              <w:t>aquatic information</w:t>
            </w:r>
            <w:r w:rsidR="006C0270">
              <w:t xml:space="preserve"> typically used to access, interpret, input and store information. </w:t>
            </w:r>
          </w:p>
          <w:p w14:paraId="3E3E48F8" w14:textId="77777777" w:rsidR="00134A07" w:rsidRPr="00134A07" w:rsidRDefault="00134A07" w:rsidP="00134A07">
            <w:pPr>
              <w:pStyle w:val="SIText"/>
            </w:pPr>
          </w:p>
          <w:p w14:paraId="76822EDA" w14:textId="4A3EF168" w:rsidR="00134A07" w:rsidRPr="00134A07" w:rsidRDefault="00134A07" w:rsidP="00134A07">
            <w:pPr>
              <w:pStyle w:val="SIText"/>
            </w:pPr>
            <w:r w:rsidRPr="00134A07">
              <w:t xml:space="preserve">This unit </w:t>
            </w:r>
            <w:r w:rsidR="000C3071">
              <w:t xml:space="preserve">applies to </w:t>
            </w:r>
            <w:r w:rsidRPr="00134A07">
              <w:t xml:space="preserve">individuals who </w:t>
            </w:r>
            <w:r w:rsidR="000C3071">
              <w:t xml:space="preserve">utilise </w:t>
            </w:r>
            <w:r w:rsidR="00886B0B">
              <w:t>digital devices to interpret aquatic information</w:t>
            </w:r>
            <w:r w:rsidR="006C0270">
              <w:t xml:space="preserve">.  </w:t>
            </w:r>
          </w:p>
          <w:p w14:paraId="7B4C5C73" w14:textId="77777777" w:rsidR="00134A07" w:rsidRPr="00134A07" w:rsidRDefault="00134A07" w:rsidP="00134A07">
            <w:pPr>
              <w:pStyle w:val="SIText"/>
            </w:pPr>
          </w:p>
          <w:p w14:paraId="7BB312E8" w14:textId="77777777" w:rsidR="00373436" w:rsidRPr="000754EC" w:rsidRDefault="00134A07" w:rsidP="00134A07">
            <w:pPr>
              <w:pStyle w:val="SIText"/>
            </w:pPr>
            <w:r w:rsidRPr="00134A07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00F8EE46" w14:textId="77777777" w:rsidTr="00CA2922">
        <w:tc>
          <w:tcPr>
            <w:tcW w:w="1396" w:type="pct"/>
            <w:shd w:val="clear" w:color="auto" w:fill="auto"/>
          </w:tcPr>
          <w:p w14:paraId="52E24EE6" w14:textId="5AED025E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  <w:r w:rsidR="00004A6F">
              <w:t>s</w:t>
            </w:r>
          </w:p>
        </w:tc>
        <w:tc>
          <w:tcPr>
            <w:tcW w:w="3604" w:type="pct"/>
            <w:shd w:val="clear" w:color="auto" w:fill="auto"/>
          </w:tcPr>
          <w:p w14:paraId="1D37CE7A" w14:textId="0AAB1386" w:rsidR="00F1480E" w:rsidRPr="000754EC" w:rsidRDefault="000C3071" w:rsidP="00134A07">
            <w:r>
              <w:t>Nil</w:t>
            </w:r>
          </w:p>
        </w:tc>
      </w:tr>
      <w:tr w:rsidR="00F1480E" w:rsidRPr="00963A46" w14:paraId="1F5BCD1A" w14:textId="77777777" w:rsidTr="00CA2922">
        <w:tc>
          <w:tcPr>
            <w:tcW w:w="1396" w:type="pct"/>
            <w:shd w:val="clear" w:color="auto" w:fill="auto"/>
          </w:tcPr>
          <w:p w14:paraId="68D99FA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FCE107F" w14:textId="122E80C8" w:rsidR="00F1480E" w:rsidRPr="000754EC" w:rsidRDefault="000C3071" w:rsidP="000754EC">
            <w:pPr>
              <w:pStyle w:val="SIText"/>
            </w:pPr>
            <w:r>
              <w:t>Aquaculture</w:t>
            </w:r>
          </w:p>
        </w:tc>
      </w:tr>
    </w:tbl>
    <w:p w14:paraId="1FD826C1" w14:textId="78663A8D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C90D9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2537874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40D8C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EA1333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51AC4F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02847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34A07" w:rsidRPr="00963A46" w14:paraId="3C457BC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374263" w14:textId="6424FA94" w:rsidR="00134A07" w:rsidRPr="00134A07" w:rsidRDefault="00134A07" w:rsidP="00134A07">
            <w:pPr>
              <w:pStyle w:val="SIText"/>
            </w:pPr>
            <w:r w:rsidRPr="00134A07">
              <w:t xml:space="preserve">1. </w:t>
            </w:r>
            <w:r w:rsidR="000C3071">
              <w:t xml:space="preserve">Determine </w:t>
            </w:r>
            <w:r w:rsidR="00886B0B">
              <w:t xml:space="preserve">information </w:t>
            </w:r>
            <w:r w:rsidR="000C3071">
              <w:t>requirements</w:t>
            </w:r>
          </w:p>
        </w:tc>
        <w:tc>
          <w:tcPr>
            <w:tcW w:w="3604" w:type="pct"/>
            <w:shd w:val="clear" w:color="auto" w:fill="auto"/>
          </w:tcPr>
          <w:p w14:paraId="07FAB5A5" w14:textId="7A4B9A34" w:rsidR="00134A07" w:rsidRPr="00134A07" w:rsidRDefault="00134A07" w:rsidP="00134A07">
            <w:r w:rsidRPr="00134A07">
              <w:t xml:space="preserve">1.1 Identify </w:t>
            </w:r>
            <w:r w:rsidR="00886B0B">
              <w:t>aquatic</w:t>
            </w:r>
            <w:r w:rsidR="00F14968">
              <w:t xml:space="preserve"> </w:t>
            </w:r>
            <w:r w:rsidR="00AA2861">
              <w:t xml:space="preserve">information requirements </w:t>
            </w:r>
            <w:r w:rsidR="000C3071">
              <w:t>from specifications or work instructions</w:t>
            </w:r>
          </w:p>
          <w:p w14:paraId="064FBE55" w14:textId="3FF6F7DA" w:rsidR="00134A07" w:rsidRPr="00134A07" w:rsidRDefault="00134A07" w:rsidP="00140C9E">
            <w:r w:rsidRPr="00134A07">
              <w:t xml:space="preserve">1.2 </w:t>
            </w:r>
            <w:r w:rsidR="000C3071">
              <w:t xml:space="preserve">Determine </w:t>
            </w:r>
            <w:r w:rsidR="00886B0B">
              <w:t>information</w:t>
            </w:r>
            <w:r w:rsidR="000C3071">
              <w:t xml:space="preserve"> to be accessed</w:t>
            </w:r>
            <w:r w:rsidRPr="00134A07">
              <w:t xml:space="preserve"> </w:t>
            </w:r>
          </w:p>
        </w:tc>
      </w:tr>
      <w:tr w:rsidR="00134A07" w:rsidRPr="00963A46" w14:paraId="25C51E8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0A9496B" w14:textId="1BA29883" w:rsidR="00134A07" w:rsidRPr="00134A07" w:rsidRDefault="00134A07" w:rsidP="00134A07">
            <w:pPr>
              <w:pStyle w:val="SIText"/>
            </w:pPr>
            <w:r w:rsidRPr="00134A07">
              <w:t xml:space="preserve">2. </w:t>
            </w:r>
            <w:r w:rsidR="000C3071">
              <w:t xml:space="preserve">Access </w:t>
            </w:r>
            <w:r w:rsidR="00B8379E">
              <w:t xml:space="preserve">digital information </w:t>
            </w:r>
          </w:p>
        </w:tc>
        <w:tc>
          <w:tcPr>
            <w:tcW w:w="3604" w:type="pct"/>
            <w:shd w:val="clear" w:color="auto" w:fill="auto"/>
          </w:tcPr>
          <w:p w14:paraId="09727174" w14:textId="39CA24D3" w:rsidR="00134A07" w:rsidRPr="00134A07" w:rsidRDefault="00134A07" w:rsidP="00134A07">
            <w:r w:rsidRPr="00134A07">
              <w:t xml:space="preserve">2.1 </w:t>
            </w:r>
            <w:r w:rsidR="004801F9">
              <w:t xml:space="preserve">Navigate technology to </w:t>
            </w:r>
            <w:r w:rsidR="00830429">
              <w:t xml:space="preserve">access </w:t>
            </w:r>
            <w:r w:rsidR="004801F9">
              <w:t xml:space="preserve">the </w:t>
            </w:r>
            <w:r w:rsidR="00886B0B">
              <w:t>information required</w:t>
            </w:r>
            <w:r w:rsidR="004801F9">
              <w:t xml:space="preserve"> using safe work practices and </w:t>
            </w:r>
            <w:r w:rsidR="000C3071">
              <w:t xml:space="preserve">workplace access procedures </w:t>
            </w:r>
          </w:p>
          <w:p w14:paraId="16112E7F" w14:textId="4919221A" w:rsidR="00F14968" w:rsidRDefault="00F14968" w:rsidP="00134A07">
            <w:pPr>
              <w:pStyle w:val="SIText"/>
            </w:pPr>
            <w:r>
              <w:t>2.</w:t>
            </w:r>
            <w:r w:rsidR="00B8379E">
              <w:t>2</w:t>
            </w:r>
            <w:r>
              <w:t xml:space="preserve"> Retrieve </w:t>
            </w:r>
            <w:r w:rsidR="00B8379E">
              <w:t>information</w:t>
            </w:r>
            <w:r>
              <w:t xml:space="preserve"> using workplace procedures</w:t>
            </w:r>
            <w:r w:rsidR="004276E2">
              <w:t xml:space="preserve"> and methodologies detailed in specifications or work instructions</w:t>
            </w:r>
            <w:r>
              <w:t xml:space="preserve"> </w:t>
            </w:r>
          </w:p>
          <w:p w14:paraId="067731FB" w14:textId="119541D0" w:rsidR="004276E2" w:rsidRPr="00134A07" w:rsidRDefault="00F14968" w:rsidP="00593752">
            <w:pPr>
              <w:pStyle w:val="SIText"/>
            </w:pPr>
            <w:r>
              <w:t>2.</w:t>
            </w:r>
            <w:r w:rsidR="00B8379E">
              <w:t>3</w:t>
            </w:r>
            <w:r>
              <w:t xml:space="preserve"> Check </w:t>
            </w:r>
            <w:r w:rsidR="00B8379E">
              <w:t>information</w:t>
            </w:r>
            <w:r>
              <w:t xml:space="preserve"> for relevance to </w:t>
            </w:r>
            <w:r w:rsidR="00886B0B">
              <w:t>aquatic</w:t>
            </w:r>
            <w:r w:rsidR="00D14317">
              <w:t xml:space="preserve"> </w:t>
            </w:r>
            <w:r>
              <w:t>job requirements</w:t>
            </w:r>
            <w:r w:rsidR="004276E2">
              <w:t xml:space="preserve"> </w:t>
            </w:r>
            <w:r w:rsidR="00593752">
              <w:t xml:space="preserve">and identify further requirements </w:t>
            </w:r>
          </w:p>
        </w:tc>
      </w:tr>
      <w:tr w:rsidR="00134A07" w:rsidRPr="00963A46" w14:paraId="0D49A95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322C84" w14:textId="389E2292" w:rsidR="00134A07" w:rsidRPr="00134A07" w:rsidRDefault="00134A07" w:rsidP="00134A07">
            <w:pPr>
              <w:pStyle w:val="SIText"/>
            </w:pPr>
            <w:r w:rsidRPr="00134A07">
              <w:t xml:space="preserve">3. </w:t>
            </w:r>
            <w:r w:rsidR="004276E2">
              <w:t xml:space="preserve">Input </w:t>
            </w:r>
            <w:r w:rsidR="00B8379E">
              <w:t>information</w:t>
            </w:r>
          </w:p>
        </w:tc>
        <w:tc>
          <w:tcPr>
            <w:tcW w:w="3604" w:type="pct"/>
            <w:shd w:val="clear" w:color="auto" w:fill="auto"/>
          </w:tcPr>
          <w:p w14:paraId="7A6A88C1" w14:textId="77777777" w:rsidR="00B8379E" w:rsidRDefault="00134A07" w:rsidP="004276E2">
            <w:r w:rsidRPr="00134A07">
              <w:t xml:space="preserve">3.1 </w:t>
            </w:r>
            <w:r w:rsidR="004276E2">
              <w:t xml:space="preserve">Use relevant functions and commands to input </w:t>
            </w:r>
            <w:r w:rsidR="00B8379E">
              <w:t>information</w:t>
            </w:r>
          </w:p>
          <w:p w14:paraId="765A9D18" w14:textId="648138B1" w:rsidR="00134A07" w:rsidRPr="00134A07" w:rsidRDefault="00134A07" w:rsidP="004276E2">
            <w:r w:rsidRPr="00134A07">
              <w:t xml:space="preserve">3.2 </w:t>
            </w:r>
            <w:r w:rsidR="00390D84">
              <w:t>Interpret information so as to i</w:t>
            </w:r>
            <w:r w:rsidR="004276E2">
              <w:t xml:space="preserve">dentify discrepancies between specifications or work instructions and actual activities and </w:t>
            </w:r>
            <w:r w:rsidR="00B8379E">
              <w:t>input information accordingly</w:t>
            </w:r>
          </w:p>
        </w:tc>
      </w:tr>
      <w:tr w:rsidR="00134A07" w:rsidRPr="00963A46" w14:paraId="03E35E4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F23FC0" w14:textId="5E5A9B63" w:rsidR="00134A07" w:rsidRPr="00134A07" w:rsidRDefault="00134A07" w:rsidP="00134A07">
            <w:pPr>
              <w:pStyle w:val="SIText"/>
            </w:pPr>
            <w:r w:rsidRPr="00134A07">
              <w:t xml:space="preserve">4. </w:t>
            </w:r>
            <w:r w:rsidR="002C240A">
              <w:t>Consult relevant stakeholders</w:t>
            </w:r>
          </w:p>
        </w:tc>
        <w:tc>
          <w:tcPr>
            <w:tcW w:w="3604" w:type="pct"/>
            <w:shd w:val="clear" w:color="auto" w:fill="auto"/>
          </w:tcPr>
          <w:p w14:paraId="341D23B9" w14:textId="5FDA7AB6" w:rsidR="002C240A" w:rsidRDefault="002C240A" w:rsidP="00134A07">
            <w:pPr>
              <w:pStyle w:val="SIText"/>
            </w:pPr>
            <w:r>
              <w:t xml:space="preserve">4.1 Discuss </w:t>
            </w:r>
            <w:r w:rsidR="00B8379E">
              <w:t>information</w:t>
            </w:r>
            <w:r>
              <w:t xml:space="preserve"> accessed with relevant personnel and consult as required</w:t>
            </w:r>
          </w:p>
          <w:p w14:paraId="47B19D11" w14:textId="7F34E744" w:rsidR="002C240A" w:rsidRPr="00134A07" w:rsidRDefault="002C240A" w:rsidP="00134A07">
            <w:pPr>
              <w:pStyle w:val="SIText"/>
            </w:pPr>
            <w:r>
              <w:t>4.2 Relate</w:t>
            </w:r>
            <w:r w:rsidR="00B8379E">
              <w:t xml:space="preserve"> information</w:t>
            </w:r>
            <w:r>
              <w:t xml:space="preserve"> accessed to relevant </w:t>
            </w:r>
            <w:r w:rsidR="00B8379E">
              <w:t>aquatic</w:t>
            </w:r>
            <w:r>
              <w:t xml:space="preserve"> activity in accordance with work requirements</w:t>
            </w:r>
          </w:p>
        </w:tc>
      </w:tr>
      <w:tr w:rsidR="00134A07" w:rsidRPr="00963A46" w14:paraId="692BA9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A5BAF7" w14:textId="2D9142D9" w:rsidR="00134A07" w:rsidRPr="00134A07" w:rsidRDefault="00134A07" w:rsidP="00134A07">
            <w:pPr>
              <w:pStyle w:val="SIText"/>
            </w:pPr>
            <w:r w:rsidRPr="00134A07">
              <w:t xml:space="preserve">5. </w:t>
            </w:r>
            <w:r w:rsidR="002C240A">
              <w:t xml:space="preserve">Store </w:t>
            </w:r>
            <w:r w:rsidR="00B8379E">
              <w:t>information</w:t>
            </w:r>
          </w:p>
        </w:tc>
        <w:tc>
          <w:tcPr>
            <w:tcW w:w="3604" w:type="pct"/>
            <w:shd w:val="clear" w:color="auto" w:fill="auto"/>
          </w:tcPr>
          <w:p w14:paraId="647D79E5" w14:textId="3BA929AF" w:rsidR="002C240A" w:rsidRPr="002C240A" w:rsidRDefault="002C240A" w:rsidP="002C240A">
            <w:r>
              <w:t>5</w:t>
            </w:r>
            <w:r w:rsidRPr="00134A07">
              <w:t xml:space="preserve">.1 </w:t>
            </w:r>
            <w:r w:rsidRPr="002C240A">
              <w:t>Save</w:t>
            </w:r>
            <w:r w:rsidR="00B8379E">
              <w:t xml:space="preserve"> digital information recorded, </w:t>
            </w:r>
            <w:r w:rsidRPr="002C240A">
              <w:t>following workplace procedures</w:t>
            </w:r>
            <w:r w:rsidR="00AA2861">
              <w:t xml:space="preserve"> including security measures</w:t>
            </w:r>
            <w:r w:rsidRPr="002C240A">
              <w:t xml:space="preserve"> prior to exiting the application </w:t>
            </w:r>
          </w:p>
          <w:p w14:paraId="25026D66" w14:textId="03A9C584" w:rsidR="00134A07" w:rsidRPr="00134A07" w:rsidRDefault="002C240A" w:rsidP="00B8379E">
            <w:pPr>
              <w:pStyle w:val="SIText"/>
            </w:pPr>
            <w:r>
              <w:t>5</w:t>
            </w:r>
            <w:r w:rsidRPr="00134A07">
              <w:t xml:space="preserve">.2 </w:t>
            </w:r>
            <w:r w:rsidR="00390D84">
              <w:t xml:space="preserve">Interpret and </w:t>
            </w:r>
            <w:r w:rsidR="00830429">
              <w:t>store</w:t>
            </w:r>
            <w:r>
              <w:t xml:space="preserve"> </w:t>
            </w:r>
            <w:r w:rsidR="00B8379E">
              <w:t xml:space="preserve">aquatic </w:t>
            </w:r>
            <w:r>
              <w:t>d</w:t>
            </w:r>
            <w:r w:rsidR="00B8379E">
              <w:t xml:space="preserve">igital information </w:t>
            </w:r>
            <w:r>
              <w:t xml:space="preserve">according to requirements </w:t>
            </w:r>
          </w:p>
        </w:tc>
      </w:tr>
    </w:tbl>
    <w:p w14:paraId="68FC2BAA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CE7073" w14:textId="77777777" w:rsidTr="00CA2922">
        <w:trPr>
          <w:tblHeader/>
        </w:trPr>
        <w:tc>
          <w:tcPr>
            <w:tcW w:w="5000" w:type="pct"/>
            <w:gridSpan w:val="2"/>
          </w:tcPr>
          <w:p w14:paraId="3FA97F6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4888E78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6A107D" w:rsidRPr="006A107D" w:rsidDel="00423CB2" w14:paraId="5D45DE7B" w14:textId="77777777" w:rsidTr="00C67E49">
        <w:trPr>
          <w:tblHeader/>
        </w:trPr>
        <w:tc>
          <w:tcPr>
            <w:tcW w:w="1396" w:type="pct"/>
          </w:tcPr>
          <w:p w14:paraId="65235BE3" w14:textId="77777777" w:rsidR="006A107D" w:rsidRPr="006A107D" w:rsidDel="00423CB2" w:rsidRDefault="006A107D" w:rsidP="00162E8A">
            <w:pPr>
              <w:pStyle w:val="SIText-Bold"/>
              <w:rPr>
                <w:rFonts w:eastAsiaTheme="majorEastAsia"/>
              </w:rPr>
            </w:pPr>
            <w:r w:rsidRPr="006A10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889105F" w14:textId="77777777" w:rsidR="006A107D" w:rsidRPr="006A107D" w:rsidDel="00423CB2" w:rsidRDefault="006A107D" w:rsidP="00162E8A">
            <w:pPr>
              <w:pStyle w:val="SIText-Bold"/>
              <w:rPr>
                <w:rFonts w:eastAsiaTheme="majorEastAsia"/>
              </w:rPr>
            </w:pPr>
            <w:r w:rsidRPr="006A107D">
              <w:rPr>
                <w:rFonts w:eastAsiaTheme="majorEastAsia"/>
              </w:rPr>
              <w:t>Description</w:t>
            </w:r>
          </w:p>
        </w:tc>
      </w:tr>
      <w:tr w:rsidR="006A107D" w:rsidRPr="006A107D" w14:paraId="7E622610" w14:textId="77777777" w:rsidTr="00C67E49">
        <w:tc>
          <w:tcPr>
            <w:tcW w:w="1396" w:type="pct"/>
          </w:tcPr>
          <w:p w14:paraId="5C7509F2" w14:textId="77777777" w:rsidR="006A107D" w:rsidRPr="006A107D" w:rsidRDefault="006A107D" w:rsidP="006A107D">
            <w:pPr>
              <w:rPr>
                <w:lang w:eastAsia="en-US"/>
              </w:rPr>
            </w:pPr>
            <w:r w:rsidRPr="006A107D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110B6D05" w14:textId="5F5E203F" w:rsidR="006A107D" w:rsidRPr="006A107D" w:rsidRDefault="006A107D" w:rsidP="00162E8A">
            <w:pPr>
              <w:pStyle w:val="SIBulletList1"/>
            </w:pPr>
            <w:r w:rsidRPr="006A107D">
              <w:t xml:space="preserve">Comprehend </w:t>
            </w:r>
            <w:r w:rsidR="00844DD9">
              <w:t xml:space="preserve">the relevance of </w:t>
            </w:r>
            <w:r w:rsidR="00B8379E">
              <w:t xml:space="preserve">digital information </w:t>
            </w:r>
            <w:r w:rsidR="00844DD9">
              <w:t xml:space="preserve">accessed </w:t>
            </w:r>
          </w:p>
        </w:tc>
      </w:tr>
      <w:tr w:rsidR="006A107D" w:rsidRPr="006A107D" w14:paraId="7E69A1CE" w14:textId="77777777" w:rsidTr="00C67E49">
        <w:tc>
          <w:tcPr>
            <w:tcW w:w="1396" w:type="pct"/>
          </w:tcPr>
          <w:p w14:paraId="3CE0BFA5" w14:textId="77777777" w:rsidR="006A107D" w:rsidRPr="006A107D" w:rsidRDefault="006A107D" w:rsidP="006A107D">
            <w:pPr>
              <w:rPr>
                <w:lang w:eastAsia="en-US"/>
              </w:rPr>
            </w:pPr>
            <w:r w:rsidRPr="006A107D">
              <w:rPr>
                <w:lang w:eastAsia="en-US"/>
              </w:rPr>
              <w:t>Oral communication</w:t>
            </w:r>
          </w:p>
        </w:tc>
        <w:tc>
          <w:tcPr>
            <w:tcW w:w="3604" w:type="pct"/>
          </w:tcPr>
          <w:p w14:paraId="4580EF50" w14:textId="3907E914" w:rsidR="00F84027" w:rsidRPr="006A107D" w:rsidRDefault="00F84027" w:rsidP="00162E8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appropriate terminology to discuss </w:t>
            </w:r>
            <w:r w:rsidR="00886B0B">
              <w:rPr>
                <w:rFonts w:eastAsia="Calibri"/>
              </w:rPr>
              <w:t>aquatic</w:t>
            </w:r>
            <w:r>
              <w:rPr>
                <w:rFonts w:eastAsia="Calibri"/>
              </w:rPr>
              <w:t xml:space="preserve"> data requirements</w:t>
            </w:r>
          </w:p>
        </w:tc>
      </w:tr>
    </w:tbl>
    <w:p w14:paraId="3BBCEA55" w14:textId="77777777" w:rsidR="00916CD7" w:rsidRDefault="00916CD7" w:rsidP="005F771F">
      <w:pPr>
        <w:pStyle w:val="SIText"/>
      </w:pPr>
    </w:p>
    <w:p w14:paraId="597690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48C0B0B" w14:textId="77777777" w:rsidTr="00F33FF2">
        <w:tc>
          <w:tcPr>
            <w:tcW w:w="5000" w:type="pct"/>
            <w:gridSpan w:val="4"/>
          </w:tcPr>
          <w:p w14:paraId="349A0A5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E3E35BA" w14:textId="77777777" w:rsidTr="00F33FF2">
        <w:tc>
          <w:tcPr>
            <w:tcW w:w="1028" w:type="pct"/>
          </w:tcPr>
          <w:p w14:paraId="5B90717F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5F006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AA0805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A6921B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150CF" w14:paraId="5CA8D641" w14:textId="77777777" w:rsidTr="00F33FF2">
        <w:tc>
          <w:tcPr>
            <w:tcW w:w="1028" w:type="pct"/>
          </w:tcPr>
          <w:p w14:paraId="32C4566C" w14:textId="57CD4DC8" w:rsidR="008150CF" w:rsidRDefault="00F84027" w:rsidP="00134A07">
            <w:r>
              <w:lastRenderedPageBreak/>
              <w:t>SFIAQU3X</w:t>
            </w:r>
            <w:r w:rsidR="00886B0B">
              <w:t>4</w:t>
            </w:r>
            <w:r w:rsidR="00844DD9">
              <w:t xml:space="preserve"> </w:t>
            </w:r>
            <w:r w:rsidR="00886B0B">
              <w:t xml:space="preserve">Interpret </w:t>
            </w:r>
            <w:r w:rsidR="00886B0B" w:rsidRPr="00886B0B">
              <w:t>aquatic digital information</w:t>
            </w:r>
          </w:p>
        </w:tc>
        <w:tc>
          <w:tcPr>
            <w:tcW w:w="1105" w:type="pct"/>
          </w:tcPr>
          <w:p w14:paraId="31343DEF" w14:textId="33170740" w:rsidR="008150CF" w:rsidRPr="000754EC" w:rsidRDefault="00F84027" w:rsidP="000754EC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FD45731" w14:textId="0CBC2647" w:rsidR="006A107D" w:rsidRPr="000754EC" w:rsidRDefault="006A107D" w:rsidP="001E2427">
            <w:pPr>
              <w:pStyle w:val="SIText"/>
            </w:pPr>
          </w:p>
        </w:tc>
        <w:tc>
          <w:tcPr>
            <w:tcW w:w="1616" w:type="pct"/>
          </w:tcPr>
          <w:p w14:paraId="7021D302" w14:textId="7BC341B1" w:rsidR="008150CF" w:rsidRPr="000754EC" w:rsidRDefault="002C240A" w:rsidP="000754EC">
            <w:pPr>
              <w:pStyle w:val="SIText"/>
            </w:pPr>
            <w:r>
              <w:t>New unit</w:t>
            </w:r>
          </w:p>
        </w:tc>
      </w:tr>
    </w:tbl>
    <w:p w14:paraId="5430766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B1DE8C1" w14:textId="77777777" w:rsidTr="00CA2922">
        <w:tc>
          <w:tcPr>
            <w:tcW w:w="1396" w:type="pct"/>
            <w:shd w:val="clear" w:color="auto" w:fill="auto"/>
          </w:tcPr>
          <w:p w14:paraId="623BDBE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D7048D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tgtFrame="_blank" w:history="1">
              <w:r w:rsidR="00134A07" w:rsidRPr="00134A07">
                <w:t>https://vetnet.education.gov.au/Pages/TrainingDocs.aspx?q=5e2e56b7-698f-4822-84bb-25adbb8443a7</w:t>
              </w:r>
            </w:hyperlink>
          </w:p>
          <w:p w14:paraId="47A76015" w14:textId="77777777" w:rsidR="00F1480E" w:rsidRPr="000754EC" w:rsidRDefault="00F1480E" w:rsidP="00E40225">
            <w:pPr>
              <w:pStyle w:val="SIText"/>
            </w:pPr>
          </w:p>
        </w:tc>
      </w:tr>
      <w:bookmarkEnd w:id="0"/>
    </w:tbl>
    <w:p w14:paraId="4577403B" w14:textId="77777777" w:rsidR="00F1480E" w:rsidRDefault="00F1480E" w:rsidP="005F771F">
      <w:pPr>
        <w:pStyle w:val="SIText"/>
      </w:pPr>
    </w:p>
    <w:p w14:paraId="0AE7E4B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BD0FFF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D3CF1D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6162D35" w14:textId="5BB64D6C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84027">
              <w:t>SFIAQU3X</w:t>
            </w:r>
            <w:r w:rsidR="00886B0B">
              <w:t>4</w:t>
            </w:r>
            <w:r w:rsidR="00A3572D">
              <w:t xml:space="preserve"> </w:t>
            </w:r>
            <w:r w:rsidR="00886B0B">
              <w:t xml:space="preserve">Interpret </w:t>
            </w:r>
            <w:r w:rsidR="00886B0B" w:rsidRPr="00886B0B">
              <w:t>aquatic digital information</w:t>
            </w:r>
          </w:p>
        </w:tc>
      </w:tr>
      <w:tr w:rsidR="00556C4C" w:rsidRPr="00A55106" w14:paraId="7A043C6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BF8FCB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E65E6D" w14:textId="77777777" w:rsidTr="00113678">
        <w:tc>
          <w:tcPr>
            <w:tcW w:w="5000" w:type="pct"/>
            <w:gridSpan w:val="2"/>
            <w:shd w:val="clear" w:color="auto" w:fill="auto"/>
          </w:tcPr>
          <w:p w14:paraId="6FC2EE95" w14:textId="718E2397" w:rsidR="00134A07" w:rsidRPr="00134A07" w:rsidRDefault="00A3572D" w:rsidP="00134A07">
            <w:r w:rsidRPr="00A3572D">
              <w:t xml:space="preserve">An individual demonstrating competency must satisfy all of the elements, performance </w:t>
            </w:r>
            <w:r>
              <w:t xml:space="preserve">criteria and foundation skills in this unit. There must be evidence that the individual has accessed, </w:t>
            </w:r>
            <w:r w:rsidR="00B8379E">
              <w:t>inputted and</w:t>
            </w:r>
            <w:r>
              <w:t xml:space="preserve"> </w:t>
            </w:r>
            <w:r w:rsidR="00830429">
              <w:t>recorded</w:t>
            </w:r>
            <w:r>
              <w:t xml:space="preserve"> </w:t>
            </w:r>
            <w:r w:rsidR="00B8379E">
              <w:t xml:space="preserve">aquatic digital information </w:t>
            </w:r>
            <w:r>
              <w:t xml:space="preserve">on at least </w:t>
            </w:r>
            <w:r w:rsidR="00830429">
              <w:t>2</w:t>
            </w:r>
            <w:r>
              <w:t xml:space="preserve"> occasions, including: </w:t>
            </w:r>
          </w:p>
          <w:p w14:paraId="5FF7A572" w14:textId="77777777" w:rsidR="00830429" w:rsidRDefault="004801F9" w:rsidP="004914E2">
            <w:pPr>
              <w:pStyle w:val="SIBulletList1"/>
            </w:pPr>
            <w:r>
              <w:t>following work instructions and safe working procedures</w:t>
            </w:r>
          </w:p>
          <w:p w14:paraId="6D236D7F" w14:textId="3D1F11DF" w:rsidR="00134A07" w:rsidRDefault="00830429" w:rsidP="004914E2">
            <w:pPr>
              <w:pStyle w:val="SIBulletList1"/>
            </w:pPr>
            <w:r>
              <w:t>consulting with relevant personnel.</w:t>
            </w:r>
          </w:p>
          <w:p w14:paraId="032C8B3D" w14:textId="13C3ADEE" w:rsidR="00556C4C" w:rsidRPr="000754EC" w:rsidRDefault="00556C4C" w:rsidP="00134A07"/>
        </w:tc>
      </w:tr>
    </w:tbl>
    <w:p w14:paraId="46C16F7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28522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5DD057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035985" w14:textId="77777777" w:rsidTr="00CA2922">
        <w:tc>
          <w:tcPr>
            <w:tcW w:w="5000" w:type="pct"/>
            <w:shd w:val="clear" w:color="auto" w:fill="auto"/>
          </w:tcPr>
          <w:p w14:paraId="04133A6E" w14:textId="4B2BB1BA" w:rsidR="00134A07" w:rsidRPr="00134A07" w:rsidRDefault="004801F9" w:rsidP="004801F9">
            <w:r>
              <w:t>An individual must be able to demonstrate the knowledge required to perform the tasks outlined in the elements, performance criteria and foundation skills of this unit. This includes knowledge of:</w:t>
            </w:r>
          </w:p>
          <w:p w14:paraId="70B54482" w14:textId="51D7E14A" w:rsidR="00134A07" w:rsidRDefault="004801F9" w:rsidP="00134A07">
            <w:pPr>
              <w:pStyle w:val="SIBulletList1"/>
            </w:pPr>
            <w:r>
              <w:t>safe work practices</w:t>
            </w:r>
          </w:p>
          <w:p w14:paraId="736B2775" w14:textId="5A63EC5A" w:rsidR="00D14317" w:rsidRPr="00D14317" w:rsidRDefault="00D14317" w:rsidP="00D14317">
            <w:pPr>
              <w:pStyle w:val="SIBulletList1"/>
              <w:rPr>
                <w:rFonts w:eastAsia="Calibri"/>
              </w:rPr>
            </w:pPr>
            <w:r w:rsidRPr="00D14317">
              <w:rPr>
                <w:rFonts w:eastAsia="Calibri"/>
              </w:rPr>
              <w:t xml:space="preserve">procedures and security measures for accessing, storing and retrieving </w:t>
            </w:r>
            <w:r w:rsidR="00B8379E">
              <w:rPr>
                <w:rFonts w:eastAsia="Calibri"/>
              </w:rPr>
              <w:t>information</w:t>
            </w:r>
            <w:r w:rsidRPr="00D14317">
              <w:rPr>
                <w:rFonts w:eastAsia="Calibri"/>
              </w:rPr>
              <w:t xml:space="preserve"> from </w:t>
            </w:r>
            <w:r w:rsidR="00886B0B">
              <w:rPr>
                <w:rFonts w:eastAsia="Calibri"/>
              </w:rPr>
              <w:t>aquatic</w:t>
            </w:r>
            <w:r w:rsidRPr="00D14317">
              <w:rPr>
                <w:rFonts w:eastAsia="Calibri"/>
              </w:rPr>
              <w:t xml:space="preserve"> d</w:t>
            </w:r>
            <w:r w:rsidR="00B8379E">
              <w:rPr>
                <w:rFonts w:eastAsia="Calibri"/>
              </w:rPr>
              <w:t>igital devices</w:t>
            </w:r>
          </w:p>
          <w:p w14:paraId="5A00ABE5" w14:textId="45ED110C" w:rsidR="004801F9" w:rsidRDefault="00886B0B" w:rsidP="00134A07">
            <w:pPr>
              <w:pStyle w:val="SIBulletList1"/>
            </w:pPr>
            <w:r>
              <w:t>aquatic</w:t>
            </w:r>
            <w:r w:rsidR="004801F9">
              <w:t xml:space="preserve"> </w:t>
            </w:r>
            <w:r w:rsidR="00B8379E">
              <w:t>information</w:t>
            </w:r>
            <w:r w:rsidR="004801F9">
              <w:t xml:space="preserve"> requirements</w:t>
            </w:r>
            <w:r w:rsidR="00B8379E">
              <w:t>, including</w:t>
            </w:r>
            <w:r w:rsidR="00593752">
              <w:t>:</w:t>
            </w:r>
          </w:p>
          <w:p w14:paraId="7F9245DA" w14:textId="789695F4" w:rsidR="008B5423" w:rsidRDefault="008B5423" w:rsidP="00593752">
            <w:pPr>
              <w:pStyle w:val="SIBulletList2"/>
            </w:pPr>
            <w:r>
              <w:t>environmental issues</w:t>
            </w:r>
          </w:p>
          <w:p w14:paraId="608476CD" w14:textId="5BFFA2F5" w:rsidR="00593752" w:rsidRDefault="008B5423" w:rsidP="00776AB7">
            <w:pPr>
              <w:pStyle w:val="SIBulletList2"/>
            </w:pPr>
            <w:r>
              <w:t>standard operating procedures</w:t>
            </w:r>
          </w:p>
          <w:p w14:paraId="1D30D894" w14:textId="15C3C5F9" w:rsidR="00F84027" w:rsidRDefault="004801F9" w:rsidP="004801F9">
            <w:pPr>
              <w:pStyle w:val="SIBulletList1"/>
            </w:pPr>
            <w:r>
              <w:t xml:space="preserve">functions of </w:t>
            </w:r>
            <w:r w:rsidR="00B8379E">
              <w:t>digital devices</w:t>
            </w:r>
          </w:p>
          <w:p w14:paraId="6D6CD3B9" w14:textId="717F595A" w:rsidR="004801F9" w:rsidRPr="000754EC" w:rsidRDefault="004801F9" w:rsidP="004801F9">
            <w:pPr>
              <w:pStyle w:val="SIBulletList1"/>
            </w:pPr>
            <w:r>
              <w:t xml:space="preserve">use and features of </w:t>
            </w:r>
            <w:r w:rsidR="00B8379E">
              <w:t>information</w:t>
            </w:r>
            <w:r>
              <w:t xml:space="preserve"> outputs.</w:t>
            </w:r>
          </w:p>
        </w:tc>
      </w:tr>
      <w:bookmarkEnd w:id="1"/>
    </w:tbl>
    <w:p w14:paraId="328DF9CA" w14:textId="32EB7BC5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9F4D3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B4964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1E4FB0A" w14:textId="77777777" w:rsidTr="00CA2922">
        <w:tc>
          <w:tcPr>
            <w:tcW w:w="5000" w:type="pct"/>
            <w:shd w:val="clear" w:color="auto" w:fill="auto"/>
          </w:tcPr>
          <w:p w14:paraId="740B26B1" w14:textId="77777777" w:rsidR="00475EBB" w:rsidRPr="00475EBB" w:rsidRDefault="00475EBB" w:rsidP="00475EBB">
            <w:pPr>
              <w:rPr>
                <w:lang w:eastAsia="en-US"/>
              </w:rPr>
            </w:pPr>
            <w:r w:rsidRPr="00475EBB">
              <w:rPr>
                <w:lang w:eastAsia="en-US"/>
              </w:rPr>
              <w:t xml:space="preserve">Assessment of skills must take place under the following conditions: </w:t>
            </w:r>
          </w:p>
          <w:p w14:paraId="0465DFC7" w14:textId="77777777" w:rsidR="008B5423" w:rsidRDefault="00475EBB" w:rsidP="005369AA">
            <w:pPr>
              <w:pStyle w:val="SIBulletList1"/>
            </w:pPr>
            <w:r>
              <w:t>physical conditions:</w:t>
            </w:r>
            <w:r w:rsidR="003C122B">
              <w:t xml:space="preserve"> </w:t>
            </w:r>
          </w:p>
          <w:p w14:paraId="41F1E9AF" w14:textId="3DC4FCDB" w:rsidR="00475EBB" w:rsidRPr="00475EBB" w:rsidRDefault="00475EBB" w:rsidP="008B5423">
            <w:pPr>
              <w:pStyle w:val="SIBulletList2"/>
            </w:pPr>
            <w:r>
              <w:t>skills must be demonstrated in a</w:t>
            </w:r>
            <w:r w:rsidR="00BB4EA6">
              <w:t>n</w:t>
            </w:r>
            <w:r>
              <w:t xml:space="preserve"> </w:t>
            </w:r>
            <w:bookmarkStart w:id="2" w:name="_GoBack"/>
            <w:bookmarkEnd w:id="2"/>
            <w:r>
              <w:t>environment that accurately represents workplace conditions</w:t>
            </w:r>
          </w:p>
          <w:p w14:paraId="5524B1CA" w14:textId="77777777" w:rsidR="008B5423" w:rsidRDefault="003C122B" w:rsidP="00B17DF2">
            <w:pPr>
              <w:pStyle w:val="SIBulletList1"/>
            </w:pPr>
            <w:r>
              <w:t xml:space="preserve">resources, equipment, materials: </w:t>
            </w:r>
          </w:p>
          <w:p w14:paraId="366A61F4" w14:textId="230F0726" w:rsidR="003C122B" w:rsidRDefault="00B8379E" w:rsidP="00EC1A47">
            <w:pPr>
              <w:pStyle w:val="SIBulletList2"/>
            </w:pPr>
            <w:r>
              <w:t>aquatic digital devices</w:t>
            </w:r>
          </w:p>
          <w:p w14:paraId="507D9AE6" w14:textId="77777777" w:rsidR="00475EBB" w:rsidRPr="00475EBB" w:rsidRDefault="00475EBB" w:rsidP="00475EBB"/>
          <w:p w14:paraId="763ECA54" w14:textId="7DAC54C6" w:rsidR="00F1480E" w:rsidRPr="000754EC" w:rsidRDefault="00475EBB" w:rsidP="00475EBB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475EBB">
              <w:rPr>
                <w:lang w:eastAsia="en-AU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87F98A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BB12030" w14:textId="77777777" w:rsidTr="004679E3">
        <w:tc>
          <w:tcPr>
            <w:tcW w:w="990" w:type="pct"/>
            <w:shd w:val="clear" w:color="auto" w:fill="auto"/>
          </w:tcPr>
          <w:p w14:paraId="42103FB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468614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336819C3" w14:textId="77777777" w:rsidR="00F1480E" w:rsidRPr="000754EC" w:rsidRDefault="009A01F7" w:rsidP="000754EC">
            <w:pPr>
              <w:pStyle w:val="SIText"/>
            </w:pPr>
            <w:hyperlink r:id="rId12" w:tgtFrame="_blank" w:history="1">
              <w:r w:rsidR="00134A07" w:rsidRPr="00134A07">
                <w:t>https://vetnet.education.gov.au/Pages/TrainingDocs.aspx?q=5e2e56b7-698f-4822-84bb-25adbb8443a7</w:t>
              </w:r>
            </w:hyperlink>
          </w:p>
        </w:tc>
      </w:tr>
    </w:tbl>
    <w:p w14:paraId="152C9CD1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96DE0" w14:textId="77777777" w:rsidR="009A01F7" w:rsidRDefault="009A01F7" w:rsidP="00BF3F0A">
      <w:r>
        <w:separator/>
      </w:r>
    </w:p>
    <w:p w14:paraId="1918E7E5" w14:textId="77777777" w:rsidR="009A01F7" w:rsidRDefault="009A01F7"/>
  </w:endnote>
  <w:endnote w:type="continuationSeparator" w:id="0">
    <w:p w14:paraId="66A627E3" w14:textId="77777777" w:rsidR="009A01F7" w:rsidRDefault="009A01F7" w:rsidP="00BF3F0A">
      <w:r>
        <w:continuationSeparator/>
      </w:r>
    </w:p>
    <w:p w14:paraId="0F55184B" w14:textId="77777777" w:rsidR="009A01F7" w:rsidRDefault="009A0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FDC648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34A07">
          <w:rPr>
            <w:noProof/>
          </w:rPr>
          <w:t>4</w:t>
        </w:r>
        <w:r w:rsidRPr="000754EC">
          <w:fldChar w:fldCharType="end"/>
        </w:r>
      </w:p>
      <w:p w14:paraId="350840FE" w14:textId="03912238" w:rsidR="00D810DE" w:rsidRDefault="000E25E6" w:rsidP="005F771F">
        <w:pPr>
          <w:pStyle w:val="SIText"/>
        </w:pPr>
        <w:r w:rsidRPr="000754EC">
          <w:t xml:space="preserve">Template modified </w:t>
        </w:r>
        <w:r w:rsidR="00B8379E">
          <w:t>in August 2019</w:t>
        </w:r>
      </w:p>
    </w:sdtContent>
  </w:sdt>
  <w:p w14:paraId="18B2167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761E4" w14:textId="77777777" w:rsidR="009A01F7" w:rsidRDefault="009A01F7" w:rsidP="00BF3F0A">
      <w:r>
        <w:separator/>
      </w:r>
    </w:p>
    <w:p w14:paraId="09B32679" w14:textId="77777777" w:rsidR="009A01F7" w:rsidRDefault="009A01F7"/>
  </w:footnote>
  <w:footnote w:type="continuationSeparator" w:id="0">
    <w:p w14:paraId="463D5123" w14:textId="77777777" w:rsidR="009A01F7" w:rsidRDefault="009A01F7" w:rsidP="00BF3F0A">
      <w:r>
        <w:continuationSeparator/>
      </w:r>
    </w:p>
    <w:p w14:paraId="395E918B" w14:textId="77777777" w:rsidR="009A01F7" w:rsidRDefault="009A0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1BA4" w14:textId="6E604545" w:rsidR="00134A07" w:rsidRPr="00134A07" w:rsidRDefault="009A01F7" w:rsidP="00134A07">
    <w:sdt>
      <w:sdtPr>
        <w:id w:val="630139869"/>
        <w:docPartObj>
          <w:docPartGallery w:val="Watermarks"/>
          <w:docPartUnique/>
        </w:docPartObj>
      </w:sdtPr>
      <w:sdtEndPr/>
      <w:sdtContent>
        <w:r>
          <w:pict w14:anchorId="45DB22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027">
      <w:t>SFIAQU3X</w:t>
    </w:r>
    <w:r w:rsidR="00886B0B">
      <w:t>4</w:t>
    </w:r>
    <w:r w:rsidR="00134A07">
      <w:t xml:space="preserve"> </w:t>
    </w:r>
    <w:r w:rsidR="00886B0B">
      <w:t>Interpret aquatic digital information</w:t>
    </w:r>
  </w:p>
  <w:p w14:paraId="0D125FA3" w14:textId="77777777" w:rsidR="009C2650" w:rsidRPr="000754EC" w:rsidRDefault="009C2650" w:rsidP="00146EEC">
    <w:pPr>
      <w:pStyle w:val="SIText"/>
    </w:pPr>
  </w:p>
  <w:p w14:paraId="5D9DFCEA" w14:textId="77777777" w:rsidR="00A3572D" w:rsidRDefault="00A357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3C3274"/>
    <w:multiLevelType w:val="multilevel"/>
    <w:tmpl w:val="9FDEA9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FAF33C7"/>
    <w:multiLevelType w:val="multilevel"/>
    <w:tmpl w:val="32402D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8115A92"/>
    <w:multiLevelType w:val="multilevel"/>
    <w:tmpl w:val="A168C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274D4"/>
    <w:multiLevelType w:val="multilevel"/>
    <w:tmpl w:val="93D6E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8"/>
  </w:num>
  <w:num w:numId="18">
    <w:abstractNumId w:val="13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B2"/>
    <w:rsid w:val="000014B9"/>
    <w:rsid w:val="00004A6F"/>
    <w:rsid w:val="00005A15"/>
    <w:rsid w:val="0001108F"/>
    <w:rsid w:val="000115E2"/>
    <w:rsid w:val="000126D0"/>
    <w:rsid w:val="0001296A"/>
    <w:rsid w:val="00016357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3071"/>
    <w:rsid w:val="000E25E6"/>
    <w:rsid w:val="000E2C86"/>
    <w:rsid w:val="000F1EB2"/>
    <w:rsid w:val="000F29F2"/>
    <w:rsid w:val="00101659"/>
    <w:rsid w:val="00105AEA"/>
    <w:rsid w:val="001078BF"/>
    <w:rsid w:val="00133957"/>
    <w:rsid w:val="00134A07"/>
    <w:rsid w:val="001372F6"/>
    <w:rsid w:val="00140C9E"/>
    <w:rsid w:val="00144385"/>
    <w:rsid w:val="00146EEC"/>
    <w:rsid w:val="00151D55"/>
    <w:rsid w:val="00151D93"/>
    <w:rsid w:val="00156EF3"/>
    <w:rsid w:val="00162E8A"/>
    <w:rsid w:val="001754F6"/>
    <w:rsid w:val="00176E4F"/>
    <w:rsid w:val="0018546B"/>
    <w:rsid w:val="00196D39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2427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47675"/>
    <w:rsid w:val="0025440D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240A"/>
    <w:rsid w:val="002C55E9"/>
    <w:rsid w:val="002D0C21"/>
    <w:rsid w:val="002D0C8B"/>
    <w:rsid w:val="002D330A"/>
    <w:rsid w:val="002E170C"/>
    <w:rsid w:val="002E193E"/>
    <w:rsid w:val="002E5D49"/>
    <w:rsid w:val="00305EFF"/>
    <w:rsid w:val="00310A6A"/>
    <w:rsid w:val="003144E6"/>
    <w:rsid w:val="003166E4"/>
    <w:rsid w:val="00337E82"/>
    <w:rsid w:val="00346FDC"/>
    <w:rsid w:val="00350BB1"/>
    <w:rsid w:val="00352C83"/>
    <w:rsid w:val="00366805"/>
    <w:rsid w:val="0037067D"/>
    <w:rsid w:val="00373436"/>
    <w:rsid w:val="003818F7"/>
    <w:rsid w:val="0038735B"/>
    <w:rsid w:val="00390D84"/>
    <w:rsid w:val="003916D1"/>
    <w:rsid w:val="003A21F0"/>
    <w:rsid w:val="003A277F"/>
    <w:rsid w:val="003A58BA"/>
    <w:rsid w:val="003A5AE7"/>
    <w:rsid w:val="003A7221"/>
    <w:rsid w:val="003B3493"/>
    <w:rsid w:val="003B4C41"/>
    <w:rsid w:val="003C122B"/>
    <w:rsid w:val="003C13AE"/>
    <w:rsid w:val="003D2E73"/>
    <w:rsid w:val="003E72B6"/>
    <w:rsid w:val="003E7BBE"/>
    <w:rsid w:val="003F14B0"/>
    <w:rsid w:val="003F15B0"/>
    <w:rsid w:val="004127E3"/>
    <w:rsid w:val="004276E2"/>
    <w:rsid w:val="0043212E"/>
    <w:rsid w:val="0043374C"/>
    <w:rsid w:val="00434366"/>
    <w:rsid w:val="00434ECE"/>
    <w:rsid w:val="00444423"/>
    <w:rsid w:val="00452F3E"/>
    <w:rsid w:val="004640AE"/>
    <w:rsid w:val="004679E3"/>
    <w:rsid w:val="00475172"/>
    <w:rsid w:val="004758B0"/>
    <w:rsid w:val="00475EBB"/>
    <w:rsid w:val="004801F9"/>
    <w:rsid w:val="004832D2"/>
    <w:rsid w:val="00485559"/>
    <w:rsid w:val="00493C5F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0C85"/>
    <w:rsid w:val="0052092D"/>
    <w:rsid w:val="00520E9A"/>
    <w:rsid w:val="00522AE1"/>
    <w:rsid w:val="005248C1"/>
    <w:rsid w:val="00526134"/>
    <w:rsid w:val="005405B2"/>
    <w:rsid w:val="005427C8"/>
    <w:rsid w:val="005446D1"/>
    <w:rsid w:val="00553F47"/>
    <w:rsid w:val="00556C4C"/>
    <w:rsid w:val="00557369"/>
    <w:rsid w:val="00564ADD"/>
    <w:rsid w:val="005708EB"/>
    <w:rsid w:val="00575BC6"/>
    <w:rsid w:val="00583902"/>
    <w:rsid w:val="00593752"/>
    <w:rsid w:val="005A1D70"/>
    <w:rsid w:val="005A3AA5"/>
    <w:rsid w:val="005A6C9C"/>
    <w:rsid w:val="005A74DC"/>
    <w:rsid w:val="005B5146"/>
    <w:rsid w:val="005D1AFD"/>
    <w:rsid w:val="005E2304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107D"/>
    <w:rsid w:val="006A2B68"/>
    <w:rsid w:val="006C0270"/>
    <w:rsid w:val="006C2F32"/>
    <w:rsid w:val="006D1611"/>
    <w:rsid w:val="006D38C3"/>
    <w:rsid w:val="006D4448"/>
    <w:rsid w:val="006D6DFD"/>
    <w:rsid w:val="006E2C4D"/>
    <w:rsid w:val="006E42FE"/>
    <w:rsid w:val="006F0D02"/>
    <w:rsid w:val="006F10FE"/>
    <w:rsid w:val="006F3622"/>
    <w:rsid w:val="007027E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2ED"/>
    <w:rsid w:val="007D5A78"/>
    <w:rsid w:val="007E3BD1"/>
    <w:rsid w:val="007F1563"/>
    <w:rsid w:val="007F1EB2"/>
    <w:rsid w:val="007F44DB"/>
    <w:rsid w:val="007F5A8B"/>
    <w:rsid w:val="008150CF"/>
    <w:rsid w:val="00817D51"/>
    <w:rsid w:val="00823530"/>
    <w:rsid w:val="00823FF4"/>
    <w:rsid w:val="00830267"/>
    <w:rsid w:val="00830429"/>
    <w:rsid w:val="008306E7"/>
    <w:rsid w:val="008322BE"/>
    <w:rsid w:val="00834BC8"/>
    <w:rsid w:val="00837FD6"/>
    <w:rsid w:val="00844DD9"/>
    <w:rsid w:val="00847B60"/>
    <w:rsid w:val="00850243"/>
    <w:rsid w:val="00851BE5"/>
    <w:rsid w:val="008545EB"/>
    <w:rsid w:val="00865011"/>
    <w:rsid w:val="00886790"/>
    <w:rsid w:val="00886B0B"/>
    <w:rsid w:val="00887E3F"/>
    <w:rsid w:val="008908DE"/>
    <w:rsid w:val="008A12ED"/>
    <w:rsid w:val="008A39D3"/>
    <w:rsid w:val="008B2C77"/>
    <w:rsid w:val="008B4AD2"/>
    <w:rsid w:val="008B5423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01F7"/>
    <w:rsid w:val="009A0A84"/>
    <w:rsid w:val="009A5900"/>
    <w:rsid w:val="009A6E6C"/>
    <w:rsid w:val="009A6F3F"/>
    <w:rsid w:val="009B331A"/>
    <w:rsid w:val="009C1644"/>
    <w:rsid w:val="009C2650"/>
    <w:rsid w:val="009D1196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72D"/>
    <w:rsid w:val="00A3639E"/>
    <w:rsid w:val="00A5092E"/>
    <w:rsid w:val="00A554D6"/>
    <w:rsid w:val="00A56E14"/>
    <w:rsid w:val="00A6476B"/>
    <w:rsid w:val="00A76C6C"/>
    <w:rsid w:val="00A87356"/>
    <w:rsid w:val="00A92DD1"/>
    <w:rsid w:val="00AA286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07799"/>
    <w:rsid w:val="00B10509"/>
    <w:rsid w:val="00B12013"/>
    <w:rsid w:val="00B14E3A"/>
    <w:rsid w:val="00B22C67"/>
    <w:rsid w:val="00B3508F"/>
    <w:rsid w:val="00B443EE"/>
    <w:rsid w:val="00B560C8"/>
    <w:rsid w:val="00B61150"/>
    <w:rsid w:val="00B65BC7"/>
    <w:rsid w:val="00B746B9"/>
    <w:rsid w:val="00B8379E"/>
    <w:rsid w:val="00B848D4"/>
    <w:rsid w:val="00B865B7"/>
    <w:rsid w:val="00BA1CB1"/>
    <w:rsid w:val="00BA4178"/>
    <w:rsid w:val="00BA482D"/>
    <w:rsid w:val="00BB1755"/>
    <w:rsid w:val="00BB23F4"/>
    <w:rsid w:val="00BB4EA6"/>
    <w:rsid w:val="00BB7250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045E"/>
    <w:rsid w:val="00C70626"/>
    <w:rsid w:val="00C72860"/>
    <w:rsid w:val="00C73582"/>
    <w:rsid w:val="00C73B90"/>
    <w:rsid w:val="00C742EC"/>
    <w:rsid w:val="00C96AF3"/>
    <w:rsid w:val="00C97CCC"/>
    <w:rsid w:val="00CA0274"/>
    <w:rsid w:val="00CA63B4"/>
    <w:rsid w:val="00CB6F5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317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1C7B"/>
    <w:rsid w:val="00E238E6"/>
    <w:rsid w:val="00E35064"/>
    <w:rsid w:val="00E3681D"/>
    <w:rsid w:val="00E40225"/>
    <w:rsid w:val="00E41735"/>
    <w:rsid w:val="00E501F0"/>
    <w:rsid w:val="00E6166D"/>
    <w:rsid w:val="00E64EE9"/>
    <w:rsid w:val="00E75AC2"/>
    <w:rsid w:val="00E83D30"/>
    <w:rsid w:val="00E91BFF"/>
    <w:rsid w:val="00E92933"/>
    <w:rsid w:val="00E94FAD"/>
    <w:rsid w:val="00EB0AA4"/>
    <w:rsid w:val="00EB5C88"/>
    <w:rsid w:val="00EC0469"/>
    <w:rsid w:val="00EC3D76"/>
    <w:rsid w:val="00EF01F8"/>
    <w:rsid w:val="00EF40EF"/>
    <w:rsid w:val="00EF47FE"/>
    <w:rsid w:val="00F00A61"/>
    <w:rsid w:val="00F069BD"/>
    <w:rsid w:val="00F1480E"/>
    <w:rsid w:val="00F14968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056A"/>
    <w:rsid w:val="00F83D7C"/>
    <w:rsid w:val="00F84027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3E07B3"/>
  <w15:docId w15:val="{01DC5B00-E825-4F33-94A4-16150F33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9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5e2e56b7-698f-4822-84bb-25adbb8443a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5e2e56b7-698f-4822-84bb-25adbb8443a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\Downloads\AMPA412%20Conduct%20an%20animal%20welfare%20audit%20of%20a%20meat%20processing%20pla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720F-D160-48AF-BA61-9BD9370CFBBE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EEFFD4F6-2C9A-467E-AFE8-E468AD9A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AMPA412 Conduct an animal welfare audit of a meat processing plant (2)</Template>
  <TotalTime>26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Sharon Fitzgerald</dc:creator>
  <cp:lastModifiedBy>Anna Henderson</cp:lastModifiedBy>
  <cp:revision>5</cp:revision>
  <cp:lastPrinted>2016-05-27T05:21:00Z</cp:lastPrinted>
  <dcterms:created xsi:type="dcterms:W3CDTF">2020-03-10T07:53:00Z</dcterms:created>
  <dcterms:modified xsi:type="dcterms:W3CDTF">2020-03-11T07:14:00Z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