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98F8" w14:textId="77777777" w:rsidR="000E25E6" w:rsidRDefault="000E25E6" w:rsidP="00FD557D">
      <w:pPr>
        <w:pStyle w:val="SIHeading2"/>
      </w:pPr>
      <w:bookmarkStart w:id="0" w:name="_GoBack"/>
      <w:bookmarkEnd w:id="0"/>
    </w:p>
    <w:p w14:paraId="54F25E7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8248CE5" w14:textId="77777777" w:rsidTr="00146EEC">
        <w:tc>
          <w:tcPr>
            <w:tcW w:w="2689" w:type="dxa"/>
          </w:tcPr>
          <w:p w14:paraId="711F35E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62BE1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F0BAF" w14:paraId="05288426" w14:textId="77777777" w:rsidTr="009F4A7B">
        <w:tc>
          <w:tcPr>
            <w:tcW w:w="2689" w:type="dxa"/>
          </w:tcPr>
          <w:p w14:paraId="2088795E" w14:textId="1E6C8C4E" w:rsidR="002F0BAF" w:rsidRPr="002F0BAF" w:rsidRDefault="002F0BAF" w:rsidP="002F0BAF">
            <w:pPr>
              <w:pStyle w:val="SIText"/>
            </w:pPr>
            <w:r w:rsidRPr="00CC451E">
              <w:t>Release</w:t>
            </w:r>
            <w:r w:rsidRPr="002F0BAF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2EA4D913" w14:textId="6DB1FA0A" w:rsidR="002F0BAF" w:rsidRPr="002F0BAF" w:rsidRDefault="002F0BAF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FD78D2">
              <w:t>6</w:t>
            </w:r>
            <w:r>
              <w:t>.0.</w:t>
            </w:r>
          </w:p>
        </w:tc>
      </w:tr>
      <w:tr w:rsidR="00F1480E" w14:paraId="0A4EBA33" w14:textId="77777777" w:rsidTr="00146EEC">
        <w:tc>
          <w:tcPr>
            <w:tcW w:w="2689" w:type="dxa"/>
          </w:tcPr>
          <w:p w14:paraId="3D3DFAAB" w14:textId="185EA4B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DC644EC" w14:textId="6274C5CA" w:rsidR="00F1480E" w:rsidRPr="00653B82" w:rsidRDefault="000A7A5E" w:rsidP="00653B8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0949ED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605E9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217458" w14:textId="4972EBD2" w:rsidR="00F1480E" w:rsidRPr="000754EC" w:rsidRDefault="00F64158" w:rsidP="000754EC">
            <w:pPr>
              <w:pStyle w:val="SIUNITCODE"/>
            </w:pPr>
            <w:r w:rsidRPr="00F64158">
              <w:t>AHCPMG507</w:t>
            </w:r>
          </w:p>
        </w:tc>
        <w:tc>
          <w:tcPr>
            <w:tcW w:w="3604" w:type="pct"/>
            <w:shd w:val="clear" w:color="auto" w:fill="auto"/>
          </w:tcPr>
          <w:p w14:paraId="427937D9" w14:textId="3B864993" w:rsidR="00F1480E" w:rsidRPr="000754EC" w:rsidRDefault="00F64158" w:rsidP="000754EC">
            <w:pPr>
              <w:pStyle w:val="SIUnittitle"/>
            </w:pPr>
            <w:r w:rsidRPr="00F64158">
              <w:t>Develop a regional pest management plan</w:t>
            </w:r>
          </w:p>
        </w:tc>
      </w:tr>
      <w:tr w:rsidR="00F1480E" w:rsidRPr="00963A46" w14:paraId="3A4B97A7" w14:textId="77777777" w:rsidTr="00CA2922">
        <w:tc>
          <w:tcPr>
            <w:tcW w:w="1396" w:type="pct"/>
            <w:shd w:val="clear" w:color="auto" w:fill="auto"/>
          </w:tcPr>
          <w:p w14:paraId="6F1AA49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C2A3DB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CBF261" w14:textId="59AEEA3E" w:rsidR="001C1816" w:rsidRPr="001C1816" w:rsidRDefault="001C1816" w:rsidP="001C1816">
            <w:pPr>
              <w:pStyle w:val="SIText"/>
            </w:pPr>
            <w:r w:rsidRPr="001C1816">
              <w:t>This unit of competency describes the skills and knowledge required to develop a pest management plan that applies to a large or regional level. It also describes the skills and knowledge required to gain agreement and commitment from stakeholders to implement the plan</w:t>
            </w:r>
            <w:r w:rsidR="002F0BAF">
              <w:t xml:space="preserve"> which is </w:t>
            </w:r>
            <w:r w:rsidRPr="001C1816">
              <w:t>used by land managers who practice sustainable land management principles and require a collaborative approach with neighbouring landholders.</w:t>
            </w:r>
          </w:p>
          <w:p w14:paraId="0E1E4C2E" w14:textId="77777777" w:rsidR="001C1816" w:rsidRPr="001C1816" w:rsidRDefault="001C1816" w:rsidP="001C1816">
            <w:pPr>
              <w:pStyle w:val="SIText"/>
            </w:pPr>
          </w:p>
          <w:p w14:paraId="3B5D4B7D" w14:textId="265D35A6" w:rsidR="001C1816" w:rsidRPr="001C1816" w:rsidRDefault="009E612B" w:rsidP="001C1816">
            <w:pPr>
              <w:pStyle w:val="SIText"/>
            </w:pPr>
            <w:r>
              <w:t>The unit applies to individuals</w:t>
            </w:r>
            <w:r w:rsidR="001C1816" w:rsidRPr="001C1816">
              <w:t xml:space="preserve"> who take personal responsibility and exercise autonomy in undertaking complex work. They demonstrate deep knowledge in specific technical areas, </w:t>
            </w:r>
            <w:proofErr w:type="gramStart"/>
            <w:r w:rsidR="001C1816" w:rsidRPr="001C1816">
              <w:t>are able to</w:t>
            </w:r>
            <w:proofErr w:type="gramEnd"/>
            <w:r w:rsidR="001C1816" w:rsidRPr="001C1816">
              <w:t xml:space="preserve"> analyse and synthesise information and analyse, design and communicate solutions to sometimes complex problems.</w:t>
            </w:r>
          </w:p>
          <w:p w14:paraId="0525DEE5" w14:textId="77777777" w:rsidR="001C1816" w:rsidRPr="001C1816" w:rsidRDefault="001C1816" w:rsidP="001C1816">
            <w:pPr>
              <w:pStyle w:val="SIText"/>
            </w:pPr>
          </w:p>
          <w:p w14:paraId="54B83810" w14:textId="776E8CC7" w:rsidR="00373436" w:rsidRPr="000754EC" w:rsidRDefault="001C1816" w:rsidP="00F723A2">
            <w:pPr>
              <w:pStyle w:val="SIText"/>
            </w:pPr>
            <w:r w:rsidRPr="001C1816">
              <w:t>No licensing, legislative or certification requirements are known to apply to this unit at the time of publication.</w:t>
            </w:r>
          </w:p>
        </w:tc>
      </w:tr>
      <w:tr w:rsidR="00F1480E" w:rsidRPr="00963A46" w14:paraId="5AC6A9DD" w14:textId="77777777" w:rsidTr="00CA2922">
        <w:tc>
          <w:tcPr>
            <w:tcW w:w="1396" w:type="pct"/>
            <w:shd w:val="clear" w:color="auto" w:fill="auto"/>
          </w:tcPr>
          <w:p w14:paraId="0105B35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2BDE9FE" w14:textId="753C41B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E44D0D4" w14:textId="77777777" w:rsidTr="00CA2922">
        <w:tc>
          <w:tcPr>
            <w:tcW w:w="1396" w:type="pct"/>
            <w:shd w:val="clear" w:color="auto" w:fill="auto"/>
          </w:tcPr>
          <w:p w14:paraId="126F5A8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4EFCAD3" w14:textId="42AB2B9C" w:rsidR="00F1480E" w:rsidRPr="001C1816" w:rsidRDefault="001C1816" w:rsidP="001C1816">
            <w:pPr>
              <w:pStyle w:val="SIText"/>
            </w:pPr>
            <w:r w:rsidRPr="001C1816">
              <w:t>Pest Management (PMG)</w:t>
            </w:r>
          </w:p>
        </w:tc>
      </w:tr>
    </w:tbl>
    <w:p w14:paraId="010C16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26E66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7B9C3E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C9D85E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7B8DEB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62D8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02933E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4376" w:rsidRPr="00963A46" w14:paraId="4D9A6AA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43E17F" w14:textId="5CE6AF64" w:rsidR="00374376" w:rsidRPr="00374376" w:rsidRDefault="00374376" w:rsidP="00374376">
            <w:pPr>
              <w:pStyle w:val="SIText"/>
            </w:pPr>
            <w:r w:rsidRPr="00374376">
              <w:t>1. Determine goals of the plan</w:t>
            </w:r>
          </w:p>
        </w:tc>
        <w:tc>
          <w:tcPr>
            <w:tcW w:w="3604" w:type="pct"/>
            <w:shd w:val="clear" w:color="auto" w:fill="auto"/>
          </w:tcPr>
          <w:p w14:paraId="696E4F76" w14:textId="2B781618" w:rsidR="00374376" w:rsidRPr="00374376" w:rsidRDefault="00374376" w:rsidP="00374376">
            <w:pPr>
              <w:pStyle w:val="SIText"/>
            </w:pPr>
            <w:r w:rsidRPr="00374376">
              <w:t xml:space="preserve">1.1 </w:t>
            </w:r>
            <w:r w:rsidR="00953B0F">
              <w:t>Define pest problem and d</w:t>
            </w:r>
            <w:r w:rsidRPr="00374376">
              <w:t xml:space="preserve">etermine scope of </w:t>
            </w:r>
            <w:r w:rsidR="00EA44AE">
              <w:t xml:space="preserve">pest management </w:t>
            </w:r>
            <w:r w:rsidRPr="00374376">
              <w:t>plan</w:t>
            </w:r>
          </w:p>
          <w:p w14:paraId="47EB49A5" w14:textId="2DA6CBE0" w:rsidR="00374376" w:rsidRPr="00374376" w:rsidRDefault="00374376" w:rsidP="00374376">
            <w:pPr>
              <w:pStyle w:val="SIText"/>
            </w:pPr>
            <w:r w:rsidRPr="00374376">
              <w:t xml:space="preserve">1.2 </w:t>
            </w:r>
            <w:r w:rsidR="006E5C06">
              <w:t>E</w:t>
            </w:r>
            <w:r w:rsidRPr="00374376">
              <w:t>stablish a steering committee</w:t>
            </w:r>
            <w:r w:rsidR="006E5C06">
              <w:t xml:space="preserve"> where a need has been identified</w:t>
            </w:r>
          </w:p>
          <w:p w14:paraId="2875085F" w14:textId="77777777" w:rsidR="00374376" w:rsidRPr="00374376" w:rsidRDefault="00374376" w:rsidP="00374376">
            <w:pPr>
              <w:pStyle w:val="SIText"/>
            </w:pPr>
            <w:r w:rsidRPr="00374376">
              <w:t>1.3 Determine consultation requirements</w:t>
            </w:r>
          </w:p>
          <w:p w14:paraId="7D4615F6" w14:textId="668000A9" w:rsidR="006E5C06" w:rsidRDefault="00374376" w:rsidP="00F723A2">
            <w:pPr>
              <w:pStyle w:val="SIText"/>
            </w:pPr>
            <w:r w:rsidRPr="00374376">
              <w:t xml:space="preserve">1.4 </w:t>
            </w:r>
            <w:r w:rsidR="006E5C06">
              <w:t xml:space="preserve">Determine and document goals through </w:t>
            </w:r>
            <w:r w:rsidRPr="00374376">
              <w:t xml:space="preserve">consultation with stakeholders </w:t>
            </w:r>
          </w:p>
          <w:p w14:paraId="01344728" w14:textId="22DC2684" w:rsidR="00374376" w:rsidRPr="00374376" w:rsidRDefault="00374376" w:rsidP="00963768">
            <w:pPr>
              <w:pStyle w:val="SIText"/>
            </w:pPr>
            <w:r w:rsidRPr="00374376">
              <w:t xml:space="preserve">1.5 Assess and document </w:t>
            </w:r>
            <w:r w:rsidR="006039B1">
              <w:t xml:space="preserve">pest management </w:t>
            </w:r>
            <w:r w:rsidRPr="00374376">
              <w:t xml:space="preserve">options for </w:t>
            </w:r>
            <w:r w:rsidR="006E5C06">
              <w:t>goals of management plan</w:t>
            </w:r>
          </w:p>
        </w:tc>
      </w:tr>
      <w:tr w:rsidR="00374376" w:rsidRPr="00963A46" w14:paraId="51490E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FA4716" w14:textId="6A8DDAE6" w:rsidR="00374376" w:rsidRPr="00374376" w:rsidRDefault="00374376" w:rsidP="00374376">
            <w:pPr>
              <w:pStyle w:val="SIText"/>
            </w:pPr>
            <w:r w:rsidRPr="00374376">
              <w:t>2. Set specific objectives for the pest management plan</w:t>
            </w:r>
          </w:p>
        </w:tc>
        <w:tc>
          <w:tcPr>
            <w:tcW w:w="3604" w:type="pct"/>
            <w:shd w:val="clear" w:color="auto" w:fill="auto"/>
          </w:tcPr>
          <w:p w14:paraId="388C91F4" w14:textId="77777777" w:rsidR="00374376" w:rsidRPr="00374376" w:rsidRDefault="00374376" w:rsidP="00374376">
            <w:pPr>
              <w:pStyle w:val="SIText"/>
            </w:pPr>
            <w:r w:rsidRPr="00374376">
              <w:t>2.1 Define and document objectives to be achieved in consultation with stakeholders</w:t>
            </w:r>
          </w:p>
          <w:p w14:paraId="05275734" w14:textId="03C7FFA8" w:rsidR="00374376" w:rsidRPr="00374376" w:rsidRDefault="00374376" w:rsidP="00374376">
            <w:pPr>
              <w:pStyle w:val="SIText"/>
            </w:pPr>
            <w:r w:rsidRPr="00374376">
              <w:t>2.2 Define roles and responsibilities of stakeholders in delivering objectives</w:t>
            </w:r>
          </w:p>
        </w:tc>
      </w:tr>
      <w:tr w:rsidR="00374376" w:rsidRPr="00963A46" w14:paraId="083A9F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C9AF0D" w14:textId="794A0E6D" w:rsidR="00374376" w:rsidRPr="00374376" w:rsidRDefault="00374376" w:rsidP="00374376">
            <w:pPr>
              <w:pStyle w:val="SIText"/>
            </w:pPr>
            <w:r w:rsidRPr="00374376">
              <w:t>3. Identify activities required to achieve specific objectives</w:t>
            </w:r>
          </w:p>
        </w:tc>
        <w:tc>
          <w:tcPr>
            <w:tcW w:w="3604" w:type="pct"/>
            <w:shd w:val="clear" w:color="auto" w:fill="auto"/>
          </w:tcPr>
          <w:p w14:paraId="29D25EE0" w14:textId="77777777" w:rsidR="00374376" w:rsidRPr="00374376" w:rsidRDefault="00374376" w:rsidP="00374376">
            <w:pPr>
              <w:pStyle w:val="SIText"/>
            </w:pPr>
            <w:r w:rsidRPr="00374376">
              <w:t>3.1 Determine and document activities required to achieve objectives in consultation with stakeholders</w:t>
            </w:r>
          </w:p>
          <w:p w14:paraId="068E80F5" w14:textId="0A3EC530" w:rsidR="00374376" w:rsidRPr="00374376" w:rsidRDefault="00374376" w:rsidP="00374376">
            <w:pPr>
              <w:pStyle w:val="SIText"/>
            </w:pPr>
            <w:r w:rsidRPr="00374376">
              <w:t>3.2 Prioritise activities and seek commitment from stakeholders</w:t>
            </w:r>
          </w:p>
          <w:p w14:paraId="23F5F8B8" w14:textId="5BF76D79" w:rsidR="00374376" w:rsidRPr="00374376" w:rsidRDefault="00374376" w:rsidP="00374376">
            <w:pPr>
              <w:pStyle w:val="SIText"/>
            </w:pPr>
            <w:r w:rsidRPr="00374376">
              <w:t xml:space="preserve">3.3 Conduct risk management </w:t>
            </w:r>
            <w:r w:rsidR="006039B1">
              <w:t xml:space="preserve">assessment </w:t>
            </w:r>
            <w:r w:rsidRPr="00374376">
              <w:t>for community, environment, work health and safety and production</w:t>
            </w:r>
          </w:p>
          <w:p w14:paraId="2E5369C9" w14:textId="1FDDD5A9" w:rsidR="00374376" w:rsidRDefault="00374376" w:rsidP="00374376">
            <w:pPr>
              <w:pStyle w:val="SIText"/>
            </w:pPr>
            <w:r w:rsidRPr="00374376">
              <w:t>3.4 Ensure activities align with pest management plan, environmental</w:t>
            </w:r>
            <w:r w:rsidR="00074A48">
              <w:t>,</w:t>
            </w:r>
            <w:r w:rsidRPr="00374376">
              <w:t xml:space="preserve"> sustainability</w:t>
            </w:r>
            <w:r w:rsidR="00074A48">
              <w:t xml:space="preserve">, </w:t>
            </w:r>
            <w:r w:rsidRPr="00374376">
              <w:t xml:space="preserve">biosecurity </w:t>
            </w:r>
            <w:r w:rsidR="00074A48">
              <w:t xml:space="preserve">policies </w:t>
            </w:r>
            <w:r w:rsidR="0072115B">
              <w:t>and</w:t>
            </w:r>
            <w:r w:rsidR="0072115B" w:rsidRPr="00374376">
              <w:t xml:space="preserve"> </w:t>
            </w:r>
            <w:r w:rsidRPr="00374376">
              <w:t>legislation</w:t>
            </w:r>
          </w:p>
          <w:p w14:paraId="5A94F989" w14:textId="66253307" w:rsidR="0072115B" w:rsidRPr="00374376" w:rsidRDefault="0072115B" w:rsidP="00374376">
            <w:pPr>
              <w:pStyle w:val="SIText"/>
            </w:pPr>
            <w:r>
              <w:t>3.5</w:t>
            </w:r>
            <w:r w:rsidRPr="00374376">
              <w:t xml:space="preserve"> Determine measurable performance </w:t>
            </w:r>
            <w:r>
              <w:t>metrics</w:t>
            </w:r>
            <w:r w:rsidRPr="00374376">
              <w:t xml:space="preserve"> </w:t>
            </w:r>
            <w:r w:rsidR="00074A48">
              <w:t>for objectives</w:t>
            </w:r>
          </w:p>
          <w:p w14:paraId="6A603769" w14:textId="1C5A8685" w:rsidR="00374376" w:rsidRPr="00374376" w:rsidRDefault="00374376" w:rsidP="00F723A2">
            <w:pPr>
              <w:pStyle w:val="SIText"/>
            </w:pPr>
            <w:r w:rsidRPr="00374376">
              <w:t>3.</w:t>
            </w:r>
            <w:r w:rsidR="0072115B">
              <w:t>6</w:t>
            </w:r>
            <w:r w:rsidRPr="00374376">
              <w:t xml:space="preserve"> Determine monitoring, evaluation and reporting methods</w:t>
            </w:r>
          </w:p>
        </w:tc>
      </w:tr>
      <w:tr w:rsidR="00374376" w:rsidRPr="00963A46" w14:paraId="2A8C1A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72FB65" w14:textId="57E752CA" w:rsidR="00374376" w:rsidRPr="00374376" w:rsidRDefault="0072115B" w:rsidP="00374376">
            <w:pPr>
              <w:pStyle w:val="SIText"/>
            </w:pPr>
            <w:r>
              <w:t>4</w:t>
            </w:r>
            <w:r w:rsidR="00374376" w:rsidRPr="00374376">
              <w:t>. Publish the plan</w:t>
            </w:r>
          </w:p>
        </w:tc>
        <w:tc>
          <w:tcPr>
            <w:tcW w:w="3604" w:type="pct"/>
            <w:shd w:val="clear" w:color="auto" w:fill="auto"/>
          </w:tcPr>
          <w:p w14:paraId="2CA87B9B" w14:textId="6548C730" w:rsidR="00374376" w:rsidRPr="00374376" w:rsidRDefault="0072115B" w:rsidP="00374376">
            <w:pPr>
              <w:pStyle w:val="SIText"/>
            </w:pPr>
            <w:r>
              <w:t>4</w:t>
            </w:r>
            <w:r w:rsidR="00374376" w:rsidRPr="00374376">
              <w:t xml:space="preserve">.1 </w:t>
            </w:r>
            <w:r w:rsidR="00115BE1">
              <w:t>Verify that</w:t>
            </w:r>
            <w:r w:rsidR="00115BE1" w:rsidRPr="00374376">
              <w:t xml:space="preserve"> </w:t>
            </w:r>
            <w:r w:rsidR="00374376" w:rsidRPr="00374376">
              <w:t xml:space="preserve">plan </w:t>
            </w:r>
            <w:r w:rsidR="00115BE1">
              <w:t xml:space="preserve">complies with </w:t>
            </w:r>
            <w:r w:rsidR="00374376" w:rsidRPr="00374376">
              <w:t>biosecurity, legislative and national and State or Territory strategic policies</w:t>
            </w:r>
          </w:p>
          <w:p w14:paraId="569AB5E2" w14:textId="340E5C32" w:rsidR="00374376" w:rsidRPr="00374376" w:rsidRDefault="0072115B" w:rsidP="00374376">
            <w:pPr>
              <w:pStyle w:val="SIText"/>
            </w:pPr>
            <w:r>
              <w:t>4</w:t>
            </w:r>
            <w:r w:rsidR="00374376" w:rsidRPr="00374376">
              <w:t>.2 Submit draft plan to stakeholders for review</w:t>
            </w:r>
            <w:r w:rsidR="00115BE1">
              <w:t xml:space="preserve"> and feedback</w:t>
            </w:r>
          </w:p>
          <w:p w14:paraId="2A7E1AE1" w14:textId="25F3C940" w:rsidR="00115BE1" w:rsidRDefault="0072115B" w:rsidP="00F723A2">
            <w:pPr>
              <w:pStyle w:val="SIText"/>
            </w:pPr>
            <w:r>
              <w:t>4</w:t>
            </w:r>
            <w:r w:rsidR="00374376" w:rsidRPr="00374376">
              <w:t xml:space="preserve">.3 Finalise plan </w:t>
            </w:r>
            <w:r w:rsidR="00115BE1">
              <w:t xml:space="preserve">from stakeholder feedback </w:t>
            </w:r>
            <w:r w:rsidR="00374376" w:rsidRPr="00374376">
              <w:t xml:space="preserve">and seek endorsement </w:t>
            </w:r>
          </w:p>
          <w:p w14:paraId="47232696" w14:textId="04C1C5D1" w:rsidR="00374376" w:rsidRPr="00374376" w:rsidRDefault="0072115B" w:rsidP="00963768">
            <w:pPr>
              <w:pStyle w:val="SIText"/>
            </w:pPr>
            <w:r>
              <w:t>4</w:t>
            </w:r>
            <w:r w:rsidR="00374376" w:rsidRPr="00374376">
              <w:t xml:space="preserve">.4 Publish and distribute plan according to </w:t>
            </w:r>
            <w:r w:rsidR="00115BE1">
              <w:t>workplace</w:t>
            </w:r>
            <w:r w:rsidR="00115BE1" w:rsidRPr="00374376">
              <w:t xml:space="preserve"> </w:t>
            </w:r>
            <w:r w:rsidR="00374376" w:rsidRPr="00374376">
              <w:t>requirements</w:t>
            </w:r>
          </w:p>
        </w:tc>
      </w:tr>
    </w:tbl>
    <w:p w14:paraId="4BFB0CA5" w14:textId="77777777" w:rsidR="005F771F" w:rsidRDefault="005F771F" w:rsidP="005F771F">
      <w:pPr>
        <w:pStyle w:val="SIText"/>
      </w:pPr>
    </w:p>
    <w:p w14:paraId="792105F5" w14:textId="18CE9E59" w:rsidR="005F771F" w:rsidRPr="000754EC" w:rsidRDefault="005F771F" w:rsidP="000754EC"/>
    <w:p w14:paraId="02EE770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83778FC" w14:textId="77777777" w:rsidTr="00CA2922">
        <w:trPr>
          <w:tblHeader/>
        </w:trPr>
        <w:tc>
          <w:tcPr>
            <w:tcW w:w="5000" w:type="pct"/>
            <w:gridSpan w:val="2"/>
          </w:tcPr>
          <w:p w14:paraId="1159E8B2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140A64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F13361D" w14:textId="77777777" w:rsidTr="00CA2922">
        <w:trPr>
          <w:tblHeader/>
        </w:trPr>
        <w:tc>
          <w:tcPr>
            <w:tcW w:w="1396" w:type="pct"/>
          </w:tcPr>
          <w:p w14:paraId="3329462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75CB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082A0A" w14:textId="77777777" w:rsidTr="00CA2922">
        <w:tc>
          <w:tcPr>
            <w:tcW w:w="1396" w:type="pct"/>
          </w:tcPr>
          <w:p w14:paraId="0F0FCBF5" w14:textId="10DD6454" w:rsidR="00F1480E" w:rsidRPr="000754EC" w:rsidRDefault="00D161A3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8D0D1A9" w14:textId="2DD2C30E" w:rsidR="00F1480E" w:rsidRPr="000754EC" w:rsidRDefault="003F7A8D" w:rsidP="00DD0726">
            <w:pPr>
              <w:pStyle w:val="SIBulletList1"/>
            </w:pPr>
            <w:r w:rsidRPr="003F7A8D">
              <w:t xml:space="preserve">Generate complex written </w:t>
            </w:r>
            <w:r>
              <w:t>plans</w:t>
            </w:r>
            <w:r w:rsidRPr="003F7A8D">
              <w:t xml:space="preserve">, demonstrating control over a broad range of writing styles </w:t>
            </w:r>
            <w:r w:rsidR="002C37B0">
              <w:t>for a specified</w:t>
            </w:r>
            <w:r w:rsidRPr="003F7A8D">
              <w:t xml:space="preserve"> purpose</w:t>
            </w:r>
            <w:r>
              <w:t xml:space="preserve"> by </w:t>
            </w:r>
            <w:r w:rsidRPr="003F7A8D">
              <w:t>selecting appropriate conventions and stylistic devices to express precise meaning</w:t>
            </w:r>
            <w:r w:rsidRPr="00963768" w:rsidDel="002F0BAF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38706AD6" w14:textId="77777777" w:rsidTr="00CA2922">
        <w:tc>
          <w:tcPr>
            <w:tcW w:w="1396" w:type="pct"/>
          </w:tcPr>
          <w:p w14:paraId="1A41C655" w14:textId="6A47CFE1" w:rsidR="00F1480E" w:rsidRPr="000754EC" w:rsidRDefault="00D161A3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4BE6D36" w14:textId="077EE6BA" w:rsidR="00F1480E" w:rsidRPr="000754EC" w:rsidRDefault="003F7A8D" w:rsidP="00963768">
            <w:pPr>
              <w:pStyle w:val="SIBulletList1"/>
              <w:rPr>
                <w:rFonts w:eastAsia="Calibri"/>
              </w:rPr>
            </w:pPr>
            <w:r w:rsidRPr="003F7A8D">
              <w:t>Establish and maintain complex and effective spoken communication in a broad range of contexts</w:t>
            </w:r>
            <w:r>
              <w:t xml:space="preserve"> when communicating and negotiating with stakeholders</w:t>
            </w:r>
          </w:p>
        </w:tc>
      </w:tr>
      <w:tr w:rsidR="00F1480E" w:rsidRPr="00336FCA" w:rsidDel="00423CB2" w14:paraId="0FE76581" w14:textId="77777777" w:rsidTr="00CA2922">
        <w:tc>
          <w:tcPr>
            <w:tcW w:w="1396" w:type="pct"/>
          </w:tcPr>
          <w:p w14:paraId="4BBF72C0" w14:textId="70794C26" w:rsidR="00F1480E" w:rsidRPr="000754EC" w:rsidRDefault="00D161A3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72E2252" w14:textId="57269B66" w:rsidR="00F1480E" w:rsidRPr="000754EC" w:rsidRDefault="003F7A8D" w:rsidP="00963768">
            <w:pPr>
              <w:pStyle w:val="SIBulletList1"/>
              <w:rPr>
                <w:rFonts w:eastAsia="Calibri"/>
              </w:rPr>
            </w:pPr>
            <w:r w:rsidRPr="003F7A8D">
              <w:t xml:space="preserve">Use </w:t>
            </w:r>
            <w:proofErr w:type="gramStart"/>
            <w:r w:rsidRPr="003F7A8D">
              <w:t>highly-developed</w:t>
            </w:r>
            <w:proofErr w:type="gramEnd"/>
            <w:r w:rsidRPr="003F7A8D">
              <w:t xml:space="preserve"> numeracy skills to interpret complex </w:t>
            </w:r>
            <w:r>
              <w:t>economic</w:t>
            </w:r>
            <w:r w:rsidRPr="003F7A8D">
              <w:t xml:space="preserve"> </w:t>
            </w:r>
            <w:r w:rsidR="002C37B0">
              <w:t>measures,</w:t>
            </w:r>
            <w:r>
              <w:t xml:space="preserve"> and </w:t>
            </w:r>
            <w:r w:rsidRPr="003F7A8D">
              <w:t xml:space="preserve">perform calculations </w:t>
            </w:r>
            <w:r w:rsidR="002C37B0">
              <w:t>for</w:t>
            </w:r>
            <w:r>
              <w:t xml:space="preserve"> determining the economic impact of pests</w:t>
            </w:r>
          </w:p>
        </w:tc>
      </w:tr>
    </w:tbl>
    <w:p w14:paraId="3B2DC4CE" w14:textId="77777777" w:rsidR="00916CD7" w:rsidRDefault="00916CD7" w:rsidP="005F771F">
      <w:pPr>
        <w:pStyle w:val="SIText"/>
      </w:pPr>
    </w:p>
    <w:p w14:paraId="6726AC3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47E002C" w14:textId="77777777" w:rsidTr="00F33FF2">
        <w:tc>
          <w:tcPr>
            <w:tcW w:w="5000" w:type="pct"/>
            <w:gridSpan w:val="4"/>
          </w:tcPr>
          <w:p w14:paraId="51A8D19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36C396" w14:textId="77777777" w:rsidTr="00F33FF2">
        <w:tc>
          <w:tcPr>
            <w:tcW w:w="1028" w:type="pct"/>
          </w:tcPr>
          <w:p w14:paraId="00D9822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363212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CFADEB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F3EA46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A80CB04" w14:textId="77777777" w:rsidTr="00F33FF2">
        <w:tc>
          <w:tcPr>
            <w:tcW w:w="1028" w:type="pct"/>
          </w:tcPr>
          <w:p w14:paraId="7CD09695" w14:textId="77777777" w:rsidR="00041E59" w:rsidRDefault="00035EE3" w:rsidP="000754EC">
            <w:pPr>
              <w:pStyle w:val="SIText"/>
            </w:pPr>
            <w:r w:rsidRPr="00035EE3">
              <w:t>AHCPMG507 Develop a regional pest management plan</w:t>
            </w:r>
          </w:p>
          <w:p w14:paraId="0CFA311B" w14:textId="1C6F69B3" w:rsidR="002F0BAF" w:rsidRPr="000754EC" w:rsidRDefault="002F0BAF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70CB5A7" w14:textId="3745CC6E" w:rsidR="002F0BAF" w:rsidRDefault="002F0BAF" w:rsidP="000754EC">
            <w:pPr>
              <w:pStyle w:val="SIText"/>
            </w:pPr>
            <w:r w:rsidRPr="00035EE3">
              <w:t>AHCPMG507 Develop a regional pest management plan</w:t>
            </w:r>
          </w:p>
          <w:p w14:paraId="753A8397" w14:textId="0BC060B8" w:rsidR="00041E59" w:rsidRPr="000754EC" w:rsidRDefault="002F0BAF" w:rsidP="00F723A2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9879211" w14:textId="77777777" w:rsidR="006802FB" w:rsidRDefault="006802FB" w:rsidP="00374376">
            <w:pPr>
              <w:pStyle w:val="SIText"/>
            </w:pPr>
            <w:r>
              <w:t>Minor changes to Application</w:t>
            </w:r>
          </w:p>
          <w:p w14:paraId="16C674FA" w14:textId="77777777" w:rsidR="006802FB" w:rsidRDefault="006802FB" w:rsidP="00374376">
            <w:pPr>
              <w:pStyle w:val="SIText"/>
            </w:pPr>
            <w:proofErr w:type="gramStart"/>
            <w:r>
              <w:t>Minor  changes</w:t>
            </w:r>
            <w:proofErr w:type="gramEnd"/>
            <w:r>
              <w:t xml:space="preserve"> and consolidation of Elements and Performance Criteria</w:t>
            </w:r>
          </w:p>
          <w:p w14:paraId="60D72D31" w14:textId="562EF0C2" w:rsidR="00041E59" w:rsidRPr="000754EC" w:rsidRDefault="006802FB" w:rsidP="00374376">
            <w:pPr>
              <w:pStyle w:val="SIText"/>
            </w:pPr>
            <w:r>
              <w:t xml:space="preserve">Updated Performance </w:t>
            </w:r>
            <w:proofErr w:type="gramStart"/>
            <w:r>
              <w:t>Evidence  and</w:t>
            </w:r>
            <w:proofErr w:type="gramEnd"/>
            <w:r>
              <w:t xml:space="preserve"> Assessment Conditions</w:t>
            </w:r>
          </w:p>
        </w:tc>
        <w:tc>
          <w:tcPr>
            <w:tcW w:w="1616" w:type="pct"/>
          </w:tcPr>
          <w:p w14:paraId="06508812" w14:textId="3273D52E" w:rsidR="00916CD7" w:rsidRPr="000754EC" w:rsidRDefault="00916CD7" w:rsidP="00963768">
            <w:pPr>
              <w:pStyle w:val="SIText"/>
            </w:pPr>
            <w:r w:rsidRPr="000754EC">
              <w:t>Equivalent unit</w:t>
            </w:r>
          </w:p>
        </w:tc>
      </w:tr>
    </w:tbl>
    <w:p w14:paraId="19F9464D" w14:textId="60FB7C9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A32A72" w14:textId="77777777" w:rsidTr="00CA2922">
        <w:tc>
          <w:tcPr>
            <w:tcW w:w="1396" w:type="pct"/>
            <w:shd w:val="clear" w:color="auto" w:fill="auto"/>
          </w:tcPr>
          <w:p w14:paraId="0B0AB66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503D99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BE7533" w14:textId="4E81DA7D" w:rsidR="00F1480E" w:rsidRPr="000754EC" w:rsidRDefault="00292EB1" w:rsidP="00E40225">
            <w:pPr>
              <w:pStyle w:val="SIText"/>
            </w:pPr>
            <w:r w:rsidRPr="00292EB1">
              <w:t>https://vetnet.education.gov.au/Pages/TrainingDocs.aspx?q=c6399549-9c62-4a5e-bf1a-524b2322cf72</w:t>
            </w:r>
          </w:p>
        </w:tc>
      </w:tr>
    </w:tbl>
    <w:p w14:paraId="26A0609C" w14:textId="77777777" w:rsidR="00F1480E" w:rsidRDefault="00F1480E" w:rsidP="005F771F">
      <w:pPr>
        <w:pStyle w:val="SIText"/>
      </w:pPr>
    </w:p>
    <w:p w14:paraId="71A70AA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DF36CE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04F80A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508640E" w14:textId="1FD7325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35EE3" w:rsidRPr="00035EE3">
              <w:t>AHCPMG507 Develop a regional pest management plan</w:t>
            </w:r>
          </w:p>
        </w:tc>
      </w:tr>
      <w:tr w:rsidR="00556C4C" w:rsidRPr="00A55106" w14:paraId="2680AC4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A6225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CDB1FCC" w14:textId="77777777" w:rsidTr="00113678">
        <w:tc>
          <w:tcPr>
            <w:tcW w:w="5000" w:type="pct"/>
            <w:gridSpan w:val="2"/>
            <w:shd w:val="clear" w:color="auto" w:fill="auto"/>
          </w:tcPr>
          <w:p w14:paraId="315D70D0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3B6D6D8" w14:textId="698A6EDA" w:rsidR="004513DB" w:rsidRPr="004513DB" w:rsidRDefault="004513DB" w:rsidP="004513DB">
            <w:pPr>
              <w:pStyle w:val="SIText"/>
            </w:pPr>
          </w:p>
          <w:p w14:paraId="2D498149" w14:textId="09A36DAC" w:rsidR="00EA72D6" w:rsidRDefault="00C97C99" w:rsidP="00963768">
            <w:pPr>
              <w:pStyle w:val="SIText"/>
            </w:pPr>
            <w:r>
              <w:t xml:space="preserve">There must be evidence that the individual has </w:t>
            </w:r>
            <w:r w:rsidR="004513DB" w:rsidRPr="004513DB">
              <w:t>produce</w:t>
            </w:r>
            <w:r w:rsidR="00EA72D6">
              <w:t>d</w:t>
            </w:r>
            <w:r w:rsidR="004513DB" w:rsidRPr="004513DB">
              <w:t xml:space="preserve"> a pest management plan that </w:t>
            </w:r>
            <w:r w:rsidR="00EA72D6">
              <w:t xml:space="preserve">must </w:t>
            </w:r>
            <w:r w:rsidR="004513DB" w:rsidRPr="004513DB">
              <w:t>contain</w:t>
            </w:r>
            <w:r w:rsidR="00EA72D6">
              <w:t xml:space="preserve"> the following:</w:t>
            </w:r>
          </w:p>
          <w:p w14:paraId="662595DE" w14:textId="5DB32577" w:rsidR="00EA72D6" w:rsidRDefault="004513DB" w:rsidP="00963768">
            <w:pPr>
              <w:pStyle w:val="SIBulletList2"/>
            </w:pPr>
            <w:r w:rsidRPr="004513DB">
              <w:t>objectives</w:t>
            </w:r>
            <w:r w:rsidR="00115BE1">
              <w:t xml:space="preserve"> of the management plan</w:t>
            </w:r>
          </w:p>
          <w:p w14:paraId="269299D6" w14:textId="3CB13919" w:rsidR="00EA72D6" w:rsidRDefault="00115BE1" w:rsidP="00963768">
            <w:pPr>
              <w:pStyle w:val="SIBulletList2"/>
            </w:pPr>
            <w:r>
              <w:t xml:space="preserve">alternative </w:t>
            </w:r>
            <w:r w:rsidR="004513DB" w:rsidRPr="004513DB">
              <w:t>management options</w:t>
            </w:r>
          </w:p>
          <w:p w14:paraId="236A8C5F" w14:textId="77777777" w:rsidR="00115BE1" w:rsidRDefault="00EA72D6" w:rsidP="00963768">
            <w:pPr>
              <w:pStyle w:val="SIBulletList2"/>
            </w:pPr>
            <w:r>
              <w:t>measurable metrics for objectives</w:t>
            </w:r>
          </w:p>
          <w:p w14:paraId="25A9351A" w14:textId="68E02C7C" w:rsidR="004513DB" w:rsidRDefault="00115BE1" w:rsidP="00963768">
            <w:pPr>
              <w:pStyle w:val="SIText"/>
            </w:pPr>
            <w:r>
              <w:t xml:space="preserve">The management plan must also </w:t>
            </w:r>
            <w:r w:rsidR="004513DB" w:rsidRPr="004513DB">
              <w:t xml:space="preserve">comply with relevant legislation and best practice principles </w:t>
            </w:r>
            <w:r>
              <w:t>for</w:t>
            </w:r>
            <w:r w:rsidRPr="004513DB">
              <w:t xml:space="preserve"> </w:t>
            </w:r>
            <w:r w:rsidR="004513DB" w:rsidRPr="004513DB">
              <w:t>pest management</w:t>
            </w:r>
            <w:r>
              <w:t xml:space="preserve"> and must take into consideration</w:t>
            </w:r>
            <w:r w:rsidR="007A1AA5">
              <w:t xml:space="preserve"> the following</w:t>
            </w:r>
            <w:r w:rsidR="006039B1">
              <w:t xml:space="preserve"> points</w:t>
            </w:r>
            <w:r w:rsidR="007A1AA5">
              <w:t>:</w:t>
            </w:r>
          </w:p>
          <w:p w14:paraId="311C4598" w14:textId="25A8AB33" w:rsidR="007A1AA5" w:rsidRDefault="007A1AA5" w:rsidP="007A1AA5">
            <w:pPr>
              <w:pStyle w:val="SIBulletList2"/>
            </w:pPr>
            <w:r w:rsidRPr="00374376">
              <w:t>pest populations</w:t>
            </w:r>
            <w:r w:rsidR="00115BE1">
              <w:t xml:space="preserve"> and options for c</w:t>
            </w:r>
            <w:r w:rsidR="00115BE1" w:rsidRPr="00374376">
              <w:t>ontrol</w:t>
            </w:r>
          </w:p>
          <w:p w14:paraId="24A6A6D2" w14:textId="1639C483" w:rsidR="007A1AA5" w:rsidRDefault="007A1AA5" w:rsidP="007A1AA5">
            <w:pPr>
              <w:pStyle w:val="SIBulletList2"/>
            </w:pPr>
            <w:r>
              <w:t>c</w:t>
            </w:r>
            <w:r w:rsidRPr="00374376">
              <w:t>hang</w:t>
            </w:r>
            <w:r>
              <w:t xml:space="preserve">es to </w:t>
            </w:r>
            <w:r w:rsidRPr="00374376">
              <w:t>land management or production practices</w:t>
            </w:r>
          </w:p>
          <w:p w14:paraId="285A8E86" w14:textId="6CC390FB" w:rsidR="007A1AA5" w:rsidRDefault="007A1AA5" w:rsidP="007A1AA5">
            <w:pPr>
              <w:pStyle w:val="SIBulletList2"/>
            </w:pPr>
            <w:r>
              <w:t xml:space="preserve">impact </w:t>
            </w:r>
            <w:r w:rsidR="00115BE1">
              <w:t>of</w:t>
            </w:r>
            <w:r>
              <w:t xml:space="preserve"> </w:t>
            </w:r>
            <w:r w:rsidRPr="00374376">
              <w:t>economic factors</w:t>
            </w:r>
          </w:p>
          <w:p w14:paraId="351A620D" w14:textId="385D8256" w:rsidR="007A1AA5" w:rsidRDefault="007A1AA5" w:rsidP="007A1AA5">
            <w:pPr>
              <w:pStyle w:val="SIBulletList2"/>
            </w:pPr>
            <w:r w:rsidRPr="00374376">
              <w:t>technical difficulty</w:t>
            </w:r>
          </w:p>
          <w:p w14:paraId="50306F7A" w14:textId="4F317383" w:rsidR="007A1AA5" w:rsidRDefault="007A1AA5" w:rsidP="007A1AA5">
            <w:pPr>
              <w:pStyle w:val="SIBulletList2"/>
            </w:pPr>
            <w:r w:rsidRPr="00374376">
              <w:t>practical</w:t>
            </w:r>
            <w:r>
              <w:t>ity and</w:t>
            </w:r>
            <w:r w:rsidRPr="00374376">
              <w:t xml:space="preserve"> feasibility</w:t>
            </w:r>
          </w:p>
          <w:p w14:paraId="2B920FC7" w14:textId="14985D2F" w:rsidR="006E5C06" w:rsidRDefault="007A1AA5" w:rsidP="00963768">
            <w:pPr>
              <w:pStyle w:val="SIBulletList2"/>
            </w:pPr>
            <w:r w:rsidRPr="00374376">
              <w:t>social and environmental acceptability</w:t>
            </w:r>
          </w:p>
          <w:p w14:paraId="297CCED8" w14:textId="77777777" w:rsidR="00115BE1" w:rsidRDefault="00115BE1" w:rsidP="00963768">
            <w:pPr>
              <w:pStyle w:val="SIText"/>
            </w:pPr>
          </w:p>
          <w:p w14:paraId="343B9EEE" w14:textId="709D5568" w:rsidR="007A1AA5" w:rsidRPr="004513DB" w:rsidRDefault="007A1AA5" w:rsidP="00963768">
            <w:pPr>
              <w:pStyle w:val="SIText"/>
            </w:pPr>
            <w:r>
              <w:t xml:space="preserve">There must also be evidence that the individual has: </w:t>
            </w:r>
          </w:p>
          <w:p w14:paraId="6766DC51" w14:textId="51F29882" w:rsidR="004513DB" w:rsidRDefault="004513DB" w:rsidP="004513DB">
            <w:pPr>
              <w:pStyle w:val="SIBulletList1"/>
            </w:pPr>
            <w:r w:rsidRPr="004513DB">
              <w:t>consult</w:t>
            </w:r>
            <w:r w:rsidR="00EA72D6">
              <w:t>ed</w:t>
            </w:r>
            <w:r w:rsidRPr="004513DB">
              <w:t xml:space="preserve"> with stakeholders to reach agreed outcomes</w:t>
            </w:r>
          </w:p>
          <w:p w14:paraId="701F0044" w14:textId="4C44DB15" w:rsidR="004513DB" w:rsidRPr="004513DB" w:rsidRDefault="006039B1" w:rsidP="004513DB">
            <w:pPr>
              <w:pStyle w:val="SIBulletList1"/>
            </w:pPr>
            <w:r>
              <w:t>investigated</w:t>
            </w:r>
            <w:r w:rsidR="004513DB" w:rsidRPr="004513DB">
              <w:t xml:space="preserve"> geographical area</w:t>
            </w:r>
            <w:r>
              <w:t xml:space="preserve"> for </w:t>
            </w:r>
            <w:r w:rsidR="004513DB" w:rsidRPr="004513DB">
              <w:t>landscape</w:t>
            </w:r>
            <w:r w:rsidR="00953B0F">
              <w:t xml:space="preserve"> </w:t>
            </w:r>
            <w:r w:rsidR="004513DB" w:rsidRPr="004513DB">
              <w:t xml:space="preserve">and land use </w:t>
            </w:r>
          </w:p>
          <w:p w14:paraId="705A1FAB" w14:textId="2A2D10E2" w:rsidR="004513DB" w:rsidRPr="004513DB" w:rsidRDefault="004513DB" w:rsidP="004513DB">
            <w:pPr>
              <w:pStyle w:val="SIBulletList1"/>
            </w:pPr>
            <w:r w:rsidRPr="004513DB">
              <w:t>develop</w:t>
            </w:r>
            <w:r w:rsidR="00EA72D6">
              <w:t>ed</w:t>
            </w:r>
            <w:r w:rsidRPr="004513DB">
              <w:t xml:space="preserve"> pest management plan according to defined pest problem</w:t>
            </w:r>
          </w:p>
          <w:p w14:paraId="4C7DE3C6" w14:textId="089589E7" w:rsidR="004513DB" w:rsidRPr="004513DB" w:rsidRDefault="004513DB" w:rsidP="004513DB">
            <w:pPr>
              <w:pStyle w:val="SIBulletList1"/>
            </w:pPr>
            <w:r w:rsidRPr="004513DB">
              <w:t>align</w:t>
            </w:r>
            <w:r w:rsidR="00EA72D6">
              <w:t>ed</w:t>
            </w:r>
            <w:r w:rsidRPr="004513DB">
              <w:t xml:space="preserve"> pest management plan to biosecurity </w:t>
            </w:r>
            <w:r w:rsidR="00953B0F">
              <w:t xml:space="preserve">regulations and other </w:t>
            </w:r>
            <w:r w:rsidRPr="004513DB">
              <w:t>legislation</w:t>
            </w:r>
          </w:p>
          <w:p w14:paraId="2516AB42" w14:textId="056C9529" w:rsidR="004513DB" w:rsidRPr="004513DB" w:rsidRDefault="004513DB" w:rsidP="004513DB">
            <w:pPr>
              <w:pStyle w:val="SIBulletList1"/>
            </w:pPr>
            <w:r w:rsidRPr="004513DB">
              <w:t>develop</w:t>
            </w:r>
            <w:r w:rsidR="00EA72D6">
              <w:t>ed</w:t>
            </w:r>
            <w:r w:rsidRPr="004513DB">
              <w:t>, evaluate</w:t>
            </w:r>
            <w:r w:rsidR="00EA72D6">
              <w:t>d</w:t>
            </w:r>
            <w:r w:rsidRPr="004513DB">
              <w:t xml:space="preserve"> and document</w:t>
            </w:r>
            <w:r w:rsidR="00EA72D6">
              <w:t>ed</w:t>
            </w:r>
            <w:r w:rsidRPr="004513DB">
              <w:t xml:space="preserve"> management options </w:t>
            </w:r>
            <w:r w:rsidR="00EA72D6">
              <w:t>for managing</w:t>
            </w:r>
            <w:r w:rsidRPr="004513DB">
              <w:t xml:space="preserve"> pest populations</w:t>
            </w:r>
          </w:p>
          <w:p w14:paraId="71B4CF53" w14:textId="5695A88B" w:rsidR="004513DB" w:rsidRPr="004513DB" w:rsidRDefault="004513DB" w:rsidP="004513DB">
            <w:pPr>
              <w:pStyle w:val="SIBulletList1"/>
            </w:pPr>
            <w:r w:rsidRPr="004513DB">
              <w:t>achieve</w:t>
            </w:r>
            <w:r w:rsidR="00EA72D6">
              <w:t xml:space="preserve">d </w:t>
            </w:r>
            <w:r w:rsidRPr="004513DB">
              <w:t xml:space="preserve">approval of the plan </w:t>
            </w:r>
            <w:r w:rsidR="00EA72D6">
              <w:t>from</w:t>
            </w:r>
            <w:r w:rsidR="00EA72D6" w:rsidRPr="004513DB">
              <w:t xml:space="preserve"> </w:t>
            </w:r>
            <w:r w:rsidRPr="004513DB">
              <w:t>key stakeholders</w:t>
            </w:r>
          </w:p>
          <w:p w14:paraId="3D5EE745" w14:textId="012A8D9E" w:rsidR="00556C4C" w:rsidRPr="000754EC" w:rsidRDefault="004513DB" w:rsidP="00963768">
            <w:pPr>
              <w:pStyle w:val="SIBulletList1"/>
            </w:pPr>
            <w:r w:rsidRPr="004513DB">
              <w:t>conduct</w:t>
            </w:r>
            <w:r w:rsidR="00EA72D6">
              <w:t>ed</w:t>
            </w:r>
            <w:r w:rsidRPr="004513DB">
              <w:t xml:space="preserve"> risk assessment and cost-benefit analyses of </w:t>
            </w:r>
            <w:r w:rsidR="00EA72D6">
              <w:t>a</w:t>
            </w:r>
            <w:r w:rsidR="00EA72D6" w:rsidRPr="004513DB">
              <w:t xml:space="preserve"> </w:t>
            </w:r>
            <w:r w:rsidRPr="004513DB">
              <w:t xml:space="preserve">range of management options </w:t>
            </w:r>
            <w:r w:rsidR="00EA72D6">
              <w:t>to assist in selection.</w:t>
            </w:r>
          </w:p>
        </w:tc>
      </w:tr>
    </w:tbl>
    <w:p w14:paraId="7D5FDE3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0011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1DD407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57FCFD" w14:textId="77777777" w:rsidTr="00CA2922">
        <w:tc>
          <w:tcPr>
            <w:tcW w:w="5000" w:type="pct"/>
            <w:shd w:val="clear" w:color="auto" w:fill="auto"/>
          </w:tcPr>
          <w:p w14:paraId="1DABE1F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14A4D7F" w14:textId="58879AB2" w:rsidR="004513DB" w:rsidRPr="004513DB" w:rsidRDefault="004513DB" w:rsidP="004513DB">
            <w:pPr>
              <w:pStyle w:val="SIText"/>
            </w:pPr>
          </w:p>
          <w:p w14:paraId="3A8BD50F" w14:textId="77777777" w:rsidR="004513DB" w:rsidRPr="004513DB" w:rsidRDefault="004513DB" w:rsidP="004513DB">
            <w:pPr>
              <w:pStyle w:val="SIBulletList1"/>
            </w:pPr>
            <w:r w:rsidRPr="004513DB">
              <w:t>planning techniques</w:t>
            </w:r>
          </w:p>
          <w:p w14:paraId="217964B6" w14:textId="77777777" w:rsidR="004513DB" w:rsidRPr="004513DB" w:rsidRDefault="004513DB" w:rsidP="004513DB">
            <w:pPr>
              <w:pStyle w:val="SIBulletList1"/>
            </w:pPr>
            <w:r w:rsidRPr="004513DB">
              <w:t>concepts of the strategic approach to pest management, the importance of monitoring and the effectiveness of management evaluation</w:t>
            </w:r>
          </w:p>
          <w:p w14:paraId="49195FCD" w14:textId="77777777" w:rsidR="004513DB" w:rsidRPr="004513DB" w:rsidRDefault="004513DB" w:rsidP="004513DB">
            <w:pPr>
              <w:pStyle w:val="SIBulletList1"/>
            </w:pPr>
            <w:r w:rsidRPr="004513DB">
              <w:t>relevant local, regional, State/Territory and national pest management strategies</w:t>
            </w:r>
          </w:p>
          <w:p w14:paraId="6D7D1276" w14:textId="77777777" w:rsidR="004513DB" w:rsidRPr="004513DB" w:rsidRDefault="004513DB" w:rsidP="004513DB">
            <w:pPr>
              <w:pStyle w:val="SIBulletList1"/>
            </w:pPr>
            <w:r w:rsidRPr="004513DB">
              <w:t>Federal, State or Territory legislation and regulations relating to pest management activities</w:t>
            </w:r>
          </w:p>
          <w:p w14:paraId="723A34A5" w14:textId="77777777" w:rsidR="004513DB" w:rsidRPr="004513DB" w:rsidRDefault="004513DB" w:rsidP="004513DB">
            <w:pPr>
              <w:pStyle w:val="SIBulletList1"/>
            </w:pPr>
            <w:r w:rsidRPr="004513DB">
              <w:t>principles of integrated pest management</w:t>
            </w:r>
          </w:p>
          <w:p w14:paraId="3E02A0D7" w14:textId="654696A0" w:rsidR="004513DB" w:rsidRPr="004513DB" w:rsidRDefault="004513DB" w:rsidP="004513DB">
            <w:pPr>
              <w:pStyle w:val="SIBulletList1"/>
            </w:pPr>
            <w:r w:rsidRPr="004513DB">
              <w:t xml:space="preserve">types of monitoring technology </w:t>
            </w:r>
            <w:r w:rsidR="0000591A">
              <w:t>for pest management</w:t>
            </w:r>
          </w:p>
          <w:p w14:paraId="05E13E89" w14:textId="7AA97B6A" w:rsidR="004513DB" w:rsidRPr="004513DB" w:rsidRDefault="0000591A" w:rsidP="0000591A">
            <w:pPr>
              <w:pStyle w:val="SIBulletList1"/>
            </w:pPr>
            <w:r w:rsidRPr="0000591A">
              <w:t>impact of pests on terrestrial and aquatic ecosystems and production enterprises</w:t>
            </w:r>
          </w:p>
          <w:p w14:paraId="2D28CCDC" w14:textId="77777777" w:rsidR="004513DB" w:rsidRPr="004513DB" w:rsidRDefault="004513DB" w:rsidP="004513DB">
            <w:pPr>
              <w:pStyle w:val="SIBulletList1"/>
            </w:pPr>
            <w:r w:rsidRPr="004513DB">
              <w:t>pest management options and strategies</w:t>
            </w:r>
          </w:p>
          <w:p w14:paraId="1147EB84" w14:textId="77777777" w:rsidR="004513DB" w:rsidRPr="004513DB" w:rsidRDefault="004513DB" w:rsidP="004513DB">
            <w:pPr>
              <w:pStyle w:val="SIBulletList1"/>
            </w:pPr>
            <w:r w:rsidRPr="004513DB">
              <w:t>techniques used to validate target pest population and distribution data supplied by stakeholders, and methods of obtaining other relevant data</w:t>
            </w:r>
          </w:p>
          <w:p w14:paraId="0F22E765" w14:textId="42BE51A7" w:rsidR="004513DB" w:rsidRPr="004513DB" w:rsidRDefault="004513DB" w:rsidP="004513DB">
            <w:pPr>
              <w:pStyle w:val="SIBulletList1"/>
            </w:pPr>
            <w:r w:rsidRPr="004513DB">
              <w:t>measur</w:t>
            </w:r>
            <w:r w:rsidR="00EB3042">
              <w:t xml:space="preserve">ing and </w:t>
            </w:r>
            <w:r w:rsidRPr="004513DB">
              <w:t>estimat</w:t>
            </w:r>
            <w:r w:rsidR="00EB3042">
              <w:t>ing</w:t>
            </w:r>
            <w:r w:rsidRPr="004513DB">
              <w:t xml:space="preserve"> economic losses and environmental impact from pest presence</w:t>
            </w:r>
          </w:p>
          <w:p w14:paraId="4913C942" w14:textId="77777777" w:rsidR="004513DB" w:rsidRPr="004513DB" w:rsidRDefault="004513DB" w:rsidP="004513DB">
            <w:pPr>
              <w:pStyle w:val="SIBulletList1"/>
            </w:pPr>
            <w:r w:rsidRPr="004513DB">
              <w:t>Federal and State or Territory legislation and regulations relating to property, stock and duty of care</w:t>
            </w:r>
          </w:p>
          <w:p w14:paraId="171CD254" w14:textId="77777777" w:rsidR="004513DB" w:rsidRPr="004513DB" w:rsidRDefault="004513DB" w:rsidP="004513DB">
            <w:pPr>
              <w:pStyle w:val="SIBulletList1"/>
            </w:pPr>
            <w:r w:rsidRPr="004513DB">
              <w:t>target pest biology and lifecycles</w:t>
            </w:r>
          </w:p>
          <w:p w14:paraId="511C6F57" w14:textId="77777777" w:rsidR="004513DB" w:rsidRPr="004513DB" w:rsidRDefault="004513DB" w:rsidP="009E76C0">
            <w:pPr>
              <w:pStyle w:val="SIBulletList1"/>
            </w:pPr>
            <w:r w:rsidRPr="004513DB">
              <w:t>pest population dynamics and economic and environmental thresholds</w:t>
            </w:r>
          </w:p>
          <w:p w14:paraId="4AE82BA8" w14:textId="77777777" w:rsidR="004513DB" w:rsidRPr="004513DB" w:rsidRDefault="004513DB" w:rsidP="004513DB">
            <w:pPr>
              <w:pStyle w:val="SIBulletList1"/>
            </w:pPr>
            <w:r w:rsidRPr="004513DB">
              <w:t>wildlife issues and how to minimise risks to non-target species as well as deal with pest behaviour</w:t>
            </w:r>
          </w:p>
          <w:p w14:paraId="47DF97B5" w14:textId="1AEB105E" w:rsidR="004513DB" w:rsidRPr="004513DB" w:rsidRDefault="004513DB" w:rsidP="004513DB">
            <w:pPr>
              <w:pStyle w:val="SIBulletList1"/>
            </w:pPr>
            <w:r w:rsidRPr="004513DB">
              <w:t>environmental protection</w:t>
            </w:r>
            <w:r w:rsidR="0000591A">
              <w:t>, cultural and heritage</w:t>
            </w:r>
            <w:r w:rsidRPr="004513DB">
              <w:t xml:space="preserve"> legislation</w:t>
            </w:r>
            <w:r w:rsidR="0000591A">
              <w:t xml:space="preserve"> affecting pest management</w:t>
            </w:r>
          </w:p>
          <w:p w14:paraId="13159DEB" w14:textId="78487203" w:rsidR="004513DB" w:rsidRPr="000754EC" w:rsidRDefault="004513DB" w:rsidP="004513DB">
            <w:pPr>
              <w:pStyle w:val="SIBulletList1"/>
            </w:pPr>
            <w:r w:rsidRPr="004513DB">
              <w:t>basic requirements for ensuring the welfare of animals described in the relevant Codes of Practice</w:t>
            </w:r>
          </w:p>
        </w:tc>
      </w:tr>
    </w:tbl>
    <w:p w14:paraId="2D914D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9FBF9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5FADE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64F65C6" w14:textId="77777777" w:rsidTr="00CA2922">
        <w:tc>
          <w:tcPr>
            <w:tcW w:w="5000" w:type="pct"/>
            <w:shd w:val="clear" w:color="auto" w:fill="auto"/>
          </w:tcPr>
          <w:p w14:paraId="228554E1" w14:textId="00EBF45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52ABB49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35F8DE7" w14:textId="3531C14A" w:rsidR="004E6741" w:rsidRPr="000754EC" w:rsidRDefault="001D7F5B" w:rsidP="000754EC">
            <w:pPr>
              <w:pStyle w:val="SIBulletList1"/>
            </w:pPr>
            <w:r w:rsidRPr="000754EC">
              <w:lastRenderedPageBreak/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3D39B1B" w14:textId="179CA0B7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F723A2">
              <w:t>for</w:t>
            </w:r>
            <w:r w:rsidR="00F723A2" w:rsidRPr="000754EC">
              <w:t xml:space="preserve"> </w:t>
            </w:r>
            <w:r w:rsidR="00F723A2">
              <w:t xml:space="preserve">a regional area </w:t>
            </w:r>
            <w:r w:rsidR="004E6741" w:rsidRPr="000754EC">
              <w:t>or an environment that accurately represents workplace conditions</w:t>
            </w:r>
          </w:p>
          <w:p w14:paraId="07F21987" w14:textId="788416A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9F28984" w14:textId="3CBBE75C" w:rsidR="00F83D7C" w:rsidRPr="000754EC" w:rsidRDefault="00F723A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computers for research and documenting plans</w:t>
            </w:r>
          </w:p>
          <w:p w14:paraId="28926898" w14:textId="288B233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3C34851" w14:textId="7F5FFA5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</w:t>
            </w:r>
            <w:r w:rsidR="00F723A2"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procedures</w:t>
            </w:r>
            <w:r w:rsidR="00F723A2">
              <w:rPr>
                <w:rFonts w:eastAsia="Calibri"/>
              </w:rPr>
              <w:t xml:space="preserve"> for pest management planning</w:t>
            </w:r>
          </w:p>
          <w:p w14:paraId="22F278B2" w14:textId="63FC6E70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EB3042">
              <w:rPr>
                <w:rFonts w:eastAsia="Calibri"/>
              </w:rPr>
              <w:t xml:space="preserve">, regulations and industry </w:t>
            </w:r>
            <w:r w:rsidRPr="000754EC">
              <w:rPr>
                <w:rFonts w:eastAsia="Calibri"/>
              </w:rPr>
              <w:t>codes of practice</w:t>
            </w:r>
          </w:p>
          <w:p w14:paraId="4B0D05C7" w14:textId="40AA67E3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8CCB943" w14:textId="6632C096" w:rsidR="00EB3042" w:rsidRDefault="00EB3042" w:rsidP="000754EC">
            <w:pPr>
              <w:pStyle w:val="SIBulletList2"/>
            </w:pPr>
            <w:r>
              <w:t>stakeholders</w:t>
            </w:r>
          </w:p>
          <w:p w14:paraId="0B70C066" w14:textId="77777777" w:rsidR="00EB3042" w:rsidRDefault="00EB3042" w:rsidP="00963768">
            <w:pPr>
              <w:pStyle w:val="SIText"/>
            </w:pPr>
          </w:p>
          <w:p w14:paraId="261532ED" w14:textId="449EC67F" w:rsidR="00F1480E" w:rsidRPr="000754EC" w:rsidRDefault="007134FE" w:rsidP="0096376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F000E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A104ABF" w14:textId="77777777" w:rsidTr="004679E3">
        <w:tc>
          <w:tcPr>
            <w:tcW w:w="990" w:type="pct"/>
            <w:shd w:val="clear" w:color="auto" w:fill="auto"/>
          </w:tcPr>
          <w:p w14:paraId="4045DA2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2CF86E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E77193E" w14:textId="1120A135" w:rsidR="00F1480E" w:rsidRPr="000754EC" w:rsidRDefault="00740345" w:rsidP="000754EC">
            <w:pPr>
              <w:pStyle w:val="SIText"/>
            </w:pPr>
            <w:r w:rsidRPr="00740345">
              <w:t>https://vetnet.education.gov.au/Pages/TrainingDocs.aspx?q=c6399549-9c62-4a5e-bf1a-524b2322cf72</w:t>
            </w:r>
          </w:p>
        </w:tc>
      </w:tr>
    </w:tbl>
    <w:p w14:paraId="1E10588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BF503" w14:textId="77777777" w:rsidR="00787DC5" w:rsidRDefault="00787DC5" w:rsidP="00BF3F0A">
      <w:r>
        <w:separator/>
      </w:r>
    </w:p>
    <w:p w14:paraId="6BE36C6C" w14:textId="77777777" w:rsidR="00787DC5" w:rsidRDefault="00787DC5"/>
  </w:endnote>
  <w:endnote w:type="continuationSeparator" w:id="0">
    <w:p w14:paraId="785F8C0E" w14:textId="77777777" w:rsidR="00787DC5" w:rsidRDefault="00787DC5" w:rsidP="00BF3F0A">
      <w:r>
        <w:continuationSeparator/>
      </w:r>
    </w:p>
    <w:p w14:paraId="048CE76E" w14:textId="77777777" w:rsidR="00787DC5" w:rsidRDefault="00787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A483E2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D78D2">
          <w:rPr>
            <w:noProof/>
          </w:rPr>
          <w:t>1</w:t>
        </w:r>
        <w:r w:rsidRPr="000754EC">
          <w:fldChar w:fldCharType="end"/>
        </w:r>
      </w:p>
      <w:p w14:paraId="00858DC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E9DD95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EB6D2" w14:textId="77777777" w:rsidR="00787DC5" w:rsidRDefault="00787DC5" w:rsidP="00BF3F0A">
      <w:r>
        <w:separator/>
      </w:r>
    </w:p>
    <w:p w14:paraId="09286C89" w14:textId="77777777" w:rsidR="00787DC5" w:rsidRDefault="00787DC5"/>
  </w:footnote>
  <w:footnote w:type="continuationSeparator" w:id="0">
    <w:p w14:paraId="01C81909" w14:textId="77777777" w:rsidR="00787DC5" w:rsidRDefault="00787DC5" w:rsidP="00BF3F0A">
      <w:r>
        <w:continuationSeparator/>
      </w:r>
    </w:p>
    <w:p w14:paraId="74752A95" w14:textId="77777777" w:rsidR="00787DC5" w:rsidRDefault="00787D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C9AFA" w14:textId="1E38E4C6" w:rsidR="009C2650" w:rsidRPr="00F64158" w:rsidRDefault="00F64158" w:rsidP="00F64158">
    <w:r w:rsidRPr="00F64158">
      <w:rPr>
        <w:lang w:eastAsia="en-US"/>
      </w:rPr>
      <w:t>AHCPMG507 Develop a regional pest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4727ED"/>
    <w:multiLevelType w:val="multilevel"/>
    <w:tmpl w:val="E4426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C0C4B5A"/>
    <w:multiLevelType w:val="multilevel"/>
    <w:tmpl w:val="26A01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91A"/>
    <w:rsid w:val="00005A15"/>
    <w:rsid w:val="0001108F"/>
    <w:rsid w:val="000115E2"/>
    <w:rsid w:val="000126D0"/>
    <w:rsid w:val="0001296A"/>
    <w:rsid w:val="00016803"/>
    <w:rsid w:val="00023992"/>
    <w:rsid w:val="000275AE"/>
    <w:rsid w:val="00035EE3"/>
    <w:rsid w:val="00041E59"/>
    <w:rsid w:val="00064BFE"/>
    <w:rsid w:val="00070B3E"/>
    <w:rsid w:val="00071F95"/>
    <w:rsid w:val="000737BB"/>
    <w:rsid w:val="00074A48"/>
    <w:rsid w:val="00074E47"/>
    <w:rsid w:val="000754EC"/>
    <w:rsid w:val="0009093B"/>
    <w:rsid w:val="000A5441"/>
    <w:rsid w:val="000A7A5E"/>
    <w:rsid w:val="000C149A"/>
    <w:rsid w:val="000C224E"/>
    <w:rsid w:val="000E25E6"/>
    <w:rsid w:val="000E2C86"/>
    <w:rsid w:val="000F29F2"/>
    <w:rsid w:val="00101659"/>
    <w:rsid w:val="00105AEA"/>
    <w:rsid w:val="001078BF"/>
    <w:rsid w:val="00115BE1"/>
    <w:rsid w:val="00133957"/>
    <w:rsid w:val="001372F6"/>
    <w:rsid w:val="00144385"/>
    <w:rsid w:val="00146EEC"/>
    <w:rsid w:val="00151D55"/>
    <w:rsid w:val="00151D93"/>
    <w:rsid w:val="00156EF3"/>
    <w:rsid w:val="00171F19"/>
    <w:rsid w:val="00176E4F"/>
    <w:rsid w:val="0018546B"/>
    <w:rsid w:val="001A6A3E"/>
    <w:rsid w:val="001A7B6D"/>
    <w:rsid w:val="001B34D5"/>
    <w:rsid w:val="001B513A"/>
    <w:rsid w:val="001C0A75"/>
    <w:rsid w:val="001C1306"/>
    <w:rsid w:val="001C181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2EB1"/>
    <w:rsid w:val="002970C3"/>
    <w:rsid w:val="002A4CD3"/>
    <w:rsid w:val="002A6CC4"/>
    <w:rsid w:val="002C37B0"/>
    <w:rsid w:val="002C55E9"/>
    <w:rsid w:val="002D0C8B"/>
    <w:rsid w:val="002D330A"/>
    <w:rsid w:val="002E170C"/>
    <w:rsid w:val="002E193E"/>
    <w:rsid w:val="002F0BAF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437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A8D"/>
    <w:rsid w:val="004127E3"/>
    <w:rsid w:val="0043212E"/>
    <w:rsid w:val="00434366"/>
    <w:rsid w:val="00434ECE"/>
    <w:rsid w:val="00444423"/>
    <w:rsid w:val="004513DB"/>
    <w:rsid w:val="00452F3E"/>
    <w:rsid w:val="004640AE"/>
    <w:rsid w:val="004679E3"/>
    <w:rsid w:val="00475172"/>
    <w:rsid w:val="004758B0"/>
    <w:rsid w:val="00480375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3D9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39B1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3B82"/>
    <w:rsid w:val="006802FB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E5C06"/>
    <w:rsid w:val="006F0D02"/>
    <w:rsid w:val="006F10FE"/>
    <w:rsid w:val="006F3622"/>
    <w:rsid w:val="00705EEC"/>
    <w:rsid w:val="00707741"/>
    <w:rsid w:val="007134FE"/>
    <w:rsid w:val="00715794"/>
    <w:rsid w:val="00717385"/>
    <w:rsid w:val="00720821"/>
    <w:rsid w:val="0072115B"/>
    <w:rsid w:val="00722769"/>
    <w:rsid w:val="00727901"/>
    <w:rsid w:val="0073075B"/>
    <w:rsid w:val="0073404B"/>
    <w:rsid w:val="007341FF"/>
    <w:rsid w:val="00740345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DC5"/>
    <w:rsid w:val="007A1AA5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3B0F"/>
    <w:rsid w:val="00960F6C"/>
    <w:rsid w:val="00963768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612B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1CF3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99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61A3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44AE"/>
    <w:rsid w:val="00EA72D6"/>
    <w:rsid w:val="00EB0AA4"/>
    <w:rsid w:val="00EB3042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4158"/>
    <w:rsid w:val="00F65EF0"/>
    <w:rsid w:val="00F71651"/>
    <w:rsid w:val="00F723A2"/>
    <w:rsid w:val="00F76191"/>
    <w:rsid w:val="00F76CC6"/>
    <w:rsid w:val="00F83D7C"/>
    <w:rsid w:val="00FB232E"/>
    <w:rsid w:val="00FB42C7"/>
    <w:rsid w:val="00FD557D"/>
    <w:rsid w:val="00FD78D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4B3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A7FB7-C564-40BA-BBFC-A214DD6F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E1A21-6BEE-4199-B0A0-958C840E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2020-03-16T02:40:00Z</dcterms:created>
  <dcterms:modified xsi:type="dcterms:W3CDTF">2020-03-16T02:40:00Z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