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643AFF" w14:textId="77777777" w:rsidR="000E25E6" w:rsidRDefault="000E25E6" w:rsidP="00FD557D">
      <w:pPr>
        <w:pStyle w:val="SIHeading2"/>
      </w:pPr>
    </w:p>
    <w:p w14:paraId="7D37F48B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15DE4B30" w14:textId="77777777" w:rsidTr="00146EEC">
        <w:tc>
          <w:tcPr>
            <w:tcW w:w="2689" w:type="dxa"/>
          </w:tcPr>
          <w:p w14:paraId="66AD7A44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28386097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187CC7" w14:paraId="590182AE" w14:textId="77777777" w:rsidTr="00DC6143">
        <w:tc>
          <w:tcPr>
            <w:tcW w:w="2689" w:type="dxa"/>
          </w:tcPr>
          <w:p w14:paraId="76E3BA37" w14:textId="3BC39852" w:rsidR="00187CC7" w:rsidRPr="00187CC7" w:rsidRDefault="00187CC7" w:rsidP="00187CC7">
            <w:pPr>
              <w:pStyle w:val="SIText"/>
            </w:pPr>
            <w:r w:rsidRPr="00CC451E">
              <w:t>Release</w:t>
            </w:r>
            <w:r w:rsidRPr="00187CC7">
              <w:t xml:space="preserve"> </w:t>
            </w:r>
            <w:r>
              <w:t>2</w:t>
            </w:r>
          </w:p>
        </w:tc>
        <w:tc>
          <w:tcPr>
            <w:tcW w:w="6939" w:type="dxa"/>
          </w:tcPr>
          <w:p w14:paraId="196BD61B" w14:textId="7F9A27C3" w:rsidR="00187CC7" w:rsidRPr="00187CC7" w:rsidRDefault="00187CC7">
            <w:pPr>
              <w:pStyle w:val="SIText"/>
            </w:pPr>
            <w:r>
              <w:t xml:space="preserve">This version released with AHC Agriculture, Horticulture and Conservation and Land Management Training Package Version </w:t>
            </w:r>
            <w:r w:rsidR="00C7264A">
              <w:t>6</w:t>
            </w:r>
            <w:r>
              <w:t>.0.</w:t>
            </w:r>
          </w:p>
        </w:tc>
      </w:tr>
      <w:tr w:rsidR="00F1480E" w14:paraId="6861371A" w14:textId="77777777" w:rsidTr="00146EEC">
        <w:tc>
          <w:tcPr>
            <w:tcW w:w="2689" w:type="dxa"/>
          </w:tcPr>
          <w:p w14:paraId="0BF72B1C" w14:textId="48019869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243D8D44" w14:textId="4C255729" w:rsidR="00F1480E" w:rsidRPr="0091428E" w:rsidRDefault="0054353B" w:rsidP="0091428E">
            <w:pPr>
              <w:pStyle w:val="SIText"/>
            </w:pPr>
            <w:r>
              <w:t>This version released with AHC Agriculture, Horticulture and Conservation and Land Management Training Package Version 1.0.</w:t>
            </w:r>
          </w:p>
        </w:tc>
      </w:tr>
    </w:tbl>
    <w:p w14:paraId="748BD2A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C8098CB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31C8A29" w14:textId="4D207DC8" w:rsidR="00F1480E" w:rsidRPr="000754EC" w:rsidRDefault="00E33178" w:rsidP="000754EC">
            <w:pPr>
              <w:pStyle w:val="SIUNITCODE"/>
            </w:pPr>
            <w:r w:rsidRPr="00E33178">
              <w:t>AHCLPW402</w:t>
            </w:r>
          </w:p>
        </w:tc>
        <w:tc>
          <w:tcPr>
            <w:tcW w:w="3604" w:type="pct"/>
            <w:shd w:val="clear" w:color="auto" w:fill="auto"/>
          </w:tcPr>
          <w:p w14:paraId="68ED23BA" w14:textId="3A618997" w:rsidR="00F1480E" w:rsidRPr="000754EC" w:rsidRDefault="00E33178" w:rsidP="000754EC">
            <w:pPr>
              <w:pStyle w:val="SIUnittitle"/>
            </w:pPr>
            <w:r w:rsidRPr="00E33178">
              <w:t>Implement land and sea management practices</w:t>
            </w:r>
          </w:p>
        </w:tc>
      </w:tr>
      <w:tr w:rsidR="00F1480E" w:rsidRPr="00963A46" w14:paraId="03477514" w14:textId="77777777" w:rsidTr="00CA2922">
        <w:tc>
          <w:tcPr>
            <w:tcW w:w="1396" w:type="pct"/>
            <w:shd w:val="clear" w:color="auto" w:fill="auto"/>
          </w:tcPr>
          <w:p w14:paraId="1C72981D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73424774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2BB31177" w14:textId="4F8DA9C5" w:rsidR="00C118D6" w:rsidRPr="00C118D6" w:rsidRDefault="00C118D6" w:rsidP="00C118D6">
            <w:pPr>
              <w:pStyle w:val="SIText"/>
            </w:pPr>
            <w:r w:rsidRPr="00C118D6">
              <w:t>This unit of competency describes the skills and knowledge required to implement sustainable land and sea management practices</w:t>
            </w:r>
            <w:r w:rsidR="00187CC7">
              <w:t xml:space="preserve"> for both indigenous and non-indigenous </w:t>
            </w:r>
            <w:r w:rsidR="00C7264A">
              <w:t xml:space="preserve">cultural landscapes </w:t>
            </w:r>
            <w:r w:rsidR="00187CC7" w:rsidRPr="00C118D6">
              <w:t xml:space="preserve">for a given area according management plans and strategies, </w:t>
            </w:r>
            <w:r w:rsidR="00187CC7" w:rsidRPr="00187CC7">
              <w:t>community guidelines and cultural protocols</w:t>
            </w:r>
          </w:p>
          <w:p w14:paraId="0FB1C166" w14:textId="77777777" w:rsidR="00C118D6" w:rsidRPr="00C118D6" w:rsidRDefault="00C118D6" w:rsidP="00C118D6">
            <w:pPr>
              <w:pStyle w:val="SIText"/>
            </w:pPr>
          </w:p>
          <w:p w14:paraId="3D4B0FC4" w14:textId="49FC3288" w:rsidR="00C118D6" w:rsidRPr="00C118D6" w:rsidRDefault="00187CC7" w:rsidP="006B1431">
            <w:pPr>
              <w:pStyle w:val="SIText"/>
            </w:pPr>
            <w:r>
              <w:t>The</w:t>
            </w:r>
            <w:r w:rsidRPr="00C118D6">
              <w:t xml:space="preserve"> </w:t>
            </w:r>
            <w:r w:rsidR="00C118D6" w:rsidRPr="00C118D6">
              <w:t>unit applies to</w:t>
            </w:r>
            <w:r>
              <w:t xml:space="preserve"> individuals</w:t>
            </w:r>
            <w:r w:rsidR="00C118D6" w:rsidRPr="00C118D6">
              <w:t xml:space="preserve"> who</w:t>
            </w:r>
            <w:r>
              <w:t xml:space="preserve"> </w:t>
            </w:r>
            <w:r w:rsidR="00975326">
              <w:t xml:space="preserve">are </w:t>
            </w:r>
            <w:r>
              <w:t xml:space="preserve">responsible for implementing management plans for conservation and land management work </w:t>
            </w:r>
            <w:r w:rsidR="00975326">
              <w:t xml:space="preserve">and </w:t>
            </w:r>
            <w:r w:rsidRPr="002858E6">
              <w:t>apply specialist skills to provide solutions to technical and unpredictable problems. They work autonomously, instruct and monitor the work of others within a team. They use discretion and judgment in the selection, allocation and use of available resources.</w:t>
            </w:r>
          </w:p>
          <w:p w14:paraId="03A8B809" w14:textId="77777777" w:rsidR="00C118D6" w:rsidRPr="00C118D6" w:rsidRDefault="00C118D6" w:rsidP="00C118D6">
            <w:pPr>
              <w:pStyle w:val="SIText"/>
            </w:pPr>
          </w:p>
          <w:p w14:paraId="48370F01" w14:textId="6B2B5C8D" w:rsidR="00373436" w:rsidRPr="000754EC" w:rsidRDefault="00C118D6" w:rsidP="006B1431">
            <w:pPr>
              <w:pStyle w:val="SIText"/>
            </w:pPr>
            <w:r w:rsidRPr="00C118D6">
              <w:t>No licensing, legislative or certification requirements are known to apply to this unit at the time of publication.</w:t>
            </w:r>
          </w:p>
        </w:tc>
      </w:tr>
      <w:tr w:rsidR="00F1480E" w:rsidRPr="00963A46" w14:paraId="6EE307AF" w14:textId="77777777" w:rsidTr="00CA2922">
        <w:tc>
          <w:tcPr>
            <w:tcW w:w="1396" w:type="pct"/>
            <w:shd w:val="clear" w:color="auto" w:fill="auto"/>
          </w:tcPr>
          <w:p w14:paraId="67634054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65A7BBF8" w14:textId="6402D6ED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4EF95A4E" w14:textId="77777777" w:rsidTr="00CA2922">
        <w:tc>
          <w:tcPr>
            <w:tcW w:w="1396" w:type="pct"/>
            <w:shd w:val="clear" w:color="auto" w:fill="auto"/>
          </w:tcPr>
          <w:p w14:paraId="16AAC8AD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0E15151" w14:textId="521BB791" w:rsidR="00F1480E" w:rsidRPr="000754EC" w:rsidRDefault="00432DAE" w:rsidP="00432DAE">
            <w:pPr>
              <w:pStyle w:val="SIText"/>
            </w:pPr>
            <w:r w:rsidRPr="00432DAE">
              <w:t>Lands, Parks and Wildlife (LPW)</w:t>
            </w:r>
          </w:p>
        </w:tc>
      </w:tr>
    </w:tbl>
    <w:p w14:paraId="4F0A3FE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A623A9E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743158D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439EB3BD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E26005D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656F9AE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0595C7FE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081500" w:rsidRPr="00963A46" w14:paraId="6180D89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2E8C640" w14:textId="798A828F" w:rsidR="00081500" w:rsidRPr="00081500" w:rsidRDefault="00081500" w:rsidP="00D96BAC">
            <w:pPr>
              <w:pStyle w:val="SIText"/>
            </w:pPr>
            <w:r w:rsidRPr="00081500">
              <w:t>1. Determine Indigenous land and sea management practices</w:t>
            </w:r>
          </w:p>
        </w:tc>
        <w:tc>
          <w:tcPr>
            <w:tcW w:w="3604" w:type="pct"/>
            <w:shd w:val="clear" w:color="auto" w:fill="auto"/>
          </w:tcPr>
          <w:p w14:paraId="14786B44" w14:textId="3D7DD620" w:rsidR="00081500" w:rsidRPr="00081500" w:rsidRDefault="00081500" w:rsidP="00081500">
            <w:pPr>
              <w:pStyle w:val="SIText"/>
            </w:pPr>
            <w:r w:rsidRPr="00081500">
              <w:t xml:space="preserve">1.1 </w:t>
            </w:r>
            <w:r w:rsidR="006B1431">
              <w:t>Identify and f</w:t>
            </w:r>
            <w:r w:rsidR="00975326">
              <w:t>ollow</w:t>
            </w:r>
            <w:r w:rsidR="00975326" w:rsidRPr="00081500">
              <w:t xml:space="preserve"> </w:t>
            </w:r>
            <w:r w:rsidRPr="00081500">
              <w:t xml:space="preserve">cultural protocols </w:t>
            </w:r>
            <w:r w:rsidR="00975326">
              <w:t>when</w:t>
            </w:r>
            <w:r w:rsidR="00975326" w:rsidRPr="00081500">
              <w:t xml:space="preserve"> </w:t>
            </w:r>
            <w:r w:rsidRPr="00081500">
              <w:t>discussing and evaluating Indigenous land and sea management practices</w:t>
            </w:r>
          </w:p>
          <w:p w14:paraId="6AB7C054" w14:textId="17B0ED1B" w:rsidR="00081500" w:rsidRPr="00081500" w:rsidRDefault="00081500" w:rsidP="00081500">
            <w:pPr>
              <w:pStyle w:val="SIText"/>
            </w:pPr>
            <w:r w:rsidRPr="00081500">
              <w:t>1.2 Review</w:t>
            </w:r>
            <w:r w:rsidR="00D96BAC">
              <w:t xml:space="preserve"> Indigenous</w:t>
            </w:r>
            <w:r w:rsidRPr="00081500">
              <w:t xml:space="preserve"> land and sea management plans and priorities</w:t>
            </w:r>
          </w:p>
          <w:p w14:paraId="265A524D" w14:textId="693DAD7A" w:rsidR="00081500" w:rsidRPr="00081500" w:rsidRDefault="00081500" w:rsidP="00081500">
            <w:pPr>
              <w:pStyle w:val="SIText"/>
            </w:pPr>
            <w:r w:rsidRPr="00081500">
              <w:t xml:space="preserve">1.3 </w:t>
            </w:r>
            <w:r w:rsidR="00D96BAC">
              <w:t>Determine</w:t>
            </w:r>
            <w:r w:rsidR="00D96BAC" w:rsidRPr="00081500">
              <w:t xml:space="preserve"> </w:t>
            </w:r>
            <w:r w:rsidR="00975326">
              <w:t>I</w:t>
            </w:r>
            <w:r w:rsidRPr="00081500">
              <w:t>ndigenous practices for a specified area</w:t>
            </w:r>
          </w:p>
          <w:p w14:paraId="05D613CC" w14:textId="681FE178" w:rsidR="00081500" w:rsidRPr="00081500" w:rsidRDefault="00081500" w:rsidP="00081500">
            <w:pPr>
              <w:pStyle w:val="SIText"/>
            </w:pPr>
            <w:r w:rsidRPr="00081500">
              <w:t>1.</w:t>
            </w:r>
            <w:r w:rsidR="004936E3">
              <w:t>4</w:t>
            </w:r>
            <w:r w:rsidRPr="00081500">
              <w:t xml:space="preserve"> </w:t>
            </w:r>
            <w:r w:rsidR="006B1431">
              <w:t>Determine</w:t>
            </w:r>
            <w:r w:rsidRPr="00081500">
              <w:t xml:space="preserve"> resources for Indigenous management practices for a specific area or practice</w:t>
            </w:r>
          </w:p>
          <w:p w14:paraId="00C23162" w14:textId="49B388EF" w:rsidR="00081500" w:rsidRPr="00081500" w:rsidRDefault="00081500" w:rsidP="00081500">
            <w:pPr>
              <w:pStyle w:val="SIText"/>
            </w:pPr>
            <w:r w:rsidRPr="00081500">
              <w:t>1.</w:t>
            </w:r>
            <w:r w:rsidR="004936E3">
              <w:t>5</w:t>
            </w:r>
            <w:r w:rsidRPr="00081500">
              <w:t xml:space="preserve"> </w:t>
            </w:r>
            <w:r w:rsidR="00D96BAC">
              <w:t>Seek</w:t>
            </w:r>
            <w:r w:rsidRPr="00081500">
              <w:t xml:space="preserve"> advice and </w:t>
            </w:r>
            <w:r w:rsidR="00D96BAC">
              <w:t>direction</w:t>
            </w:r>
            <w:r w:rsidR="00D96BAC" w:rsidRPr="00081500">
              <w:t xml:space="preserve"> </w:t>
            </w:r>
            <w:r w:rsidR="006B1431">
              <w:t>for</w:t>
            </w:r>
            <w:r w:rsidR="006B1431" w:rsidRPr="00081500">
              <w:t xml:space="preserve"> </w:t>
            </w:r>
            <w:r w:rsidRPr="00081500">
              <w:t>Indigenous land and sea management practices</w:t>
            </w:r>
          </w:p>
          <w:p w14:paraId="0CB6F27A" w14:textId="657957F1" w:rsidR="00081500" w:rsidRPr="00081500" w:rsidRDefault="00081500" w:rsidP="004936E3">
            <w:pPr>
              <w:pStyle w:val="SIText"/>
            </w:pPr>
            <w:r w:rsidRPr="00081500">
              <w:t>1.</w:t>
            </w:r>
            <w:r w:rsidR="004936E3">
              <w:t>6</w:t>
            </w:r>
            <w:r w:rsidRPr="00081500">
              <w:t xml:space="preserve"> Determine cultural protocols and customs </w:t>
            </w:r>
            <w:r w:rsidR="004936E3">
              <w:t>relating to</w:t>
            </w:r>
            <w:r w:rsidRPr="00081500">
              <w:t xml:space="preserve"> </w:t>
            </w:r>
            <w:r w:rsidR="004936E3">
              <w:t>confidentiality of</w:t>
            </w:r>
            <w:r w:rsidR="004936E3" w:rsidRPr="00081500">
              <w:t xml:space="preserve"> </w:t>
            </w:r>
            <w:r w:rsidRPr="00081500">
              <w:t>Indigenous land and sea management practices</w:t>
            </w:r>
          </w:p>
        </w:tc>
      </w:tr>
      <w:tr w:rsidR="00081500" w:rsidRPr="00963A46" w14:paraId="00CC835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702AB8B" w14:textId="7B2FA904" w:rsidR="00081500" w:rsidRPr="00081500" w:rsidRDefault="00081500" w:rsidP="00D96BAC">
            <w:pPr>
              <w:pStyle w:val="SIText"/>
            </w:pPr>
            <w:r w:rsidRPr="00081500">
              <w:t>2. Determine non-Indigenous land and sea management practices</w:t>
            </w:r>
          </w:p>
        </w:tc>
        <w:tc>
          <w:tcPr>
            <w:tcW w:w="3604" w:type="pct"/>
            <w:shd w:val="clear" w:color="auto" w:fill="auto"/>
          </w:tcPr>
          <w:p w14:paraId="469A9C1A" w14:textId="6E73F0F1" w:rsidR="00081500" w:rsidRPr="00081500" w:rsidRDefault="00081500" w:rsidP="00081500">
            <w:pPr>
              <w:pStyle w:val="SIText"/>
            </w:pPr>
            <w:r w:rsidRPr="00081500">
              <w:t xml:space="preserve">2.1 Identify legislative, </w:t>
            </w:r>
            <w:r w:rsidR="00D96BAC">
              <w:t>workplace</w:t>
            </w:r>
            <w:r w:rsidRPr="00081500">
              <w:t xml:space="preserve"> and best practice parameters governing non-Indigenous land and sea management practices</w:t>
            </w:r>
          </w:p>
          <w:p w14:paraId="346363F1" w14:textId="7AC2FF29" w:rsidR="00081500" w:rsidRPr="00081500" w:rsidRDefault="00081500" w:rsidP="00081500">
            <w:pPr>
              <w:pStyle w:val="SIText"/>
            </w:pPr>
            <w:r w:rsidRPr="00081500">
              <w:t xml:space="preserve">2.2 Review </w:t>
            </w:r>
            <w:r w:rsidR="00D96BAC">
              <w:t xml:space="preserve">non-Indigenous </w:t>
            </w:r>
            <w:r w:rsidRPr="00081500">
              <w:t>land and sea management plans and priorities</w:t>
            </w:r>
          </w:p>
          <w:p w14:paraId="63FDEDDD" w14:textId="70EF3C5E" w:rsidR="00081500" w:rsidRPr="00081500" w:rsidRDefault="00081500" w:rsidP="00081500">
            <w:pPr>
              <w:pStyle w:val="SIText"/>
            </w:pPr>
            <w:r w:rsidRPr="00081500">
              <w:t>2.3 Determine non-Indigenous practices for a specified area</w:t>
            </w:r>
          </w:p>
          <w:p w14:paraId="1DE3A828" w14:textId="6F6F31F5" w:rsidR="00081500" w:rsidRPr="00081500" w:rsidRDefault="00081500" w:rsidP="00081500">
            <w:pPr>
              <w:pStyle w:val="SIText"/>
            </w:pPr>
            <w:bookmarkStart w:id="0" w:name="_GoBack"/>
            <w:bookmarkEnd w:id="0"/>
            <w:r w:rsidRPr="00081500">
              <w:t>2.</w:t>
            </w:r>
            <w:r w:rsidR="004936E3">
              <w:t>4</w:t>
            </w:r>
            <w:r w:rsidR="004936E3" w:rsidRPr="00081500">
              <w:t xml:space="preserve"> </w:t>
            </w:r>
            <w:r w:rsidRPr="00081500">
              <w:t>Define resources for non-Indigenous land and sea management practices</w:t>
            </w:r>
          </w:p>
          <w:p w14:paraId="47F0ED4D" w14:textId="77358EA7" w:rsidR="00081500" w:rsidRPr="00081500" w:rsidRDefault="00081500" w:rsidP="00D96BAC">
            <w:pPr>
              <w:pStyle w:val="SIText"/>
            </w:pPr>
            <w:r w:rsidRPr="00081500">
              <w:t>2.</w:t>
            </w:r>
            <w:r w:rsidR="004936E3">
              <w:t>5</w:t>
            </w:r>
            <w:r w:rsidR="004936E3" w:rsidRPr="00081500">
              <w:t xml:space="preserve"> </w:t>
            </w:r>
            <w:r w:rsidR="00D96BAC">
              <w:t>Seek advice and direction for</w:t>
            </w:r>
            <w:r w:rsidRPr="00081500">
              <w:t xml:space="preserve"> non-Indigenous land and sea management practices</w:t>
            </w:r>
          </w:p>
        </w:tc>
      </w:tr>
      <w:tr w:rsidR="00081500" w:rsidRPr="00963A46" w14:paraId="6E8A47B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0D71DFC" w14:textId="5BAF433C" w:rsidR="00081500" w:rsidRPr="00081500" w:rsidRDefault="00081500" w:rsidP="00081500">
            <w:pPr>
              <w:pStyle w:val="SIText"/>
            </w:pPr>
            <w:r w:rsidRPr="00081500">
              <w:t>3. Develop approach to implementation of land and sea management practices</w:t>
            </w:r>
          </w:p>
        </w:tc>
        <w:tc>
          <w:tcPr>
            <w:tcW w:w="3604" w:type="pct"/>
            <w:shd w:val="clear" w:color="auto" w:fill="auto"/>
          </w:tcPr>
          <w:p w14:paraId="6F2EFA3E" w14:textId="274EFD10" w:rsidR="004936E3" w:rsidRDefault="00081500" w:rsidP="00081500">
            <w:pPr>
              <w:pStyle w:val="SIText"/>
            </w:pPr>
            <w:r w:rsidRPr="00081500">
              <w:t xml:space="preserve">3.1 </w:t>
            </w:r>
            <w:r w:rsidR="004936E3">
              <w:t xml:space="preserve">Contrast and compare indigenous and non-indigenous land management practices </w:t>
            </w:r>
          </w:p>
          <w:p w14:paraId="12E7DD26" w14:textId="1BA05225" w:rsidR="00081500" w:rsidRPr="00081500" w:rsidRDefault="004936E3" w:rsidP="00081500">
            <w:pPr>
              <w:pStyle w:val="SIText"/>
            </w:pPr>
            <w:r>
              <w:t xml:space="preserve">3.2 </w:t>
            </w:r>
            <w:r w:rsidR="00081500" w:rsidRPr="00081500">
              <w:t xml:space="preserve">Develop options </w:t>
            </w:r>
            <w:r w:rsidR="00D96BAC">
              <w:t xml:space="preserve">for </w:t>
            </w:r>
            <w:r w:rsidR="00081500" w:rsidRPr="00081500">
              <w:t>land and sea management practices</w:t>
            </w:r>
            <w:r w:rsidR="00D96BAC" w:rsidRPr="00081500">
              <w:t xml:space="preserve"> </w:t>
            </w:r>
            <w:r w:rsidR="00D96BAC">
              <w:t>based on comparison</w:t>
            </w:r>
          </w:p>
          <w:p w14:paraId="641BC8CE" w14:textId="137D33ED" w:rsidR="00081500" w:rsidRPr="00081500" w:rsidRDefault="00081500" w:rsidP="00081500">
            <w:pPr>
              <w:pStyle w:val="SIText"/>
            </w:pPr>
            <w:r w:rsidRPr="00081500">
              <w:t>3.</w:t>
            </w:r>
            <w:r w:rsidR="004936E3">
              <w:t>3</w:t>
            </w:r>
            <w:r w:rsidRPr="00081500">
              <w:t xml:space="preserve"> Consult </w:t>
            </w:r>
            <w:r w:rsidR="00D96BAC">
              <w:t xml:space="preserve">with stakeholders to confirm preferred </w:t>
            </w:r>
            <w:r w:rsidRPr="00081500">
              <w:t>options</w:t>
            </w:r>
          </w:p>
          <w:p w14:paraId="18F3640D" w14:textId="0F0095E7" w:rsidR="00081500" w:rsidRPr="00081500" w:rsidRDefault="00081500" w:rsidP="00081500">
            <w:pPr>
              <w:pStyle w:val="SIText"/>
            </w:pPr>
            <w:r w:rsidRPr="00081500">
              <w:t>3.</w:t>
            </w:r>
            <w:r w:rsidR="004936E3">
              <w:t>4</w:t>
            </w:r>
            <w:r w:rsidRPr="00081500">
              <w:t xml:space="preserve"> Prepare staging strategy for preferred option </w:t>
            </w:r>
            <w:r w:rsidR="00D96BAC">
              <w:t>within budget</w:t>
            </w:r>
          </w:p>
          <w:p w14:paraId="51DEE1D3" w14:textId="1D34459F" w:rsidR="00081500" w:rsidRPr="00081500" w:rsidRDefault="00081500" w:rsidP="00D96BAC">
            <w:pPr>
              <w:pStyle w:val="SIText"/>
            </w:pPr>
            <w:r w:rsidRPr="00081500">
              <w:t>3.</w:t>
            </w:r>
            <w:r w:rsidR="004936E3">
              <w:t>5</w:t>
            </w:r>
            <w:r w:rsidRPr="00081500">
              <w:t xml:space="preserve"> Consult stakeholders of specifi</w:t>
            </w:r>
            <w:r w:rsidR="00D96BAC">
              <w:t>ed</w:t>
            </w:r>
            <w:r w:rsidRPr="00081500">
              <w:t xml:space="preserve"> area in setting priorities for management work and practices</w:t>
            </w:r>
          </w:p>
        </w:tc>
      </w:tr>
      <w:tr w:rsidR="00081500" w:rsidRPr="00963A46" w14:paraId="6B1E89A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D6DC168" w14:textId="7FBECAC8" w:rsidR="00081500" w:rsidRPr="00081500" w:rsidRDefault="00081500" w:rsidP="00081500">
            <w:pPr>
              <w:pStyle w:val="SIText"/>
            </w:pPr>
            <w:r w:rsidRPr="00081500">
              <w:lastRenderedPageBreak/>
              <w:t>4. Undertake land and sea management practice</w:t>
            </w:r>
          </w:p>
        </w:tc>
        <w:tc>
          <w:tcPr>
            <w:tcW w:w="3604" w:type="pct"/>
            <w:shd w:val="clear" w:color="auto" w:fill="auto"/>
          </w:tcPr>
          <w:p w14:paraId="5576601A" w14:textId="6593947B" w:rsidR="00081500" w:rsidRPr="00081500" w:rsidRDefault="00081500" w:rsidP="00081500">
            <w:pPr>
              <w:pStyle w:val="SIText"/>
            </w:pPr>
            <w:r w:rsidRPr="00081500">
              <w:t xml:space="preserve">4.1 Undertake land and sea management practices </w:t>
            </w:r>
            <w:r w:rsidR="00D96BAC">
              <w:t xml:space="preserve">according to </w:t>
            </w:r>
            <w:r w:rsidRPr="00081500">
              <w:t>agreed approach</w:t>
            </w:r>
          </w:p>
          <w:p w14:paraId="3951B29E" w14:textId="2EB04337" w:rsidR="00081500" w:rsidRPr="00081500" w:rsidRDefault="00081500" w:rsidP="00081500">
            <w:pPr>
              <w:pStyle w:val="SIText"/>
            </w:pPr>
            <w:r w:rsidRPr="00081500">
              <w:t xml:space="preserve">4.2 Undertake work according to </w:t>
            </w:r>
            <w:r w:rsidR="00D96BAC">
              <w:t>workplace</w:t>
            </w:r>
            <w:r w:rsidR="00D96BAC" w:rsidRPr="00081500">
              <w:t xml:space="preserve"> </w:t>
            </w:r>
            <w:r w:rsidR="00D96BAC">
              <w:t>procedures</w:t>
            </w:r>
            <w:r w:rsidRPr="00081500">
              <w:t xml:space="preserve">, industry </w:t>
            </w:r>
            <w:r w:rsidR="00D96BAC">
              <w:t xml:space="preserve">standards, </w:t>
            </w:r>
            <w:r w:rsidRPr="00081500">
              <w:t>community expectations and work health and safety policies and procedures</w:t>
            </w:r>
          </w:p>
          <w:p w14:paraId="6DBBC52E" w14:textId="3B0F6827" w:rsidR="00D96BAC" w:rsidRDefault="00081500" w:rsidP="00D96BAC">
            <w:pPr>
              <w:pStyle w:val="SIText"/>
            </w:pPr>
            <w:r w:rsidRPr="00081500">
              <w:t xml:space="preserve">4.3 </w:t>
            </w:r>
            <w:r w:rsidR="00D96BAC">
              <w:t>Follow and r</w:t>
            </w:r>
            <w:r w:rsidRPr="00081500">
              <w:t>espect cultural customs and protocols</w:t>
            </w:r>
          </w:p>
          <w:p w14:paraId="36A17552" w14:textId="32D9664E" w:rsidR="00081500" w:rsidRPr="00081500" w:rsidRDefault="00081500" w:rsidP="00D96BAC">
            <w:pPr>
              <w:pStyle w:val="SIText"/>
            </w:pPr>
            <w:r w:rsidRPr="00081500">
              <w:t xml:space="preserve">4.4 Ensure practices are carried out by authorised </w:t>
            </w:r>
            <w:r w:rsidR="00D96BAC" w:rsidRPr="00081500">
              <w:t>person</w:t>
            </w:r>
            <w:r w:rsidR="00D96BAC">
              <w:t>nel</w:t>
            </w:r>
          </w:p>
        </w:tc>
      </w:tr>
    </w:tbl>
    <w:p w14:paraId="49ED7505" w14:textId="77777777" w:rsidR="005F771F" w:rsidRDefault="005F771F" w:rsidP="005F771F">
      <w:pPr>
        <w:pStyle w:val="SIText"/>
      </w:pPr>
    </w:p>
    <w:p w14:paraId="35AF164F" w14:textId="77777777" w:rsidR="005F771F" w:rsidRPr="000754EC" w:rsidRDefault="005F771F" w:rsidP="000754EC">
      <w:r>
        <w:br w:type="page"/>
      </w:r>
    </w:p>
    <w:p w14:paraId="18F7B835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5091DE9A" w14:textId="77777777" w:rsidTr="00CA2922">
        <w:trPr>
          <w:tblHeader/>
        </w:trPr>
        <w:tc>
          <w:tcPr>
            <w:tcW w:w="5000" w:type="pct"/>
            <w:gridSpan w:val="2"/>
          </w:tcPr>
          <w:p w14:paraId="7262851E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4899D51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0B92A80E" w14:textId="77777777" w:rsidTr="00CA2922">
        <w:trPr>
          <w:tblHeader/>
        </w:trPr>
        <w:tc>
          <w:tcPr>
            <w:tcW w:w="1396" w:type="pct"/>
          </w:tcPr>
          <w:p w14:paraId="071599B5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62B66D7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56A6B0D1" w14:textId="77777777" w:rsidTr="00CA2922">
        <w:tc>
          <w:tcPr>
            <w:tcW w:w="1396" w:type="pct"/>
          </w:tcPr>
          <w:p w14:paraId="1445E68C" w14:textId="67F3F479" w:rsidR="00F1480E" w:rsidRPr="000754EC" w:rsidRDefault="00A65E20" w:rsidP="000754EC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53D61313" w14:textId="5A029B9A" w:rsidR="00F1480E" w:rsidRPr="000754EC" w:rsidRDefault="00A65E20" w:rsidP="00CB2DA6">
            <w:r>
              <w:rPr>
                <w:rFonts w:eastAsia="Calibri"/>
              </w:rPr>
              <w:t>Negotiate and c</w:t>
            </w:r>
            <w:r w:rsidRPr="00A65E20">
              <w:t>onfirm</w:t>
            </w:r>
            <w:r>
              <w:t xml:space="preserve"> stakeholder needs using collaborative, </w:t>
            </w:r>
            <w:r w:rsidRPr="00A65E20">
              <w:t xml:space="preserve">inclusive </w:t>
            </w:r>
            <w:r>
              <w:t xml:space="preserve">and culturally appropriate </w:t>
            </w:r>
            <w:r w:rsidRPr="00A65E20">
              <w:t>techniques including active listening and questioning and reading of verbal and non-verbal signals</w:t>
            </w:r>
            <w:r>
              <w:t xml:space="preserve">. </w:t>
            </w:r>
          </w:p>
        </w:tc>
      </w:tr>
    </w:tbl>
    <w:p w14:paraId="44DC38F3" w14:textId="77777777" w:rsidR="00916CD7" w:rsidRDefault="00916CD7" w:rsidP="005F771F">
      <w:pPr>
        <w:pStyle w:val="SIText"/>
      </w:pPr>
    </w:p>
    <w:p w14:paraId="51DEC49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53226205" w14:textId="77777777" w:rsidTr="00F33FF2">
        <w:tc>
          <w:tcPr>
            <w:tcW w:w="5000" w:type="pct"/>
            <w:gridSpan w:val="4"/>
          </w:tcPr>
          <w:p w14:paraId="6A2972B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E424BB0" w14:textId="77777777" w:rsidTr="00F33FF2">
        <w:tc>
          <w:tcPr>
            <w:tcW w:w="1028" w:type="pct"/>
          </w:tcPr>
          <w:p w14:paraId="6917329B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9FD4784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44AD5950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49481B0B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77A2853C" w14:textId="77777777" w:rsidTr="00F33FF2">
        <w:tc>
          <w:tcPr>
            <w:tcW w:w="1028" w:type="pct"/>
          </w:tcPr>
          <w:p w14:paraId="2D2E4B41" w14:textId="77777777" w:rsidR="00041E59" w:rsidRDefault="00B6336B" w:rsidP="000754EC">
            <w:pPr>
              <w:pStyle w:val="SIText"/>
            </w:pPr>
            <w:r w:rsidRPr="00B6336B">
              <w:t>AHCLPW402 Implement land and sea management practices</w:t>
            </w:r>
          </w:p>
          <w:p w14:paraId="005E7EDA" w14:textId="64280358" w:rsidR="00187CC7" w:rsidRPr="000754EC" w:rsidRDefault="00187CC7" w:rsidP="000754EC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0CD95848" w14:textId="31185643" w:rsidR="00041E59" w:rsidRDefault="00771AEB" w:rsidP="006B1431">
            <w:pPr>
              <w:pStyle w:val="SIText"/>
            </w:pPr>
            <w:r w:rsidRPr="00771AEB">
              <w:t>AHCLPW402 Implement land and sea management practices</w:t>
            </w:r>
          </w:p>
          <w:p w14:paraId="4435117D" w14:textId="22302CAA" w:rsidR="00187CC7" w:rsidRPr="000754EC" w:rsidRDefault="00187CC7" w:rsidP="004936E3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22FCF9FE" w14:textId="18D0D742" w:rsidR="00041E59" w:rsidRDefault="00D96BAC" w:rsidP="00D96BAC">
            <w:pPr>
              <w:pStyle w:val="SIText"/>
            </w:pPr>
            <w:r>
              <w:t>Change to Application, Minor changes and consolidated Performance Criteria for clarity and brevity.</w:t>
            </w:r>
          </w:p>
          <w:p w14:paraId="50EBB630" w14:textId="77777777" w:rsidR="00D96BAC" w:rsidRDefault="00D96BAC" w:rsidP="00D96BAC">
            <w:pPr>
              <w:pStyle w:val="SIText"/>
            </w:pPr>
          </w:p>
          <w:p w14:paraId="42ECCD44" w14:textId="2BA98FC3" w:rsidR="00D96BAC" w:rsidRPr="000754EC" w:rsidRDefault="00D96BAC" w:rsidP="00D96BAC">
            <w:pPr>
              <w:pStyle w:val="SIText"/>
            </w:pPr>
          </w:p>
        </w:tc>
        <w:tc>
          <w:tcPr>
            <w:tcW w:w="1616" w:type="pct"/>
          </w:tcPr>
          <w:p w14:paraId="040CBC5A" w14:textId="3A8E194E" w:rsidR="00916CD7" w:rsidRPr="000754EC" w:rsidRDefault="00916CD7" w:rsidP="000754EC">
            <w:pPr>
              <w:pStyle w:val="SIText"/>
            </w:pPr>
            <w:r w:rsidRPr="000754EC">
              <w:t>Equivalent unit</w:t>
            </w:r>
          </w:p>
        </w:tc>
      </w:tr>
    </w:tbl>
    <w:p w14:paraId="30DE4602" w14:textId="7DB939AF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3F83299F" w14:textId="77777777" w:rsidTr="00CA2922">
        <w:tc>
          <w:tcPr>
            <w:tcW w:w="1396" w:type="pct"/>
            <w:shd w:val="clear" w:color="auto" w:fill="auto"/>
          </w:tcPr>
          <w:p w14:paraId="5A309444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14B4D0DE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77BD9828" w14:textId="1952A7F8" w:rsidR="00F1480E" w:rsidRPr="000754EC" w:rsidRDefault="002029E3" w:rsidP="00E40225">
            <w:pPr>
              <w:pStyle w:val="SIText"/>
            </w:pPr>
            <w:r w:rsidRPr="002029E3">
              <w:t>https://vetnet.education.gov.au/Pages/TrainingDocs.aspx?q=c6399549-9c62-4a5e-bf1a-524b2322cf72</w:t>
            </w:r>
          </w:p>
        </w:tc>
      </w:tr>
    </w:tbl>
    <w:p w14:paraId="25E0929A" w14:textId="77777777" w:rsidR="00F1480E" w:rsidRDefault="00F1480E" w:rsidP="005F771F">
      <w:pPr>
        <w:pStyle w:val="SIText"/>
      </w:pPr>
    </w:p>
    <w:p w14:paraId="3364EF9E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77E7F46C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24959CA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1306689C" w14:textId="4C6035CD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E33178" w:rsidRPr="00E33178">
              <w:t>AHCLPW402 Implement land and sea management practices</w:t>
            </w:r>
          </w:p>
        </w:tc>
      </w:tr>
      <w:tr w:rsidR="00556C4C" w:rsidRPr="00A55106" w14:paraId="37E0796F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1898C594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CFC4534" w14:textId="77777777" w:rsidTr="00113678">
        <w:tc>
          <w:tcPr>
            <w:tcW w:w="5000" w:type="pct"/>
            <w:gridSpan w:val="2"/>
            <w:shd w:val="clear" w:color="auto" w:fill="auto"/>
          </w:tcPr>
          <w:p w14:paraId="399F79C8" w14:textId="4A2C9719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</w:t>
            </w:r>
            <w:proofErr w:type="gramStart"/>
            <w:r w:rsidR="00717385" w:rsidRPr="000754EC">
              <w:t>all of</w:t>
            </w:r>
            <w:proofErr w:type="gramEnd"/>
            <w:r w:rsidR="00717385" w:rsidRPr="000754EC">
              <w:t xml:space="preserve">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05A8982B" w14:textId="6402F4AF" w:rsidR="004F5054" w:rsidRPr="004F5054" w:rsidRDefault="004F5054" w:rsidP="004F5054">
            <w:pPr>
              <w:pStyle w:val="SIText"/>
            </w:pPr>
          </w:p>
          <w:p w14:paraId="2FE260EB" w14:textId="6071D72E" w:rsidR="004F5054" w:rsidRDefault="006057E7">
            <w:pPr>
              <w:pStyle w:val="SIText"/>
            </w:pPr>
            <w:r>
              <w:t>There must be e</w:t>
            </w:r>
            <w:r w:rsidR="004052DB">
              <w:t xml:space="preserve">vidence that the </w:t>
            </w:r>
            <w:r w:rsidR="004052DB" w:rsidRPr="00C7264A">
              <w:t xml:space="preserve">individual has </w:t>
            </w:r>
            <w:r w:rsidR="004052DB" w:rsidRPr="005B1006">
              <w:rPr>
                <w:rStyle w:val="SITemporaryText"/>
                <w:color w:val="auto"/>
                <w:sz w:val="20"/>
              </w:rPr>
              <w:t>on at least one occasion</w:t>
            </w:r>
            <w:r w:rsidR="004052DB" w:rsidRPr="00C7264A">
              <w:t>, reviewed Indigenous and non-Indigenous land and sea management practices and determined and implemented</w:t>
            </w:r>
            <w:r w:rsidR="004052DB">
              <w:t xml:space="preserve"> an approach.</w:t>
            </w:r>
          </w:p>
          <w:p w14:paraId="71D3172A" w14:textId="77777777" w:rsidR="004052DB" w:rsidRDefault="004052DB" w:rsidP="004F5054">
            <w:pPr>
              <w:pStyle w:val="SIText"/>
            </w:pPr>
          </w:p>
          <w:p w14:paraId="2BAD8934" w14:textId="35EBCFFE" w:rsidR="004052DB" w:rsidRPr="004F5054" w:rsidRDefault="004052DB" w:rsidP="004F5054">
            <w:pPr>
              <w:pStyle w:val="SIText"/>
            </w:pPr>
            <w:r>
              <w:t>There must also be evidence that the individual has:</w:t>
            </w:r>
          </w:p>
          <w:p w14:paraId="48715328" w14:textId="26BF6A78" w:rsidR="000770CA" w:rsidRDefault="004F5054" w:rsidP="000770CA">
            <w:pPr>
              <w:pStyle w:val="SIBulletList1"/>
            </w:pPr>
            <w:r w:rsidRPr="004F5054">
              <w:t>consult</w:t>
            </w:r>
            <w:r w:rsidR="004052DB">
              <w:t>ed</w:t>
            </w:r>
            <w:r w:rsidRPr="004F5054">
              <w:t xml:space="preserve"> with </w:t>
            </w:r>
            <w:r w:rsidR="000770CA">
              <w:t xml:space="preserve">key Indigenous and non-indigenous stakeholders to </w:t>
            </w:r>
            <w:r w:rsidRPr="004F5054">
              <w:t>determine land and sea management practices</w:t>
            </w:r>
          </w:p>
          <w:p w14:paraId="3F72312C" w14:textId="39A47D02" w:rsidR="000770CA" w:rsidRDefault="004F5054" w:rsidP="004F5054">
            <w:pPr>
              <w:pStyle w:val="SIBulletList1"/>
            </w:pPr>
            <w:r w:rsidRPr="004F5054">
              <w:t>develop</w:t>
            </w:r>
            <w:r w:rsidR="000770CA">
              <w:t>ed</w:t>
            </w:r>
            <w:r w:rsidRPr="004F5054">
              <w:t xml:space="preserve"> preferred options </w:t>
            </w:r>
            <w:r w:rsidR="000770CA">
              <w:t>for</w:t>
            </w:r>
            <w:r w:rsidRPr="004F5054">
              <w:t xml:space="preserve"> land and sea management practices</w:t>
            </w:r>
          </w:p>
          <w:p w14:paraId="25424701" w14:textId="2A44DBA1" w:rsidR="004F5054" w:rsidRPr="004F5054" w:rsidRDefault="000770CA" w:rsidP="004F5054">
            <w:pPr>
              <w:pStyle w:val="SIBulletList1"/>
            </w:pPr>
            <w:r>
              <w:t>implemented</w:t>
            </w:r>
            <w:r w:rsidR="004F5054" w:rsidRPr="004F5054">
              <w:t xml:space="preserve"> land and sea management practices </w:t>
            </w:r>
            <w:r>
              <w:t>according to</w:t>
            </w:r>
            <w:r w:rsidR="004F5054" w:rsidRPr="004F5054">
              <w:t xml:space="preserve"> agreed approach and cultural customs and protocols</w:t>
            </w:r>
          </w:p>
          <w:p w14:paraId="31156624" w14:textId="5E075CD6" w:rsidR="00556C4C" w:rsidRPr="000754EC" w:rsidRDefault="004F5054">
            <w:pPr>
              <w:pStyle w:val="SIBulletList1"/>
            </w:pPr>
            <w:r w:rsidRPr="004F5054">
              <w:t>appl</w:t>
            </w:r>
            <w:r w:rsidR="000770CA">
              <w:t>ied</w:t>
            </w:r>
            <w:r w:rsidRPr="004F5054">
              <w:t xml:space="preserve"> work health and safety practices</w:t>
            </w:r>
          </w:p>
        </w:tc>
      </w:tr>
    </w:tbl>
    <w:p w14:paraId="14F7925E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92F0F4F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8B6D5A5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4F4B696F" w14:textId="77777777" w:rsidTr="00CA2922">
        <w:tc>
          <w:tcPr>
            <w:tcW w:w="5000" w:type="pct"/>
            <w:shd w:val="clear" w:color="auto" w:fill="auto"/>
          </w:tcPr>
          <w:p w14:paraId="3D6B009F" w14:textId="220DADF9" w:rsidR="006E42FE" w:rsidRPr="000754EC" w:rsidRDefault="006E42FE" w:rsidP="004F5054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16B389B6" w14:textId="77777777" w:rsidR="00F1480E" w:rsidRDefault="00F1480E" w:rsidP="004F5054">
            <w:pPr>
              <w:pStyle w:val="SIText"/>
              <w:rPr>
                <w:rFonts w:eastAsia="Calibri"/>
              </w:rPr>
            </w:pPr>
          </w:p>
          <w:p w14:paraId="1AD22D96" w14:textId="0BF5A1B6" w:rsidR="004F5054" w:rsidRDefault="004F5054" w:rsidP="006B1431">
            <w:pPr>
              <w:pStyle w:val="SIBulletList1"/>
            </w:pPr>
            <w:r w:rsidRPr="004F5054">
              <w:t xml:space="preserve">cultural protocols of local Aboriginal </w:t>
            </w:r>
            <w:r w:rsidR="000770CA">
              <w:t>c</w:t>
            </w:r>
            <w:r w:rsidRPr="004F5054">
              <w:t>ommunities that relate to land and sea management activities</w:t>
            </w:r>
            <w:r w:rsidR="000770CA">
              <w:t>, including:</w:t>
            </w:r>
          </w:p>
          <w:p w14:paraId="50B9B343" w14:textId="0DC50DD6" w:rsidR="000770CA" w:rsidRDefault="000770CA" w:rsidP="00CB2DA6">
            <w:pPr>
              <w:pStyle w:val="SIBulletList2"/>
            </w:pPr>
            <w:r>
              <w:t>cultural privacy, secrecy and confidentiality</w:t>
            </w:r>
          </w:p>
          <w:p w14:paraId="7F1EFD62" w14:textId="57E6737A" w:rsidR="000770CA" w:rsidRDefault="000770CA" w:rsidP="00CB2DA6">
            <w:pPr>
              <w:pStyle w:val="SIBulletList2"/>
            </w:pPr>
            <w:r>
              <w:t>land and sea rights</w:t>
            </w:r>
            <w:r w:rsidR="00043780">
              <w:t xml:space="preserve"> and ownership</w:t>
            </w:r>
          </w:p>
          <w:p w14:paraId="1EE984DE" w14:textId="598FDBE2" w:rsidR="000770CA" w:rsidRDefault="00043780" w:rsidP="00CB2DA6">
            <w:pPr>
              <w:pStyle w:val="SIBulletList2"/>
            </w:pPr>
            <w:r>
              <w:t>sacred and significant cultural sites</w:t>
            </w:r>
          </w:p>
          <w:p w14:paraId="3EE8FAC5" w14:textId="7EF356F9" w:rsidR="00043780" w:rsidRPr="004F5054" w:rsidRDefault="00043780" w:rsidP="00CB2DA6">
            <w:pPr>
              <w:pStyle w:val="SIBulletList2"/>
            </w:pPr>
            <w:r>
              <w:t>indigenous artefacts</w:t>
            </w:r>
          </w:p>
          <w:p w14:paraId="0C2B8DF1" w14:textId="77777777" w:rsidR="004F5054" w:rsidRPr="004F5054" w:rsidRDefault="004F5054" w:rsidP="004F5054">
            <w:pPr>
              <w:pStyle w:val="SIBulletList1"/>
            </w:pPr>
            <w:r w:rsidRPr="004F5054">
              <w:t>Indigenous land and sea management practices</w:t>
            </w:r>
          </w:p>
          <w:p w14:paraId="7DF0FDBC" w14:textId="77777777" w:rsidR="004F5054" w:rsidRDefault="004F5054" w:rsidP="004F5054">
            <w:pPr>
              <w:pStyle w:val="SIBulletList1"/>
            </w:pPr>
            <w:r w:rsidRPr="004F5054">
              <w:t>non-Indigenous land and sea management practices</w:t>
            </w:r>
          </w:p>
          <w:p w14:paraId="069F4AAF" w14:textId="77F1B5F2" w:rsidR="00B97609" w:rsidRDefault="00B97609" w:rsidP="004F5054">
            <w:pPr>
              <w:pStyle w:val="SIBulletList1"/>
            </w:pPr>
            <w:r>
              <w:t>planning and prioritising work activities including:</w:t>
            </w:r>
          </w:p>
          <w:p w14:paraId="0EDDFDB4" w14:textId="30E39487" w:rsidR="00B97609" w:rsidRDefault="00B97609" w:rsidP="00CB2DA6">
            <w:pPr>
              <w:pStyle w:val="SIBulletList2"/>
            </w:pPr>
            <w:r>
              <w:t>sequencing and staging works</w:t>
            </w:r>
          </w:p>
          <w:p w14:paraId="0A380468" w14:textId="7BCF868E" w:rsidR="00B97609" w:rsidRDefault="00B97609" w:rsidP="00CB2DA6">
            <w:pPr>
              <w:pStyle w:val="SIBulletList2"/>
            </w:pPr>
            <w:r>
              <w:t>working within a budget</w:t>
            </w:r>
          </w:p>
          <w:p w14:paraId="0262312E" w14:textId="25D169E8" w:rsidR="006B1431" w:rsidRDefault="006B1431" w:rsidP="004F5054">
            <w:pPr>
              <w:pStyle w:val="SIBulletList1"/>
            </w:pPr>
            <w:r>
              <w:t>resource requirements for land management practices</w:t>
            </w:r>
            <w:r w:rsidR="00043780">
              <w:t>,</w:t>
            </w:r>
            <w:r>
              <w:t xml:space="preserve"> including:</w:t>
            </w:r>
          </w:p>
          <w:p w14:paraId="1FF9D023" w14:textId="4DB28B1B" w:rsidR="006B1431" w:rsidRDefault="006B1431" w:rsidP="00CB2DA6">
            <w:pPr>
              <w:pStyle w:val="SIBulletList2"/>
            </w:pPr>
            <w:r>
              <w:t>human</w:t>
            </w:r>
          </w:p>
          <w:p w14:paraId="60139F31" w14:textId="77777777" w:rsidR="006B1431" w:rsidRDefault="004F5054" w:rsidP="00CB2DA6">
            <w:pPr>
              <w:pStyle w:val="SIBulletList2"/>
            </w:pPr>
            <w:r w:rsidRPr="004F5054">
              <w:t>technology</w:t>
            </w:r>
          </w:p>
          <w:p w14:paraId="4430B98C" w14:textId="40258DA4" w:rsidR="00D96BAC" w:rsidRDefault="00B97609" w:rsidP="00CB2DA6">
            <w:pPr>
              <w:pStyle w:val="SIBulletList2"/>
            </w:pPr>
            <w:r>
              <w:t xml:space="preserve">budget and </w:t>
            </w:r>
            <w:r w:rsidR="00D96BAC">
              <w:t>financial</w:t>
            </w:r>
            <w:r>
              <w:t xml:space="preserve"> constraints</w:t>
            </w:r>
          </w:p>
          <w:p w14:paraId="6DD8C1EB" w14:textId="2F945001" w:rsidR="00043780" w:rsidRDefault="00043780" w:rsidP="00CB2DA6">
            <w:pPr>
              <w:pStyle w:val="SIBulletList2"/>
            </w:pPr>
            <w:r>
              <w:t>equipment</w:t>
            </w:r>
          </w:p>
          <w:p w14:paraId="7FAE30AD" w14:textId="1A9ABC92" w:rsidR="006B1431" w:rsidRDefault="006B1431" w:rsidP="00CB2DA6">
            <w:pPr>
              <w:pStyle w:val="SIBulletList2"/>
            </w:pPr>
            <w:r>
              <w:t>materials</w:t>
            </w:r>
          </w:p>
          <w:p w14:paraId="2599C174" w14:textId="40D92817" w:rsidR="004F5054" w:rsidRPr="004F5054" w:rsidRDefault="004F5054">
            <w:pPr>
              <w:pStyle w:val="SIBulletList1"/>
            </w:pPr>
            <w:r w:rsidRPr="004F5054">
              <w:t xml:space="preserve">strategies for </w:t>
            </w:r>
            <w:r w:rsidR="00043780">
              <w:t xml:space="preserve">implementing </w:t>
            </w:r>
            <w:r w:rsidRPr="004F5054">
              <w:t>land and sea management</w:t>
            </w:r>
            <w:r w:rsidR="00043780">
              <w:t xml:space="preserve"> practices</w:t>
            </w:r>
          </w:p>
          <w:p w14:paraId="7590CE68" w14:textId="4E1C4856" w:rsidR="004F5054" w:rsidRPr="000754EC" w:rsidRDefault="004F5054" w:rsidP="004F5054">
            <w:pPr>
              <w:pStyle w:val="SIBulletList1"/>
            </w:pPr>
            <w:r w:rsidRPr="004F5054">
              <w:t>work health and safety, environmental legislation and codes of practice</w:t>
            </w:r>
          </w:p>
        </w:tc>
      </w:tr>
    </w:tbl>
    <w:p w14:paraId="1B18B8B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DDAFA8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E723153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2043A224" w14:textId="77777777" w:rsidTr="00CA2922">
        <w:tc>
          <w:tcPr>
            <w:tcW w:w="5000" w:type="pct"/>
            <w:shd w:val="clear" w:color="auto" w:fill="auto"/>
          </w:tcPr>
          <w:p w14:paraId="74C99116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0B7E1197" w14:textId="77777777" w:rsidR="00E40225" w:rsidRPr="00E40225" w:rsidRDefault="00E40225" w:rsidP="00E40225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7E7575CA" w14:textId="6F910849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7B34BF77" w14:textId="7969A21E" w:rsidR="004E6741" w:rsidRPr="000754EC" w:rsidRDefault="0021210E" w:rsidP="000754EC">
            <w:pPr>
              <w:pStyle w:val="SIBulletList2"/>
              <w:rPr>
                <w:rFonts w:eastAsia="Calibri"/>
              </w:rPr>
            </w:pPr>
            <w:r w:rsidRPr="000754EC">
              <w:t xml:space="preserve">skills must be demonstrated in </w:t>
            </w:r>
            <w:r w:rsidR="004E6741" w:rsidRPr="000754EC">
              <w:t>a</w:t>
            </w:r>
            <w:r w:rsidR="00043780">
              <w:t xml:space="preserve"> natural land and sea environment</w:t>
            </w:r>
            <w:r w:rsidR="004E6741" w:rsidRPr="000754EC">
              <w:t xml:space="preserve"> or an environment that accurately represents workplace conditions</w:t>
            </w:r>
          </w:p>
          <w:p w14:paraId="31A22674" w14:textId="341896ED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34A9EB1C" w14:textId="2E62CA7B" w:rsidR="00366805" w:rsidRPr="000754EC" w:rsidRDefault="00043780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resources relevant to the land and sea management strategy</w:t>
            </w:r>
          </w:p>
          <w:p w14:paraId="645B7209" w14:textId="30415827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2332B576" w14:textId="55DF9F71" w:rsidR="00F83D7C" w:rsidRPr="000754EC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 xml:space="preserve">use of </w:t>
            </w:r>
            <w:r w:rsidR="00F83D7C" w:rsidRPr="000754EC">
              <w:rPr>
                <w:rFonts w:eastAsia="Calibri"/>
              </w:rPr>
              <w:t>specific workplace documents such as policies, procedures, processes, forms]</w:t>
            </w:r>
          </w:p>
          <w:p w14:paraId="0EDDFF33" w14:textId="6ACBE89E" w:rsidR="00F83D7C" w:rsidRPr="000754EC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 xml:space="preserve">use of </w:t>
            </w:r>
            <w:r w:rsidR="00F83D7C" w:rsidRPr="000754EC">
              <w:rPr>
                <w:rFonts w:eastAsia="Calibri"/>
              </w:rPr>
              <w:t xml:space="preserve">workplace </w:t>
            </w:r>
            <w:r w:rsidR="00043780">
              <w:rPr>
                <w:rFonts w:eastAsia="Calibri"/>
              </w:rPr>
              <w:t>plans and priorities for land and sea management</w:t>
            </w:r>
          </w:p>
          <w:p w14:paraId="75940138" w14:textId="2BA7E5CB" w:rsidR="00366805" w:rsidRPr="000754EC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>access to specific legislation/codes of practice]</w:t>
            </w:r>
          </w:p>
          <w:p w14:paraId="49FFBC4D" w14:textId="6C95D55B" w:rsidR="00233143" w:rsidRPr="000754EC" w:rsidRDefault="002E170C" w:rsidP="000754EC">
            <w:pPr>
              <w:pStyle w:val="SIBulletList1"/>
            </w:pPr>
            <w:r>
              <w:t>r</w:t>
            </w:r>
            <w:r w:rsidR="00366805">
              <w:t>elationships</w:t>
            </w:r>
            <w:r>
              <w:t>:</w:t>
            </w:r>
          </w:p>
          <w:p w14:paraId="72E7B2A8" w14:textId="4347EF4E" w:rsidR="00366805" w:rsidRPr="000754EC" w:rsidRDefault="00A65E20" w:rsidP="000754EC">
            <w:pPr>
              <w:pStyle w:val="SIBulletList2"/>
            </w:pPr>
            <w:r>
              <w:t>Indigenous and non-Indigenous stakeholders</w:t>
            </w:r>
          </w:p>
          <w:p w14:paraId="7F70B96D" w14:textId="77777777" w:rsidR="0021210E" w:rsidRDefault="0021210E" w:rsidP="000754EC">
            <w:pPr>
              <w:pStyle w:val="SIText"/>
            </w:pPr>
          </w:p>
          <w:p w14:paraId="228674A0" w14:textId="77777777" w:rsidR="007134FE" w:rsidRPr="000754EC" w:rsidRDefault="007134FE" w:rsidP="000754EC">
            <w:pPr>
              <w:pStyle w:val="SIText"/>
            </w:pPr>
            <w:r w:rsidRPr="006452B8">
              <w:lastRenderedPageBreak/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  <w:p w14:paraId="4CA63B74" w14:textId="0B76520D" w:rsidR="00F1480E" w:rsidRPr="000754EC" w:rsidRDefault="00F1480E" w:rsidP="00CB2DA6">
            <w:pPr>
              <w:pStyle w:val="SIText"/>
              <w:rPr>
                <w:rFonts w:eastAsia="Calibri"/>
              </w:rPr>
            </w:pPr>
          </w:p>
        </w:tc>
      </w:tr>
    </w:tbl>
    <w:p w14:paraId="5DB0001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0008BC6C" w14:textId="77777777" w:rsidTr="004679E3">
        <w:tc>
          <w:tcPr>
            <w:tcW w:w="990" w:type="pct"/>
            <w:shd w:val="clear" w:color="auto" w:fill="auto"/>
          </w:tcPr>
          <w:p w14:paraId="44014BDA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00C7B295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081A9D14" w14:textId="286A7623" w:rsidR="00F1480E" w:rsidRPr="000754EC" w:rsidRDefault="00A53C5A" w:rsidP="000754EC">
            <w:pPr>
              <w:pStyle w:val="SIText"/>
            </w:pPr>
            <w:r w:rsidRPr="00A53C5A">
              <w:t>https://vetnet.education.gov.au/Pages/TrainingDocs.aspx?q=c6399549-9c62-4a5e-bf1a-524b2322cf72</w:t>
            </w:r>
          </w:p>
        </w:tc>
      </w:tr>
    </w:tbl>
    <w:p w14:paraId="6A312408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D8C495" w14:textId="77777777" w:rsidR="00905959" w:rsidRDefault="00905959" w:rsidP="00BF3F0A">
      <w:r>
        <w:separator/>
      </w:r>
    </w:p>
    <w:p w14:paraId="0BFA77DA" w14:textId="77777777" w:rsidR="00905959" w:rsidRDefault="00905959"/>
  </w:endnote>
  <w:endnote w:type="continuationSeparator" w:id="0">
    <w:p w14:paraId="501B3889" w14:textId="77777777" w:rsidR="00905959" w:rsidRDefault="00905959" w:rsidP="00BF3F0A">
      <w:r>
        <w:continuationSeparator/>
      </w:r>
    </w:p>
    <w:p w14:paraId="3F54CA8B" w14:textId="77777777" w:rsidR="00905959" w:rsidRDefault="009059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0530A2DC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C7264A">
          <w:rPr>
            <w:noProof/>
          </w:rPr>
          <w:t>5</w:t>
        </w:r>
        <w:r w:rsidRPr="000754EC">
          <w:fldChar w:fldCharType="end"/>
        </w:r>
      </w:p>
      <w:p w14:paraId="35E48596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1AE59B68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849698" w14:textId="77777777" w:rsidR="00905959" w:rsidRDefault="00905959" w:rsidP="00BF3F0A">
      <w:r>
        <w:separator/>
      </w:r>
    </w:p>
    <w:p w14:paraId="419239BC" w14:textId="77777777" w:rsidR="00905959" w:rsidRDefault="00905959"/>
  </w:footnote>
  <w:footnote w:type="continuationSeparator" w:id="0">
    <w:p w14:paraId="039943BB" w14:textId="77777777" w:rsidR="00905959" w:rsidRDefault="00905959" w:rsidP="00BF3F0A">
      <w:r>
        <w:continuationSeparator/>
      </w:r>
    </w:p>
    <w:p w14:paraId="29C81714" w14:textId="77777777" w:rsidR="00905959" w:rsidRDefault="009059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5FD7D" w14:textId="7F6FF4EF" w:rsidR="009C2650" w:rsidRPr="00E33178" w:rsidRDefault="00E33178" w:rsidP="00E33178">
    <w:r w:rsidRPr="00E33178">
      <w:rPr>
        <w:lang w:eastAsia="en-US"/>
      </w:rPr>
      <w:t>AHCLPW402 Implement land and sea management practices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262F168F"/>
    <w:multiLevelType w:val="multilevel"/>
    <w:tmpl w:val="574ED3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300A87"/>
    <w:multiLevelType w:val="multilevel"/>
    <w:tmpl w:val="19BCBB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3"/>
  </w:num>
  <w:num w:numId="10">
    <w:abstractNumId w:val="10"/>
  </w:num>
  <w:num w:numId="11">
    <w:abstractNumId w:val="12"/>
  </w:num>
  <w:num w:numId="12">
    <w:abstractNumId w:val="11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7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43780"/>
    <w:rsid w:val="00064BFE"/>
    <w:rsid w:val="00070B3E"/>
    <w:rsid w:val="00071F95"/>
    <w:rsid w:val="000737BB"/>
    <w:rsid w:val="00074E47"/>
    <w:rsid w:val="000754EC"/>
    <w:rsid w:val="000770CA"/>
    <w:rsid w:val="00081500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37BF5"/>
    <w:rsid w:val="00144385"/>
    <w:rsid w:val="00146EEC"/>
    <w:rsid w:val="00151D55"/>
    <w:rsid w:val="00151D93"/>
    <w:rsid w:val="00156EF3"/>
    <w:rsid w:val="00176E4F"/>
    <w:rsid w:val="0018546B"/>
    <w:rsid w:val="00187CC7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029E3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052DB"/>
    <w:rsid w:val="004127E3"/>
    <w:rsid w:val="0043212E"/>
    <w:rsid w:val="00432DAE"/>
    <w:rsid w:val="00434366"/>
    <w:rsid w:val="00434ECE"/>
    <w:rsid w:val="00444423"/>
    <w:rsid w:val="00452F3E"/>
    <w:rsid w:val="004640AE"/>
    <w:rsid w:val="004679E3"/>
    <w:rsid w:val="00475172"/>
    <w:rsid w:val="004758B0"/>
    <w:rsid w:val="0047760A"/>
    <w:rsid w:val="004832D2"/>
    <w:rsid w:val="00485559"/>
    <w:rsid w:val="004936E3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054"/>
    <w:rsid w:val="004F5DC7"/>
    <w:rsid w:val="004F78DA"/>
    <w:rsid w:val="005012A1"/>
    <w:rsid w:val="00520E9A"/>
    <w:rsid w:val="005248C1"/>
    <w:rsid w:val="00526134"/>
    <w:rsid w:val="005360B8"/>
    <w:rsid w:val="005405B2"/>
    <w:rsid w:val="005427C8"/>
    <w:rsid w:val="0054353B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1006"/>
    <w:rsid w:val="005B5146"/>
    <w:rsid w:val="005D1AFD"/>
    <w:rsid w:val="005E51E6"/>
    <w:rsid w:val="005F027A"/>
    <w:rsid w:val="005F33CC"/>
    <w:rsid w:val="005F771F"/>
    <w:rsid w:val="006057E7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57FC"/>
    <w:rsid w:val="006969D9"/>
    <w:rsid w:val="006A2B68"/>
    <w:rsid w:val="006B1431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AE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2E56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05959"/>
    <w:rsid w:val="0091428E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75326"/>
    <w:rsid w:val="009805F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3C5A"/>
    <w:rsid w:val="00A554D6"/>
    <w:rsid w:val="00A56E14"/>
    <w:rsid w:val="00A6476B"/>
    <w:rsid w:val="00A65E20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336B"/>
    <w:rsid w:val="00B65BC7"/>
    <w:rsid w:val="00B746B9"/>
    <w:rsid w:val="00B848D4"/>
    <w:rsid w:val="00B865B7"/>
    <w:rsid w:val="00B97609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18D6"/>
    <w:rsid w:val="00C143C3"/>
    <w:rsid w:val="00C1739B"/>
    <w:rsid w:val="00C21ADE"/>
    <w:rsid w:val="00C26067"/>
    <w:rsid w:val="00C30A29"/>
    <w:rsid w:val="00C317DC"/>
    <w:rsid w:val="00C578E9"/>
    <w:rsid w:val="00C70626"/>
    <w:rsid w:val="00C7264A"/>
    <w:rsid w:val="00C72860"/>
    <w:rsid w:val="00C73582"/>
    <w:rsid w:val="00C73B90"/>
    <w:rsid w:val="00C742EC"/>
    <w:rsid w:val="00C96AF3"/>
    <w:rsid w:val="00C97CCC"/>
    <w:rsid w:val="00CA0274"/>
    <w:rsid w:val="00CB2DA6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96BAC"/>
    <w:rsid w:val="00DA0A81"/>
    <w:rsid w:val="00DA3C10"/>
    <w:rsid w:val="00DA53B5"/>
    <w:rsid w:val="00DC1D69"/>
    <w:rsid w:val="00DC5A3A"/>
    <w:rsid w:val="00DD0726"/>
    <w:rsid w:val="00DF2746"/>
    <w:rsid w:val="00E238E6"/>
    <w:rsid w:val="00E33178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F0BC0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4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90DC89A5799647871ED4050C249674" ma:contentTypeVersion="" ma:contentTypeDescription="Create a new document." ma:contentTypeScope="" ma:versionID="b2cfc43b7341ef936fecff58ad6a31e9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75090500-7778-4905-9fa2-7b8b08f2c3ba" targetNamespace="http://schemas.microsoft.com/office/2006/metadata/properties" ma:root="true" ma:fieldsID="be3d1d3b7ed407279f9f8d571258dd0b" ns1:_="" ns2:_="" ns3:_="">
    <xsd:import namespace="http://schemas.microsoft.com/sharepoint/v3"/>
    <xsd:import namespace="d50bbff7-d6dd-47d2-864a-cfdc2c3db0f4"/>
    <xsd:import namespace="75090500-7778-4905-9fa2-7b8b08f2c3ba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90500-7778-4905-9fa2-7b8b08f2c3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F91E4-BC25-4823-A4D3-769D51EE4D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75090500-7778-4905-9fa2-7b8b08f2c3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13266C-FE59-47D4-A20B-9C8304FCC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1046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William Henderson</cp:lastModifiedBy>
  <cp:revision>2</cp:revision>
  <cp:lastPrinted>2016-05-27T05:21:00Z</cp:lastPrinted>
  <dcterms:created xsi:type="dcterms:W3CDTF">2020-03-13T03:04:00Z</dcterms:created>
  <dcterms:modified xsi:type="dcterms:W3CDTF">2020-03-13T03:04:00Z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0x0101000290DC89A5799647871ED4050C249674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