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666F3" w14:textId="77777777" w:rsidR="000E25E6" w:rsidRDefault="000E25E6" w:rsidP="00FD557D">
      <w:pPr>
        <w:pStyle w:val="SIHeading2"/>
      </w:pPr>
    </w:p>
    <w:p w14:paraId="4AF84DF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E830B09" w14:textId="77777777" w:rsidTr="00146EEC">
        <w:tc>
          <w:tcPr>
            <w:tcW w:w="2689" w:type="dxa"/>
          </w:tcPr>
          <w:p w14:paraId="32D501A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0AE6C7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F4BE4" w14:paraId="0060EB7A" w14:textId="77777777" w:rsidTr="00350C42">
        <w:tc>
          <w:tcPr>
            <w:tcW w:w="2689" w:type="dxa"/>
          </w:tcPr>
          <w:p w14:paraId="6CC3B763" w14:textId="43F523D5" w:rsidR="004F4BE4" w:rsidRPr="004F4BE4" w:rsidRDefault="004840E3" w:rsidP="004F4BE4">
            <w:pPr>
              <w:pStyle w:val="SIText"/>
            </w:pPr>
            <w:commentRangeStart w:id="0"/>
            <w:r>
              <w:t>Release</w:t>
            </w:r>
            <w:r w:rsidRPr="002B11C7">
              <w:rPr>
                <w:rStyle w:val="SITemporaryText"/>
              </w:rPr>
              <w:t xml:space="preserve"> </w:t>
            </w:r>
            <w:bookmarkStart w:id="1" w:name="_GoBack"/>
            <w:bookmarkEnd w:id="1"/>
            <w:r w:rsidR="006F3266">
              <w:rPr>
                <w:rStyle w:val="SITemporaryText"/>
              </w:rPr>
              <w:t>6</w:t>
            </w:r>
            <w:commentRangeEnd w:id="0"/>
            <w:r w:rsidRPr="002B11C7">
              <w:rPr>
                <w:rStyle w:val="SITemporaryText"/>
              </w:rPr>
              <w:commentReference w:id="0"/>
            </w:r>
          </w:p>
        </w:tc>
        <w:tc>
          <w:tcPr>
            <w:tcW w:w="6939" w:type="dxa"/>
          </w:tcPr>
          <w:p w14:paraId="2B5F4182" w14:textId="3DE231D4" w:rsidR="004F4BE4" w:rsidRPr="004F4BE4" w:rsidRDefault="003E355D" w:rsidP="004F4BE4">
            <w:pPr>
              <w:pStyle w:val="SIText"/>
            </w:pPr>
            <w:r w:rsidRPr="003E355D">
              <w:t>This version released with AHC Agriculture, Horticulture and Conservation and Land Management Training Package Version 6.0.</w:t>
            </w:r>
          </w:p>
        </w:tc>
      </w:tr>
    </w:tbl>
    <w:p w14:paraId="5E4AE4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4927A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A3EDB4D" w14:textId="56937502" w:rsidR="00F1480E" w:rsidRPr="000754EC" w:rsidRDefault="001353D7" w:rsidP="000754EC">
            <w:pPr>
              <w:pStyle w:val="SIUNITCODE"/>
            </w:pPr>
            <w:r>
              <w:t>AHCEXP303</w:t>
            </w:r>
          </w:p>
        </w:tc>
        <w:tc>
          <w:tcPr>
            <w:tcW w:w="3604" w:type="pct"/>
            <w:shd w:val="clear" w:color="auto" w:fill="auto"/>
          </w:tcPr>
          <w:p w14:paraId="587017AD" w14:textId="71FCB80C" w:rsidR="00F1480E" w:rsidRPr="000754EC" w:rsidRDefault="001353D7" w:rsidP="000754EC">
            <w:pPr>
              <w:pStyle w:val="SIUnittitle"/>
            </w:pPr>
            <w:r w:rsidRPr="001353D7">
              <w:t>Prepare and use explosives</w:t>
            </w:r>
          </w:p>
        </w:tc>
      </w:tr>
      <w:tr w:rsidR="00F1480E" w:rsidRPr="00963A46" w14:paraId="55C13952" w14:textId="77777777" w:rsidTr="00BA0896">
        <w:trPr>
          <w:trHeight w:val="2154"/>
        </w:trPr>
        <w:tc>
          <w:tcPr>
            <w:tcW w:w="1396" w:type="pct"/>
            <w:shd w:val="clear" w:color="auto" w:fill="auto"/>
          </w:tcPr>
          <w:p w14:paraId="1484244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C70075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215502B" w14:textId="1B73E873" w:rsidR="00413702" w:rsidRDefault="00041423" w:rsidP="00413702">
            <w:pPr>
              <w:pStyle w:val="SIText"/>
            </w:pPr>
            <w:r w:rsidRPr="00041423">
              <w:t xml:space="preserve">This unit </w:t>
            </w:r>
            <w:r w:rsidR="004840E3">
              <w:t xml:space="preserve">of competency describes the skills and knowledge required to </w:t>
            </w:r>
            <w:r w:rsidRPr="00041423">
              <w:t>prepar</w:t>
            </w:r>
            <w:r w:rsidR="004840E3">
              <w:t>e</w:t>
            </w:r>
            <w:r w:rsidR="00A70826">
              <w:t xml:space="preserve"> a blasting site and notify stakeholders of blasting work</w:t>
            </w:r>
            <w:r w:rsidRPr="00041423">
              <w:t>, mix</w:t>
            </w:r>
            <w:r w:rsidR="00A70826">
              <w:t xml:space="preserve"> explosives, </w:t>
            </w:r>
            <w:r w:rsidRPr="00041423">
              <w:t>detonat</w:t>
            </w:r>
            <w:r w:rsidR="004840E3">
              <w:t>e explosives</w:t>
            </w:r>
            <w:r w:rsidR="00A70826">
              <w:t xml:space="preserve"> using fuses</w:t>
            </w:r>
            <w:r w:rsidR="004840E3">
              <w:t xml:space="preserve"> </w:t>
            </w:r>
            <w:r w:rsidR="00A70826">
              <w:t>and render the blast site safe following legislative, regulatory and workplace procedures.</w:t>
            </w:r>
            <w:r w:rsidRPr="00041423">
              <w:t xml:space="preserve"> </w:t>
            </w:r>
          </w:p>
          <w:p w14:paraId="46EDB23F" w14:textId="77777777" w:rsidR="00041423" w:rsidRDefault="00041423" w:rsidP="00413702">
            <w:pPr>
              <w:pStyle w:val="SIText"/>
            </w:pPr>
          </w:p>
          <w:p w14:paraId="6D594EF3" w14:textId="1D681E73" w:rsidR="003E355D" w:rsidRPr="003E355D" w:rsidRDefault="003E355D" w:rsidP="003E355D">
            <w:pPr>
              <w:pStyle w:val="SIText"/>
            </w:pPr>
            <w:r>
              <w:t xml:space="preserve">The </w:t>
            </w:r>
            <w:r w:rsidRPr="003E355D">
              <w:t>unit applies to individuals who work under broad direction and take responsibility for their own work. This includes using discretion and judgement in the selection and use of available resources</w:t>
            </w:r>
            <w:r>
              <w:t xml:space="preserve"> for blasting</w:t>
            </w:r>
            <w:r w:rsidRPr="003E355D">
              <w:t>.</w:t>
            </w:r>
          </w:p>
          <w:p w14:paraId="011643B4" w14:textId="77777777" w:rsidR="00041423" w:rsidRPr="00413702" w:rsidRDefault="00041423" w:rsidP="00413702">
            <w:pPr>
              <w:pStyle w:val="SIText"/>
            </w:pPr>
          </w:p>
          <w:p w14:paraId="650A4335" w14:textId="7AC4D6B9" w:rsidR="00373436" w:rsidRPr="000754EC" w:rsidRDefault="00B70474" w:rsidP="00413702">
            <w:pPr>
              <w:pStyle w:val="SIText"/>
            </w:pPr>
            <w:r w:rsidRPr="00B70474">
              <w:t>State or Territory licensing, legislative or certification requirements apply in some jurisdictions.</w:t>
            </w:r>
          </w:p>
        </w:tc>
      </w:tr>
      <w:tr w:rsidR="00F1480E" w:rsidRPr="00963A46" w14:paraId="1DC6C501" w14:textId="77777777" w:rsidTr="00CA2922">
        <w:tc>
          <w:tcPr>
            <w:tcW w:w="1396" w:type="pct"/>
            <w:shd w:val="clear" w:color="auto" w:fill="auto"/>
          </w:tcPr>
          <w:p w14:paraId="70C0DC4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1D043D3" w14:textId="58B61D54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C47DCBF" w14:textId="77777777" w:rsidTr="00CA2922">
        <w:tc>
          <w:tcPr>
            <w:tcW w:w="1396" w:type="pct"/>
            <w:shd w:val="clear" w:color="auto" w:fill="auto"/>
          </w:tcPr>
          <w:p w14:paraId="6D80788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49D941C" w14:textId="52E7E8B1" w:rsidR="00F1480E" w:rsidRPr="000754EC" w:rsidRDefault="00621BDB" w:rsidP="00621BDB">
            <w:pPr>
              <w:pStyle w:val="SIText"/>
            </w:pPr>
            <w:r w:rsidRPr="00621BDB">
              <w:t>Explosives (EXP)</w:t>
            </w:r>
          </w:p>
        </w:tc>
      </w:tr>
    </w:tbl>
    <w:p w14:paraId="4BEC7E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FA1AB1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ACB478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383500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18F938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82D016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19B657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731B1" w:rsidRPr="00963A46" w14:paraId="5AE76D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1B0546" w14:textId="6C6E7190" w:rsidR="001731B1" w:rsidRPr="001731B1" w:rsidRDefault="00041423" w:rsidP="001731B1">
            <w:pPr>
              <w:pStyle w:val="SIText"/>
            </w:pPr>
            <w:r w:rsidRPr="00041423">
              <w:t>1. Prepare for blasting</w:t>
            </w:r>
          </w:p>
        </w:tc>
        <w:tc>
          <w:tcPr>
            <w:tcW w:w="3604" w:type="pct"/>
            <w:shd w:val="clear" w:color="auto" w:fill="auto"/>
          </w:tcPr>
          <w:p w14:paraId="7E61B664" w14:textId="1B84AE6E" w:rsidR="00041423" w:rsidRPr="00041423" w:rsidRDefault="001731B1" w:rsidP="00041423">
            <w:r w:rsidRPr="001731B1">
              <w:t>1</w:t>
            </w:r>
            <w:r w:rsidR="00041423">
              <w:t xml:space="preserve">.1 </w:t>
            </w:r>
            <w:r w:rsidR="00762744">
              <w:t>Obtain p</w:t>
            </w:r>
            <w:r w:rsidR="00041423" w:rsidRPr="00041423">
              <w:t>ermits/ licences and approved warning signs installed and prominently displayed according to legislative requirements</w:t>
            </w:r>
          </w:p>
          <w:p w14:paraId="059F2147" w14:textId="0B85C668" w:rsidR="00041423" w:rsidRPr="00041423" w:rsidRDefault="00041423" w:rsidP="00041423">
            <w:r w:rsidRPr="00041423">
              <w:t>1.2</w:t>
            </w:r>
            <w:r>
              <w:t xml:space="preserve"> </w:t>
            </w:r>
            <w:r w:rsidR="00762744">
              <w:t>Notify p</w:t>
            </w:r>
            <w:r w:rsidRPr="00041423">
              <w:t>roperty manager and controlling authorit</w:t>
            </w:r>
            <w:r w:rsidR="00762744">
              <w:t>y and other stakeholders o</w:t>
            </w:r>
            <w:r w:rsidRPr="00041423">
              <w:t xml:space="preserve">f blasting plan and timing </w:t>
            </w:r>
            <w:r w:rsidR="00762744">
              <w:t>according to</w:t>
            </w:r>
            <w:r w:rsidRPr="00041423">
              <w:t xml:space="preserve"> legislation</w:t>
            </w:r>
          </w:p>
          <w:p w14:paraId="44CC5984" w14:textId="7D436384" w:rsidR="00041423" w:rsidRPr="00041423" w:rsidRDefault="00041423" w:rsidP="00041423">
            <w:r w:rsidRPr="00041423">
              <w:t xml:space="preserve">1.3 </w:t>
            </w:r>
            <w:r w:rsidR="00762744">
              <w:t>C</w:t>
            </w:r>
            <w:r w:rsidRPr="00041423">
              <w:t xml:space="preserve">lear </w:t>
            </w:r>
            <w:r w:rsidR="00762744">
              <w:t xml:space="preserve">blast site </w:t>
            </w:r>
            <w:r w:rsidRPr="00041423">
              <w:t>of stones and other potential missiles</w:t>
            </w:r>
            <w:r w:rsidR="00762744">
              <w:t xml:space="preserve"> and site made safe</w:t>
            </w:r>
          </w:p>
          <w:p w14:paraId="14359C66" w14:textId="1DE3D3BA" w:rsidR="00041423" w:rsidRPr="00041423" w:rsidRDefault="00041423" w:rsidP="00041423">
            <w:r w:rsidRPr="00041423">
              <w:t>1.</w:t>
            </w:r>
            <w:r w:rsidR="00762744">
              <w:t xml:space="preserve">4 Place </w:t>
            </w:r>
            <w:r w:rsidRPr="00041423">
              <w:t xml:space="preserve">explosive products </w:t>
            </w:r>
            <w:r w:rsidR="00762744">
              <w:t xml:space="preserve">at </w:t>
            </w:r>
            <w:r w:rsidRPr="00041423">
              <w:t>required safety distance from identified hazards</w:t>
            </w:r>
          </w:p>
          <w:p w14:paraId="67BDB737" w14:textId="7455CFE3" w:rsidR="00041423" w:rsidRPr="00041423" w:rsidRDefault="00041423" w:rsidP="00041423">
            <w:r w:rsidRPr="00041423">
              <w:t>1.</w:t>
            </w:r>
            <w:r w:rsidR="00762744">
              <w:t>5 Prepare h</w:t>
            </w:r>
            <w:r w:rsidRPr="00041423">
              <w:t xml:space="preserve">oles </w:t>
            </w:r>
            <w:r w:rsidR="00762744">
              <w:t>for</w:t>
            </w:r>
            <w:r w:rsidRPr="00041423">
              <w:t xml:space="preserve"> charge(s) </w:t>
            </w:r>
            <w:r w:rsidR="00762744">
              <w:t>according to</w:t>
            </w:r>
            <w:r w:rsidRPr="00041423">
              <w:t xml:space="preserve"> blasting plan</w:t>
            </w:r>
          </w:p>
          <w:p w14:paraId="742AA1BA" w14:textId="72FA5FA0" w:rsidR="00041423" w:rsidRPr="00041423" w:rsidRDefault="00041423" w:rsidP="00041423">
            <w:r w:rsidRPr="00041423">
              <w:t>1.</w:t>
            </w:r>
            <w:r w:rsidR="00762744">
              <w:t xml:space="preserve">6 Remove </w:t>
            </w:r>
            <w:r w:rsidRPr="00041423">
              <w:t xml:space="preserve">equipment </w:t>
            </w:r>
            <w:r w:rsidR="00762744">
              <w:t xml:space="preserve">used for preparing holes to </w:t>
            </w:r>
            <w:r w:rsidRPr="00041423">
              <w:t xml:space="preserve">prescribed safe distance </w:t>
            </w:r>
            <w:r w:rsidR="00762744">
              <w:t>according to</w:t>
            </w:r>
            <w:r w:rsidRPr="00041423">
              <w:t xml:space="preserve"> Australian Standards, </w:t>
            </w:r>
            <w:r w:rsidR="00762744">
              <w:t>legislation</w:t>
            </w:r>
            <w:r w:rsidR="00762744" w:rsidRPr="00041423">
              <w:t xml:space="preserve"> </w:t>
            </w:r>
            <w:r w:rsidRPr="00041423">
              <w:t xml:space="preserve">and </w:t>
            </w:r>
            <w:r w:rsidR="00762744">
              <w:t>r</w:t>
            </w:r>
            <w:r w:rsidRPr="00041423">
              <w:t>egulations</w:t>
            </w:r>
          </w:p>
          <w:p w14:paraId="31F68F62" w14:textId="73A610FD" w:rsidR="001731B1" w:rsidRPr="001731B1" w:rsidRDefault="00041423" w:rsidP="002B11C7">
            <w:r w:rsidRPr="00041423">
              <w:t>1.</w:t>
            </w:r>
            <w:r w:rsidR="00762744">
              <w:t>7</w:t>
            </w:r>
            <w:r w:rsidRPr="00041423">
              <w:t xml:space="preserve"> </w:t>
            </w:r>
            <w:r w:rsidR="00762744">
              <w:t>Advise n</w:t>
            </w:r>
            <w:r w:rsidRPr="00041423">
              <w:t>eighbours and</w:t>
            </w:r>
            <w:r w:rsidR="00762744">
              <w:t xml:space="preserve"> other stakeholders affected by the planned b</w:t>
            </w:r>
            <w:r w:rsidRPr="00041423">
              <w:t>lasting program</w:t>
            </w:r>
          </w:p>
        </w:tc>
      </w:tr>
      <w:tr w:rsidR="001731B1" w:rsidRPr="00963A46" w14:paraId="35C2B4A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B7305AE" w14:textId="42FDF9C3" w:rsidR="001731B1" w:rsidRPr="001731B1" w:rsidRDefault="00041423" w:rsidP="001731B1">
            <w:pPr>
              <w:pStyle w:val="SIText"/>
            </w:pPr>
            <w:r>
              <w:t>2</w:t>
            </w:r>
            <w:r w:rsidRPr="00041423">
              <w:t>. Prepare explosives</w:t>
            </w:r>
          </w:p>
        </w:tc>
        <w:tc>
          <w:tcPr>
            <w:tcW w:w="3604" w:type="pct"/>
            <w:shd w:val="clear" w:color="auto" w:fill="auto"/>
          </w:tcPr>
          <w:p w14:paraId="49FC5FAF" w14:textId="71A453C7" w:rsidR="00041423" w:rsidRPr="00041423" w:rsidRDefault="00041423" w:rsidP="00041423">
            <w:r w:rsidRPr="00041423">
              <w:t xml:space="preserve">2.1 </w:t>
            </w:r>
            <w:r w:rsidR="00762744">
              <w:t>Calculate q</w:t>
            </w:r>
            <w:r w:rsidRPr="00041423">
              <w:t xml:space="preserve">uantities of explosive components required to </w:t>
            </w:r>
            <w:r w:rsidR="00762744">
              <w:t xml:space="preserve">achieve the desired blast for </w:t>
            </w:r>
            <w:r w:rsidRPr="00041423">
              <w:t>prevailing conditions</w:t>
            </w:r>
          </w:p>
          <w:p w14:paraId="67C78969" w14:textId="413C3F81" w:rsidR="00016B81" w:rsidRDefault="00041423" w:rsidP="00041423">
            <w:r w:rsidRPr="00041423">
              <w:t>2.2</w:t>
            </w:r>
            <w:r w:rsidR="00762744">
              <w:t xml:space="preserve"> </w:t>
            </w:r>
            <w:r w:rsidR="00016B81">
              <w:t>Transport</w:t>
            </w:r>
            <w:r w:rsidR="00762744">
              <w:t xml:space="preserve"> </w:t>
            </w:r>
            <w:r w:rsidRPr="00041423">
              <w:t xml:space="preserve">explosives </w:t>
            </w:r>
            <w:r w:rsidR="00016B81">
              <w:t xml:space="preserve">or </w:t>
            </w:r>
            <w:r w:rsidRPr="00041423">
              <w:t>explosive</w:t>
            </w:r>
            <w:r w:rsidR="00016B81">
              <w:t xml:space="preserve"> mix to site according to work health and safety procedures and legislative requirements</w:t>
            </w:r>
          </w:p>
          <w:p w14:paraId="03404CD3" w14:textId="40C42D28" w:rsidR="00016B81" w:rsidRDefault="00016B81" w:rsidP="00041423">
            <w:r>
              <w:t>2.3 C</w:t>
            </w:r>
            <w:r w:rsidR="00041423" w:rsidRPr="00041423">
              <w:t>alculate</w:t>
            </w:r>
            <w:r>
              <w:t xml:space="preserve"> the </w:t>
            </w:r>
            <w:r w:rsidR="00041423" w:rsidRPr="00041423">
              <w:t>precise</w:t>
            </w:r>
            <w:r>
              <w:t xml:space="preserve"> explosive components</w:t>
            </w:r>
            <w:r w:rsidR="00041423" w:rsidRPr="00041423">
              <w:t xml:space="preserve"> to ensure minimum residual mix to be destroyed</w:t>
            </w:r>
          </w:p>
          <w:p w14:paraId="71EF8B79" w14:textId="663C9BDF" w:rsidR="00041423" w:rsidRPr="00041423" w:rsidRDefault="00016B81" w:rsidP="00041423">
            <w:r>
              <w:t>2.4 P</w:t>
            </w:r>
            <w:r w:rsidR="00041423" w:rsidRPr="00041423">
              <w:t>repare</w:t>
            </w:r>
            <w:r>
              <w:t xml:space="preserve"> explosives according to </w:t>
            </w:r>
            <w:r w:rsidR="00041423" w:rsidRPr="00041423">
              <w:t xml:space="preserve">defined </w:t>
            </w:r>
            <w:r>
              <w:t>recipe and requirements according to workplace procedures</w:t>
            </w:r>
          </w:p>
          <w:p w14:paraId="0DC68511" w14:textId="10291921" w:rsidR="00041423" w:rsidRPr="00041423" w:rsidRDefault="00041423" w:rsidP="00041423">
            <w:r w:rsidRPr="00041423">
              <w:t>2.</w:t>
            </w:r>
            <w:r w:rsidR="00016B81">
              <w:t>5</w:t>
            </w:r>
            <w:r w:rsidRPr="00041423">
              <w:t xml:space="preserve"> </w:t>
            </w:r>
            <w:r w:rsidR="00016B81">
              <w:t xml:space="preserve">Assemble </w:t>
            </w:r>
            <w:r w:rsidRPr="00041423">
              <w:t xml:space="preserve">fusing and detonating components </w:t>
            </w:r>
            <w:r w:rsidR="00016B81">
              <w:t xml:space="preserve">for </w:t>
            </w:r>
            <w:r w:rsidRPr="00041423">
              <w:t>explosive requirements in preparation for blasting</w:t>
            </w:r>
          </w:p>
          <w:p w14:paraId="59BFFFBC" w14:textId="59DCE22C" w:rsidR="001731B1" w:rsidRPr="001731B1" w:rsidRDefault="001731B1" w:rsidP="00AA3E75">
            <w:pPr>
              <w:pStyle w:val="SIText"/>
            </w:pPr>
          </w:p>
        </w:tc>
      </w:tr>
      <w:tr w:rsidR="00041423" w:rsidRPr="00963A46" w14:paraId="7880BE9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AB420B" w14:textId="67C69C27" w:rsidR="00041423" w:rsidRDefault="00041423" w:rsidP="001731B1">
            <w:pPr>
              <w:pStyle w:val="SIText"/>
            </w:pPr>
            <w:r w:rsidRPr="00041423">
              <w:lastRenderedPageBreak/>
              <w:t>3. Place charges</w:t>
            </w:r>
          </w:p>
        </w:tc>
        <w:tc>
          <w:tcPr>
            <w:tcW w:w="3604" w:type="pct"/>
            <w:shd w:val="clear" w:color="auto" w:fill="auto"/>
          </w:tcPr>
          <w:p w14:paraId="46AA0BDB" w14:textId="0C1B70AC" w:rsidR="00041423" w:rsidRPr="00041423" w:rsidRDefault="00041423" w:rsidP="00041423">
            <w:r w:rsidRPr="00041423">
              <w:t xml:space="preserve">3.1 </w:t>
            </w:r>
            <w:r w:rsidR="00016B81">
              <w:t>Place or pack e</w:t>
            </w:r>
            <w:r w:rsidRPr="00041423">
              <w:t xml:space="preserve">xplosives elements in </w:t>
            </w:r>
            <w:r w:rsidR="00016B81">
              <w:t xml:space="preserve">prepared </w:t>
            </w:r>
            <w:r w:rsidRPr="00041423">
              <w:t xml:space="preserve">holes </w:t>
            </w:r>
            <w:r w:rsidR="00016B81">
              <w:t>according to</w:t>
            </w:r>
            <w:r w:rsidRPr="00041423">
              <w:t xml:space="preserve"> safe working procedures</w:t>
            </w:r>
            <w:r w:rsidR="00016B81">
              <w:t xml:space="preserve">, </w:t>
            </w:r>
            <w:r w:rsidRPr="00041423">
              <w:t xml:space="preserve">Australian </w:t>
            </w:r>
            <w:r w:rsidR="00016B81">
              <w:t>s</w:t>
            </w:r>
            <w:r w:rsidRPr="00041423">
              <w:t xml:space="preserve">tandards, </w:t>
            </w:r>
            <w:r w:rsidR="00016B81">
              <w:t>legislation</w:t>
            </w:r>
            <w:r w:rsidR="00016B81" w:rsidRPr="00041423">
              <w:t xml:space="preserve"> </w:t>
            </w:r>
            <w:r w:rsidRPr="00041423">
              <w:t xml:space="preserve">and </w:t>
            </w:r>
            <w:r w:rsidR="00016B81">
              <w:t>r</w:t>
            </w:r>
            <w:r w:rsidRPr="00041423">
              <w:t>egulations.</w:t>
            </w:r>
          </w:p>
          <w:p w14:paraId="0495B3B1" w14:textId="7BAD1DDD" w:rsidR="00041423" w:rsidRPr="00041423" w:rsidRDefault="00041423" w:rsidP="00041423">
            <w:r w:rsidRPr="00041423">
              <w:t xml:space="preserve">3.2 </w:t>
            </w:r>
            <w:r w:rsidR="00016B81">
              <w:t>S</w:t>
            </w:r>
            <w:r w:rsidR="00016B81" w:rsidRPr="00041423">
              <w:t>tem and tamp</w:t>
            </w:r>
            <w:r w:rsidR="00016B81">
              <w:t xml:space="preserve"> </w:t>
            </w:r>
            <w:r w:rsidRPr="00041423">
              <w:t xml:space="preserve">holes prior to the attachment of the firing system </w:t>
            </w:r>
            <w:r w:rsidR="00016B81">
              <w:t>according to blasting requirement and safety procedures</w:t>
            </w:r>
            <w:r w:rsidRPr="00041423">
              <w:t>.</w:t>
            </w:r>
          </w:p>
          <w:p w14:paraId="7E1B4CB0" w14:textId="78ABCCFC" w:rsidR="00041423" w:rsidRPr="00041423" w:rsidRDefault="00041423" w:rsidP="00041423">
            <w:r w:rsidRPr="00041423">
              <w:t xml:space="preserve">3.3 </w:t>
            </w:r>
            <w:r w:rsidR="00016B81">
              <w:t>Check e</w:t>
            </w:r>
            <w:r w:rsidRPr="00041423">
              <w:t>lectrical firing circuits or fire fuses for continuity and/or earthing</w:t>
            </w:r>
          </w:p>
          <w:p w14:paraId="7859EF66" w14:textId="6B666783" w:rsidR="00041423" w:rsidRPr="00041423" w:rsidRDefault="00041423" w:rsidP="00041423">
            <w:r w:rsidRPr="00041423">
              <w:t xml:space="preserve">3.4 </w:t>
            </w:r>
            <w:r w:rsidR="00016B81">
              <w:t>C</w:t>
            </w:r>
            <w:r w:rsidRPr="00041423">
              <w:t xml:space="preserve">lear </w:t>
            </w:r>
            <w:r w:rsidR="00016B81" w:rsidRPr="00041423">
              <w:t xml:space="preserve">extraneous materials </w:t>
            </w:r>
            <w:r w:rsidRPr="00041423">
              <w:t xml:space="preserve">from </w:t>
            </w:r>
            <w:r w:rsidR="00016B81">
              <w:t>blast</w:t>
            </w:r>
            <w:r w:rsidR="00016B81" w:rsidRPr="00041423">
              <w:t xml:space="preserve"> </w:t>
            </w:r>
            <w:r w:rsidRPr="00041423">
              <w:t xml:space="preserve">site to safe distances in accordance with </w:t>
            </w:r>
            <w:proofErr w:type="gramStart"/>
            <w:r w:rsidR="005F6316">
              <w:t>work place</w:t>
            </w:r>
            <w:proofErr w:type="gramEnd"/>
            <w:r w:rsidRPr="00041423">
              <w:t xml:space="preserve"> standards.</w:t>
            </w:r>
          </w:p>
          <w:p w14:paraId="2D4218D0" w14:textId="1475B4DA" w:rsidR="00041423" w:rsidRPr="00041423" w:rsidRDefault="00041423" w:rsidP="00041423">
            <w:r w:rsidRPr="00041423">
              <w:t xml:space="preserve">3.5 </w:t>
            </w:r>
            <w:r w:rsidR="00784385">
              <w:t>R</w:t>
            </w:r>
            <w:r w:rsidRPr="00041423">
              <w:t xml:space="preserve">e-check </w:t>
            </w:r>
            <w:r w:rsidR="00784385">
              <w:t>blast</w:t>
            </w:r>
            <w:r w:rsidR="00784385" w:rsidRPr="00041423">
              <w:t xml:space="preserve"> </w:t>
            </w:r>
            <w:r w:rsidRPr="00041423">
              <w:t xml:space="preserve">site and surrounds to ensure that non-essential personnel are </w:t>
            </w:r>
            <w:r w:rsidR="00784385">
              <w:t xml:space="preserve">not </w:t>
            </w:r>
            <w:r w:rsidRPr="00041423">
              <w:t>endangered</w:t>
            </w:r>
          </w:p>
          <w:p w14:paraId="5BBEA7AC" w14:textId="76CC7BFB" w:rsidR="00041423" w:rsidRPr="00041423" w:rsidRDefault="00041423" w:rsidP="00041423">
            <w:r w:rsidRPr="00041423">
              <w:t xml:space="preserve">3.6 </w:t>
            </w:r>
            <w:r w:rsidR="00784385">
              <w:t>Place b</w:t>
            </w:r>
            <w:r w:rsidRPr="00041423">
              <w:t>lasting mats or other control devices according to blasting plan</w:t>
            </w:r>
          </w:p>
          <w:p w14:paraId="02119B55" w14:textId="1929AC54" w:rsidR="00041423" w:rsidRPr="001731B1" w:rsidDel="00041423" w:rsidRDefault="00041423" w:rsidP="00D87F8B">
            <w:r w:rsidRPr="00041423">
              <w:t xml:space="preserve">3.7 </w:t>
            </w:r>
            <w:r w:rsidR="00784385">
              <w:t>Guard b</w:t>
            </w:r>
            <w:r w:rsidRPr="00041423">
              <w:t xml:space="preserve">last area according to legislative requirements and </w:t>
            </w:r>
            <w:proofErr w:type="gramStart"/>
            <w:r w:rsidR="005F6316">
              <w:t>work place</w:t>
            </w:r>
            <w:proofErr w:type="gramEnd"/>
            <w:r w:rsidRPr="00041423">
              <w:t xml:space="preserve"> </w:t>
            </w:r>
            <w:r w:rsidR="00784385">
              <w:t>procedures</w:t>
            </w:r>
          </w:p>
        </w:tc>
      </w:tr>
      <w:tr w:rsidR="00041423" w:rsidRPr="00963A46" w14:paraId="6BD20A6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9A4EB4D" w14:textId="3C82A936" w:rsidR="00041423" w:rsidRPr="00041423" w:rsidRDefault="00041423" w:rsidP="001731B1">
            <w:pPr>
              <w:pStyle w:val="SIText"/>
            </w:pPr>
            <w:r w:rsidRPr="00041423">
              <w:t>4. Fire charges</w:t>
            </w:r>
          </w:p>
        </w:tc>
        <w:tc>
          <w:tcPr>
            <w:tcW w:w="3604" w:type="pct"/>
            <w:shd w:val="clear" w:color="auto" w:fill="auto"/>
          </w:tcPr>
          <w:p w14:paraId="0357186C" w14:textId="311E9E2C" w:rsidR="00041423" w:rsidRPr="00041423" w:rsidRDefault="00041423" w:rsidP="00041423">
            <w:r w:rsidRPr="00041423">
              <w:t xml:space="preserve">4.1 </w:t>
            </w:r>
            <w:r w:rsidR="002955CC">
              <w:t>Implement p</w:t>
            </w:r>
            <w:r w:rsidRPr="00041423">
              <w:t xml:space="preserve">rescribed warning notification procedures </w:t>
            </w:r>
            <w:r w:rsidR="002955CC">
              <w:t>according to</w:t>
            </w:r>
            <w:r w:rsidRPr="00041423">
              <w:t xml:space="preserve"> </w:t>
            </w:r>
            <w:proofErr w:type="gramStart"/>
            <w:r w:rsidR="005F6316">
              <w:t>work place</w:t>
            </w:r>
            <w:proofErr w:type="gramEnd"/>
            <w:r w:rsidRPr="00041423">
              <w:t xml:space="preserve"> </w:t>
            </w:r>
            <w:r w:rsidR="002955CC">
              <w:t xml:space="preserve">procedures </w:t>
            </w:r>
            <w:r w:rsidRPr="00041423">
              <w:t>and industry standards.</w:t>
            </w:r>
          </w:p>
          <w:p w14:paraId="103281FA" w14:textId="75E3E430" w:rsidR="00041423" w:rsidRPr="00041423" w:rsidRDefault="00041423" w:rsidP="00041423">
            <w:r w:rsidRPr="00041423">
              <w:t xml:space="preserve">4.2 </w:t>
            </w:r>
            <w:r w:rsidR="002955CC">
              <w:t xml:space="preserve">Re-check </w:t>
            </w:r>
            <w:r w:rsidRPr="00041423">
              <w:t>blasting site to ensure correct placement of explosives and all safety procedures have been implemented ac</w:t>
            </w:r>
            <w:r>
              <w:t>c</w:t>
            </w:r>
            <w:r w:rsidRPr="00041423">
              <w:t>ording to supervisor or shot firer instructions</w:t>
            </w:r>
          </w:p>
          <w:p w14:paraId="2EE1DB3D" w14:textId="784905C3" w:rsidR="00041423" w:rsidRPr="00041423" w:rsidRDefault="00041423" w:rsidP="00041423">
            <w:r w:rsidRPr="00041423">
              <w:t xml:space="preserve">4.3 </w:t>
            </w:r>
            <w:r w:rsidR="00106287">
              <w:t xml:space="preserve">Implement </w:t>
            </w:r>
            <w:r w:rsidR="00106287" w:rsidRPr="00041423">
              <w:t xml:space="preserve">audible and visual </w:t>
            </w:r>
            <w:r w:rsidR="00106287">
              <w:t>w</w:t>
            </w:r>
            <w:r w:rsidRPr="00041423">
              <w:t xml:space="preserve">arning signals </w:t>
            </w:r>
            <w:r w:rsidR="00106287">
              <w:t>according to workplace safety procedures</w:t>
            </w:r>
          </w:p>
          <w:p w14:paraId="06E3CA3C" w14:textId="5F8B8E6A" w:rsidR="00041423" w:rsidRPr="00041423" w:rsidRDefault="00041423">
            <w:r w:rsidRPr="00041423">
              <w:t>4.4</w:t>
            </w:r>
            <w:r w:rsidR="00106287">
              <w:t xml:space="preserve"> Initiate f</w:t>
            </w:r>
            <w:r w:rsidRPr="00041423">
              <w:t xml:space="preserve">iring procedures </w:t>
            </w:r>
            <w:r w:rsidR="00106287">
              <w:t xml:space="preserve">using </w:t>
            </w:r>
            <w:r w:rsidRPr="00041423">
              <w:t>manual or electric firing system</w:t>
            </w:r>
            <w:r w:rsidR="00106287">
              <w:t xml:space="preserve"> according to blasting plan</w:t>
            </w:r>
          </w:p>
        </w:tc>
      </w:tr>
      <w:tr w:rsidR="00041423" w:rsidRPr="00963A46" w14:paraId="630D506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55122A" w14:textId="265D58E4" w:rsidR="00041423" w:rsidRPr="00041423" w:rsidRDefault="00041423" w:rsidP="001731B1">
            <w:pPr>
              <w:pStyle w:val="SIText"/>
            </w:pPr>
            <w:r w:rsidRPr="00041423">
              <w:t>5. Conduct post-firing procedures</w:t>
            </w:r>
          </w:p>
        </w:tc>
        <w:tc>
          <w:tcPr>
            <w:tcW w:w="3604" w:type="pct"/>
            <w:shd w:val="clear" w:color="auto" w:fill="auto"/>
          </w:tcPr>
          <w:p w14:paraId="3F72650A" w14:textId="518735A4" w:rsidR="00041423" w:rsidRPr="00041423" w:rsidRDefault="00041423" w:rsidP="00041423">
            <w:r w:rsidRPr="00041423">
              <w:t xml:space="preserve">5.1 </w:t>
            </w:r>
            <w:r w:rsidR="00106287">
              <w:t>E</w:t>
            </w:r>
            <w:r w:rsidR="00106287" w:rsidRPr="00041423">
              <w:t>nsure misfires are identified prior to all clear signals being given</w:t>
            </w:r>
            <w:r w:rsidR="00106287" w:rsidRPr="00106287">
              <w:t xml:space="preserve"> </w:t>
            </w:r>
            <w:r w:rsidR="00106287">
              <w:t>by count c</w:t>
            </w:r>
            <w:r w:rsidRPr="00041423">
              <w:t xml:space="preserve">harges </w:t>
            </w:r>
            <w:r w:rsidR="00106287">
              <w:t>during</w:t>
            </w:r>
            <w:r w:rsidRPr="00041423">
              <w:t xml:space="preserve"> fir</w:t>
            </w:r>
            <w:r w:rsidR="00106287">
              <w:t xml:space="preserve">ing procedure or </w:t>
            </w:r>
            <w:r w:rsidRPr="00041423">
              <w:t>inspect</w:t>
            </w:r>
            <w:r w:rsidR="00106287">
              <w:t xml:space="preserve">ion </w:t>
            </w:r>
            <w:r w:rsidR="00C030B9">
              <w:t xml:space="preserve">of </w:t>
            </w:r>
            <w:r w:rsidRPr="00041423">
              <w:t>blast</w:t>
            </w:r>
            <w:r w:rsidR="00C030B9">
              <w:t xml:space="preserve"> site</w:t>
            </w:r>
          </w:p>
          <w:p w14:paraId="32BF40AE" w14:textId="02F1D436" w:rsidR="00041423" w:rsidRPr="00041423" w:rsidRDefault="00041423" w:rsidP="00041423">
            <w:r w:rsidRPr="00041423">
              <w:t xml:space="preserve">5.2 </w:t>
            </w:r>
            <w:r w:rsidR="006A2542">
              <w:t>Implement m</w:t>
            </w:r>
            <w:r w:rsidRPr="00041423">
              <w:t xml:space="preserve">isfire procedures </w:t>
            </w:r>
            <w:r w:rsidR="00C93639">
              <w:t>according to workplace and regulatory requirements</w:t>
            </w:r>
          </w:p>
          <w:p w14:paraId="0768B8D1" w14:textId="7D7403BD" w:rsidR="00041423" w:rsidRPr="00041423" w:rsidRDefault="00041423" w:rsidP="00041423">
            <w:r w:rsidRPr="00041423">
              <w:t xml:space="preserve">5.3 </w:t>
            </w:r>
            <w:r w:rsidR="00C93639">
              <w:t>E</w:t>
            </w:r>
            <w:r w:rsidRPr="00041423">
              <w:t xml:space="preserve">nsure site is safe and all-clear signal is given </w:t>
            </w:r>
            <w:r w:rsidR="00C93639">
              <w:t>according to</w:t>
            </w:r>
            <w:r w:rsidRPr="00041423">
              <w:t xml:space="preserve"> industry practice and legislative requirements</w:t>
            </w:r>
          </w:p>
          <w:p w14:paraId="6A8F999B" w14:textId="3A58C31E" w:rsidR="00041423" w:rsidRPr="00041423" w:rsidRDefault="00041423" w:rsidP="00041423">
            <w:r w:rsidRPr="00041423">
              <w:t xml:space="preserve">5.4 </w:t>
            </w:r>
            <w:r w:rsidR="00C93639">
              <w:t>Discard, destroy or store s</w:t>
            </w:r>
            <w:r w:rsidRPr="00041423">
              <w:t xml:space="preserve">urplus, unserviceable </w:t>
            </w:r>
            <w:r w:rsidR="00C93639">
              <w:t>and</w:t>
            </w:r>
            <w:r w:rsidR="00C93639" w:rsidRPr="00041423">
              <w:t xml:space="preserve"> </w:t>
            </w:r>
            <w:r w:rsidRPr="00041423">
              <w:t xml:space="preserve">defective explosives and detonators </w:t>
            </w:r>
            <w:r w:rsidR="00C93639">
              <w:t>according to workplace and environmental procedures</w:t>
            </w:r>
          </w:p>
          <w:p w14:paraId="5DA6CCD8" w14:textId="543D3989" w:rsidR="00041423" w:rsidRPr="00041423" w:rsidRDefault="00041423">
            <w:r w:rsidRPr="00041423">
              <w:t xml:space="preserve">5.5 </w:t>
            </w:r>
            <w:r w:rsidR="00C93639">
              <w:t>Maintain r</w:t>
            </w:r>
            <w:r w:rsidRPr="00041423">
              <w:t>ecord</w:t>
            </w:r>
            <w:r w:rsidR="00C93639">
              <w:t>s according to</w:t>
            </w:r>
            <w:r w:rsidRPr="00041423">
              <w:t xml:space="preserve"> </w:t>
            </w:r>
            <w:proofErr w:type="gramStart"/>
            <w:r w:rsidR="005F6316">
              <w:t>work place</w:t>
            </w:r>
            <w:proofErr w:type="gramEnd"/>
            <w:r w:rsidRPr="00041423">
              <w:t xml:space="preserve"> and legislative requirements</w:t>
            </w:r>
          </w:p>
        </w:tc>
      </w:tr>
    </w:tbl>
    <w:p w14:paraId="3F7C481A" w14:textId="7C9196C9" w:rsidR="005F771F" w:rsidRDefault="005F771F" w:rsidP="005F771F">
      <w:pPr>
        <w:pStyle w:val="SIText"/>
      </w:pPr>
    </w:p>
    <w:p w14:paraId="1DE6EAE2" w14:textId="77777777" w:rsidR="005F771F" w:rsidRPr="000754EC" w:rsidRDefault="005F771F" w:rsidP="000754EC">
      <w:r>
        <w:br w:type="page"/>
      </w:r>
    </w:p>
    <w:p w14:paraId="3ECDA6F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4ADE203" w14:textId="77777777" w:rsidTr="00CA2922">
        <w:trPr>
          <w:tblHeader/>
        </w:trPr>
        <w:tc>
          <w:tcPr>
            <w:tcW w:w="5000" w:type="pct"/>
            <w:gridSpan w:val="2"/>
          </w:tcPr>
          <w:p w14:paraId="728BE4F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BDAD1C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5F783BE" w14:textId="77777777" w:rsidTr="00CA2922">
        <w:trPr>
          <w:tblHeader/>
        </w:trPr>
        <w:tc>
          <w:tcPr>
            <w:tcW w:w="1396" w:type="pct"/>
          </w:tcPr>
          <w:p w14:paraId="6DC43B2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1ED5A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0DA1BB9" w14:textId="77777777" w:rsidTr="00CA2922">
        <w:tc>
          <w:tcPr>
            <w:tcW w:w="1396" w:type="pct"/>
          </w:tcPr>
          <w:p w14:paraId="6385F793" w14:textId="5CFAA286" w:rsidR="00F1480E" w:rsidRPr="000754EC" w:rsidRDefault="00BA0896" w:rsidP="000754EC">
            <w:pPr>
              <w:pStyle w:val="SIText"/>
            </w:pPr>
            <w:r w:rsidDel="00EE07D9">
              <w:t xml:space="preserve"> </w:t>
            </w:r>
            <w:r w:rsidR="00D87F8B">
              <w:t>Reading</w:t>
            </w:r>
          </w:p>
        </w:tc>
        <w:tc>
          <w:tcPr>
            <w:tcW w:w="3604" w:type="pct"/>
          </w:tcPr>
          <w:p w14:paraId="5F33CA05" w14:textId="3F284371" w:rsidR="00F1480E" w:rsidRPr="000754EC" w:rsidRDefault="00D87F8B" w:rsidP="00762744">
            <w:pPr>
              <w:pStyle w:val="SIBulletList1"/>
            </w:pPr>
            <w:r w:rsidRPr="00D87F8B">
              <w:t xml:space="preserve">Interpret </w:t>
            </w:r>
            <w:r>
              <w:t xml:space="preserve">permits, regulations </w:t>
            </w:r>
            <w:r w:rsidRPr="00D87F8B">
              <w:t xml:space="preserve">and </w:t>
            </w:r>
            <w:r>
              <w:t xml:space="preserve">explosive </w:t>
            </w:r>
            <w:r w:rsidRPr="00D87F8B">
              <w:t>documentation and consolidates information to determine requirements</w:t>
            </w:r>
            <w:r>
              <w:t xml:space="preserve"> for the safe use of explosives.</w:t>
            </w:r>
          </w:p>
        </w:tc>
      </w:tr>
      <w:tr w:rsidR="00D87F8B" w:rsidRPr="00336FCA" w:rsidDel="00423CB2" w14:paraId="5A5C9084" w14:textId="77777777" w:rsidTr="00CA2922">
        <w:tc>
          <w:tcPr>
            <w:tcW w:w="1396" w:type="pct"/>
          </w:tcPr>
          <w:p w14:paraId="2085526A" w14:textId="2E53F909" w:rsidR="00D87F8B" w:rsidDel="00EE07D9" w:rsidRDefault="00D87F8B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5B776FD" w14:textId="3870ED3C" w:rsidR="00D87F8B" w:rsidRPr="00D87F8B" w:rsidRDefault="00D87F8B" w:rsidP="00762744">
            <w:pPr>
              <w:pStyle w:val="SIBulletList1"/>
            </w:pPr>
            <w:r>
              <w:t>Prepare permit applications, signage and notifications for explosive use to ensure compliance with regulations</w:t>
            </w:r>
          </w:p>
        </w:tc>
      </w:tr>
      <w:tr w:rsidR="005F6316" w:rsidRPr="00336FCA" w:rsidDel="00423CB2" w14:paraId="5F22F720" w14:textId="77777777" w:rsidTr="00CA2922">
        <w:tc>
          <w:tcPr>
            <w:tcW w:w="1396" w:type="pct"/>
          </w:tcPr>
          <w:p w14:paraId="1E10AE7D" w14:textId="1CAAC442" w:rsidR="005F6316" w:rsidRDefault="005F6316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102AFE8" w14:textId="16720A14" w:rsidR="005F6316" w:rsidRDefault="005F6316" w:rsidP="00762744">
            <w:pPr>
              <w:pStyle w:val="SIBulletList1"/>
            </w:pPr>
            <w:r w:rsidRPr="005F6316">
              <w:t xml:space="preserve">Effectively participate in verbal exchanges using collaborative and inclusive techniques including active listening and questioning and reading of verbal and non-verbal signals to convey and clarify </w:t>
            </w:r>
            <w:r>
              <w:t xml:space="preserve">planned blasting works to neighbours and </w:t>
            </w:r>
            <w:r w:rsidR="00106287">
              <w:t>stakeholders</w:t>
            </w:r>
          </w:p>
        </w:tc>
      </w:tr>
      <w:tr w:rsidR="00D87F8B" w:rsidRPr="00336FCA" w:rsidDel="00423CB2" w14:paraId="2F1D7D2B" w14:textId="77777777" w:rsidTr="00CA2922">
        <w:tc>
          <w:tcPr>
            <w:tcW w:w="1396" w:type="pct"/>
          </w:tcPr>
          <w:p w14:paraId="13C736C7" w14:textId="46853BB4" w:rsidR="00D87F8B" w:rsidRDefault="00D87F8B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C8D2DA8" w14:textId="6DFD03AC" w:rsidR="00D87F8B" w:rsidRDefault="00D87F8B" w:rsidP="00762744">
            <w:pPr>
              <w:pStyle w:val="SIBulletList1"/>
            </w:pPr>
            <w:r>
              <w:t>Calculate the amount of explosive materials required for each charge and check that each charge has been set and detonated</w:t>
            </w:r>
          </w:p>
        </w:tc>
      </w:tr>
    </w:tbl>
    <w:p w14:paraId="4FABD12F" w14:textId="77777777" w:rsidR="00916CD7" w:rsidRDefault="00916CD7" w:rsidP="005F771F">
      <w:pPr>
        <w:pStyle w:val="SIText"/>
      </w:pPr>
    </w:p>
    <w:p w14:paraId="64F35D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C4FAED3" w14:textId="77777777" w:rsidTr="00F33FF2">
        <w:tc>
          <w:tcPr>
            <w:tcW w:w="5000" w:type="pct"/>
            <w:gridSpan w:val="4"/>
          </w:tcPr>
          <w:p w14:paraId="6756142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7EBE3BC" w14:textId="77777777" w:rsidTr="00F33FF2">
        <w:tc>
          <w:tcPr>
            <w:tcW w:w="1028" w:type="pct"/>
          </w:tcPr>
          <w:p w14:paraId="47F2B74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6D3A5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A62F90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1F7BBC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4808D28" w14:textId="77777777" w:rsidTr="00F33FF2">
        <w:tc>
          <w:tcPr>
            <w:tcW w:w="1028" w:type="pct"/>
          </w:tcPr>
          <w:p w14:paraId="5F8C9BB4" w14:textId="64BA4139" w:rsidR="00033992" w:rsidRPr="000754EC" w:rsidRDefault="00E552F0" w:rsidP="00BA0896">
            <w:pPr>
              <w:pStyle w:val="SIText"/>
            </w:pPr>
            <w:r w:rsidRPr="00BA0896">
              <w:rPr>
                <w:rStyle w:val="SITemporaryText"/>
              </w:rPr>
              <w:t>AHCEXP30</w:t>
            </w:r>
            <w:r w:rsidR="002B11C7">
              <w:rPr>
                <w:rStyle w:val="SITemporaryText"/>
              </w:rPr>
              <w:t>6</w:t>
            </w:r>
            <w:r w:rsidR="00BA0896">
              <w:t xml:space="preserve"> </w:t>
            </w:r>
            <w:r w:rsidR="00BA0896" w:rsidRPr="00BA0896">
              <w:t>Prepare and use explosives</w:t>
            </w:r>
          </w:p>
        </w:tc>
        <w:tc>
          <w:tcPr>
            <w:tcW w:w="1105" w:type="pct"/>
          </w:tcPr>
          <w:p w14:paraId="303E449F" w14:textId="1E9C7042" w:rsidR="00033992" w:rsidRPr="000754EC" w:rsidRDefault="00BA0896" w:rsidP="00BA0896">
            <w:pPr>
              <w:pStyle w:val="SIText"/>
            </w:pPr>
            <w:r w:rsidRPr="00BA0896">
              <w:t>AHCEXP303 Prepare and use explosives</w:t>
            </w:r>
          </w:p>
        </w:tc>
        <w:tc>
          <w:tcPr>
            <w:tcW w:w="1251" w:type="pct"/>
          </w:tcPr>
          <w:p w14:paraId="5FDB67BE" w14:textId="3B788F86" w:rsidR="00C57049" w:rsidRPr="000754EC" w:rsidRDefault="00D87F8B" w:rsidP="00BA0896">
            <w:pPr>
              <w:pStyle w:val="SIText"/>
            </w:pPr>
            <w:r>
              <w:t xml:space="preserve">Reinstated unit </w:t>
            </w:r>
          </w:p>
        </w:tc>
        <w:tc>
          <w:tcPr>
            <w:tcW w:w="1616" w:type="pct"/>
          </w:tcPr>
          <w:p w14:paraId="46D640CB" w14:textId="367E0479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72B3F019" w14:textId="0CA6793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94DE213" w14:textId="77777777" w:rsidTr="00CA2922">
        <w:tc>
          <w:tcPr>
            <w:tcW w:w="1396" w:type="pct"/>
            <w:shd w:val="clear" w:color="auto" w:fill="auto"/>
          </w:tcPr>
          <w:p w14:paraId="7C0EF49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4CAAC2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E3B703E" w14:textId="181EA625" w:rsidR="00F1480E" w:rsidRPr="000754EC" w:rsidRDefault="001731B1" w:rsidP="00E40225">
            <w:pPr>
              <w:pStyle w:val="SIText"/>
            </w:pPr>
            <w:r w:rsidRPr="001731B1">
              <w:t>https://vetnet.education.gov.au/Pages/TrainingDocs.aspx?q=c6399549-9c62-4a5e-bf1a-524b2322cf72</w:t>
            </w:r>
          </w:p>
        </w:tc>
      </w:tr>
    </w:tbl>
    <w:p w14:paraId="1BE6CDCB" w14:textId="77777777" w:rsidR="00F1480E" w:rsidRDefault="00F1480E" w:rsidP="005F771F">
      <w:pPr>
        <w:pStyle w:val="SIText"/>
      </w:pPr>
    </w:p>
    <w:p w14:paraId="0071A4E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7ADBA7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2CF5E8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86A0E28" w14:textId="6155C47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81382" w:rsidRPr="00B81382">
              <w:t>AHCEXP303 Prepare and use explosives</w:t>
            </w:r>
          </w:p>
        </w:tc>
      </w:tr>
      <w:tr w:rsidR="00556C4C" w:rsidRPr="00A55106" w14:paraId="0CC8672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ED7EDB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D95DAF" w14:textId="77777777" w:rsidTr="00113678">
        <w:tc>
          <w:tcPr>
            <w:tcW w:w="5000" w:type="pct"/>
            <w:gridSpan w:val="2"/>
            <w:shd w:val="clear" w:color="auto" w:fill="auto"/>
          </w:tcPr>
          <w:p w14:paraId="154E7897" w14:textId="5EF737BE" w:rsidR="009F257F" w:rsidRPr="009F257F" w:rsidRDefault="006C3EE5" w:rsidP="009F257F">
            <w:pPr>
              <w:pStyle w:val="SIText"/>
            </w:pPr>
            <w:r>
              <w:t xml:space="preserve">An individual demonstrating competency must satisfy </w:t>
            </w:r>
            <w:proofErr w:type="gramStart"/>
            <w:r>
              <w:t>all of</w:t>
            </w:r>
            <w:proofErr w:type="gramEnd"/>
            <w:r>
              <w:t xml:space="preserve"> the elements and performance criteria in this unit.</w:t>
            </w:r>
          </w:p>
          <w:p w14:paraId="684A7726" w14:textId="4BD52FB6" w:rsidR="009F257F" w:rsidRDefault="00507FA8" w:rsidP="009F257F">
            <w:pPr>
              <w:pStyle w:val="SIText"/>
            </w:pPr>
            <w:r>
              <w:t xml:space="preserve">There must be evidence that </w:t>
            </w:r>
            <w:r w:rsidR="00033992">
              <w:t xml:space="preserve">on at least one occasion that </w:t>
            </w:r>
            <w:r>
              <w:t>the individual has</w:t>
            </w:r>
            <w:r w:rsidR="005F6316">
              <w:t>:</w:t>
            </w:r>
          </w:p>
          <w:p w14:paraId="5C4FD474" w14:textId="77777777" w:rsidR="00041423" w:rsidRDefault="00041423" w:rsidP="00041423"/>
          <w:p w14:paraId="5947CB36" w14:textId="0E718094" w:rsidR="00041423" w:rsidRPr="00041423" w:rsidRDefault="00041423" w:rsidP="00041423">
            <w:pPr>
              <w:pStyle w:val="SIBulletList1"/>
            </w:pPr>
            <w:r w:rsidRPr="00041423">
              <w:t>obtain</w:t>
            </w:r>
            <w:r w:rsidR="005F6316">
              <w:t>ed</w:t>
            </w:r>
            <w:r w:rsidRPr="00041423">
              <w:t xml:space="preserve"> the permits and licenses for blasting</w:t>
            </w:r>
          </w:p>
          <w:p w14:paraId="324BB45B" w14:textId="7E48100E" w:rsidR="00041423" w:rsidRPr="00041423" w:rsidRDefault="00041423" w:rsidP="00041423">
            <w:pPr>
              <w:pStyle w:val="SIBulletList1"/>
            </w:pPr>
            <w:r w:rsidRPr="00041423">
              <w:t>inform</w:t>
            </w:r>
            <w:r w:rsidR="005F6316">
              <w:t>ed</w:t>
            </w:r>
            <w:r w:rsidRPr="00041423">
              <w:t xml:space="preserve"> neighbours and post notices for blasting</w:t>
            </w:r>
          </w:p>
          <w:p w14:paraId="1D52C374" w14:textId="335E5CAC" w:rsidR="00041423" w:rsidRPr="00041423" w:rsidRDefault="00041423" w:rsidP="00041423">
            <w:pPr>
              <w:pStyle w:val="SIBulletList1"/>
            </w:pPr>
            <w:r w:rsidRPr="00041423">
              <w:t>prepare</w:t>
            </w:r>
            <w:r w:rsidR="005F6316">
              <w:t>d</w:t>
            </w:r>
            <w:r w:rsidRPr="00041423">
              <w:t xml:space="preserve"> blast site to place the explosive</w:t>
            </w:r>
          </w:p>
          <w:p w14:paraId="0B20FC0E" w14:textId="5ACAD36A" w:rsidR="00041423" w:rsidRPr="00041423" w:rsidRDefault="00041423" w:rsidP="00041423">
            <w:pPr>
              <w:pStyle w:val="SIBulletList1"/>
            </w:pPr>
            <w:r w:rsidRPr="00041423">
              <w:t>prepare</w:t>
            </w:r>
            <w:r w:rsidR="005F6316">
              <w:t>d</w:t>
            </w:r>
            <w:r w:rsidRPr="00041423">
              <w:t xml:space="preserve"> explosives and the initiator device according to best safety practice and regulations</w:t>
            </w:r>
          </w:p>
          <w:p w14:paraId="0B72606F" w14:textId="2BCCA6C4" w:rsidR="00041423" w:rsidRPr="00041423" w:rsidRDefault="00041423" w:rsidP="00041423">
            <w:pPr>
              <w:pStyle w:val="SIBulletList1"/>
            </w:pPr>
            <w:r w:rsidRPr="00041423">
              <w:t>place</w:t>
            </w:r>
            <w:r w:rsidR="005F6316">
              <w:t>d</w:t>
            </w:r>
            <w:r w:rsidRPr="00041423">
              <w:t xml:space="preserve"> and fire</w:t>
            </w:r>
            <w:r w:rsidR="005F6316">
              <w:t>d</w:t>
            </w:r>
            <w:r w:rsidRPr="00041423">
              <w:t xml:space="preserve"> charges according to best safety practice and regulations</w:t>
            </w:r>
          </w:p>
          <w:p w14:paraId="3DEA3068" w14:textId="3F38BF38" w:rsidR="00041423" w:rsidRPr="00041423" w:rsidRDefault="00041423" w:rsidP="00041423">
            <w:pPr>
              <w:pStyle w:val="SIBulletList1"/>
            </w:pPr>
            <w:r w:rsidRPr="00041423">
              <w:t>conduct</w:t>
            </w:r>
            <w:r w:rsidR="005F6316">
              <w:t>ed</w:t>
            </w:r>
            <w:r w:rsidRPr="00041423">
              <w:t xml:space="preserve"> post-firing procedures for misfires, site checks, the disposal of surplus, unserviceable and defective explosives, and recording procedures.</w:t>
            </w:r>
          </w:p>
          <w:p w14:paraId="6F86EAD6" w14:textId="46160116" w:rsidR="00041423" w:rsidRPr="00041423" w:rsidRDefault="00041423" w:rsidP="00041423">
            <w:pPr>
              <w:pStyle w:val="SIBulletList1"/>
            </w:pPr>
            <w:r w:rsidRPr="00041423">
              <w:t>use</w:t>
            </w:r>
            <w:r w:rsidR="005F6316">
              <w:t>d</w:t>
            </w:r>
            <w:r w:rsidRPr="00041423">
              <w:t xml:space="preserve"> explosives safely and effectively according to </w:t>
            </w:r>
            <w:proofErr w:type="gramStart"/>
            <w:r w:rsidR="005F6316">
              <w:t>work place</w:t>
            </w:r>
            <w:proofErr w:type="gramEnd"/>
            <w:r w:rsidRPr="00041423">
              <w:t xml:space="preserve"> requirements</w:t>
            </w:r>
          </w:p>
          <w:p w14:paraId="25EC07A8" w14:textId="6279028C" w:rsidR="00041423" w:rsidRPr="00041423" w:rsidRDefault="00041423" w:rsidP="00041423">
            <w:pPr>
              <w:pStyle w:val="SIBulletList1"/>
            </w:pPr>
            <w:r w:rsidRPr="00041423">
              <w:t>dispose</w:t>
            </w:r>
            <w:r w:rsidR="005F6316">
              <w:t>d</w:t>
            </w:r>
            <w:r w:rsidRPr="00041423">
              <w:t xml:space="preserve"> of surplus, defective or unwanted detonators or explosives safely</w:t>
            </w:r>
          </w:p>
          <w:p w14:paraId="6AEE91DE" w14:textId="55347139" w:rsidR="00041423" w:rsidRPr="00041423" w:rsidRDefault="00041423" w:rsidP="00041423">
            <w:pPr>
              <w:pStyle w:val="SIBulletList1"/>
            </w:pPr>
            <w:r w:rsidRPr="00041423">
              <w:t>mix</w:t>
            </w:r>
            <w:r w:rsidR="005F6316">
              <w:t>ed</w:t>
            </w:r>
            <w:r w:rsidRPr="00041423">
              <w:t xml:space="preserve"> explosives components</w:t>
            </w:r>
            <w:r w:rsidR="005F6316" w:rsidRPr="00041423">
              <w:t xml:space="preserve"> correctly and uniformly</w:t>
            </w:r>
          </w:p>
          <w:p w14:paraId="5C8CC55D" w14:textId="0BEE52CF" w:rsidR="008F6083" w:rsidRDefault="00041423">
            <w:pPr>
              <w:pStyle w:val="SIBulletList1"/>
            </w:pPr>
            <w:r w:rsidRPr="00041423">
              <w:t>appl</w:t>
            </w:r>
            <w:r w:rsidR="005F6316">
              <w:t>ied</w:t>
            </w:r>
            <w:r w:rsidRPr="00041423">
              <w:t xml:space="preserve"> regulations relating to explosives use</w:t>
            </w:r>
            <w:r w:rsidR="005F6316">
              <w:t>d</w:t>
            </w:r>
            <w:r w:rsidRPr="00041423">
              <w:t xml:space="preserve"> according to </w:t>
            </w:r>
            <w:proofErr w:type="gramStart"/>
            <w:r w:rsidR="005F6316">
              <w:t>work place</w:t>
            </w:r>
            <w:proofErr w:type="gramEnd"/>
            <w:r w:rsidRPr="00041423">
              <w:t xml:space="preserve"> requirements</w:t>
            </w:r>
          </w:p>
          <w:p w14:paraId="60A87690" w14:textId="10FE9284" w:rsidR="00556C4C" w:rsidRPr="000754EC" w:rsidRDefault="008F6083">
            <w:pPr>
              <w:pStyle w:val="SIBulletList1"/>
            </w:pPr>
            <w:r>
              <w:t>maintained records</w:t>
            </w:r>
            <w:r w:rsidR="005F6316">
              <w:t>.</w:t>
            </w:r>
          </w:p>
        </w:tc>
      </w:tr>
    </w:tbl>
    <w:p w14:paraId="62EBE79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6D07F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F1FECE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B4592F7" w14:textId="77777777" w:rsidTr="00CA2922">
        <w:tc>
          <w:tcPr>
            <w:tcW w:w="5000" w:type="pct"/>
            <w:shd w:val="clear" w:color="auto" w:fill="auto"/>
          </w:tcPr>
          <w:p w14:paraId="75CB6DBF" w14:textId="03D3BBC3" w:rsidR="009F257F" w:rsidRDefault="00CC4B34" w:rsidP="009F257F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0767BB50" w14:textId="77777777" w:rsidR="00041423" w:rsidRDefault="00041423" w:rsidP="009F257F">
            <w:pPr>
              <w:pStyle w:val="SIText"/>
            </w:pPr>
          </w:p>
          <w:p w14:paraId="73D5A6A5" w14:textId="77777777" w:rsidR="00041423" w:rsidRPr="00041423" w:rsidRDefault="00041423" w:rsidP="00041423">
            <w:pPr>
              <w:pStyle w:val="SIBulletList1"/>
            </w:pPr>
            <w:r w:rsidRPr="00041423">
              <w:t>fire precautions and prevention procedures</w:t>
            </w:r>
          </w:p>
          <w:p w14:paraId="6666F20A" w14:textId="11477D14" w:rsidR="00041423" w:rsidRPr="00041423" w:rsidRDefault="00041423" w:rsidP="00041423">
            <w:pPr>
              <w:pStyle w:val="SIBulletList1"/>
            </w:pPr>
            <w:r w:rsidRPr="00041423">
              <w:t>explosives mixing procedures</w:t>
            </w:r>
            <w:r w:rsidR="005F6316">
              <w:t xml:space="preserve"> and safe handling</w:t>
            </w:r>
          </w:p>
          <w:p w14:paraId="16604B44" w14:textId="7EBDD82D" w:rsidR="00041423" w:rsidRPr="00041423" w:rsidRDefault="00041423" w:rsidP="00041423">
            <w:pPr>
              <w:pStyle w:val="SIBulletList1"/>
            </w:pPr>
            <w:r w:rsidRPr="00041423">
              <w:t>calculation</w:t>
            </w:r>
            <w:r w:rsidR="005F6316">
              <w:t>s required for mixing</w:t>
            </w:r>
            <w:r w:rsidRPr="00041423">
              <w:t xml:space="preserve"> explosives </w:t>
            </w:r>
            <w:r w:rsidR="005F6316">
              <w:t>for size of blast</w:t>
            </w:r>
          </w:p>
          <w:p w14:paraId="07343D2F" w14:textId="77777777" w:rsidR="00041423" w:rsidRDefault="00041423" w:rsidP="00041423">
            <w:pPr>
              <w:pStyle w:val="SIBulletList1"/>
            </w:pPr>
            <w:r w:rsidRPr="00041423">
              <w:t>explosives preparation, placement, firing and post firing procedures</w:t>
            </w:r>
          </w:p>
          <w:p w14:paraId="00F9C201" w14:textId="714F6271" w:rsidR="006A2542" w:rsidRPr="006A2542" w:rsidRDefault="006A2542" w:rsidP="002B11C7">
            <w:pPr>
              <w:pStyle w:val="SIBulletList1"/>
            </w:pPr>
            <w:r w:rsidRPr="00041423">
              <w:t xml:space="preserve">prescribed timing and/or practice drills </w:t>
            </w:r>
            <w:r>
              <w:t xml:space="preserve">for miss fire including the use of </w:t>
            </w:r>
            <w:r w:rsidRPr="00041423">
              <w:t>water jets</w:t>
            </w:r>
            <w:r>
              <w:t xml:space="preserve"> and additional charges</w:t>
            </w:r>
          </w:p>
          <w:p w14:paraId="7A1BE081" w14:textId="2FEC54DE" w:rsidR="00041423" w:rsidRPr="00041423" w:rsidRDefault="00041423" w:rsidP="00041423">
            <w:pPr>
              <w:pStyle w:val="SIBulletList1"/>
            </w:pPr>
            <w:r w:rsidRPr="00041423">
              <w:t xml:space="preserve">regulations relating to explosives use in the </w:t>
            </w:r>
            <w:proofErr w:type="gramStart"/>
            <w:r w:rsidR="005F6316">
              <w:t>work place</w:t>
            </w:r>
            <w:proofErr w:type="gramEnd"/>
            <w:r w:rsidR="005F6316">
              <w:t xml:space="preserve"> and applications and permits required</w:t>
            </w:r>
          </w:p>
          <w:p w14:paraId="1A80AA0E" w14:textId="4E0E4B31" w:rsidR="00041423" w:rsidRPr="00041423" w:rsidRDefault="005F6316" w:rsidP="00041423">
            <w:pPr>
              <w:pStyle w:val="SIBulletList1"/>
            </w:pPr>
            <w:r>
              <w:t>use, storage and detonation of explosives</w:t>
            </w:r>
          </w:p>
          <w:p w14:paraId="62D8B696" w14:textId="3FB48E95" w:rsidR="00041423" w:rsidRDefault="00041423" w:rsidP="00041423">
            <w:pPr>
              <w:pStyle w:val="SIBulletList1"/>
            </w:pPr>
            <w:r w:rsidRPr="00041423">
              <w:t>environmental issues and risks to livestock</w:t>
            </w:r>
            <w:r w:rsidR="005F6316">
              <w:t>, natural landscape and contamination</w:t>
            </w:r>
          </w:p>
          <w:p w14:paraId="5A32101F" w14:textId="72803B6D" w:rsidR="00041423" w:rsidRPr="00041423" w:rsidRDefault="00041423" w:rsidP="002B11C7">
            <w:pPr>
              <w:pStyle w:val="SIBulletList1"/>
            </w:pPr>
            <w:r w:rsidRPr="00041423">
              <w:t xml:space="preserve">the Australian Standard relating to preparing and using explosives which includes: </w:t>
            </w:r>
          </w:p>
          <w:p w14:paraId="4DA166B4" w14:textId="77777777" w:rsidR="00041423" w:rsidRPr="00041423" w:rsidRDefault="00041423" w:rsidP="002B11C7">
            <w:pPr>
              <w:pStyle w:val="SIBulletList2"/>
            </w:pPr>
            <w:r w:rsidRPr="00041423">
              <w:t>operations prior to charging</w:t>
            </w:r>
          </w:p>
          <w:p w14:paraId="43EDE161" w14:textId="77777777" w:rsidR="00041423" w:rsidRPr="00041423" w:rsidRDefault="00041423" w:rsidP="002B11C7">
            <w:pPr>
              <w:pStyle w:val="SIBulletList2"/>
            </w:pPr>
            <w:r w:rsidRPr="00041423">
              <w:t>charging</w:t>
            </w:r>
          </w:p>
          <w:p w14:paraId="17EC25D9" w14:textId="77777777" w:rsidR="00041423" w:rsidRPr="00041423" w:rsidRDefault="00041423" w:rsidP="002B11C7">
            <w:pPr>
              <w:pStyle w:val="SIBulletList2"/>
            </w:pPr>
            <w:r w:rsidRPr="00041423">
              <w:t>preparation for firing</w:t>
            </w:r>
          </w:p>
          <w:p w14:paraId="5974C6FA" w14:textId="77777777" w:rsidR="00041423" w:rsidRPr="00041423" w:rsidRDefault="00041423" w:rsidP="002B11C7">
            <w:pPr>
              <w:pStyle w:val="SIBulletList2"/>
            </w:pPr>
            <w:r w:rsidRPr="00041423">
              <w:t>firing</w:t>
            </w:r>
          </w:p>
          <w:p w14:paraId="70025A28" w14:textId="77777777" w:rsidR="00041423" w:rsidRPr="00041423" w:rsidRDefault="00041423" w:rsidP="002B11C7">
            <w:pPr>
              <w:pStyle w:val="SIBulletList2"/>
            </w:pPr>
            <w:r w:rsidRPr="00041423">
              <w:t>misfires</w:t>
            </w:r>
          </w:p>
          <w:p w14:paraId="1F6D9DA5" w14:textId="3C74CBEB" w:rsidR="00F1480E" w:rsidRPr="000754EC" w:rsidRDefault="00041423" w:rsidP="002B11C7">
            <w:pPr>
              <w:pStyle w:val="SIBulletList2"/>
            </w:pPr>
            <w:r w:rsidRPr="00041423">
              <w:t>preparation of primers.</w:t>
            </w:r>
          </w:p>
        </w:tc>
      </w:tr>
    </w:tbl>
    <w:p w14:paraId="4723E7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D080F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6C1E3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AD89F83" w14:textId="77777777" w:rsidTr="00CA2922">
        <w:tc>
          <w:tcPr>
            <w:tcW w:w="5000" w:type="pct"/>
            <w:shd w:val="clear" w:color="auto" w:fill="auto"/>
          </w:tcPr>
          <w:p w14:paraId="6EEF90A3" w14:textId="584604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50524D6" w14:textId="479E06E3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162D087" w14:textId="4C1CADD2" w:rsidR="004E6741" w:rsidRPr="00BA0896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4E6741" w:rsidRPr="000754EC">
              <w:t xml:space="preserve"> an environment that accurately represents workplace conditions</w:t>
            </w:r>
            <w:r w:rsidR="008304A4">
              <w:t xml:space="preserve"> and that exposes individuals to live detonation conditions.</w:t>
            </w:r>
          </w:p>
          <w:p w14:paraId="59587D06" w14:textId="2198E812" w:rsidR="008304A4" w:rsidRPr="000754EC" w:rsidRDefault="008304A4" w:rsidP="000754EC">
            <w:pPr>
              <w:pStyle w:val="SIBulletList2"/>
              <w:rPr>
                <w:rFonts w:eastAsia="Calibri"/>
              </w:rPr>
            </w:pPr>
            <w:r>
              <w:t xml:space="preserve">safe transport and storage facilities suitable for explosives </w:t>
            </w:r>
          </w:p>
          <w:p w14:paraId="36E69A05" w14:textId="0FFBDE02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7AF7687" w14:textId="4C80AADA" w:rsidR="00366805" w:rsidRPr="000754EC" w:rsidRDefault="008304A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explosives, detonators and fuses</w:t>
            </w:r>
          </w:p>
          <w:p w14:paraId="3162E22D" w14:textId="1CB2E996" w:rsidR="00233143" w:rsidRPr="000754EC" w:rsidRDefault="008304A4" w:rsidP="000754EC">
            <w:pPr>
              <w:pStyle w:val="SIBulletList2"/>
              <w:rPr>
                <w:rFonts w:eastAsia="Calibri"/>
              </w:rPr>
            </w:pPr>
            <w:r>
              <w:t>safety equipment</w:t>
            </w:r>
          </w:p>
          <w:p w14:paraId="3B1DDCB4" w14:textId="66C93325" w:rsidR="00F83D7C" w:rsidRPr="000754EC" w:rsidRDefault="008304A4" w:rsidP="000754EC">
            <w:pPr>
              <w:pStyle w:val="SIBulletList1"/>
              <w:rPr>
                <w:rFonts w:eastAsia="Calibri"/>
              </w:rPr>
            </w:pPr>
            <w:r w:rsidDel="008304A4">
              <w:t xml:space="preserve"> </w:t>
            </w:r>
            <w:r w:rsidR="00F83D7C" w:rsidRPr="000754EC">
              <w:rPr>
                <w:rFonts w:eastAsia="Calibri"/>
              </w:rPr>
              <w:t>specifications:</w:t>
            </w:r>
          </w:p>
          <w:p w14:paraId="03A8ACCD" w14:textId="1D744734" w:rsidR="00F83D7C" w:rsidRPr="000754EC" w:rsidRDefault="008304A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F83D7C" w:rsidRPr="000754EC">
              <w:rPr>
                <w:rFonts w:eastAsia="Calibri"/>
              </w:rPr>
              <w:t>policies, procedures, processes</w:t>
            </w:r>
            <w:r w:rsidR="00074BA8">
              <w:rPr>
                <w:rFonts w:eastAsia="Calibri"/>
              </w:rPr>
              <w:t xml:space="preserve"> for the safe use of explosives</w:t>
            </w:r>
          </w:p>
          <w:p w14:paraId="26DC8019" w14:textId="747481E7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access to </w:t>
            </w:r>
            <w:r w:rsidR="00074BA8">
              <w:rPr>
                <w:rFonts w:eastAsia="Calibri"/>
              </w:rPr>
              <w:t xml:space="preserve">explosives </w:t>
            </w:r>
            <w:r w:rsidR="00F83D7C" w:rsidRPr="000754EC">
              <w:rPr>
                <w:rFonts w:eastAsia="Calibri"/>
              </w:rPr>
              <w:t>safety data sheets</w:t>
            </w:r>
          </w:p>
          <w:p w14:paraId="742AFDF2" w14:textId="1A985FF8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workplace instructions/job specifications</w:t>
            </w:r>
            <w:r w:rsidR="00074BA8">
              <w:rPr>
                <w:rFonts w:eastAsia="Calibri"/>
              </w:rPr>
              <w:t xml:space="preserve"> for a blasting operation</w:t>
            </w:r>
          </w:p>
          <w:p w14:paraId="305D15F7" w14:textId="0B4FBB05" w:rsidR="00366805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</w:t>
            </w:r>
            <w:r w:rsidR="00074BA8">
              <w:rPr>
                <w:rFonts w:eastAsia="Calibri"/>
              </w:rPr>
              <w:t xml:space="preserve"> and Australian Standards for the use of explosives</w:t>
            </w:r>
          </w:p>
          <w:p w14:paraId="1DFBD842" w14:textId="77777777" w:rsidR="00224586" w:rsidRPr="00224586" w:rsidRDefault="00224586" w:rsidP="00224586">
            <w:pPr>
              <w:pStyle w:val="SIBulletList1"/>
            </w:pPr>
            <w:r w:rsidRPr="00224586">
              <w:t>relationships:</w:t>
            </w:r>
          </w:p>
          <w:p w14:paraId="049B6388" w14:textId="494737CD" w:rsidR="00224586" w:rsidRDefault="00224586" w:rsidP="002B11C7">
            <w:pPr>
              <w:pStyle w:val="SIBulletList2"/>
            </w:pPr>
            <w:r>
              <w:lastRenderedPageBreak/>
              <w:t xml:space="preserve">neighbours and </w:t>
            </w:r>
            <w:r w:rsidR="002955CC">
              <w:t>stakeholders</w:t>
            </w:r>
          </w:p>
          <w:p w14:paraId="7524400D" w14:textId="2BB04DC1" w:rsidR="00224586" w:rsidRPr="00762744" w:rsidRDefault="002955CC">
            <w:pPr>
              <w:pStyle w:val="SIBulletList2"/>
              <w:rPr>
                <w:rFonts w:eastAsia="Calibri"/>
              </w:rPr>
            </w:pPr>
            <w:r>
              <w:t>supervisor, shot firer</w:t>
            </w:r>
          </w:p>
          <w:p w14:paraId="06EDF480" w14:textId="77777777" w:rsidR="0021210E" w:rsidRDefault="0021210E" w:rsidP="000754EC">
            <w:pPr>
              <w:pStyle w:val="SIText"/>
            </w:pPr>
          </w:p>
          <w:p w14:paraId="5BA133EE" w14:textId="63F7877F" w:rsidR="007134FE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B5B5BAC" w14:textId="2EA949E9" w:rsidR="00F1480E" w:rsidRPr="000754EC" w:rsidRDefault="00F1480E" w:rsidP="00BA0896">
            <w:pPr>
              <w:pStyle w:val="SIText"/>
              <w:rPr>
                <w:rFonts w:eastAsia="Calibri"/>
              </w:rPr>
            </w:pPr>
          </w:p>
        </w:tc>
      </w:tr>
    </w:tbl>
    <w:p w14:paraId="736C501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664E75E" w14:textId="77777777" w:rsidTr="004679E3">
        <w:tc>
          <w:tcPr>
            <w:tcW w:w="990" w:type="pct"/>
            <w:shd w:val="clear" w:color="auto" w:fill="auto"/>
          </w:tcPr>
          <w:p w14:paraId="1D4A351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2E4659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F1A1358" w14:textId="4228CCBA" w:rsidR="00F1480E" w:rsidRPr="000754EC" w:rsidRDefault="000D424E" w:rsidP="000754EC">
            <w:pPr>
              <w:pStyle w:val="SIText"/>
            </w:pPr>
            <w:r w:rsidRPr="000D424E">
              <w:t>https://vetnet.education.gov.au/Pages/TrainingDocs.aspx?q=c6399549-9c62-4a5e-bf1a-524b2322cf72</w:t>
            </w:r>
          </w:p>
        </w:tc>
      </w:tr>
    </w:tbl>
    <w:p w14:paraId="580CD72A" w14:textId="77777777" w:rsidR="00F1480E" w:rsidRDefault="00F1480E" w:rsidP="005F771F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on Barrow" w:date="2020-02-24T10:43:00Z" w:initials="RB">
    <w:p w14:paraId="6947EFCC" w14:textId="0DA6654D" w:rsidR="004840E3" w:rsidRDefault="004840E3">
      <w:r>
        <w:annotationRef/>
      </w:r>
      <w:r>
        <w:t>This unit has been re-released following deletion.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47EF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47EFCC" w16cid:durableId="2219F0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12D71" w14:textId="77777777" w:rsidR="00F56E1F" w:rsidRDefault="00F56E1F" w:rsidP="00BF3F0A">
      <w:r>
        <w:separator/>
      </w:r>
    </w:p>
    <w:p w14:paraId="12393C58" w14:textId="77777777" w:rsidR="00F56E1F" w:rsidRDefault="00F56E1F"/>
  </w:endnote>
  <w:endnote w:type="continuationSeparator" w:id="0">
    <w:p w14:paraId="1EE9804C" w14:textId="77777777" w:rsidR="00F56E1F" w:rsidRDefault="00F56E1F" w:rsidP="00BF3F0A">
      <w:r>
        <w:continuationSeparator/>
      </w:r>
    </w:p>
    <w:p w14:paraId="7EEB9CA0" w14:textId="77777777" w:rsidR="00F56E1F" w:rsidRDefault="00F56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5CDAD2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E355D">
          <w:rPr>
            <w:noProof/>
          </w:rPr>
          <w:t>5</w:t>
        </w:r>
        <w:r w:rsidRPr="000754EC">
          <w:fldChar w:fldCharType="end"/>
        </w:r>
      </w:p>
      <w:p w14:paraId="0E79275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8E5CFA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6F1CC" w14:textId="77777777" w:rsidR="00F56E1F" w:rsidRDefault="00F56E1F" w:rsidP="00BF3F0A">
      <w:r>
        <w:separator/>
      </w:r>
    </w:p>
    <w:p w14:paraId="6D36FDBE" w14:textId="77777777" w:rsidR="00F56E1F" w:rsidRDefault="00F56E1F"/>
  </w:footnote>
  <w:footnote w:type="continuationSeparator" w:id="0">
    <w:p w14:paraId="39B3C39E" w14:textId="77777777" w:rsidR="00F56E1F" w:rsidRDefault="00F56E1F" w:rsidP="00BF3F0A">
      <w:r>
        <w:continuationSeparator/>
      </w:r>
    </w:p>
    <w:p w14:paraId="40644729" w14:textId="77777777" w:rsidR="00F56E1F" w:rsidRDefault="00F56E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8020" w14:textId="2F8536E7" w:rsidR="009C2650" w:rsidRPr="00B74A7A" w:rsidRDefault="001353D7" w:rsidP="00B74A7A">
    <w:r w:rsidRPr="001353D7">
      <w:rPr>
        <w:lang w:eastAsia="en-US"/>
      </w:rPr>
      <w:t>AHCEXP303</w:t>
    </w:r>
    <w:r>
      <w:t xml:space="preserve"> P</w:t>
    </w:r>
    <w:r w:rsidRPr="001353D7">
      <w:rPr>
        <w:lang w:eastAsia="en-US"/>
      </w:rPr>
      <w:t>repare and use explosives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62AB5"/>
    <w:multiLevelType w:val="multilevel"/>
    <w:tmpl w:val="346A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567355A"/>
    <w:multiLevelType w:val="multilevel"/>
    <w:tmpl w:val="13201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2523E"/>
    <w:multiLevelType w:val="multilevel"/>
    <w:tmpl w:val="BD16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32EA8"/>
    <w:multiLevelType w:val="multilevel"/>
    <w:tmpl w:val="2FE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62F0F"/>
    <w:multiLevelType w:val="multilevel"/>
    <w:tmpl w:val="2CC4B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24B12F6"/>
    <w:multiLevelType w:val="multilevel"/>
    <w:tmpl w:val="4984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AB5DD2"/>
    <w:multiLevelType w:val="multilevel"/>
    <w:tmpl w:val="F574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9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18"/>
  </w:num>
  <w:num w:numId="10">
    <w:abstractNumId w:val="13"/>
  </w:num>
  <w:num w:numId="11">
    <w:abstractNumId w:val="17"/>
  </w:num>
  <w:num w:numId="12">
    <w:abstractNumId w:val="15"/>
  </w:num>
  <w:num w:numId="13">
    <w:abstractNumId w:val="20"/>
  </w:num>
  <w:num w:numId="14">
    <w:abstractNumId w:val="5"/>
  </w:num>
  <w:num w:numId="15">
    <w:abstractNumId w:val="6"/>
  </w:num>
  <w:num w:numId="16">
    <w:abstractNumId w:val="21"/>
  </w:num>
  <w:num w:numId="17">
    <w:abstractNumId w:val="8"/>
  </w:num>
  <w:num w:numId="18">
    <w:abstractNumId w:val="14"/>
  </w:num>
  <w:num w:numId="19">
    <w:abstractNumId w:val="9"/>
  </w:num>
  <w:num w:numId="20">
    <w:abstractNumId w:val="22"/>
  </w:num>
  <w:num w:numId="21">
    <w:abstractNumId w:val="4"/>
  </w:num>
  <w:num w:numId="22">
    <w:abstractNumId w:val="10"/>
  </w:num>
  <w:num w:numId="2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16B81"/>
    <w:rsid w:val="00023992"/>
    <w:rsid w:val="000275AE"/>
    <w:rsid w:val="00033992"/>
    <w:rsid w:val="00041423"/>
    <w:rsid w:val="00041E59"/>
    <w:rsid w:val="00064BFE"/>
    <w:rsid w:val="00070B3E"/>
    <w:rsid w:val="00071F95"/>
    <w:rsid w:val="000737BB"/>
    <w:rsid w:val="00074BA8"/>
    <w:rsid w:val="00074E47"/>
    <w:rsid w:val="000754EC"/>
    <w:rsid w:val="000866FA"/>
    <w:rsid w:val="0009093B"/>
    <w:rsid w:val="000A5441"/>
    <w:rsid w:val="000C149A"/>
    <w:rsid w:val="000C224E"/>
    <w:rsid w:val="000D424E"/>
    <w:rsid w:val="000E25E6"/>
    <w:rsid w:val="000E2C86"/>
    <w:rsid w:val="000F29F2"/>
    <w:rsid w:val="00101659"/>
    <w:rsid w:val="00105AEA"/>
    <w:rsid w:val="00106287"/>
    <w:rsid w:val="001078BF"/>
    <w:rsid w:val="00125D8B"/>
    <w:rsid w:val="00127044"/>
    <w:rsid w:val="00133957"/>
    <w:rsid w:val="001353D7"/>
    <w:rsid w:val="001372F6"/>
    <w:rsid w:val="00144385"/>
    <w:rsid w:val="00146EEC"/>
    <w:rsid w:val="00151D55"/>
    <w:rsid w:val="00151D93"/>
    <w:rsid w:val="00156EF3"/>
    <w:rsid w:val="001731B1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4586"/>
    <w:rsid w:val="00233143"/>
    <w:rsid w:val="00234444"/>
    <w:rsid w:val="00237A15"/>
    <w:rsid w:val="00242293"/>
    <w:rsid w:val="00244EA7"/>
    <w:rsid w:val="00262FC3"/>
    <w:rsid w:val="0026394F"/>
    <w:rsid w:val="00267AF6"/>
    <w:rsid w:val="00276DB8"/>
    <w:rsid w:val="00282664"/>
    <w:rsid w:val="00285FB8"/>
    <w:rsid w:val="002955CC"/>
    <w:rsid w:val="002970C3"/>
    <w:rsid w:val="002A4CD3"/>
    <w:rsid w:val="002A6CC4"/>
    <w:rsid w:val="002B11C7"/>
    <w:rsid w:val="002B3D5B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08AB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55D"/>
    <w:rsid w:val="003E72B6"/>
    <w:rsid w:val="003E7BBE"/>
    <w:rsid w:val="004127E3"/>
    <w:rsid w:val="00413702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40E3"/>
    <w:rsid w:val="00485559"/>
    <w:rsid w:val="00492B47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18A"/>
    <w:rsid w:val="004E6245"/>
    <w:rsid w:val="004E6741"/>
    <w:rsid w:val="004E7094"/>
    <w:rsid w:val="004F4BE4"/>
    <w:rsid w:val="004F5DC7"/>
    <w:rsid w:val="004F78DA"/>
    <w:rsid w:val="00507FA8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6316"/>
    <w:rsid w:val="005F6A4C"/>
    <w:rsid w:val="005F771F"/>
    <w:rsid w:val="006121D4"/>
    <w:rsid w:val="00613B49"/>
    <w:rsid w:val="00616845"/>
    <w:rsid w:val="00620E8E"/>
    <w:rsid w:val="00621BDB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97899"/>
    <w:rsid w:val="006A2542"/>
    <w:rsid w:val="006A2B68"/>
    <w:rsid w:val="006C2F32"/>
    <w:rsid w:val="006C3EE5"/>
    <w:rsid w:val="006D38C3"/>
    <w:rsid w:val="006D4448"/>
    <w:rsid w:val="006D6DFD"/>
    <w:rsid w:val="006E2C4D"/>
    <w:rsid w:val="006E42FE"/>
    <w:rsid w:val="006F0D02"/>
    <w:rsid w:val="006F10FE"/>
    <w:rsid w:val="006F3266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2744"/>
    <w:rsid w:val="0076523B"/>
    <w:rsid w:val="00771B60"/>
    <w:rsid w:val="00781D77"/>
    <w:rsid w:val="00783549"/>
    <w:rsid w:val="00784385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4A4"/>
    <w:rsid w:val="008306E7"/>
    <w:rsid w:val="008322BE"/>
    <w:rsid w:val="00834BC8"/>
    <w:rsid w:val="00837FD6"/>
    <w:rsid w:val="00846F24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6083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3D34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257F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0826"/>
    <w:rsid w:val="00A76C6C"/>
    <w:rsid w:val="00A87356"/>
    <w:rsid w:val="00A92DD1"/>
    <w:rsid w:val="00AA3E75"/>
    <w:rsid w:val="00AA5338"/>
    <w:rsid w:val="00AB1B8E"/>
    <w:rsid w:val="00AC0696"/>
    <w:rsid w:val="00AC4C98"/>
    <w:rsid w:val="00AC5F6B"/>
    <w:rsid w:val="00AD3896"/>
    <w:rsid w:val="00AD5B47"/>
    <w:rsid w:val="00AE1ED9"/>
    <w:rsid w:val="00AE203C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0474"/>
    <w:rsid w:val="00B746B9"/>
    <w:rsid w:val="00B74A7A"/>
    <w:rsid w:val="00B81382"/>
    <w:rsid w:val="00B848D4"/>
    <w:rsid w:val="00B865B7"/>
    <w:rsid w:val="00BA0896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30B9"/>
    <w:rsid w:val="00C143C3"/>
    <w:rsid w:val="00C1739B"/>
    <w:rsid w:val="00C21ADE"/>
    <w:rsid w:val="00C26067"/>
    <w:rsid w:val="00C30A29"/>
    <w:rsid w:val="00C317DC"/>
    <w:rsid w:val="00C57049"/>
    <w:rsid w:val="00C578E9"/>
    <w:rsid w:val="00C70626"/>
    <w:rsid w:val="00C72860"/>
    <w:rsid w:val="00C73582"/>
    <w:rsid w:val="00C73B90"/>
    <w:rsid w:val="00C742EC"/>
    <w:rsid w:val="00C93639"/>
    <w:rsid w:val="00C96AF3"/>
    <w:rsid w:val="00C96EC3"/>
    <w:rsid w:val="00C97CCC"/>
    <w:rsid w:val="00CA0274"/>
    <w:rsid w:val="00CB746F"/>
    <w:rsid w:val="00CC451E"/>
    <w:rsid w:val="00CC4B34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87F8B"/>
    <w:rsid w:val="00D91188"/>
    <w:rsid w:val="00D92C83"/>
    <w:rsid w:val="00DA0A81"/>
    <w:rsid w:val="00DA3C10"/>
    <w:rsid w:val="00DA53B5"/>
    <w:rsid w:val="00DC1D69"/>
    <w:rsid w:val="00DC3239"/>
    <w:rsid w:val="00DC5A3A"/>
    <w:rsid w:val="00DD0726"/>
    <w:rsid w:val="00DF2746"/>
    <w:rsid w:val="00E07823"/>
    <w:rsid w:val="00E238E6"/>
    <w:rsid w:val="00E35064"/>
    <w:rsid w:val="00E3681D"/>
    <w:rsid w:val="00E40225"/>
    <w:rsid w:val="00E501F0"/>
    <w:rsid w:val="00E552F0"/>
    <w:rsid w:val="00E6166D"/>
    <w:rsid w:val="00E651C4"/>
    <w:rsid w:val="00E91BFF"/>
    <w:rsid w:val="00E92933"/>
    <w:rsid w:val="00E93731"/>
    <w:rsid w:val="00E94FAD"/>
    <w:rsid w:val="00EB0AA4"/>
    <w:rsid w:val="00EB5C88"/>
    <w:rsid w:val="00EC0469"/>
    <w:rsid w:val="00EE07D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56E1F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B4CB1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1D19D3ADF3141B6B8DDF411B3D972" ma:contentTypeVersion="" ma:contentTypeDescription="Create a new document." ma:contentTypeScope="" ma:versionID="622cc619b5b1367219b03b8079f95f99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06B26-8F70-434C-9823-A42B4217D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D14F4-8611-47CB-B8E6-F188EF28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2020-03-16T02:35:00Z</dcterms:created>
  <dcterms:modified xsi:type="dcterms:W3CDTF">2020-03-16T02:35:00Z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0x010100CBB1D19D3ADF3141B6B8DDF411B3D972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