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61D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959F3B0" w14:textId="77777777" w:rsidTr="00146EEC">
        <w:tc>
          <w:tcPr>
            <w:tcW w:w="2689" w:type="dxa"/>
          </w:tcPr>
          <w:p w14:paraId="35E76DB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A69D69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664DC55" w14:textId="77777777" w:rsidTr="00146EEC">
        <w:tc>
          <w:tcPr>
            <w:tcW w:w="2689" w:type="dxa"/>
          </w:tcPr>
          <w:p w14:paraId="2AE66D72" w14:textId="71B6DAB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DE7EA3">
              <w:t>1</w:t>
            </w:r>
          </w:p>
        </w:tc>
        <w:tc>
          <w:tcPr>
            <w:tcW w:w="6939" w:type="dxa"/>
          </w:tcPr>
          <w:p w14:paraId="65018554" w14:textId="528D9334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DE7EA3">
              <w:t xml:space="preserve">AHC Agriculture, Horticulture and Conservation and Land Management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650B90">
              <w:t>6</w:t>
            </w:r>
            <w:r w:rsidR="00DE7EA3">
              <w:t>.0</w:t>
            </w:r>
            <w:r w:rsidRPr="000754EC">
              <w:t>.</w:t>
            </w:r>
          </w:p>
        </w:tc>
      </w:tr>
    </w:tbl>
    <w:p w14:paraId="666563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70A3D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A9A74F6" w14:textId="1C551B78" w:rsidR="00F1480E" w:rsidRPr="000754EC" w:rsidRDefault="0062310C" w:rsidP="000754EC">
            <w:pPr>
              <w:pStyle w:val="SIUNITCODE"/>
            </w:pPr>
            <w:r>
              <w:t>AHC</w:t>
            </w:r>
            <w:r w:rsidR="00255657">
              <w:t>GRI</w:t>
            </w:r>
            <w:r>
              <w:t>XX</w:t>
            </w:r>
            <w:r w:rsidR="00255657">
              <w:t>3</w:t>
            </w:r>
          </w:p>
        </w:tc>
        <w:tc>
          <w:tcPr>
            <w:tcW w:w="3604" w:type="pct"/>
            <w:shd w:val="clear" w:color="auto" w:fill="auto"/>
          </w:tcPr>
          <w:p w14:paraId="7285E35F" w14:textId="50329D52" w:rsidR="00F1480E" w:rsidRPr="000754EC" w:rsidRDefault="002944E0" w:rsidP="000754EC">
            <w:pPr>
              <w:pStyle w:val="SIUnittitle"/>
            </w:pPr>
            <w:r>
              <w:t xml:space="preserve">Maintain </w:t>
            </w:r>
            <w:r w:rsidR="00C02C55">
              <w:t>roof</w:t>
            </w:r>
            <w:r>
              <w:t xml:space="preserve"> gardens, </w:t>
            </w:r>
            <w:r w:rsidR="00C02C55">
              <w:t>vertical gardens</w:t>
            </w:r>
            <w:r>
              <w:t xml:space="preserve"> and green facades</w:t>
            </w:r>
          </w:p>
        </w:tc>
      </w:tr>
      <w:tr w:rsidR="00F1480E" w:rsidRPr="00963A46" w14:paraId="4CC450C1" w14:textId="77777777" w:rsidTr="00CA2922">
        <w:tc>
          <w:tcPr>
            <w:tcW w:w="1396" w:type="pct"/>
            <w:shd w:val="clear" w:color="auto" w:fill="auto"/>
          </w:tcPr>
          <w:p w14:paraId="1D49E0A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63BF19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4B0B514" w14:textId="332BA72F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1D3761">
              <w:t>carry out mainte</w:t>
            </w:r>
            <w:r w:rsidR="00383166">
              <w:t>n</w:t>
            </w:r>
            <w:r w:rsidR="001D3761">
              <w:t xml:space="preserve">ance work on </w:t>
            </w:r>
            <w:r w:rsidR="00383166">
              <w:t>green infrastruc</w:t>
            </w:r>
            <w:r w:rsidR="00D575D9">
              <w:t>ture.</w:t>
            </w:r>
          </w:p>
          <w:p w14:paraId="7A1F9E13" w14:textId="77777777" w:rsidR="00916CD7" w:rsidRDefault="00916CD7" w:rsidP="000754EC">
            <w:pPr>
              <w:pStyle w:val="SIText"/>
            </w:pPr>
          </w:p>
          <w:p w14:paraId="2A0028A1" w14:textId="6CCE93BB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69364F">
              <w:t>individuals who</w:t>
            </w:r>
            <w:r w:rsidR="00F33D03">
              <w:t xml:space="preserve"> </w:t>
            </w:r>
            <w:r w:rsidR="00ED769E">
              <w:t xml:space="preserve">carry out maintenance on </w:t>
            </w:r>
            <w:r w:rsidR="00C02C55">
              <w:t>roof</w:t>
            </w:r>
            <w:r w:rsidR="00ED769E">
              <w:t xml:space="preserve"> gardens</w:t>
            </w:r>
            <w:r w:rsidR="00A70FCE">
              <w:t>,</w:t>
            </w:r>
            <w:r w:rsidR="00ED769E">
              <w:t xml:space="preserve"> </w:t>
            </w:r>
            <w:r w:rsidR="00C02C55">
              <w:t>vertical gardens</w:t>
            </w:r>
            <w:r w:rsidR="00A70FCE">
              <w:t xml:space="preserve"> and green facades</w:t>
            </w:r>
            <w:r w:rsidRPr="000754EC">
              <w:t>.</w:t>
            </w:r>
          </w:p>
          <w:p w14:paraId="6323675A" w14:textId="77777777" w:rsidR="00616845" w:rsidRPr="000754EC" w:rsidRDefault="00616845" w:rsidP="000754EC">
            <w:pPr>
              <w:pStyle w:val="SIText"/>
            </w:pPr>
          </w:p>
          <w:p w14:paraId="2D42E816" w14:textId="7BF08DED" w:rsidR="00491880" w:rsidRDefault="00491880" w:rsidP="00491880">
            <w:pPr>
              <w:pStyle w:val="SIText"/>
            </w:pPr>
            <w:r>
              <w:t xml:space="preserve">This unit of competency is suitable for individuals using their own judgment to deal with predictable and unpredictable problems and decide on solutions to a range of complex problems during the </w:t>
            </w:r>
            <w:r w:rsidR="00723204">
              <w:t>maintenance</w:t>
            </w:r>
            <w:r>
              <w:t xml:space="preserve"> process.</w:t>
            </w:r>
          </w:p>
          <w:p w14:paraId="75E77408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4B5B4C8B" w14:textId="77777777" w:rsidR="00373436" w:rsidRPr="00105AEA" w:rsidRDefault="00373436" w:rsidP="00AB46DE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4C6B55B8" w14:textId="77777777" w:rsidR="00373436" w:rsidRPr="000754EC" w:rsidRDefault="00373436" w:rsidP="00C86DA5">
            <w:pPr>
              <w:pStyle w:val="SIText"/>
            </w:pPr>
          </w:p>
        </w:tc>
      </w:tr>
      <w:tr w:rsidR="00F1480E" w:rsidRPr="00963A46" w14:paraId="75295054" w14:textId="77777777" w:rsidTr="00CA2922">
        <w:tc>
          <w:tcPr>
            <w:tcW w:w="1396" w:type="pct"/>
            <w:shd w:val="clear" w:color="auto" w:fill="auto"/>
          </w:tcPr>
          <w:p w14:paraId="225ADEF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27B3CC" w14:textId="2CB9782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05A94AB" w14:textId="77777777" w:rsidTr="00CA2922">
        <w:tc>
          <w:tcPr>
            <w:tcW w:w="1396" w:type="pct"/>
            <w:shd w:val="clear" w:color="auto" w:fill="auto"/>
          </w:tcPr>
          <w:p w14:paraId="4CFBA1B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C771B2E" w14:textId="39F0BEC7" w:rsidR="00F1480E" w:rsidRPr="000754EC" w:rsidRDefault="00255657" w:rsidP="000754EC">
            <w:pPr>
              <w:pStyle w:val="SIText"/>
            </w:pPr>
            <w:r>
              <w:t>Green Infrastructure (GRI)</w:t>
            </w:r>
          </w:p>
        </w:tc>
      </w:tr>
    </w:tbl>
    <w:p w14:paraId="1E063F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9E265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0C8D4E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39DBE6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2D3492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31EF4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9B4A96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CB2DED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AB3A1C" w14:textId="30C2FE5C" w:rsidR="00F1480E" w:rsidRPr="000754EC" w:rsidRDefault="00F1480E" w:rsidP="00DD24E9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F92938">
              <w:t xml:space="preserve">Plan maintenance </w:t>
            </w:r>
          </w:p>
        </w:tc>
        <w:tc>
          <w:tcPr>
            <w:tcW w:w="3604" w:type="pct"/>
            <w:shd w:val="clear" w:color="auto" w:fill="auto"/>
          </w:tcPr>
          <w:p w14:paraId="04809619" w14:textId="2AB00AD4" w:rsidR="009853AB" w:rsidRDefault="00F1480E" w:rsidP="000754EC">
            <w:pPr>
              <w:pStyle w:val="SIText"/>
            </w:pPr>
            <w:r w:rsidRPr="008908DE">
              <w:t xml:space="preserve">1.1 </w:t>
            </w:r>
            <w:r w:rsidR="009853AB">
              <w:t xml:space="preserve">Read maintenance </w:t>
            </w:r>
            <w:r w:rsidR="00EA6B49">
              <w:t xml:space="preserve">plan </w:t>
            </w:r>
            <w:r w:rsidR="009853AB">
              <w:t>and record</w:t>
            </w:r>
            <w:r w:rsidR="00D575D9">
              <w:t xml:space="preserve">s, </w:t>
            </w:r>
            <w:r w:rsidR="009853AB">
              <w:t>determine</w:t>
            </w:r>
            <w:r w:rsidR="005D1939">
              <w:t xml:space="preserve"> </w:t>
            </w:r>
            <w:r w:rsidR="00AD1DD0">
              <w:t>maintenance objective</w:t>
            </w:r>
            <w:r w:rsidR="006D2E15">
              <w:t>s</w:t>
            </w:r>
            <w:r w:rsidR="00AD1DD0">
              <w:t xml:space="preserve"> </w:t>
            </w:r>
            <w:r w:rsidR="005D1939">
              <w:t xml:space="preserve">and schedule </w:t>
            </w:r>
            <w:r w:rsidR="00951328">
              <w:t>appropriate work</w:t>
            </w:r>
          </w:p>
          <w:p w14:paraId="1A8F17F1" w14:textId="37D10A98" w:rsidR="00EA6B49" w:rsidRDefault="00EA6B49" w:rsidP="000754EC">
            <w:pPr>
              <w:pStyle w:val="SIText"/>
            </w:pPr>
            <w:r>
              <w:t>1.2 Check sensors and review data for anomalies, if applicable</w:t>
            </w:r>
          </w:p>
          <w:p w14:paraId="1B2EF383" w14:textId="0AC74ADD" w:rsidR="00A8663F" w:rsidRDefault="00AD1DD0" w:rsidP="000754EC">
            <w:pPr>
              <w:pStyle w:val="SIText"/>
            </w:pPr>
            <w:r>
              <w:t>1.</w:t>
            </w:r>
            <w:r w:rsidR="00B121A3">
              <w:t>3</w:t>
            </w:r>
            <w:r>
              <w:t xml:space="preserve"> </w:t>
            </w:r>
            <w:r w:rsidR="005B102D">
              <w:t>F</w:t>
            </w:r>
            <w:r w:rsidR="003C2BFA">
              <w:t>ollow organisational processes, practices and procedures</w:t>
            </w:r>
          </w:p>
          <w:p w14:paraId="726EE931" w14:textId="12B78504" w:rsidR="005B102D" w:rsidRPr="008F17CF" w:rsidRDefault="005B102D" w:rsidP="000754EC">
            <w:pPr>
              <w:pStyle w:val="SIText"/>
              <w:rPr>
                <w:rFonts w:eastAsia="Calibri"/>
              </w:rPr>
            </w:pPr>
            <w:r w:rsidRPr="005B102D">
              <w:rPr>
                <w:rFonts w:eastAsia="Calibri"/>
              </w:rPr>
              <w:t>1.</w:t>
            </w:r>
            <w:r w:rsidR="00B121A3">
              <w:rPr>
                <w:rFonts w:eastAsia="Calibri"/>
              </w:rPr>
              <w:t>4</w:t>
            </w:r>
            <w:r w:rsidRPr="005B102D">
              <w:rPr>
                <w:rFonts w:eastAsia="Calibri"/>
              </w:rPr>
              <w:t xml:space="preserve"> Identify hazards and implement controls following workplace safety and environmental requirements, including planning safe access to maintenance areas for persons, materials and equipment</w:t>
            </w:r>
          </w:p>
          <w:p w14:paraId="4BB752DF" w14:textId="559222BB" w:rsidR="005B102D" w:rsidRPr="008F17CF" w:rsidRDefault="005B102D" w:rsidP="000754EC">
            <w:pPr>
              <w:pStyle w:val="SIText"/>
              <w:rPr>
                <w:rFonts w:eastAsia="Calibri"/>
              </w:rPr>
            </w:pPr>
            <w:r w:rsidRPr="005B102D">
              <w:rPr>
                <w:rFonts w:eastAsia="Calibri"/>
              </w:rPr>
              <w:t>1.</w:t>
            </w:r>
            <w:r w:rsidR="00B121A3">
              <w:rPr>
                <w:rFonts w:eastAsia="Calibri"/>
              </w:rPr>
              <w:t>5</w:t>
            </w:r>
            <w:r w:rsidRPr="005B102D">
              <w:rPr>
                <w:rFonts w:eastAsia="Calibri"/>
              </w:rPr>
              <w:t xml:space="preserve"> Determine job priorities and sequence job tasks in consultation with others on site</w:t>
            </w:r>
          </w:p>
          <w:p w14:paraId="09DFE077" w14:textId="6209BB62" w:rsidR="00AB46DE" w:rsidRPr="00AB46DE" w:rsidRDefault="003C2BFA" w:rsidP="00B34C24">
            <w:pPr>
              <w:pStyle w:val="SIText"/>
            </w:pPr>
            <w:r>
              <w:t>1.</w:t>
            </w:r>
            <w:r w:rsidR="00B121A3">
              <w:t>6</w:t>
            </w:r>
            <w:r>
              <w:t xml:space="preserve"> </w:t>
            </w:r>
            <w:r w:rsidR="00AD1DD0">
              <w:t>Identify, calculate and order materials and products for the task</w:t>
            </w:r>
          </w:p>
        </w:tc>
      </w:tr>
      <w:tr w:rsidR="00F1480E" w:rsidRPr="00963A46" w14:paraId="33C671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1ACA80" w14:textId="65E1FB42" w:rsidR="00F1480E" w:rsidRPr="000754EC" w:rsidRDefault="00F1480E" w:rsidP="00CE6388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A02E67">
              <w:t>Carry out maintenance</w:t>
            </w:r>
          </w:p>
        </w:tc>
        <w:tc>
          <w:tcPr>
            <w:tcW w:w="3604" w:type="pct"/>
            <w:shd w:val="clear" w:color="auto" w:fill="auto"/>
          </w:tcPr>
          <w:p w14:paraId="69F82AAD" w14:textId="7D4D9925" w:rsidR="00020D0D" w:rsidRDefault="00F1480E" w:rsidP="000754EC">
            <w:pPr>
              <w:pStyle w:val="SIText"/>
            </w:pPr>
            <w:r w:rsidRPr="008908DE">
              <w:t xml:space="preserve">2.1 </w:t>
            </w:r>
            <w:r w:rsidR="00020D0D">
              <w:t>Select, fit and use personal protective equipment (PPE) appropriate for the task</w:t>
            </w:r>
          </w:p>
          <w:p w14:paraId="24F921B2" w14:textId="77777777" w:rsidR="00020D0D" w:rsidRDefault="00020D0D" w:rsidP="000754EC">
            <w:pPr>
              <w:pStyle w:val="SIText"/>
            </w:pPr>
            <w:r>
              <w:t>2.2 Select and check plant, equipment and tools for serviceability and rectify and report faults</w:t>
            </w:r>
          </w:p>
          <w:p w14:paraId="0FD74A93" w14:textId="2A66772B" w:rsidR="00F1480E" w:rsidRPr="000754EC" w:rsidRDefault="00020D0D" w:rsidP="000754EC">
            <w:pPr>
              <w:pStyle w:val="SIText"/>
            </w:pPr>
            <w:r>
              <w:t xml:space="preserve">2.3 </w:t>
            </w:r>
            <w:r w:rsidR="005B102D">
              <w:t>Identify and remove</w:t>
            </w:r>
            <w:r w:rsidR="00A57064">
              <w:t xml:space="preserve"> weeds</w:t>
            </w:r>
          </w:p>
          <w:p w14:paraId="5154941C" w14:textId="05D68276" w:rsidR="00F1480E" w:rsidRPr="000754EC" w:rsidRDefault="00F1480E" w:rsidP="000754EC">
            <w:pPr>
              <w:pStyle w:val="SIText"/>
            </w:pPr>
            <w:r w:rsidRPr="008908DE">
              <w:t>2.</w:t>
            </w:r>
            <w:r w:rsidR="00AE0F9C">
              <w:t>4</w:t>
            </w:r>
            <w:r w:rsidRPr="008908DE">
              <w:t xml:space="preserve"> </w:t>
            </w:r>
            <w:r w:rsidR="00597B42">
              <w:t>Remove decaying vegetation, clean up stagnant water and adjust the pace of</w:t>
            </w:r>
            <w:r w:rsidR="00C02C55">
              <w:t xml:space="preserve"> </w:t>
            </w:r>
            <w:r w:rsidR="0039349F">
              <w:t>irrigation system</w:t>
            </w:r>
            <w:r w:rsidR="00180844">
              <w:t>, if required</w:t>
            </w:r>
          </w:p>
          <w:p w14:paraId="0863B366" w14:textId="11578A5D" w:rsidR="008115AF" w:rsidRDefault="00F1480E" w:rsidP="0080706B">
            <w:pPr>
              <w:pStyle w:val="SIText"/>
            </w:pPr>
            <w:r w:rsidRPr="008908DE">
              <w:t>2.</w:t>
            </w:r>
            <w:r w:rsidR="00AE0F9C">
              <w:t>5</w:t>
            </w:r>
            <w:r w:rsidRPr="008908DE">
              <w:t xml:space="preserve"> </w:t>
            </w:r>
            <w:r w:rsidR="008115AF">
              <w:t xml:space="preserve">Prune or remove vegetation to </w:t>
            </w:r>
            <w:r w:rsidR="00EA6B49">
              <w:t xml:space="preserve">encourage growth and </w:t>
            </w:r>
            <w:r w:rsidR="008115AF">
              <w:t>minimise the risk of fire</w:t>
            </w:r>
          </w:p>
          <w:p w14:paraId="3A0E5E2D" w14:textId="0404D8A9" w:rsidR="00F1480E" w:rsidRDefault="008115AF" w:rsidP="0080706B">
            <w:pPr>
              <w:pStyle w:val="SIText"/>
            </w:pPr>
            <w:r>
              <w:t xml:space="preserve">2.6 </w:t>
            </w:r>
            <w:r w:rsidR="005B102D">
              <w:t>Identify pests and diseases and a</w:t>
            </w:r>
            <w:r w:rsidR="003718C5">
              <w:t>pply appropriate</w:t>
            </w:r>
            <w:r w:rsidR="0080706B">
              <w:t xml:space="preserve"> method of eliminating</w:t>
            </w:r>
            <w:r w:rsidR="00A57064">
              <w:t xml:space="preserve"> </w:t>
            </w:r>
            <w:r w:rsidR="005B102D">
              <w:t>or controlling</w:t>
            </w:r>
            <w:r w:rsidR="00886976">
              <w:t xml:space="preserve"> according to </w:t>
            </w:r>
            <w:r w:rsidR="00EA6B49">
              <w:t xml:space="preserve">workplace and </w:t>
            </w:r>
            <w:r w:rsidR="00886976">
              <w:t>environmental requirements</w:t>
            </w:r>
          </w:p>
          <w:p w14:paraId="750090A5" w14:textId="3CD8E330" w:rsidR="00886976" w:rsidRDefault="00B4002C" w:rsidP="00886976">
            <w:pPr>
              <w:pStyle w:val="SIText"/>
            </w:pPr>
            <w:r>
              <w:t>2.</w:t>
            </w:r>
            <w:r w:rsidR="008115AF">
              <w:t>7</w:t>
            </w:r>
            <w:r>
              <w:t xml:space="preserve"> </w:t>
            </w:r>
            <w:r w:rsidR="004040E1">
              <w:t xml:space="preserve">Clear drainage areas and outlets and </w:t>
            </w:r>
            <w:r w:rsidR="00180844">
              <w:t xml:space="preserve">inspect </w:t>
            </w:r>
            <w:r w:rsidR="002669F3">
              <w:t xml:space="preserve">and report on </w:t>
            </w:r>
            <w:r w:rsidR="004040E1">
              <w:t xml:space="preserve">roof </w:t>
            </w:r>
            <w:r w:rsidR="00180844">
              <w:t xml:space="preserve">or building surface </w:t>
            </w:r>
            <w:r w:rsidR="004040E1">
              <w:t>penetrations</w:t>
            </w:r>
            <w:r w:rsidR="00886976">
              <w:t xml:space="preserve"> or pooling water</w:t>
            </w:r>
          </w:p>
          <w:p w14:paraId="34C2E48B" w14:textId="2D465831" w:rsidR="00FA2890" w:rsidRPr="000754EC" w:rsidRDefault="00052011" w:rsidP="00886976">
            <w:pPr>
              <w:pStyle w:val="SIText"/>
            </w:pPr>
            <w:r>
              <w:t>2.</w:t>
            </w:r>
            <w:r w:rsidR="00B121A3">
              <w:t>8</w:t>
            </w:r>
            <w:r>
              <w:t xml:space="preserve"> </w:t>
            </w:r>
            <w:r w:rsidR="00485AA7">
              <w:t xml:space="preserve">Evaluate </w:t>
            </w:r>
            <w:r w:rsidR="00262C13">
              <w:t xml:space="preserve">condition of </w:t>
            </w:r>
            <w:r w:rsidR="00485AA7">
              <w:t xml:space="preserve">soil </w:t>
            </w:r>
            <w:r w:rsidR="00D56602">
              <w:t>or growing media</w:t>
            </w:r>
            <w:r w:rsidR="00485AA7">
              <w:t xml:space="preserve">, </w:t>
            </w:r>
            <w:r w:rsidR="00886976">
              <w:t xml:space="preserve">top up and </w:t>
            </w:r>
            <w:r w:rsidR="006B3CF5">
              <w:t>a</w:t>
            </w:r>
            <w:r w:rsidR="00AE0F9C">
              <w:t xml:space="preserve">dd </w:t>
            </w:r>
            <w:r w:rsidR="009E17CF">
              <w:t xml:space="preserve">ameliorates </w:t>
            </w:r>
            <w:r w:rsidR="008F69B1">
              <w:t>or additives</w:t>
            </w:r>
            <w:r w:rsidR="00886976">
              <w:t>, if required</w:t>
            </w:r>
          </w:p>
        </w:tc>
      </w:tr>
      <w:tr w:rsidR="00036D33" w:rsidRPr="00963A46" w14:paraId="7BF975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655CEAD" w14:textId="6680A9C3" w:rsidR="00036D33" w:rsidRPr="008908DE" w:rsidRDefault="00036D33" w:rsidP="00CE6388">
            <w:pPr>
              <w:pStyle w:val="SIText"/>
            </w:pPr>
            <w:r>
              <w:t>3. Record maintenance activities</w:t>
            </w:r>
          </w:p>
        </w:tc>
        <w:tc>
          <w:tcPr>
            <w:tcW w:w="3604" w:type="pct"/>
            <w:shd w:val="clear" w:color="auto" w:fill="auto"/>
          </w:tcPr>
          <w:p w14:paraId="4D90B5A1" w14:textId="7EB214E2" w:rsidR="00E2371B" w:rsidRDefault="00E2371B" w:rsidP="000754EC">
            <w:pPr>
              <w:pStyle w:val="SIText"/>
              <w:rPr>
                <w:rFonts w:eastAsia="Calibri"/>
              </w:rPr>
            </w:pPr>
            <w:r>
              <w:rPr>
                <w:rFonts w:eastAsia="Calibri"/>
              </w:rPr>
              <w:t xml:space="preserve">3.1 </w:t>
            </w:r>
            <w:r w:rsidR="005B102D">
              <w:rPr>
                <w:rFonts w:eastAsia="Calibri"/>
              </w:rPr>
              <w:t>Record</w:t>
            </w:r>
            <w:r>
              <w:rPr>
                <w:rFonts w:eastAsia="Calibri"/>
              </w:rPr>
              <w:t xml:space="preserve"> plant health</w:t>
            </w:r>
            <w:r>
              <w:t>, burrows and nests, pest infestation and droppings</w:t>
            </w:r>
          </w:p>
          <w:p w14:paraId="4A4B7273" w14:textId="70CC4381" w:rsidR="00036D33" w:rsidRDefault="00E2371B" w:rsidP="000754EC">
            <w:pPr>
              <w:pStyle w:val="SIText"/>
              <w:rPr>
                <w:rFonts w:eastAsia="Calibri"/>
              </w:rPr>
            </w:pPr>
            <w:r>
              <w:rPr>
                <w:rFonts w:eastAsia="Calibri"/>
              </w:rPr>
              <w:t xml:space="preserve">3.2 </w:t>
            </w:r>
            <w:r w:rsidR="006B3CF5">
              <w:rPr>
                <w:rFonts w:eastAsia="Calibri"/>
              </w:rPr>
              <w:t>R</w:t>
            </w:r>
            <w:r w:rsidR="009853AB">
              <w:rPr>
                <w:rFonts w:eastAsia="Calibri"/>
              </w:rPr>
              <w:t xml:space="preserve">ecord </w:t>
            </w:r>
            <w:r w:rsidR="005B102D">
              <w:rPr>
                <w:rFonts w:eastAsia="Calibri"/>
              </w:rPr>
              <w:t>condition and volume of soil or growing media</w:t>
            </w:r>
          </w:p>
          <w:p w14:paraId="64E68E99" w14:textId="4B174EFF" w:rsidR="004329B7" w:rsidRPr="008908DE" w:rsidRDefault="008115AF" w:rsidP="000754EC">
            <w:pPr>
              <w:pStyle w:val="SIText"/>
            </w:pPr>
            <w:r>
              <w:t>3.</w:t>
            </w:r>
            <w:r w:rsidR="00262C13">
              <w:t>3</w:t>
            </w:r>
            <w:r>
              <w:t xml:space="preserve"> </w:t>
            </w:r>
            <w:r w:rsidR="00A8663F">
              <w:t>Record</w:t>
            </w:r>
            <w:r w:rsidR="004F5BAE">
              <w:t xml:space="preserve"> </w:t>
            </w:r>
            <w:r w:rsidR="00A8663F">
              <w:t>maintenance activit</w:t>
            </w:r>
            <w:r w:rsidR="00262C13">
              <w:t>y</w:t>
            </w:r>
            <w:r w:rsidR="00A8663F">
              <w:t xml:space="preserve"> </w:t>
            </w:r>
            <w:r w:rsidR="00262C13">
              <w:t xml:space="preserve">undertaken </w:t>
            </w:r>
            <w:r w:rsidR="00A8663F">
              <w:t xml:space="preserve">and schedule next </w:t>
            </w:r>
            <w:r w:rsidR="00B121A3">
              <w:t xml:space="preserve">required </w:t>
            </w:r>
            <w:r w:rsidR="00A8663F">
              <w:t>maintenance</w:t>
            </w:r>
            <w:r w:rsidR="00B121A3">
              <w:t xml:space="preserve"> activity</w:t>
            </w:r>
          </w:p>
        </w:tc>
      </w:tr>
      <w:tr w:rsidR="00F1480E" w:rsidRPr="00963A46" w14:paraId="4DA072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F66C45" w14:textId="4394B3E9" w:rsidR="00F1480E" w:rsidRPr="000754EC" w:rsidRDefault="00036D33" w:rsidP="0046496A">
            <w:pPr>
              <w:pStyle w:val="SIText"/>
            </w:pPr>
            <w:r>
              <w:lastRenderedPageBreak/>
              <w:t>4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46496A">
              <w:t>Clean up</w:t>
            </w:r>
          </w:p>
        </w:tc>
        <w:tc>
          <w:tcPr>
            <w:tcW w:w="3604" w:type="pct"/>
            <w:shd w:val="clear" w:color="auto" w:fill="auto"/>
          </w:tcPr>
          <w:p w14:paraId="039A4296" w14:textId="583E6401" w:rsidR="0046496A" w:rsidRPr="00A52AFC" w:rsidRDefault="00036D33" w:rsidP="0046496A">
            <w:pPr>
              <w:spacing w:line="276" w:lineRule="auto"/>
              <w:ind w:left="34" w:hanging="25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</w:t>
            </w:r>
            <w:r w:rsidR="0046496A">
              <w:rPr>
                <w:rFonts w:eastAsia="Calibri" w:cs="Calibri"/>
              </w:rPr>
              <w:t xml:space="preserve">.1 </w:t>
            </w:r>
            <w:r w:rsidR="0046496A" w:rsidRPr="00A52AFC">
              <w:rPr>
                <w:rFonts w:eastAsia="Calibri" w:cs="Calibri"/>
              </w:rPr>
              <w:t xml:space="preserve">Clear the work area, and dispose of, reuse or recycle materials </w:t>
            </w:r>
            <w:r w:rsidR="0046496A">
              <w:rPr>
                <w:rFonts w:eastAsia="Calibri" w:cs="Calibri"/>
              </w:rPr>
              <w:t>following workplace and environmental requirements</w:t>
            </w:r>
          </w:p>
          <w:p w14:paraId="4FF92472" w14:textId="6C8F4C42" w:rsidR="0046496A" w:rsidRDefault="00036D33" w:rsidP="0046496A">
            <w:pPr>
              <w:spacing w:line="276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4</w:t>
            </w:r>
            <w:r w:rsidR="0046496A">
              <w:rPr>
                <w:rFonts w:eastAsia="Calibri" w:cs="Calibri"/>
              </w:rPr>
              <w:t xml:space="preserve">.2 </w:t>
            </w:r>
            <w:r w:rsidR="0046496A" w:rsidRPr="00A52AFC">
              <w:rPr>
                <w:rFonts w:eastAsia="Calibri" w:cs="Calibri"/>
              </w:rPr>
              <w:t>Clean tools and equi</w:t>
            </w:r>
            <w:r w:rsidR="0046496A">
              <w:rPr>
                <w:rFonts w:eastAsia="Calibri" w:cs="Calibri"/>
              </w:rPr>
              <w:t>pment, check for serviceability and report</w:t>
            </w:r>
            <w:r w:rsidR="0046496A" w:rsidRPr="00A52AFC">
              <w:rPr>
                <w:rFonts w:eastAsia="Calibri" w:cs="Calibri"/>
              </w:rPr>
              <w:t xml:space="preserve"> damage</w:t>
            </w:r>
            <w:r w:rsidR="0046496A">
              <w:rPr>
                <w:rFonts w:eastAsia="Calibri" w:cs="Calibri"/>
              </w:rPr>
              <w:t xml:space="preserve"> or faults</w:t>
            </w:r>
          </w:p>
          <w:p w14:paraId="68F65825" w14:textId="506D6E45" w:rsidR="00F1480E" w:rsidRPr="000754EC" w:rsidRDefault="00036D33" w:rsidP="0046496A">
            <w:pPr>
              <w:pStyle w:val="SIText"/>
            </w:pPr>
            <w:r>
              <w:rPr>
                <w:rFonts w:eastAsia="Calibri" w:cs="Calibri"/>
                <w:lang w:eastAsia="en-AU"/>
              </w:rPr>
              <w:t>4</w:t>
            </w:r>
            <w:r w:rsidR="0046496A">
              <w:rPr>
                <w:rFonts w:eastAsia="Calibri" w:cs="Calibri"/>
                <w:lang w:eastAsia="en-AU"/>
              </w:rPr>
              <w:t>.3 S</w:t>
            </w:r>
            <w:r w:rsidR="0046496A" w:rsidRPr="00A52AFC">
              <w:rPr>
                <w:rFonts w:eastAsia="Calibri" w:cs="Calibri"/>
                <w:lang w:eastAsia="en-AU"/>
              </w:rPr>
              <w:t>tore and secure</w:t>
            </w:r>
            <w:r w:rsidR="0046496A">
              <w:rPr>
                <w:rFonts w:eastAsia="Calibri" w:cs="Calibri"/>
                <w:lang w:eastAsia="en-AU"/>
              </w:rPr>
              <w:t xml:space="preserve"> tools and equipment following workplace procedures</w:t>
            </w:r>
          </w:p>
        </w:tc>
      </w:tr>
    </w:tbl>
    <w:p w14:paraId="1F633F96" w14:textId="77777777" w:rsidR="005F771F" w:rsidRDefault="005F771F" w:rsidP="005F771F">
      <w:pPr>
        <w:pStyle w:val="SIText"/>
      </w:pPr>
    </w:p>
    <w:p w14:paraId="3D8B12EB" w14:textId="77777777" w:rsidR="005F771F" w:rsidRPr="000754EC" w:rsidRDefault="005F771F" w:rsidP="000754EC">
      <w:r>
        <w:br w:type="page"/>
      </w:r>
    </w:p>
    <w:p w14:paraId="1B61886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A06D0C2" w14:textId="77777777" w:rsidTr="00CA2922">
        <w:trPr>
          <w:tblHeader/>
        </w:trPr>
        <w:tc>
          <w:tcPr>
            <w:tcW w:w="5000" w:type="pct"/>
            <w:gridSpan w:val="2"/>
          </w:tcPr>
          <w:p w14:paraId="07BAB8C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14E75B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2CA9C1" w14:textId="77777777" w:rsidTr="00CA2922">
        <w:trPr>
          <w:tblHeader/>
        </w:trPr>
        <w:tc>
          <w:tcPr>
            <w:tcW w:w="1396" w:type="pct"/>
          </w:tcPr>
          <w:p w14:paraId="5283962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D24B47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BB669AB" w14:textId="77777777" w:rsidTr="00CA2922">
        <w:tc>
          <w:tcPr>
            <w:tcW w:w="1396" w:type="pct"/>
          </w:tcPr>
          <w:p w14:paraId="60790723" w14:textId="4CC8AE6C" w:rsidR="00F1480E" w:rsidRPr="000754EC" w:rsidRDefault="00FC02B0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0B7F172" w14:textId="2FB32381" w:rsidR="00F1480E" w:rsidRPr="000754EC" w:rsidRDefault="00CC58EB" w:rsidP="00CC58EB">
            <w:pPr>
              <w:pStyle w:val="SIBulletList1"/>
            </w:pPr>
            <w:r>
              <w:t>I</w:t>
            </w:r>
            <w:r w:rsidR="00FC02B0">
              <w:t>nteract</w:t>
            </w:r>
            <w:r w:rsidR="0030512E" w:rsidRPr="00830384">
              <w:t xml:space="preserve"> and collaborate effectively with others</w:t>
            </w:r>
            <w:r w:rsidR="00FC02B0">
              <w:t>, including u</w:t>
            </w:r>
            <w:r w:rsidR="00FC02B0" w:rsidRPr="00FC02B0">
              <w:t>s</w:t>
            </w:r>
            <w:r w:rsidR="00FC02B0">
              <w:t>ing</w:t>
            </w:r>
            <w:r w:rsidR="00FC02B0" w:rsidRPr="00FC02B0">
              <w:t xml:space="preserve"> communication tools and devices</w:t>
            </w:r>
          </w:p>
        </w:tc>
      </w:tr>
      <w:tr w:rsidR="006B5ED6" w:rsidRPr="00336FCA" w:rsidDel="00423CB2" w14:paraId="3A8FF966" w14:textId="77777777" w:rsidTr="00CA2922">
        <w:tc>
          <w:tcPr>
            <w:tcW w:w="1396" w:type="pct"/>
          </w:tcPr>
          <w:p w14:paraId="7576D3C8" w14:textId="405F896F" w:rsidR="006B5ED6" w:rsidRDefault="006B5ED6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B73B23D" w14:textId="0665DF90" w:rsidR="00FC02B0" w:rsidRDefault="003E6AC6" w:rsidP="0030512E">
            <w:pPr>
              <w:pStyle w:val="SIBulletList1"/>
            </w:pPr>
            <w:r>
              <w:t>Interpret and f</w:t>
            </w:r>
            <w:r w:rsidR="00FB5FD2">
              <w:t>ollow</w:t>
            </w:r>
            <w:r>
              <w:t xml:space="preserve"> maintenance schedule</w:t>
            </w:r>
            <w:r w:rsidR="00CC58EB">
              <w:t>s</w:t>
            </w:r>
            <w:r>
              <w:t>,</w:t>
            </w:r>
            <w:r w:rsidR="00FB5FD2">
              <w:t xml:space="preserve"> product information and manufacturer specification</w:t>
            </w:r>
            <w:r w:rsidR="00CC58EB">
              <w:t>s</w:t>
            </w:r>
            <w:r w:rsidR="00FB5FD2">
              <w:t xml:space="preserve"> </w:t>
            </w:r>
          </w:p>
          <w:p w14:paraId="6AA79870" w14:textId="0B0E9B29" w:rsidR="006B5ED6" w:rsidRDefault="00FC02B0" w:rsidP="00F97089">
            <w:pPr>
              <w:pStyle w:val="SIBulletList1"/>
            </w:pPr>
            <w:r>
              <w:rPr>
                <w:rFonts w:eastAsia="Calibri"/>
              </w:rPr>
              <w:t>R</w:t>
            </w:r>
            <w:r w:rsidRPr="00FC02B0">
              <w:rPr>
                <w:rFonts w:eastAsia="Calibri"/>
              </w:rPr>
              <w:t>esearch and read climate and weather conditions</w:t>
            </w:r>
            <w:r w:rsidR="00FB5FD2">
              <w:t xml:space="preserve"> </w:t>
            </w:r>
          </w:p>
        </w:tc>
      </w:tr>
      <w:tr w:rsidR="006A27DA" w:rsidRPr="00336FCA" w:rsidDel="00423CB2" w14:paraId="092B9CA4" w14:textId="77777777" w:rsidTr="00CA2922">
        <w:tc>
          <w:tcPr>
            <w:tcW w:w="1396" w:type="pct"/>
          </w:tcPr>
          <w:p w14:paraId="2FEDCA93" w14:textId="6924EC88" w:rsidR="006A27DA" w:rsidRDefault="006A27D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AB2B6CC" w14:textId="0D3E46AC" w:rsidR="006A27DA" w:rsidRDefault="00832FA7" w:rsidP="0030512E">
            <w:pPr>
              <w:pStyle w:val="SIBulletList1"/>
            </w:pPr>
            <w:r>
              <w:t xml:space="preserve">Complete </w:t>
            </w:r>
            <w:r w:rsidR="004F5BAE">
              <w:t xml:space="preserve">maintenance documentation </w:t>
            </w:r>
            <w:r w:rsidR="0091095D">
              <w:t>accurately</w:t>
            </w:r>
            <w:r w:rsidR="00E07E05">
              <w:t xml:space="preserve"> and legibly</w:t>
            </w:r>
          </w:p>
          <w:p w14:paraId="50813DC5" w14:textId="074048F3" w:rsidR="00FC02B0" w:rsidRDefault="00FC02B0" w:rsidP="0030512E">
            <w:pPr>
              <w:pStyle w:val="SIBulletList1"/>
            </w:pPr>
            <w:r>
              <w:t>D</w:t>
            </w:r>
            <w:r w:rsidRPr="00830384">
              <w:t xml:space="preserve">evelop relevant </w:t>
            </w:r>
            <w:r w:rsidRPr="00FC02B0">
              <w:t>documentation</w:t>
            </w:r>
            <w:r>
              <w:t xml:space="preserve"> </w:t>
            </w:r>
            <w:r w:rsidR="00494488">
              <w:t xml:space="preserve">and record information </w:t>
            </w:r>
            <w:r>
              <w:t>u</w:t>
            </w:r>
            <w:r w:rsidRPr="00FC02B0">
              <w:t>s</w:t>
            </w:r>
            <w:r>
              <w:t xml:space="preserve">ing </w:t>
            </w:r>
            <w:r w:rsidR="00494488">
              <w:t>digital technologies</w:t>
            </w:r>
          </w:p>
        </w:tc>
      </w:tr>
    </w:tbl>
    <w:p w14:paraId="2C807B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4AE3D4C" w14:textId="77777777" w:rsidTr="00F33FF2">
        <w:tc>
          <w:tcPr>
            <w:tcW w:w="5000" w:type="pct"/>
            <w:gridSpan w:val="4"/>
          </w:tcPr>
          <w:p w14:paraId="581E7D0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35E22B6" w14:textId="77777777" w:rsidTr="00F33FF2">
        <w:tc>
          <w:tcPr>
            <w:tcW w:w="1028" w:type="pct"/>
          </w:tcPr>
          <w:p w14:paraId="4B724D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B0E26C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8F252C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35F20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59C8EDC" w14:textId="77777777" w:rsidTr="00F33FF2">
        <w:tc>
          <w:tcPr>
            <w:tcW w:w="1028" w:type="pct"/>
          </w:tcPr>
          <w:p w14:paraId="2D668798" w14:textId="68054B1F" w:rsidR="00041E59" w:rsidRPr="000754EC" w:rsidRDefault="00255657" w:rsidP="005336D6">
            <w:pPr>
              <w:pStyle w:val="SIText"/>
            </w:pPr>
            <w:r w:rsidRPr="00255657">
              <w:t xml:space="preserve">AHCGRIXX3 Maintain </w:t>
            </w:r>
            <w:r w:rsidR="00C02C55">
              <w:t>roof</w:t>
            </w:r>
            <w:r w:rsidRPr="00255657">
              <w:t xml:space="preserve"> gardens, </w:t>
            </w:r>
            <w:r w:rsidR="00C02C55">
              <w:t>vertical gardens</w:t>
            </w:r>
            <w:r w:rsidRPr="00255657">
              <w:t xml:space="preserve"> and green facades</w:t>
            </w:r>
          </w:p>
        </w:tc>
        <w:tc>
          <w:tcPr>
            <w:tcW w:w="1105" w:type="pct"/>
          </w:tcPr>
          <w:p w14:paraId="516CA623" w14:textId="79BAE3BE" w:rsidR="00041E59" w:rsidRPr="000754EC" w:rsidRDefault="008D1E32" w:rsidP="005336D6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02E7756" w14:textId="14681A0B" w:rsidR="00041E59" w:rsidRPr="000754EC" w:rsidRDefault="008D1E32" w:rsidP="005336D6">
            <w:pPr>
              <w:pStyle w:val="SIText"/>
            </w:pPr>
            <w:r>
              <w:t>New unit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479FB982" w14:textId="2929E02B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722177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166A5" w14:textId="77777777" w:rsidTr="00CA2922">
        <w:tc>
          <w:tcPr>
            <w:tcW w:w="1396" w:type="pct"/>
            <w:shd w:val="clear" w:color="auto" w:fill="auto"/>
          </w:tcPr>
          <w:p w14:paraId="08F4FA3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3042F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B869511" w14:textId="2E1FCC0A" w:rsidR="00F1480E" w:rsidRPr="000754EC" w:rsidRDefault="00561E44" w:rsidP="00EF41AB">
            <w:r w:rsidRPr="00561E44">
              <w:t>https://vetnet.gov.au/Pages/TrainingDocs.aspx?q=c6399549-9c62-4a5e-bf1a-524b2322cf72</w:t>
            </w:r>
          </w:p>
        </w:tc>
      </w:tr>
    </w:tbl>
    <w:p w14:paraId="479BADFE" w14:textId="77777777" w:rsidR="00F1480E" w:rsidRDefault="00F1480E" w:rsidP="005F771F">
      <w:pPr>
        <w:pStyle w:val="SIText"/>
      </w:pPr>
    </w:p>
    <w:p w14:paraId="3A6ED24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9E3FC2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884A71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40AB58F" w14:textId="563087D2" w:rsidR="00556C4C" w:rsidRPr="000754EC" w:rsidRDefault="00556C4C" w:rsidP="00210CE1">
            <w:pPr>
              <w:pStyle w:val="SIUnittitle"/>
            </w:pPr>
            <w:r w:rsidRPr="00F56827">
              <w:t xml:space="preserve">Assessment requirements for </w:t>
            </w:r>
            <w:r w:rsidR="00210CE1">
              <w:t>AHC</w:t>
            </w:r>
            <w:r w:rsidR="00983EA7">
              <w:t>GRI</w:t>
            </w:r>
            <w:r w:rsidR="00210CE1">
              <w:t>XX</w:t>
            </w:r>
            <w:r w:rsidR="00983EA7">
              <w:t>3</w:t>
            </w:r>
            <w:r w:rsidR="00210CE1">
              <w:t xml:space="preserve"> Maintain </w:t>
            </w:r>
            <w:r w:rsidR="00C02C55">
              <w:t>roof</w:t>
            </w:r>
            <w:r w:rsidR="00070CC7">
              <w:t xml:space="preserve"> gardens,</w:t>
            </w:r>
            <w:r w:rsidR="00210CE1">
              <w:t xml:space="preserve"> </w:t>
            </w:r>
            <w:r w:rsidR="00C02C55">
              <w:t>vertical gardens</w:t>
            </w:r>
            <w:r w:rsidR="00070CC7">
              <w:t xml:space="preserve"> and green facades</w:t>
            </w:r>
          </w:p>
        </w:tc>
      </w:tr>
      <w:tr w:rsidR="00556C4C" w:rsidRPr="00A55106" w14:paraId="6896ADF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A4C34E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63F4E0E" w14:textId="77777777" w:rsidTr="00113678">
        <w:tc>
          <w:tcPr>
            <w:tcW w:w="5000" w:type="pct"/>
            <w:gridSpan w:val="2"/>
            <w:shd w:val="clear" w:color="auto" w:fill="auto"/>
          </w:tcPr>
          <w:p w14:paraId="779C4546" w14:textId="7AB92168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280E99C" w14:textId="77777777" w:rsidR="007A300D" w:rsidRPr="00E40225" w:rsidRDefault="007A300D" w:rsidP="00E40225">
            <w:pPr>
              <w:pStyle w:val="SIText"/>
            </w:pPr>
          </w:p>
          <w:p w14:paraId="568EE7C1" w14:textId="3C84294C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3E6014">
              <w:t xml:space="preserve">maintained </w:t>
            </w:r>
            <w:r w:rsidR="00C42495">
              <w:t xml:space="preserve">one </w:t>
            </w:r>
            <w:r w:rsidR="00C02C55">
              <w:t>roof</w:t>
            </w:r>
            <w:r w:rsidR="00C42495">
              <w:t xml:space="preserve"> garden with a minimum area of </w:t>
            </w:r>
            <w:r w:rsidR="00EA6B49">
              <w:t>50</w:t>
            </w:r>
            <w:r w:rsidR="00C42495">
              <w:t xml:space="preserve"> square metres</w:t>
            </w:r>
            <w:r w:rsidR="00BB15DF">
              <w:t xml:space="preserve">, </w:t>
            </w:r>
            <w:r w:rsidR="00C42495">
              <w:t xml:space="preserve">one </w:t>
            </w:r>
            <w:r w:rsidR="00C02C55">
              <w:t>vertical garden</w:t>
            </w:r>
            <w:r w:rsidR="00C42495">
              <w:t xml:space="preserve"> with a minimum of 20 square metres</w:t>
            </w:r>
            <w:r w:rsidR="006B0D26">
              <w:t xml:space="preserve"> </w:t>
            </w:r>
            <w:r w:rsidR="004329B7">
              <w:t>and one green fa</w:t>
            </w:r>
            <w:r w:rsidR="00031B8E">
              <w:t>c</w:t>
            </w:r>
            <w:r w:rsidR="004329B7">
              <w:t xml:space="preserve">ade with a minimum of 20 square metres </w:t>
            </w:r>
            <w:r w:rsidR="006B0D26">
              <w:t>and</w:t>
            </w:r>
            <w:r w:rsidRPr="000754EC">
              <w:t>:</w:t>
            </w:r>
          </w:p>
          <w:p w14:paraId="179CF03D" w14:textId="3631E7E9" w:rsidR="00556C4C" w:rsidRDefault="00571FCF" w:rsidP="000754EC">
            <w:pPr>
              <w:pStyle w:val="SIBulletList1"/>
            </w:pPr>
            <w:r>
              <w:t>conducte</w:t>
            </w:r>
            <w:r w:rsidR="00BB15DF">
              <w:t>d scheduled interval</w:t>
            </w:r>
            <w:r w:rsidR="00322796">
              <w:t xml:space="preserve"> visual </w:t>
            </w:r>
            <w:r w:rsidR="00EA6B49">
              <w:t>inspection of the infrastructure, systems and plants</w:t>
            </w:r>
            <w:r>
              <w:t xml:space="preserve"> </w:t>
            </w:r>
          </w:p>
          <w:p w14:paraId="27AC3F47" w14:textId="339AAD9D" w:rsidR="00571FCF" w:rsidRDefault="00867EDC" w:rsidP="000754EC">
            <w:pPr>
              <w:pStyle w:val="SIBulletList1"/>
            </w:pPr>
            <w:r>
              <w:t xml:space="preserve">carried out </w:t>
            </w:r>
            <w:r w:rsidR="00571FCF">
              <w:t>seasonal pruning</w:t>
            </w:r>
          </w:p>
          <w:p w14:paraId="416C1C0D" w14:textId="0B9C9E67" w:rsidR="00571FCF" w:rsidRDefault="000629EF" w:rsidP="000754EC">
            <w:pPr>
              <w:pStyle w:val="SIBulletList1"/>
            </w:pPr>
            <w:r>
              <w:t xml:space="preserve">evaluated soil </w:t>
            </w:r>
            <w:r w:rsidR="00E630DB">
              <w:t xml:space="preserve">or growing media </w:t>
            </w:r>
            <w:r>
              <w:t xml:space="preserve">condition and </w:t>
            </w:r>
            <w:r w:rsidR="00031B8E">
              <w:t xml:space="preserve">adjusted </w:t>
            </w:r>
            <w:r>
              <w:t>as required</w:t>
            </w:r>
          </w:p>
          <w:p w14:paraId="3C7D517A" w14:textId="50031CF4" w:rsidR="000629EF" w:rsidRDefault="00EA6B49" w:rsidP="000754EC">
            <w:pPr>
              <w:pStyle w:val="SIBulletList1"/>
            </w:pPr>
            <w:r>
              <w:t xml:space="preserve">disposed of </w:t>
            </w:r>
            <w:r w:rsidR="009C4321">
              <w:t>vegetation and waste according to workplace and environmental requirements</w:t>
            </w:r>
          </w:p>
          <w:p w14:paraId="520789D3" w14:textId="0673AD49" w:rsidR="00D019FA" w:rsidRPr="000754EC" w:rsidRDefault="00D019FA" w:rsidP="0030512E">
            <w:pPr>
              <w:pStyle w:val="SIBulletList1"/>
            </w:pPr>
            <w:r>
              <w:t xml:space="preserve">maintained </w:t>
            </w:r>
            <w:r w:rsidR="00D07B21">
              <w:t>climate and weather</w:t>
            </w:r>
            <w:r w:rsidR="005B7073">
              <w:t xml:space="preserve"> records </w:t>
            </w:r>
            <w:r w:rsidR="00A30E3D">
              <w:t>or chart</w:t>
            </w:r>
            <w:r w:rsidR="0030512E">
              <w:t>s</w:t>
            </w:r>
            <w:r w:rsidR="00A30E3D">
              <w:t xml:space="preserve"> </w:t>
            </w:r>
            <w:r w:rsidR="0030512E">
              <w:t>of the local environment</w:t>
            </w:r>
            <w:r w:rsidR="00650B90">
              <w:t>.</w:t>
            </w:r>
            <w:r w:rsidR="00A30E3D">
              <w:t xml:space="preserve"> </w:t>
            </w:r>
          </w:p>
        </w:tc>
      </w:tr>
    </w:tbl>
    <w:p w14:paraId="45A21FD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2F1BD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AD44A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591F32C" w14:textId="77777777" w:rsidTr="00CA2922">
        <w:tc>
          <w:tcPr>
            <w:tcW w:w="5000" w:type="pct"/>
            <w:shd w:val="clear" w:color="auto" w:fill="auto"/>
          </w:tcPr>
          <w:p w14:paraId="6167164E" w14:textId="4E1047AF" w:rsidR="00403278" w:rsidRPr="000754EC" w:rsidRDefault="00403278" w:rsidP="00403278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ACF99C8" w14:textId="520BB3F4" w:rsidR="00403278" w:rsidRDefault="00E11F05" w:rsidP="0040327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maintenance </w:t>
            </w:r>
            <w:r w:rsidR="00403278">
              <w:rPr>
                <w:rFonts w:eastAsia="Calibri"/>
              </w:rPr>
              <w:t>requirem</w:t>
            </w:r>
            <w:r w:rsidR="00CB7943">
              <w:rPr>
                <w:rFonts w:eastAsia="Calibri"/>
              </w:rPr>
              <w:t>ents</w:t>
            </w:r>
            <w:r w:rsidR="00403278">
              <w:rPr>
                <w:rFonts w:eastAsia="Calibri"/>
              </w:rPr>
              <w:t xml:space="preserve"> of green infrastructure </w:t>
            </w:r>
          </w:p>
          <w:p w14:paraId="4EC2AC21" w14:textId="77777777" w:rsidR="00403278" w:rsidRDefault="00403278" w:rsidP="0040327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site analysis:</w:t>
            </w:r>
          </w:p>
          <w:p w14:paraId="0AE05B57" w14:textId="173FF381" w:rsidR="002819DC" w:rsidRDefault="00403278" w:rsidP="00403278">
            <w:pPr>
              <w:pStyle w:val="SIBulletList1"/>
              <w:tabs>
                <w:tab w:val="clear" w:pos="360"/>
                <w:tab w:val="num" w:pos="319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climatic factors – wind, temperature, solar radiation</w:t>
            </w:r>
            <w:r w:rsidR="00300A72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rainfall </w:t>
            </w:r>
          </w:p>
          <w:p w14:paraId="6D176FF4" w14:textId="7BB4AC56" w:rsidR="002819DC" w:rsidRPr="002819DC" w:rsidRDefault="00300A72" w:rsidP="002819DC">
            <w:pPr>
              <w:pStyle w:val="SIBulletList1"/>
              <w:tabs>
                <w:tab w:val="clear" w:pos="360"/>
                <w:tab w:val="num" w:pos="319"/>
              </w:tabs>
              <w:ind w:left="745"/>
              <w:rPr>
                <w:rFonts w:eastAsia="Calibri"/>
              </w:rPr>
            </w:pPr>
            <w:r w:rsidRPr="002819DC">
              <w:rPr>
                <w:rFonts w:eastAsia="Calibri"/>
              </w:rPr>
              <w:t>irrigation</w:t>
            </w:r>
          </w:p>
          <w:p w14:paraId="1E6FB2D5" w14:textId="5D44478A" w:rsidR="00403278" w:rsidRDefault="002819DC" w:rsidP="00403278">
            <w:pPr>
              <w:pStyle w:val="SIBulletList1"/>
              <w:tabs>
                <w:tab w:val="clear" w:pos="360"/>
                <w:tab w:val="num" w:pos="319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drainage</w:t>
            </w:r>
          </w:p>
          <w:p w14:paraId="00F6C17B" w14:textId="3CF81D22" w:rsidR="002819DC" w:rsidRDefault="002819DC" w:rsidP="00403278">
            <w:pPr>
              <w:pStyle w:val="SIBulletList1"/>
              <w:tabs>
                <w:tab w:val="clear" w:pos="360"/>
                <w:tab w:val="num" w:pos="319"/>
              </w:tabs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infrastructure</w:t>
            </w:r>
            <w:r w:rsidR="00051704">
              <w:rPr>
                <w:rFonts w:eastAsia="Calibri"/>
              </w:rPr>
              <w:t xml:space="preserve"> decay or damage</w:t>
            </w:r>
          </w:p>
          <w:p w14:paraId="106EEB2C" w14:textId="3266A6F4" w:rsidR="00403278" w:rsidRDefault="002C69FF" w:rsidP="0040327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terminology of green infrastructure </w:t>
            </w:r>
            <w:r w:rsidR="00F30378">
              <w:rPr>
                <w:rFonts w:eastAsia="Calibri"/>
              </w:rPr>
              <w:t>maintenance</w:t>
            </w:r>
          </w:p>
          <w:p w14:paraId="54F20C21" w14:textId="114AB443" w:rsidR="00520501" w:rsidRDefault="009C4321" w:rsidP="00403278">
            <w:pPr>
              <w:pStyle w:val="SIBulletList1"/>
              <w:rPr>
                <w:rFonts w:eastAsia="Calibri"/>
              </w:rPr>
            </w:pPr>
            <w:bookmarkStart w:id="1" w:name="_Hlk22733777"/>
            <w:r>
              <w:rPr>
                <w:rFonts w:eastAsia="Calibri"/>
              </w:rPr>
              <w:t>plant maintenance and cultural requirements of plants</w:t>
            </w:r>
            <w:r w:rsidR="0030512E">
              <w:rPr>
                <w:rFonts w:eastAsia="Calibri"/>
              </w:rPr>
              <w:t>:</w:t>
            </w:r>
          </w:p>
          <w:p w14:paraId="6D5A1DB4" w14:textId="643FC4B0" w:rsidR="00874076" w:rsidRDefault="00874076" w:rsidP="00874076">
            <w:pPr>
              <w:pStyle w:val="SIBulletList1"/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feeding and watering</w:t>
            </w:r>
          </w:p>
          <w:p w14:paraId="7D696D79" w14:textId="5AD09A2B" w:rsidR="00874076" w:rsidRDefault="00874076" w:rsidP="00874076">
            <w:pPr>
              <w:pStyle w:val="SIBulletList1"/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weeding and trimming</w:t>
            </w:r>
          </w:p>
          <w:p w14:paraId="0FB73EE3" w14:textId="5095BA5B" w:rsidR="009C4321" w:rsidRDefault="009C4321" w:rsidP="008F17C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soil or growing media maintenance:</w:t>
            </w:r>
          </w:p>
          <w:p w14:paraId="4C93682C" w14:textId="7A77235A" w:rsidR="0030512E" w:rsidRPr="00C13575" w:rsidRDefault="0030512E" w:rsidP="00EF41AB">
            <w:pPr>
              <w:pStyle w:val="SIBulletList1"/>
              <w:ind w:left="745"/>
              <w:rPr>
                <w:rFonts w:eastAsia="Calibri"/>
              </w:rPr>
            </w:pPr>
            <w:r>
              <w:rPr>
                <w:rFonts w:eastAsia="Calibri"/>
              </w:rPr>
              <w:t>ameliorants</w:t>
            </w:r>
            <w:r w:rsidR="00A22BEF">
              <w:rPr>
                <w:rFonts w:eastAsia="Calibri"/>
              </w:rPr>
              <w:t xml:space="preserve"> and </w:t>
            </w:r>
            <w:r w:rsidRPr="00C13575">
              <w:rPr>
                <w:rFonts w:eastAsia="Calibri"/>
              </w:rPr>
              <w:t>additives</w:t>
            </w:r>
            <w:r w:rsidR="00A22BEF" w:rsidDel="00A22BEF">
              <w:rPr>
                <w:rFonts w:eastAsia="Calibri"/>
              </w:rPr>
              <w:t xml:space="preserve"> </w:t>
            </w:r>
          </w:p>
          <w:bookmarkEnd w:id="1"/>
          <w:p w14:paraId="50ADC117" w14:textId="1503F567" w:rsidR="00403278" w:rsidRDefault="00403278" w:rsidP="0040327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features</w:t>
            </w:r>
            <w:r w:rsidR="009C4321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benefits </w:t>
            </w:r>
            <w:r w:rsidR="009C4321">
              <w:rPr>
                <w:rFonts w:eastAsia="Calibri"/>
              </w:rPr>
              <w:t xml:space="preserve">and characteristics </w:t>
            </w:r>
            <w:r>
              <w:rPr>
                <w:rFonts w:eastAsia="Calibri"/>
              </w:rPr>
              <w:t>of green infrastructure</w:t>
            </w:r>
          </w:p>
          <w:p w14:paraId="26A4E6B6" w14:textId="77777777" w:rsidR="00403278" w:rsidRPr="00255657" w:rsidRDefault="00403278" w:rsidP="00EF41AB">
            <w:pPr>
              <w:pStyle w:val="SIBulletList1"/>
            </w:pPr>
            <w:r w:rsidRPr="00255657">
              <w:t>current and relevant work health and safety and environmental requirements</w:t>
            </w:r>
          </w:p>
          <w:p w14:paraId="42B5A0DC" w14:textId="62AE6973" w:rsidR="00382B2F" w:rsidRPr="00255657" w:rsidRDefault="00403278" w:rsidP="00EF41AB">
            <w:pPr>
              <w:pStyle w:val="SIBulletList1"/>
            </w:pPr>
            <w:r w:rsidRPr="00255657">
              <w:t>organisational policies</w:t>
            </w:r>
            <w:r w:rsidR="009C4321">
              <w:t xml:space="preserve"> and procedures</w:t>
            </w:r>
          </w:p>
          <w:p w14:paraId="2A7E3F8D" w14:textId="53AD35DB" w:rsidR="00E21646" w:rsidRDefault="00403278">
            <w:pPr>
              <w:pStyle w:val="SIBulletList1"/>
            </w:pPr>
            <w:r w:rsidRPr="00255657">
              <w:t>functional</w:t>
            </w:r>
            <w:r>
              <w:t xml:space="preserve"> and operational features of plant, equipment, hand and power tools</w:t>
            </w:r>
            <w:r w:rsidR="00650B90">
              <w:t>:</w:t>
            </w:r>
          </w:p>
          <w:p w14:paraId="7C4E7A70" w14:textId="77777777" w:rsidR="00E21646" w:rsidRDefault="00E21646" w:rsidP="00E21646">
            <w:pPr>
              <w:pStyle w:val="SIBulletList1"/>
              <w:ind w:left="745"/>
            </w:pPr>
            <w:r>
              <w:t>elevated work platform</w:t>
            </w:r>
          </w:p>
          <w:p w14:paraId="69BC1C03" w14:textId="6976933C" w:rsidR="00E21646" w:rsidRDefault="00ED769E" w:rsidP="00E21646">
            <w:pPr>
              <w:pStyle w:val="SIBulletList1"/>
              <w:ind w:left="745"/>
            </w:pPr>
            <w:r>
              <w:t>power tools</w:t>
            </w:r>
          </w:p>
          <w:p w14:paraId="3205BD34" w14:textId="66EBE9B8" w:rsidR="00382B2F" w:rsidRDefault="00403278" w:rsidP="00776909">
            <w:pPr>
              <w:pStyle w:val="SIBulletList1"/>
              <w:ind w:left="745"/>
            </w:pPr>
            <w:r>
              <w:t>battery operated tools</w:t>
            </w:r>
          </w:p>
          <w:p w14:paraId="7D2F6C15" w14:textId="6D856878" w:rsidR="00ED769E" w:rsidRDefault="00ED769E">
            <w:pPr>
              <w:pStyle w:val="SIBulletList1"/>
            </w:pPr>
            <w:r>
              <w:t>workplace safety:</w:t>
            </w:r>
          </w:p>
          <w:p w14:paraId="1F524BA8" w14:textId="77777777" w:rsidR="00ED769E" w:rsidRDefault="00ED769E" w:rsidP="00ED769E">
            <w:pPr>
              <w:pStyle w:val="SIBulletList1"/>
              <w:ind w:left="745"/>
            </w:pPr>
            <w:r>
              <w:t>hierarchy of control</w:t>
            </w:r>
          </w:p>
          <w:p w14:paraId="332D2068" w14:textId="77777777" w:rsidR="00ED769E" w:rsidRDefault="00ED769E" w:rsidP="00ED769E">
            <w:pPr>
              <w:pStyle w:val="SIBulletList1"/>
              <w:ind w:left="745"/>
            </w:pPr>
            <w:r>
              <w:t>working at heights</w:t>
            </w:r>
          </w:p>
          <w:p w14:paraId="65410E58" w14:textId="27ED5D15" w:rsidR="00ED769E" w:rsidRDefault="00ED769E" w:rsidP="00ED769E">
            <w:pPr>
              <w:pStyle w:val="SIBulletList1"/>
              <w:ind w:left="745"/>
            </w:pPr>
            <w:r>
              <w:t>falling objects</w:t>
            </w:r>
          </w:p>
          <w:p w14:paraId="5818C159" w14:textId="48BE618D" w:rsidR="0066733B" w:rsidRDefault="0066733B" w:rsidP="00ED769E">
            <w:pPr>
              <w:pStyle w:val="SIBulletList1"/>
              <w:ind w:left="745"/>
            </w:pPr>
            <w:r>
              <w:t>personal protective equipment (PPE)</w:t>
            </w:r>
          </w:p>
          <w:p w14:paraId="0BD03AA3" w14:textId="77777777" w:rsidR="00ED769E" w:rsidRDefault="00ED769E" w:rsidP="00ED769E">
            <w:pPr>
              <w:pStyle w:val="SIBulletList1"/>
              <w:ind w:left="745"/>
            </w:pPr>
            <w:r>
              <w:t>hazardous manual labour</w:t>
            </w:r>
          </w:p>
          <w:p w14:paraId="4E662B92" w14:textId="77777777" w:rsidR="00ED769E" w:rsidRDefault="00ED769E" w:rsidP="00ED769E">
            <w:pPr>
              <w:pStyle w:val="SIBulletList1"/>
              <w:ind w:left="745"/>
            </w:pPr>
            <w:r>
              <w:t>hazardous materials</w:t>
            </w:r>
          </w:p>
          <w:p w14:paraId="40A26E42" w14:textId="77777777" w:rsidR="00ED769E" w:rsidRDefault="00ED769E" w:rsidP="00ED769E">
            <w:pPr>
              <w:pStyle w:val="SIBulletList1"/>
              <w:ind w:left="745"/>
            </w:pPr>
            <w:r>
              <w:t>worker and public safety</w:t>
            </w:r>
          </w:p>
          <w:p w14:paraId="326CBB3C" w14:textId="77777777" w:rsidR="00ED769E" w:rsidRDefault="00ED769E" w:rsidP="00ED769E">
            <w:pPr>
              <w:pStyle w:val="SIBulletList1"/>
              <w:ind w:left="745"/>
            </w:pPr>
            <w:r>
              <w:t>high-risk work</w:t>
            </w:r>
          </w:p>
          <w:p w14:paraId="04FB448F" w14:textId="1057BDCC" w:rsidR="00ED769E" w:rsidRDefault="00ED769E" w:rsidP="00ED769E">
            <w:pPr>
              <w:pStyle w:val="SIBulletList1"/>
              <w:ind w:left="745"/>
            </w:pPr>
            <w:r>
              <w:t>traffic management</w:t>
            </w:r>
          </w:p>
          <w:p w14:paraId="6953F95A" w14:textId="36F7E38F" w:rsidR="00B4002C" w:rsidRPr="000754EC" w:rsidRDefault="00B4002C" w:rsidP="00403278">
            <w:pPr>
              <w:pStyle w:val="SIBulletList1"/>
            </w:pPr>
            <w:r>
              <w:t>causes and controls of fire hazards in green infrastructure</w:t>
            </w:r>
            <w:r w:rsidR="00650B90">
              <w:t>.</w:t>
            </w:r>
          </w:p>
        </w:tc>
      </w:tr>
    </w:tbl>
    <w:p w14:paraId="5B2AB4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7A5F8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49509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AA44D6" w14:textId="77777777" w:rsidTr="00CA2922">
        <w:tc>
          <w:tcPr>
            <w:tcW w:w="5000" w:type="pct"/>
            <w:shd w:val="clear" w:color="auto" w:fill="auto"/>
          </w:tcPr>
          <w:p w14:paraId="0B138DEA" w14:textId="77777777" w:rsidR="004728B5" w:rsidRPr="00E40225" w:rsidRDefault="004728B5" w:rsidP="004728B5">
            <w:pPr>
              <w:pStyle w:val="SIText"/>
              <w:rPr>
                <w:rStyle w:val="SITemporaryText-red"/>
                <w:color w:val="auto"/>
                <w:sz w:val="20"/>
              </w:rPr>
            </w:pPr>
            <w:r>
              <w:t xml:space="preserve">Assessment of </w:t>
            </w:r>
            <w:r w:rsidRPr="000754EC">
              <w:t xml:space="preserve">skills must take place under the following conditions: </w:t>
            </w:r>
          </w:p>
          <w:p w14:paraId="0837F180" w14:textId="77777777" w:rsidR="004728B5" w:rsidRPr="000754EC" w:rsidRDefault="004728B5" w:rsidP="004728B5">
            <w:pPr>
              <w:pStyle w:val="SIBulletList1"/>
            </w:pPr>
            <w:r w:rsidRPr="000754EC">
              <w:t>physical conditions:</w:t>
            </w:r>
          </w:p>
          <w:p w14:paraId="65386469" w14:textId="62777AB9" w:rsidR="004728B5" w:rsidRPr="000754EC" w:rsidRDefault="004728B5" w:rsidP="004728B5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>
              <w:t>green infrast</w:t>
            </w:r>
            <w:r w:rsidR="00403278">
              <w:t>r</w:t>
            </w:r>
            <w:r>
              <w:t xml:space="preserve">ucture workplace </w:t>
            </w:r>
            <w:r w:rsidRPr="000754EC">
              <w:t xml:space="preserve">or an environment that accurately </w:t>
            </w:r>
            <w:r>
              <w:t>represents workplace conditions</w:t>
            </w:r>
          </w:p>
          <w:p w14:paraId="3F70F0BA" w14:textId="77777777" w:rsidR="004728B5" w:rsidRPr="000754EC" w:rsidRDefault="004728B5" w:rsidP="004728B5">
            <w:pPr>
              <w:pStyle w:val="SIBulletList1"/>
            </w:pPr>
            <w:r>
              <w:t xml:space="preserve">resources, </w:t>
            </w:r>
            <w:r w:rsidRPr="000754EC">
              <w:t>equipment and materials:</w:t>
            </w:r>
          </w:p>
          <w:p w14:paraId="6ACFEE94" w14:textId="0439EDBF" w:rsidR="004728B5" w:rsidRDefault="004728B5" w:rsidP="004728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tools and equipment appropriate for carrying out </w:t>
            </w:r>
            <w:r w:rsidR="00197DB7">
              <w:rPr>
                <w:rFonts w:eastAsia="Calibri"/>
              </w:rPr>
              <w:t>horticultural maintenance work</w:t>
            </w:r>
          </w:p>
          <w:p w14:paraId="3D626CC3" w14:textId="1F369912" w:rsidR="0066733B" w:rsidRPr="00535EC1" w:rsidRDefault="0066733B" w:rsidP="004728B5">
            <w:pPr>
              <w:pStyle w:val="SIBulletList2"/>
              <w:rPr>
                <w:rFonts w:eastAsia="Calibri"/>
              </w:rPr>
            </w:pPr>
            <w:r>
              <w:lastRenderedPageBreak/>
              <w:t>PPE</w:t>
            </w:r>
          </w:p>
          <w:p w14:paraId="460089E5" w14:textId="77777777" w:rsidR="004728B5" w:rsidRPr="000754EC" w:rsidRDefault="004728B5" w:rsidP="004728B5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1DB6DFD9" w14:textId="77777777" w:rsidR="004728B5" w:rsidRPr="000754EC" w:rsidRDefault="004728B5" w:rsidP="004728B5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spec</w:t>
            </w:r>
            <w:r>
              <w:rPr>
                <w:rFonts w:eastAsia="Calibri"/>
              </w:rPr>
              <w:t>ific organisational policies, procedures and processes</w:t>
            </w:r>
          </w:p>
          <w:p w14:paraId="0BB65084" w14:textId="6BAF554D" w:rsidR="004728B5" w:rsidRPr="000754EC" w:rsidRDefault="00197DB7" w:rsidP="004728B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green infrastructure maintenance schedule/checklist</w:t>
            </w:r>
          </w:p>
          <w:p w14:paraId="6C3B92C5" w14:textId="77777777" w:rsidR="004728B5" w:rsidRPr="000754EC" w:rsidRDefault="004728B5" w:rsidP="004728B5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work</w:t>
            </w:r>
            <w:r>
              <w:rPr>
                <w:rFonts w:eastAsia="Calibri"/>
              </w:rPr>
              <w:t xml:space="preserve"> health and safety and environmental documentations </w:t>
            </w:r>
          </w:p>
          <w:p w14:paraId="2A8BC587" w14:textId="77777777" w:rsidR="004728B5" w:rsidRPr="000754EC" w:rsidRDefault="004728B5" w:rsidP="004728B5">
            <w:pPr>
              <w:pStyle w:val="SIBulletList1"/>
            </w:pPr>
            <w:r>
              <w:t xml:space="preserve">relationships: </w:t>
            </w:r>
          </w:p>
          <w:p w14:paraId="34CA6EAC" w14:textId="4E006DD7" w:rsidR="004728B5" w:rsidRDefault="004728B5" w:rsidP="004728B5">
            <w:pPr>
              <w:pStyle w:val="SIBulletList2"/>
            </w:pPr>
            <w:r>
              <w:t>clients to discuss green infrastructure design requirements</w:t>
            </w:r>
            <w:r w:rsidR="00650B90">
              <w:t>.</w:t>
            </w:r>
          </w:p>
          <w:p w14:paraId="00145EE8" w14:textId="77777777" w:rsidR="00197DB7" w:rsidRDefault="00197DB7" w:rsidP="00197DB7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6DF04C41" w14:textId="55049520" w:rsidR="00F1480E" w:rsidRPr="000754EC" w:rsidRDefault="004728B5" w:rsidP="004728B5">
            <w:pPr>
              <w:pStyle w:val="SIBulletList2"/>
              <w:numPr>
                <w:ilvl w:val="0"/>
                <w:numId w:val="0"/>
              </w:numPr>
              <w:ind w:left="35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D1F9C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6DC4C90" w14:textId="77777777" w:rsidTr="004679E3">
        <w:tc>
          <w:tcPr>
            <w:tcW w:w="990" w:type="pct"/>
            <w:shd w:val="clear" w:color="auto" w:fill="auto"/>
          </w:tcPr>
          <w:p w14:paraId="00D26D7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3BDF5C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98B7A36" w14:textId="58104A80" w:rsidR="00F1480E" w:rsidRPr="000754EC" w:rsidRDefault="00561E44" w:rsidP="00EF41AB">
            <w:r w:rsidRPr="00561E44">
              <w:t>https://vetnet.gov.au/Pages/TrainingDocs.aspx?q=c6399549-9c62-4a5e-bf1a-524b2322cf72</w:t>
            </w:r>
          </w:p>
        </w:tc>
      </w:tr>
    </w:tbl>
    <w:p w14:paraId="4C71F18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80875" w14:textId="77777777" w:rsidR="004D20BC" w:rsidRDefault="004D20BC" w:rsidP="00BF3F0A">
      <w:r>
        <w:separator/>
      </w:r>
    </w:p>
    <w:p w14:paraId="28D95296" w14:textId="77777777" w:rsidR="004D20BC" w:rsidRDefault="004D20BC"/>
  </w:endnote>
  <w:endnote w:type="continuationSeparator" w:id="0">
    <w:p w14:paraId="663C63F0" w14:textId="77777777" w:rsidR="004D20BC" w:rsidRDefault="004D20BC" w:rsidP="00BF3F0A">
      <w:r>
        <w:continuationSeparator/>
      </w:r>
    </w:p>
    <w:p w14:paraId="35D2E5A0" w14:textId="77777777" w:rsidR="004D20BC" w:rsidRDefault="004D2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1D25C1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D6BCF">
          <w:rPr>
            <w:noProof/>
          </w:rPr>
          <w:t>1</w:t>
        </w:r>
        <w:r w:rsidRPr="000754EC">
          <w:fldChar w:fldCharType="end"/>
        </w:r>
      </w:p>
      <w:p w14:paraId="2E23EB2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3300CFF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BE9ED" w14:textId="77777777" w:rsidR="004D20BC" w:rsidRDefault="004D20BC" w:rsidP="00BF3F0A">
      <w:r>
        <w:separator/>
      </w:r>
    </w:p>
    <w:p w14:paraId="5429E44A" w14:textId="77777777" w:rsidR="004D20BC" w:rsidRDefault="004D20BC"/>
  </w:footnote>
  <w:footnote w:type="continuationSeparator" w:id="0">
    <w:p w14:paraId="218CDE08" w14:textId="77777777" w:rsidR="004D20BC" w:rsidRDefault="004D20BC" w:rsidP="00BF3F0A">
      <w:r>
        <w:continuationSeparator/>
      </w:r>
    </w:p>
    <w:p w14:paraId="342EA75B" w14:textId="77777777" w:rsidR="004D20BC" w:rsidRDefault="004D20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0DA7" w14:textId="3E4E4292" w:rsidR="009C2650" w:rsidRPr="000754EC" w:rsidRDefault="004D20BC" w:rsidP="00146EEC">
    <w:pPr>
      <w:pStyle w:val="SIText"/>
    </w:pPr>
    <w:sdt>
      <w:sdtPr>
        <w:id w:val="1269590475"/>
        <w:docPartObj>
          <w:docPartGallery w:val="Watermarks"/>
          <w:docPartUnique/>
        </w:docPartObj>
      </w:sdtPr>
      <w:sdtEndPr/>
      <w:sdtContent>
        <w:r>
          <w:pict w14:anchorId="5058D8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2310C">
      <w:t>AHC</w:t>
    </w:r>
    <w:r w:rsidR="00255657">
      <w:t>GRI</w:t>
    </w:r>
    <w:r w:rsidR="0062310C">
      <w:t>XX</w:t>
    </w:r>
    <w:r w:rsidR="00255657">
      <w:t>3</w:t>
    </w:r>
    <w:r w:rsidR="0062310C">
      <w:t xml:space="preserve"> </w:t>
    </w:r>
    <w:r w:rsidR="002944E0">
      <w:t xml:space="preserve">Maintain </w:t>
    </w:r>
    <w:r w:rsidR="00C02C55">
      <w:t>roof</w:t>
    </w:r>
    <w:r w:rsidR="002944E0">
      <w:t xml:space="preserve"> gardens, </w:t>
    </w:r>
    <w:r w:rsidR="00C02C55">
      <w:t>vertical gardens</w:t>
    </w:r>
    <w:r w:rsidR="002944E0">
      <w:t xml:space="preserve"> and </w:t>
    </w:r>
    <w:r w:rsidR="00BD3468">
      <w:t xml:space="preserve">green </w:t>
    </w:r>
    <w:r w:rsidR="002944E0">
      <w:t>facades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6E56F1"/>
    <w:multiLevelType w:val="hybridMultilevel"/>
    <w:tmpl w:val="6AE0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68"/>
    <w:rsid w:val="000014B9"/>
    <w:rsid w:val="00005A15"/>
    <w:rsid w:val="0001108F"/>
    <w:rsid w:val="000115E2"/>
    <w:rsid w:val="000126D0"/>
    <w:rsid w:val="0001296A"/>
    <w:rsid w:val="00016803"/>
    <w:rsid w:val="0001700A"/>
    <w:rsid w:val="00020D0D"/>
    <w:rsid w:val="00023992"/>
    <w:rsid w:val="000275AE"/>
    <w:rsid w:val="00031B8E"/>
    <w:rsid w:val="00036D33"/>
    <w:rsid w:val="00041E59"/>
    <w:rsid w:val="00047B1C"/>
    <w:rsid w:val="00051704"/>
    <w:rsid w:val="00052011"/>
    <w:rsid w:val="000629EF"/>
    <w:rsid w:val="00064BFE"/>
    <w:rsid w:val="00070B3E"/>
    <w:rsid w:val="00070CC7"/>
    <w:rsid w:val="00071F95"/>
    <w:rsid w:val="000737BB"/>
    <w:rsid w:val="000744BB"/>
    <w:rsid w:val="00074E47"/>
    <w:rsid w:val="000754EC"/>
    <w:rsid w:val="00076169"/>
    <w:rsid w:val="0009093B"/>
    <w:rsid w:val="000A3D0C"/>
    <w:rsid w:val="000A5441"/>
    <w:rsid w:val="000B2022"/>
    <w:rsid w:val="000C149A"/>
    <w:rsid w:val="000C224E"/>
    <w:rsid w:val="000E0F95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0844"/>
    <w:rsid w:val="0018546B"/>
    <w:rsid w:val="00197DB7"/>
    <w:rsid w:val="001A6A3E"/>
    <w:rsid w:val="001A7B6D"/>
    <w:rsid w:val="001B34D5"/>
    <w:rsid w:val="001B513A"/>
    <w:rsid w:val="001C0A75"/>
    <w:rsid w:val="001C1306"/>
    <w:rsid w:val="001D30EB"/>
    <w:rsid w:val="001D3761"/>
    <w:rsid w:val="001D5C1B"/>
    <w:rsid w:val="001D7F5B"/>
    <w:rsid w:val="001E0849"/>
    <w:rsid w:val="001E16BC"/>
    <w:rsid w:val="001E16DF"/>
    <w:rsid w:val="001F2BA5"/>
    <w:rsid w:val="001F308D"/>
    <w:rsid w:val="00201A7C"/>
    <w:rsid w:val="0021097C"/>
    <w:rsid w:val="00210CE1"/>
    <w:rsid w:val="0021210E"/>
    <w:rsid w:val="00212114"/>
    <w:rsid w:val="0021414D"/>
    <w:rsid w:val="00223124"/>
    <w:rsid w:val="00233143"/>
    <w:rsid w:val="00234444"/>
    <w:rsid w:val="00242293"/>
    <w:rsid w:val="00244EA7"/>
    <w:rsid w:val="00255657"/>
    <w:rsid w:val="00262C13"/>
    <w:rsid w:val="00262FC3"/>
    <w:rsid w:val="0026394F"/>
    <w:rsid w:val="002669F3"/>
    <w:rsid w:val="00267AF6"/>
    <w:rsid w:val="00276DB8"/>
    <w:rsid w:val="002819DC"/>
    <w:rsid w:val="00282664"/>
    <w:rsid w:val="00285FB8"/>
    <w:rsid w:val="002944E0"/>
    <w:rsid w:val="002970C3"/>
    <w:rsid w:val="002A4CD3"/>
    <w:rsid w:val="002A6CC4"/>
    <w:rsid w:val="002C55E9"/>
    <w:rsid w:val="002C69FF"/>
    <w:rsid w:val="002D0C8B"/>
    <w:rsid w:val="002D330A"/>
    <w:rsid w:val="002E170C"/>
    <w:rsid w:val="002E193E"/>
    <w:rsid w:val="00300A72"/>
    <w:rsid w:val="0030512E"/>
    <w:rsid w:val="00305EFF"/>
    <w:rsid w:val="00310A6A"/>
    <w:rsid w:val="003144E6"/>
    <w:rsid w:val="00322796"/>
    <w:rsid w:val="0032388D"/>
    <w:rsid w:val="00331884"/>
    <w:rsid w:val="00337E82"/>
    <w:rsid w:val="00346FDC"/>
    <w:rsid w:val="00350BB1"/>
    <w:rsid w:val="00352C83"/>
    <w:rsid w:val="00366805"/>
    <w:rsid w:val="0037067D"/>
    <w:rsid w:val="003718C5"/>
    <w:rsid w:val="00373436"/>
    <w:rsid w:val="00374989"/>
    <w:rsid w:val="00382B2F"/>
    <w:rsid w:val="00383166"/>
    <w:rsid w:val="0038735B"/>
    <w:rsid w:val="003916D1"/>
    <w:rsid w:val="0039349F"/>
    <w:rsid w:val="003A21F0"/>
    <w:rsid w:val="003A277F"/>
    <w:rsid w:val="003A58BA"/>
    <w:rsid w:val="003A5AE7"/>
    <w:rsid w:val="003A7221"/>
    <w:rsid w:val="003B3493"/>
    <w:rsid w:val="003C13AE"/>
    <w:rsid w:val="003C194D"/>
    <w:rsid w:val="003C2BFA"/>
    <w:rsid w:val="003C7152"/>
    <w:rsid w:val="003D2E73"/>
    <w:rsid w:val="003D6BCF"/>
    <w:rsid w:val="003E6014"/>
    <w:rsid w:val="003E6AC6"/>
    <w:rsid w:val="003E72B6"/>
    <w:rsid w:val="003E7BBE"/>
    <w:rsid w:val="003F7DEB"/>
    <w:rsid w:val="00403278"/>
    <w:rsid w:val="004040E1"/>
    <w:rsid w:val="004127E3"/>
    <w:rsid w:val="00414768"/>
    <w:rsid w:val="00426B41"/>
    <w:rsid w:val="0043212E"/>
    <w:rsid w:val="004329B7"/>
    <w:rsid w:val="00434366"/>
    <w:rsid w:val="00434ECE"/>
    <w:rsid w:val="00444423"/>
    <w:rsid w:val="00452981"/>
    <w:rsid w:val="00452F3E"/>
    <w:rsid w:val="004621AF"/>
    <w:rsid w:val="0046239A"/>
    <w:rsid w:val="004640AE"/>
    <w:rsid w:val="0046496A"/>
    <w:rsid w:val="004679E3"/>
    <w:rsid w:val="004728B5"/>
    <w:rsid w:val="00475172"/>
    <w:rsid w:val="004758B0"/>
    <w:rsid w:val="004832D2"/>
    <w:rsid w:val="00485559"/>
    <w:rsid w:val="00485AA7"/>
    <w:rsid w:val="00491880"/>
    <w:rsid w:val="00494488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0BC"/>
    <w:rsid w:val="004D44B1"/>
    <w:rsid w:val="004E0460"/>
    <w:rsid w:val="004E1579"/>
    <w:rsid w:val="004E5FAE"/>
    <w:rsid w:val="004E6245"/>
    <w:rsid w:val="004E6741"/>
    <w:rsid w:val="004E7094"/>
    <w:rsid w:val="004F5BAE"/>
    <w:rsid w:val="004F5DC7"/>
    <w:rsid w:val="004F78DA"/>
    <w:rsid w:val="005145AB"/>
    <w:rsid w:val="00520501"/>
    <w:rsid w:val="00520E9A"/>
    <w:rsid w:val="005248C1"/>
    <w:rsid w:val="00526134"/>
    <w:rsid w:val="005336D6"/>
    <w:rsid w:val="005405B2"/>
    <w:rsid w:val="005427C8"/>
    <w:rsid w:val="005446D1"/>
    <w:rsid w:val="00556C4C"/>
    <w:rsid w:val="00557369"/>
    <w:rsid w:val="00557D22"/>
    <w:rsid w:val="00561E44"/>
    <w:rsid w:val="00564ADD"/>
    <w:rsid w:val="005708EB"/>
    <w:rsid w:val="00571FCF"/>
    <w:rsid w:val="00575BC6"/>
    <w:rsid w:val="00583902"/>
    <w:rsid w:val="00586B44"/>
    <w:rsid w:val="005975DF"/>
    <w:rsid w:val="00597B42"/>
    <w:rsid w:val="005A1D70"/>
    <w:rsid w:val="005A3AA5"/>
    <w:rsid w:val="005A6C9C"/>
    <w:rsid w:val="005A74DC"/>
    <w:rsid w:val="005B102D"/>
    <w:rsid w:val="005B10F7"/>
    <w:rsid w:val="005B5146"/>
    <w:rsid w:val="005B7073"/>
    <w:rsid w:val="005C2EB1"/>
    <w:rsid w:val="005C346B"/>
    <w:rsid w:val="005C60B2"/>
    <w:rsid w:val="005D1939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310C"/>
    <w:rsid w:val="00633CFE"/>
    <w:rsid w:val="00634FCA"/>
    <w:rsid w:val="00643D1B"/>
    <w:rsid w:val="006452B8"/>
    <w:rsid w:val="00650B90"/>
    <w:rsid w:val="00652E62"/>
    <w:rsid w:val="00665491"/>
    <w:rsid w:val="0066733B"/>
    <w:rsid w:val="00671FCE"/>
    <w:rsid w:val="00686A49"/>
    <w:rsid w:val="00687B62"/>
    <w:rsid w:val="00690C44"/>
    <w:rsid w:val="0069364F"/>
    <w:rsid w:val="006969D9"/>
    <w:rsid w:val="006A27DA"/>
    <w:rsid w:val="006A2B68"/>
    <w:rsid w:val="006B0D26"/>
    <w:rsid w:val="006B3CF5"/>
    <w:rsid w:val="006B5ED6"/>
    <w:rsid w:val="006C2F32"/>
    <w:rsid w:val="006D15BA"/>
    <w:rsid w:val="006D1AF9"/>
    <w:rsid w:val="006D2E15"/>
    <w:rsid w:val="006D38C3"/>
    <w:rsid w:val="006D4448"/>
    <w:rsid w:val="006D6DFD"/>
    <w:rsid w:val="006E2C4D"/>
    <w:rsid w:val="006E398A"/>
    <w:rsid w:val="006E42FE"/>
    <w:rsid w:val="006F0D02"/>
    <w:rsid w:val="006F10FE"/>
    <w:rsid w:val="006F3622"/>
    <w:rsid w:val="00705EEC"/>
    <w:rsid w:val="00707741"/>
    <w:rsid w:val="007134FE"/>
    <w:rsid w:val="00715794"/>
    <w:rsid w:val="0071582A"/>
    <w:rsid w:val="00717385"/>
    <w:rsid w:val="007216F8"/>
    <w:rsid w:val="00722769"/>
    <w:rsid w:val="00723204"/>
    <w:rsid w:val="00726E7F"/>
    <w:rsid w:val="00727901"/>
    <w:rsid w:val="0073075B"/>
    <w:rsid w:val="007315B6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706B"/>
    <w:rsid w:val="008115AF"/>
    <w:rsid w:val="00817D51"/>
    <w:rsid w:val="00823530"/>
    <w:rsid w:val="00823FF4"/>
    <w:rsid w:val="00830267"/>
    <w:rsid w:val="008306E7"/>
    <w:rsid w:val="008322BE"/>
    <w:rsid w:val="00832FA7"/>
    <w:rsid w:val="00834BC8"/>
    <w:rsid w:val="00837FD6"/>
    <w:rsid w:val="00847B60"/>
    <w:rsid w:val="00850243"/>
    <w:rsid w:val="00851BE5"/>
    <w:rsid w:val="00854038"/>
    <w:rsid w:val="008545EB"/>
    <w:rsid w:val="00865011"/>
    <w:rsid w:val="00867EDC"/>
    <w:rsid w:val="00874076"/>
    <w:rsid w:val="00883052"/>
    <w:rsid w:val="00886790"/>
    <w:rsid w:val="00886976"/>
    <w:rsid w:val="008908DE"/>
    <w:rsid w:val="00895DFA"/>
    <w:rsid w:val="008A12ED"/>
    <w:rsid w:val="008A39D3"/>
    <w:rsid w:val="008B2C77"/>
    <w:rsid w:val="008B4AD2"/>
    <w:rsid w:val="008B7138"/>
    <w:rsid w:val="008C110E"/>
    <w:rsid w:val="008D1E32"/>
    <w:rsid w:val="008E260C"/>
    <w:rsid w:val="008E39BE"/>
    <w:rsid w:val="008E62EC"/>
    <w:rsid w:val="008F17CF"/>
    <w:rsid w:val="008F32F6"/>
    <w:rsid w:val="008F6688"/>
    <w:rsid w:val="008F69B1"/>
    <w:rsid w:val="00906003"/>
    <w:rsid w:val="0091095D"/>
    <w:rsid w:val="00916CD7"/>
    <w:rsid w:val="00920927"/>
    <w:rsid w:val="00921B38"/>
    <w:rsid w:val="00923720"/>
    <w:rsid w:val="009278C9"/>
    <w:rsid w:val="00932CD7"/>
    <w:rsid w:val="00944C09"/>
    <w:rsid w:val="00951328"/>
    <w:rsid w:val="009527CB"/>
    <w:rsid w:val="00953835"/>
    <w:rsid w:val="00960F6C"/>
    <w:rsid w:val="00970747"/>
    <w:rsid w:val="00983EA7"/>
    <w:rsid w:val="009853AB"/>
    <w:rsid w:val="00997BFC"/>
    <w:rsid w:val="009A5900"/>
    <w:rsid w:val="009A6E6C"/>
    <w:rsid w:val="009A6F3F"/>
    <w:rsid w:val="009B331A"/>
    <w:rsid w:val="009C2650"/>
    <w:rsid w:val="009C4321"/>
    <w:rsid w:val="009D15E2"/>
    <w:rsid w:val="009D15FE"/>
    <w:rsid w:val="009D20A4"/>
    <w:rsid w:val="009D290A"/>
    <w:rsid w:val="009D5D2C"/>
    <w:rsid w:val="009E17CF"/>
    <w:rsid w:val="009F0DCC"/>
    <w:rsid w:val="009F11CA"/>
    <w:rsid w:val="00A02E67"/>
    <w:rsid w:val="00A0695B"/>
    <w:rsid w:val="00A13052"/>
    <w:rsid w:val="00A216A8"/>
    <w:rsid w:val="00A223A6"/>
    <w:rsid w:val="00A22BEF"/>
    <w:rsid w:val="00A30B8D"/>
    <w:rsid w:val="00A30E3D"/>
    <w:rsid w:val="00A3639E"/>
    <w:rsid w:val="00A5092E"/>
    <w:rsid w:val="00A554D6"/>
    <w:rsid w:val="00A56E14"/>
    <w:rsid w:val="00A57064"/>
    <w:rsid w:val="00A6476B"/>
    <w:rsid w:val="00A70FCE"/>
    <w:rsid w:val="00A76C6C"/>
    <w:rsid w:val="00A8663F"/>
    <w:rsid w:val="00A87356"/>
    <w:rsid w:val="00A92DD1"/>
    <w:rsid w:val="00AA2E62"/>
    <w:rsid w:val="00AA5338"/>
    <w:rsid w:val="00AB1B8E"/>
    <w:rsid w:val="00AB3EC1"/>
    <w:rsid w:val="00AB46DE"/>
    <w:rsid w:val="00AC0696"/>
    <w:rsid w:val="00AC11D6"/>
    <w:rsid w:val="00AC4C98"/>
    <w:rsid w:val="00AC5F6B"/>
    <w:rsid w:val="00AD1DD0"/>
    <w:rsid w:val="00AD3896"/>
    <w:rsid w:val="00AD5B47"/>
    <w:rsid w:val="00AE0F9C"/>
    <w:rsid w:val="00AE1ED9"/>
    <w:rsid w:val="00AE32CB"/>
    <w:rsid w:val="00AF1B47"/>
    <w:rsid w:val="00AF3957"/>
    <w:rsid w:val="00B0712C"/>
    <w:rsid w:val="00B12013"/>
    <w:rsid w:val="00B121A3"/>
    <w:rsid w:val="00B14056"/>
    <w:rsid w:val="00B22C67"/>
    <w:rsid w:val="00B26E16"/>
    <w:rsid w:val="00B32E5C"/>
    <w:rsid w:val="00B34C24"/>
    <w:rsid w:val="00B3508F"/>
    <w:rsid w:val="00B4002C"/>
    <w:rsid w:val="00B411FA"/>
    <w:rsid w:val="00B419F6"/>
    <w:rsid w:val="00B43DFA"/>
    <w:rsid w:val="00B443EE"/>
    <w:rsid w:val="00B44E2D"/>
    <w:rsid w:val="00B560C8"/>
    <w:rsid w:val="00B61150"/>
    <w:rsid w:val="00B65BC7"/>
    <w:rsid w:val="00B746B9"/>
    <w:rsid w:val="00B76190"/>
    <w:rsid w:val="00B848D4"/>
    <w:rsid w:val="00B865B7"/>
    <w:rsid w:val="00BA1CB1"/>
    <w:rsid w:val="00BA4178"/>
    <w:rsid w:val="00BA482D"/>
    <w:rsid w:val="00BB15DF"/>
    <w:rsid w:val="00BB1755"/>
    <w:rsid w:val="00BB23F4"/>
    <w:rsid w:val="00BC4933"/>
    <w:rsid w:val="00BC5075"/>
    <w:rsid w:val="00BC5419"/>
    <w:rsid w:val="00BD3468"/>
    <w:rsid w:val="00BD3B0F"/>
    <w:rsid w:val="00BD66B0"/>
    <w:rsid w:val="00BE5889"/>
    <w:rsid w:val="00BF1D4C"/>
    <w:rsid w:val="00BF3F0A"/>
    <w:rsid w:val="00C02C55"/>
    <w:rsid w:val="00C13575"/>
    <w:rsid w:val="00C143C3"/>
    <w:rsid w:val="00C1739B"/>
    <w:rsid w:val="00C1796B"/>
    <w:rsid w:val="00C21ADE"/>
    <w:rsid w:val="00C21FEC"/>
    <w:rsid w:val="00C26067"/>
    <w:rsid w:val="00C27AC5"/>
    <w:rsid w:val="00C30A29"/>
    <w:rsid w:val="00C317DC"/>
    <w:rsid w:val="00C42495"/>
    <w:rsid w:val="00C578E9"/>
    <w:rsid w:val="00C70626"/>
    <w:rsid w:val="00C72860"/>
    <w:rsid w:val="00C73582"/>
    <w:rsid w:val="00C73B90"/>
    <w:rsid w:val="00C742EC"/>
    <w:rsid w:val="00C86DA5"/>
    <w:rsid w:val="00C96AF3"/>
    <w:rsid w:val="00C97CCC"/>
    <w:rsid w:val="00CA0274"/>
    <w:rsid w:val="00CB746F"/>
    <w:rsid w:val="00CB7943"/>
    <w:rsid w:val="00CC451E"/>
    <w:rsid w:val="00CC58EB"/>
    <w:rsid w:val="00CD4E9D"/>
    <w:rsid w:val="00CD4F4D"/>
    <w:rsid w:val="00CE6388"/>
    <w:rsid w:val="00CE7D19"/>
    <w:rsid w:val="00CF0CF5"/>
    <w:rsid w:val="00CF2B3E"/>
    <w:rsid w:val="00D019FA"/>
    <w:rsid w:val="00D0201F"/>
    <w:rsid w:val="00D02E1D"/>
    <w:rsid w:val="00D03685"/>
    <w:rsid w:val="00D07B21"/>
    <w:rsid w:val="00D07D4E"/>
    <w:rsid w:val="00D115AA"/>
    <w:rsid w:val="00D145BE"/>
    <w:rsid w:val="00D2035A"/>
    <w:rsid w:val="00D20C57"/>
    <w:rsid w:val="00D25D16"/>
    <w:rsid w:val="00D312EA"/>
    <w:rsid w:val="00D32124"/>
    <w:rsid w:val="00D54C76"/>
    <w:rsid w:val="00D56602"/>
    <w:rsid w:val="00D575D9"/>
    <w:rsid w:val="00D57C26"/>
    <w:rsid w:val="00D71E43"/>
    <w:rsid w:val="00D727F3"/>
    <w:rsid w:val="00D73695"/>
    <w:rsid w:val="00D810DE"/>
    <w:rsid w:val="00D87D32"/>
    <w:rsid w:val="00D91188"/>
    <w:rsid w:val="00D92C83"/>
    <w:rsid w:val="00D948BD"/>
    <w:rsid w:val="00DA0A81"/>
    <w:rsid w:val="00DA3C10"/>
    <w:rsid w:val="00DA53B5"/>
    <w:rsid w:val="00DC1D69"/>
    <w:rsid w:val="00DC5A3A"/>
    <w:rsid w:val="00DC74FF"/>
    <w:rsid w:val="00DD0726"/>
    <w:rsid w:val="00DD24E9"/>
    <w:rsid w:val="00DD5922"/>
    <w:rsid w:val="00DE7EA3"/>
    <w:rsid w:val="00E07E05"/>
    <w:rsid w:val="00E11F05"/>
    <w:rsid w:val="00E20A4B"/>
    <w:rsid w:val="00E21646"/>
    <w:rsid w:val="00E228B2"/>
    <w:rsid w:val="00E2371B"/>
    <w:rsid w:val="00E238E6"/>
    <w:rsid w:val="00E34CD8"/>
    <w:rsid w:val="00E35064"/>
    <w:rsid w:val="00E3681D"/>
    <w:rsid w:val="00E3730B"/>
    <w:rsid w:val="00E40225"/>
    <w:rsid w:val="00E464DF"/>
    <w:rsid w:val="00E501F0"/>
    <w:rsid w:val="00E54EC4"/>
    <w:rsid w:val="00E6166D"/>
    <w:rsid w:val="00E630DB"/>
    <w:rsid w:val="00E766CA"/>
    <w:rsid w:val="00E8247D"/>
    <w:rsid w:val="00E91BFF"/>
    <w:rsid w:val="00E92933"/>
    <w:rsid w:val="00E94FAD"/>
    <w:rsid w:val="00EA6B49"/>
    <w:rsid w:val="00EB0AA4"/>
    <w:rsid w:val="00EB2708"/>
    <w:rsid w:val="00EB5C88"/>
    <w:rsid w:val="00EC0469"/>
    <w:rsid w:val="00EC0C3E"/>
    <w:rsid w:val="00ED769E"/>
    <w:rsid w:val="00EF01F8"/>
    <w:rsid w:val="00EF40EF"/>
    <w:rsid w:val="00EF41AB"/>
    <w:rsid w:val="00EF47FE"/>
    <w:rsid w:val="00F069BD"/>
    <w:rsid w:val="00F1480E"/>
    <w:rsid w:val="00F1497D"/>
    <w:rsid w:val="00F16AAC"/>
    <w:rsid w:val="00F251BD"/>
    <w:rsid w:val="00F30378"/>
    <w:rsid w:val="00F33D03"/>
    <w:rsid w:val="00F33FF2"/>
    <w:rsid w:val="00F438FC"/>
    <w:rsid w:val="00F5616F"/>
    <w:rsid w:val="00F56451"/>
    <w:rsid w:val="00F56827"/>
    <w:rsid w:val="00F62866"/>
    <w:rsid w:val="00F64F3B"/>
    <w:rsid w:val="00F65EF0"/>
    <w:rsid w:val="00F71651"/>
    <w:rsid w:val="00F76191"/>
    <w:rsid w:val="00F76CC6"/>
    <w:rsid w:val="00F83D7C"/>
    <w:rsid w:val="00F92938"/>
    <w:rsid w:val="00F97089"/>
    <w:rsid w:val="00FA2890"/>
    <w:rsid w:val="00FB232E"/>
    <w:rsid w:val="00FB5FD2"/>
    <w:rsid w:val="00FC02B0"/>
    <w:rsid w:val="00FC5323"/>
    <w:rsid w:val="00FD0389"/>
    <w:rsid w:val="00FD557D"/>
    <w:rsid w:val="00FE0282"/>
    <w:rsid w:val="00FE124D"/>
    <w:rsid w:val="00FE44A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F0C3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Revision">
    <w:name w:val="Revision"/>
    <w:hidden/>
    <w:uiPriority w:val="99"/>
    <w:semiHidden/>
    <w:rsid w:val="00E228B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FE0FFC1B4B64B95F375E24BE51BA8" ma:contentTypeVersion="" ma:contentTypeDescription="Create a new document." ma:contentTypeScope="" ma:versionID="4f6d39041da3fe6a955a6d7c2bd5f6a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62cf97d-6741-4537-8230-64cd2b233284" targetNamespace="http://schemas.microsoft.com/office/2006/metadata/properties" ma:root="true" ma:fieldsID="c5b1172190eca657d7348af287b8fca7" ns1:_="" ns2:_="" ns3:_="">
    <xsd:import namespace="http://schemas.microsoft.com/sharepoint/v3"/>
    <xsd:import namespace="d50bbff7-d6dd-47d2-864a-cfdc2c3db0f4"/>
    <xsd:import namespace="562cf97d-6741-4537-8230-64cd2b23328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f97d-6741-4537-8230-64cd2b233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2EB90-5A32-48DF-813B-9AD000B13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62cf97d-6741-4537-8230-64cd2b233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C615EF-C18B-4600-86E5-4C669DC4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Maree Thorne</dc:creator>
  <cp:lastModifiedBy>Lucinda O'Brien</cp:lastModifiedBy>
  <cp:revision>15</cp:revision>
  <cp:lastPrinted>2016-05-27T05:21:00Z</cp:lastPrinted>
  <dcterms:created xsi:type="dcterms:W3CDTF">2019-10-24T02:36:00Z</dcterms:created>
  <dcterms:modified xsi:type="dcterms:W3CDTF">2020-02-05T21:54:00Z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0x010100F45FE0FFC1B4B64B95F375E24BE51BA8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true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