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BC109" w14:textId="77777777" w:rsidR="000E25E6" w:rsidRDefault="000E25E6" w:rsidP="00FD557D">
      <w:pPr>
        <w:pStyle w:val="SIHeading2"/>
      </w:pPr>
      <w:bookmarkStart w:id="0" w:name="_GoBack"/>
      <w:bookmarkEnd w:id="0"/>
    </w:p>
    <w:p w14:paraId="692929E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9DE4CF" w14:textId="77777777" w:rsidTr="00146EEC">
        <w:tc>
          <w:tcPr>
            <w:tcW w:w="2689" w:type="dxa"/>
          </w:tcPr>
          <w:p w14:paraId="6B3915C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8062AA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3694B" w14:paraId="59803F01" w14:textId="77777777" w:rsidTr="009D3A42">
        <w:tc>
          <w:tcPr>
            <w:tcW w:w="2689" w:type="dxa"/>
          </w:tcPr>
          <w:p w14:paraId="18FE5F90" w14:textId="77777777" w:rsidR="0043694B" w:rsidRPr="0043694B" w:rsidRDefault="0043694B" w:rsidP="0043694B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1A4C757" w14:textId="77777777" w:rsidR="0043694B" w:rsidRPr="0043694B" w:rsidRDefault="0043694B" w:rsidP="0043694B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 w:rsidRPr="0043694B">
              <w:t>5.0.</w:t>
            </w:r>
          </w:p>
        </w:tc>
      </w:tr>
      <w:tr w:rsidR="00F1480E" w14:paraId="4079DC27" w14:textId="77777777" w:rsidTr="00146EEC">
        <w:tc>
          <w:tcPr>
            <w:tcW w:w="2689" w:type="dxa"/>
          </w:tcPr>
          <w:p w14:paraId="175FCB3E" w14:textId="7AF4E59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104CEAE" w14:textId="792E7AA7" w:rsidR="00F1480E" w:rsidRPr="000754EC" w:rsidRDefault="00962CD5" w:rsidP="000754EC">
            <w:pPr>
              <w:pStyle w:val="SIText"/>
            </w:pPr>
            <w:r w:rsidRPr="00962CD5">
              <w:t>Initial release</w:t>
            </w:r>
          </w:p>
        </w:tc>
      </w:tr>
    </w:tbl>
    <w:p w14:paraId="1DFF901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DD09C0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046DC73" w14:textId="551F5E96" w:rsidR="00F1480E" w:rsidRPr="000754EC" w:rsidRDefault="003366B9" w:rsidP="000754EC">
            <w:pPr>
              <w:pStyle w:val="SIUNITCODE"/>
            </w:pPr>
            <w:r w:rsidRPr="003366B9">
              <w:t>AHCPHT309</w:t>
            </w:r>
          </w:p>
        </w:tc>
        <w:tc>
          <w:tcPr>
            <w:tcW w:w="3604" w:type="pct"/>
            <w:shd w:val="clear" w:color="auto" w:fill="auto"/>
          </w:tcPr>
          <w:p w14:paraId="698426C7" w14:textId="1C4EA637" w:rsidR="00F1480E" w:rsidRPr="000754EC" w:rsidRDefault="003366B9" w:rsidP="000754EC">
            <w:pPr>
              <w:pStyle w:val="SIUnittitle"/>
            </w:pPr>
            <w:r w:rsidRPr="003366B9">
              <w:t>Supervise mushroom substrate preparation</w:t>
            </w:r>
          </w:p>
        </w:tc>
      </w:tr>
      <w:tr w:rsidR="00F1480E" w:rsidRPr="00963A46" w14:paraId="197740B9" w14:textId="77777777" w:rsidTr="00CA2922">
        <w:tc>
          <w:tcPr>
            <w:tcW w:w="1396" w:type="pct"/>
            <w:shd w:val="clear" w:color="auto" w:fill="auto"/>
          </w:tcPr>
          <w:p w14:paraId="16FD819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6608227" w14:textId="292C50F9" w:rsidR="00962CD5" w:rsidRPr="00962CD5" w:rsidRDefault="00962CD5" w:rsidP="002A0820">
            <w:pPr>
              <w:rPr>
                <w:lang w:eastAsia="en-US"/>
              </w:rPr>
            </w:pPr>
          </w:p>
        </w:tc>
        <w:tc>
          <w:tcPr>
            <w:tcW w:w="3604" w:type="pct"/>
            <w:shd w:val="clear" w:color="auto" w:fill="auto"/>
          </w:tcPr>
          <w:p w14:paraId="4253A0BC" w14:textId="555D16BA" w:rsidR="00962CD5" w:rsidRPr="00962CD5" w:rsidRDefault="00962CD5" w:rsidP="00962CD5">
            <w:pPr>
              <w:pStyle w:val="SIText"/>
            </w:pPr>
            <w:r w:rsidRPr="00962CD5">
              <w:t xml:space="preserve">This unit of competency describes the skills and knowledge required to supervise mushroom substrate preparation (Phase II), </w:t>
            </w:r>
            <w:r w:rsidR="002A0820">
              <w:t xml:space="preserve">including: confirming preparation requirements, monitoring preparation process and finalising </w:t>
            </w:r>
            <w:r w:rsidRPr="00962CD5">
              <w:t xml:space="preserve">mushroom substrate preparation </w:t>
            </w:r>
            <w:r w:rsidR="002A0820">
              <w:t>process</w:t>
            </w:r>
            <w:r w:rsidRPr="00962CD5">
              <w:t>.</w:t>
            </w:r>
          </w:p>
          <w:p w14:paraId="1D4A3486" w14:textId="77777777" w:rsidR="00962CD5" w:rsidRPr="00962CD5" w:rsidRDefault="00962CD5" w:rsidP="00962CD5">
            <w:pPr>
              <w:pStyle w:val="SIText"/>
            </w:pPr>
          </w:p>
          <w:p w14:paraId="42CDC58E" w14:textId="2E0290A9" w:rsidR="00962CD5" w:rsidRPr="00962CD5" w:rsidRDefault="002A0820" w:rsidP="00962CD5">
            <w:pPr>
              <w:pStyle w:val="SIText"/>
            </w:pPr>
            <w:r>
              <w:t>The uni</w:t>
            </w:r>
            <w:r w:rsidR="00962CD5" w:rsidRPr="00962CD5">
              <w:t xml:space="preserve">t applies to individuals who </w:t>
            </w:r>
            <w:r>
              <w:t xml:space="preserve">supervise mushroom substrate preparation under broad direction and </w:t>
            </w:r>
            <w:r w:rsidR="00962CD5" w:rsidRPr="00962CD5">
              <w:t>take responsibility for their own work and for the quality of the work of others.</w:t>
            </w:r>
          </w:p>
          <w:p w14:paraId="6B20C05C" w14:textId="77777777" w:rsidR="00962CD5" w:rsidRPr="00962CD5" w:rsidRDefault="00962CD5" w:rsidP="00962CD5">
            <w:pPr>
              <w:pStyle w:val="SIText"/>
            </w:pPr>
          </w:p>
          <w:p w14:paraId="1761AEAF" w14:textId="15A7C779" w:rsidR="00373436" w:rsidRPr="000754EC" w:rsidRDefault="00962CD5" w:rsidP="002A0820">
            <w:pPr>
              <w:pStyle w:val="SIText"/>
            </w:pPr>
            <w:r w:rsidRPr="00962CD5">
              <w:t>No licensing, legislative or certification requirements apply to this unit at the time of publication.</w:t>
            </w:r>
          </w:p>
        </w:tc>
      </w:tr>
      <w:tr w:rsidR="00F1480E" w:rsidRPr="00963A46" w14:paraId="02A62327" w14:textId="77777777" w:rsidTr="00CA2922">
        <w:tc>
          <w:tcPr>
            <w:tcW w:w="1396" w:type="pct"/>
            <w:shd w:val="clear" w:color="auto" w:fill="auto"/>
          </w:tcPr>
          <w:p w14:paraId="0EFAC82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5DE77C9" w14:textId="0DCCD5B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CA58AE" w14:textId="77777777" w:rsidTr="00CA2922">
        <w:tc>
          <w:tcPr>
            <w:tcW w:w="1396" w:type="pct"/>
            <w:shd w:val="clear" w:color="auto" w:fill="auto"/>
          </w:tcPr>
          <w:p w14:paraId="3A9F4D6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6A72FF" w14:textId="2FF311B1" w:rsidR="00F1480E" w:rsidRPr="006216A6" w:rsidRDefault="006216A6" w:rsidP="006216A6">
            <w:pPr>
              <w:pStyle w:val="SIText"/>
            </w:pPr>
            <w:r w:rsidRPr="006216A6">
              <w:t>Production horticulture (PHT)</w:t>
            </w:r>
          </w:p>
        </w:tc>
      </w:tr>
    </w:tbl>
    <w:p w14:paraId="6FB906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1740A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343C0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F0847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E4E292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B17CB6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E27FD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A21EE" w:rsidRPr="00963A46" w14:paraId="32695D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8D87CC" w14:textId="0684D5E4" w:rsidR="008A21EE" w:rsidRPr="008A21EE" w:rsidRDefault="008A21EE" w:rsidP="008A21EE">
            <w:pPr>
              <w:pStyle w:val="SIText"/>
            </w:pPr>
            <w:r w:rsidRPr="008A21EE">
              <w:t>1. Confirm requirements for mushroom substrate preparation</w:t>
            </w:r>
          </w:p>
        </w:tc>
        <w:tc>
          <w:tcPr>
            <w:tcW w:w="3604" w:type="pct"/>
            <w:shd w:val="clear" w:color="auto" w:fill="auto"/>
          </w:tcPr>
          <w:p w14:paraId="0B09C03A" w14:textId="57BC069C" w:rsidR="008A21EE" w:rsidRPr="008A21EE" w:rsidRDefault="008A21EE" w:rsidP="008A21EE">
            <w:pPr>
              <w:pStyle w:val="SIText"/>
            </w:pPr>
            <w:r w:rsidRPr="008A21EE">
              <w:t xml:space="preserve">1.1 </w:t>
            </w:r>
            <w:r w:rsidR="002A0820">
              <w:t>Obtain</w:t>
            </w:r>
            <w:r w:rsidRPr="008A21EE">
              <w:t xml:space="preserve"> details of </w:t>
            </w:r>
            <w:r w:rsidR="002A0820">
              <w:t xml:space="preserve">required </w:t>
            </w:r>
            <w:r w:rsidRPr="008A21EE">
              <w:t>quantities of substrate</w:t>
            </w:r>
            <w:r w:rsidR="002A0820">
              <w:t>,</w:t>
            </w:r>
            <w:r w:rsidRPr="008A21EE">
              <w:t xml:space="preserve"> dates</w:t>
            </w:r>
            <w:r w:rsidR="002A0820">
              <w:t xml:space="preserve"> and </w:t>
            </w:r>
            <w:r w:rsidRPr="008A21EE">
              <w:t xml:space="preserve">times to be achieved for each stage of the process </w:t>
            </w:r>
            <w:r w:rsidR="002A0820">
              <w:t>and inform</w:t>
            </w:r>
            <w:r w:rsidRPr="008A21EE">
              <w:t xml:space="preserve"> </w:t>
            </w:r>
            <w:r w:rsidR="0043694B">
              <w:t>work team</w:t>
            </w:r>
          </w:p>
          <w:p w14:paraId="10202513" w14:textId="77777777" w:rsidR="008A21EE" w:rsidRPr="008A21EE" w:rsidRDefault="008A21EE" w:rsidP="008A21EE">
            <w:pPr>
              <w:pStyle w:val="SIText"/>
            </w:pPr>
            <w:r w:rsidRPr="008A21EE">
              <w:t>1.2 Determine availability, quality, serviceability and cleanliness of resources required for mushroom substrate preparation</w:t>
            </w:r>
          </w:p>
          <w:p w14:paraId="6E8A958E" w14:textId="635673D3" w:rsidR="008A21EE" w:rsidRDefault="008A21EE" w:rsidP="008A21EE">
            <w:pPr>
              <w:pStyle w:val="SIText"/>
            </w:pPr>
            <w:r w:rsidRPr="008A21EE">
              <w:t xml:space="preserve">1.3 Follow site quarantine protocols and </w:t>
            </w:r>
            <w:r w:rsidR="003A6E1B">
              <w:t>workplace</w:t>
            </w:r>
            <w:r w:rsidRPr="008A21EE">
              <w:t xml:space="preserve"> and personal hygiene requirements</w:t>
            </w:r>
          </w:p>
          <w:p w14:paraId="55985FDF" w14:textId="77777777" w:rsidR="00D03776" w:rsidRDefault="00D03776" w:rsidP="008A21EE">
            <w:pPr>
              <w:pStyle w:val="SIText"/>
            </w:pPr>
            <w:r>
              <w:t>1.4 Identify potential hazards and risks and implement safe working practices to manage risks</w:t>
            </w:r>
          </w:p>
          <w:p w14:paraId="2B0D25A1" w14:textId="6DD6BC7C" w:rsidR="00D03776" w:rsidRPr="008A21EE" w:rsidRDefault="00D03776" w:rsidP="008A21EE">
            <w:pPr>
              <w:pStyle w:val="SIText"/>
            </w:pPr>
            <w:r>
              <w:t>1.5 Identify environmental and biosecurity implications associated with substrate preparation and undertake activities to minimise impact</w:t>
            </w:r>
          </w:p>
        </w:tc>
      </w:tr>
      <w:tr w:rsidR="008A21EE" w:rsidRPr="00963A46" w14:paraId="475E9C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27FFA2" w14:textId="51A2CE72" w:rsidR="008A21EE" w:rsidRPr="008A21EE" w:rsidRDefault="008A21EE" w:rsidP="008A21EE">
            <w:pPr>
              <w:pStyle w:val="SIText"/>
            </w:pPr>
            <w:r w:rsidRPr="008A21EE">
              <w:t>2. Monitor mushroom substrate preparation process</w:t>
            </w:r>
          </w:p>
        </w:tc>
        <w:tc>
          <w:tcPr>
            <w:tcW w:w="3604" w:type="pct"/>
            <w:shd w:val="clear" w:color="auto" w:fill="auto"/>
          </w:tcPr>
          <w:p w14:paraId="43E86EF6" w14:textId="77777777" w:rsidR="008A21EE" w:rsidRPr="008A21EE" w:rsidRDefault="008A21EE" w:rsidP="008A21EE">
            <w:pPr>
              <w:pStyle w:val="SIText"/>
            </w:pPr>
            <w:r w:rsidRPr="008A21EE">
              <w:t>2.1 Monitor mushroom substrate preparation processes</w:t>
            </w:r>
          </w:p>
          <w:p w14:paraId="46F59B00" w14:textId="06A647BD" w:rsidR="008A21EE" w:rsidRPr="008A21EE" w:rsidRDefault="008A21EE" w:rsidP="008A21EE">
            <w:pPr>
              <w:pStyle w:val="SIText"/>
            </w:pPr>
            <w:r w:rsidRPr="008A21EE">
              <w:t>2.2 Take samples of materials and outputs</w:t>
            </w:r>
          </w:p>
          <w:p w14:paraId="57481B5A" w14:textId="341AC838" w:rsidR="008A21EE" w:rsidRPr="008A21EE" w:rsidRDefault="008A21EE" w:rsidP="008A21EE">
            <w:pPr>
              <w:pStyle w:val="SIText"/>
            </w:pPr>
            <w:r w:rsidRPr="008A21EE">
              <w:t>2.3 Monitor and position probes to ensure representative readings</w:t>
            </w:r>
          </w:p>
          <w:p w14:paraId="044E290F" w14:textId="77777777" w:rsidR="008A21EE" w:rsidRPr="008A21EE" w:rsidRDefault="008A21EE" w:rsidP="008A21EE">
            <w:pPr>
              <w:pStyle w:val="SIText"/>
            </w:pPr>
            <w:r w:rsidRPr="008A21EE">
              <w:t>2.4 Record production information required for Hazard Analysis Critical Control Point (HACCP)</w:t>
            </w:r>
          </w:p>
          <w:p w14:paraId="4589E45D" w14:textId="027FECC8" w:rsidR="008A21EE" w:rsidRPr="008A21EE" w:rsidRDefault="008A21EE" w:rsidP="008A21EE">
            <w:pPr>
              <w:pStyle w:val="SIText"/>
            </w:pPr>
            <w:r w:rsidRPr="008A21EE">
              <w:t xml:space="preserve">2.5 Report faults or variations from required settings or </w:t>
            </w:r>
            <w:r w:rsidR="003F5D66">
              <w:t>workplace</w:t>
            </w:r>
            <w:r w:rsidR="003F5D66" w:rsidRPr="008A21EE">
              <w:t xml:space="preserve"> </w:t>
            </w:r>
            <w:r w:rsidRPr="008A21EE">
              <w:t>quality standards</w:t>
            </w:r>
          </w:p>
          <w:p w14:paraId="4254B989" w14:textId="2D6704C7" w:rsidR="008A21EE" w:rsidRPr="008A21EE" w:rsidRDefault="008A21EE" w:rsidP="008A21EE">
            <w:pPr>
              <w:pStyle w:val="SIText"/>
            </w:pPr>
            <w:r w:rsidRPr="008A21EE">
              <w:t>2.6 Monitor compost, rooms and work areas for the presence of pests and take remedial action</w:t>
            </w:r>
            <w:r w:rsidR="00D03776">
              <w:t xml:space="preserve"> according to workplace procedures</w:t>
            </w:r>
          </w:p>
        </w:tc>
      </w:tr>
      <w:tr w:rsidR="008A21EE" w:rsidRPr="00963A46" w14:paraId="6FB8562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A4E642" w14:textId="1A629CE4" w:rsidR="008A21EE" w:rsidRPr="008A21EE" w:rsidRDefault="008A21EE" w:rsidP="008A21EE">
            <w:pPr>
              <w:pStyle w:val="SIText"/>
            </w:pPr>
            <w:r w:rsidRPr="008A21EE">
              <w:t>3. Finalise mushroom substrate preparation process</w:t>
            </w:r>
          </w:p>
        </w:tc>
        <w:tc>
          <w:tcPr>
            <w:tcW w:w="3604" w:type="pct"/>
            <w:shd w:val="clear" w:color="auto" w:fill="auto"/>
          </w:tcPr>
          <w:p w14:paraId="5AF609A0" w14:textId="642F1604" w:rsidR="008A21EE" w:rsidRPr="008A21EE" w:rsidRDefault="008A21EE" w:rsidP="008A21EE">
            <w:pPr>
              <w:pStyle w:val="SIText"/>
            </w:pPr>
            <w:r w:rsidRPr="008A21EE">
              <w:t xml:space="preserve">3.1 Monitor clean-up activities at </w:t>
            </w:r>
            <w:r w:rsidR="00D03776">
              <w:t xml:space="preserve">the </w:t>
            </w:r>
            <w:r w:rsidRPr="008A21EE">
              <w:t>end of each process stage</w:t>
            </w:r>
          </w:p>
          <w:p w14:paraId="2BDC1BD0" w14:textId="00AB5F5F" w:rsidR="008A21EE" w:rsidRPr="008A21EE" w:rsidRDefault="008A21EE" w:rsidP="008A21EE">
            <w:pPr>
              <w:pStyle w:val="SIText"/>
            </w:pPr>
            <w:r w:rsidRPr="008A21EE">
              <w:t xml:space="preserve">3.2 </w:t>
            </w:r>
            <w:r w:rsidR="00DD16CC">
              <w:t xml:space="preserve">Perform routine </w:t>
            </w:r>
            <w:r w:rsidR="00DD16CC" w:rsidRPr="008A21EE">
              <w:t>preventative maintenance and report faults</w:t>
            </w:r>
            <w:r w:rsidR="00DD16CC" w:rsidRPr="00DD16CC">
              <w:t xml:space="preserve"> </w:t>
            </w:r>
            <w:r w:rsidR="00DD16CC">
              <w:t>according to workplace procedures</w:t>
            </w:r>
          </w:p>
          <w:p w14:paraId="3623C87D" w14:textId="16BBD1EA" w:rsidR="008A21EE" w:rsidRPr="008A21EE" w:rsidRDefault="008A21EE" w:rsidP="008A21EE">
            <w:pPr>
              <w:pStyle w:val="SIText"/>
            </w:pPr>
            <w:r w:rsidRPr="008A21EE">
              <w:t xml:space="preserve">3.3 </w:t>
            </w:r>
            <w:r w:rsidR="00DD16CC" w:rsidRPr="008A21EE">
              <w:t xml:space="preserve">Clean and </w:t>
            </w:r>
            <w:r w:rsidR="00DD16CC">
              <w:t>store</w:t>
            </w:r>
            <w:r w:rsidR="00DD16CC" w:rsidRPr="008A21EE">
              <w:t xml:space="preserve"> </w:t>
            </w:r>
            <w:r w:rsidR="00DD16CC">
              <w:t xml:space="preserve">tools and </w:t>
            </w:r>
            <w:r w:rsidR="00DD16CC" w:rsidRPr="008A21EE">
              <w:t>equipment</w:t>
            </w:r>
          </w:p>
          <w:p w14:paraId="39A7A6D7" w14:textId="0397FC42" w:rsidR="008A21EE" w:rsidRPr="008A21EE" w:rsidRDefault="008A21EE" w:rsidP="00DD16CC">
            <w:pPr>
              <w:pStyle w:val="SIText"/>
            </w:pPr>
            <w:r w:rsidRPr="008A21EE">
              <w:t xml:space="preserve">3.4 </w:t>
            </w:r>
            <w:r w:rsidR="00DD16CC">
              <w:t>Record substrate preparation activities</w:t>
            </w:r>
          </w:p>
        </w:tc>
      </w:tr>
    </w:tbl>
    <w:p w14:paraId="0DCD0988" w14:textId="77777777" w:rsidR="005F771F" w:rsidRDefault="005F771F" w:rsidP="005F771F">
      <w:pPr>
        <w:pStyle w:val="SIText"/>
      </w:pPr>
    </w:p>
    <w:p w14:paraId="0DF35C48" w14:textId="77777777" w:rsidR="005F771F" w:rsidRPr="000754EC" w:rsidRDefault="005F771F" w:rsidP="000754EC">
      <w:r>
        <w:br w:type="page"/>
      </w:r>
    </w:p>
    <w:p w14:paraId="4C2800A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E858A04" w14:textId="77777777" w:rsidTr="00CA2922">
        <w:trPr>
          <w:tblHeader/>
        </w:trPr>
        <w:tc>
          <w:tcPr>
            <w:tcW w:w="5000" w:type="pct"/>
            <w:gridSpan w:val="2"/>
          </w:tcPr>
          <w:p w14:paraId="35AD35D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0F6938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C98E87D" w14:textId="77777777" w:rsidTr="00CA2922">
        <w:trPr>
          <w:tblHeader/>
        </w:trPr>
        <w:tc>
          <w:tcPr>
            <w:tcW w:w="1396" w:type="pct"/>
          </w:tcPr>
          <w:p w14:paraId="040C803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EA0744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D16CC" w:rsidRPr="00336FCA" w:rsidDel="00423CB2" w14:paraId="5555C22A" w14:textId="77777777" w:rsidTr="00CA2922">
        <w:tc>
          <w:tcPr>
            <w:tcW w:w="1396" w:type="pct"/>
          </w:tcPr>
          <w:p w14:paraId="311BB517" w14:textId="78B52672" w:rsidR="00DD16CC" w:rsidRPr="00DD16CC" w:rsidRDefault="00DD16CC" w:rsidP="00DD16CC">
            <w:pPr>
              <w:pStyle w:val="SIText"/>
            </w:pPr>
            <w:r w:rsidRPr="007134D5">
              <w:t>Reading</w:t>
            </w:r>
          </w:p>
        </w:tc>
        <w:tc>
          <w:tcPr>
            <w:tcW w:w="3604" w:type="pct"/>
          </w:tcPr>
          <w:p w14:paraId="048AA12C" w14:textId="51E15899" w:rsidR="00DD16CC" w:rsidRPr="00DD16CC" w:rsidRDefault="00DD16CC" w:rsidP="00DD16CC">
            <w:pPr>
              <w:pStyle w:val="SIBulletList1"/>
            </w:pPr>
            <w:r w:rsidRPr="00DD16CC">
              <w:rPr>
                <w:rFonts w:eastAsia="Calibri"/>
                <w:lang w:eastAsia="en-AU"/>
              </w:rPr>
              <w:t>Interpret textual information from a range of sources to identify relevant and key information about workplace operations</w:t>
            </w:r>
          </w:p>
        </w:tc>
      </w:tr>
      <w:tr w:rsidR="00DD16CC" w:rsidRPr="00336FCA" w:rsidDel="00423CB2" w14:paraId="7BFDC609" w14:textId="77777777" w:rsidTr="00CA2922">
        <w:tc>
          <w:tcPr>
            <w:tcW w:w="1396" w:type="pct"/>
          </w:tcPr>
          <w:p w14:paraId="5606B367" w14:textId="4D10D12E" w:rsidR="00DD16CC" w:rsidRPr="00DD16CC" w:rsidRDefault="00DD16CC" w:rsidP="00DD16CC">
            <w:pPr>
              <w:pStyle w:val="SIText"/>
            </w:pPr>
            <w:r w:rsidRPr="007134D5">
              <w:t>Writing</w:t>
            </w:r>
          </w:p>
        </w:tc>
        <w:tc>
          <w:tcPr>
            <w:tcW w:w="3604" w:type="pct"/>
          </w:tcPr>
          <w:p w14:paraId="31AE04E0" w14:textId="50B798C4" w:rsidR="00DD16CC" w:rsidRPr="00DD16CC" w:rsidRDefault="00DD16CC" w:rsidP="00DD16CC">
            <w:pPr>
              <w:pStyle w:val="SIBulletList1"/>
              <w:rPr>
                <w:rFonts w:eastAsia="Calibri"/>
              </w:rPr>
            </w:pPr>
            <w:r w:rsidRPr="00DD16CC">
              <w:rPr>
                <w:rFonts w:eastAsia="Calibri"/>
                <w:lang w:eastAsia="en-AU"/>
              </w:rPr>
              <w:t xml:space="preserve">Use clear language, accurate industry terminology and logical structure to </w:t>
            </w:r>
            <w:r>
              <w:rPr>
                <w:rFonts w:eastAsia="Calibri"/>
              </w:rPr>
              <w:t xml:space="preserve">record production information and </w:t>
            </w:r>
            <w:r w:rsidRPr="00DD16CC">
              <w:rPr>
                <w:rFonts w:eastAsia="Calibri"/>
              </w:rPr>
              <w:t>substrate preparation activities</w:t>
            </w:r>
          </w:p>
        </w:tc>
      </w:tr>
      <w:tr w:rsidR="00DD16CC" w:rsidRPr="00336FCA" w:rsidDel="00423CB2" w14:paraId="5338D38C" w14:textId="77777777" w:rsidTr="00CA2922">
        <w:tc>
          <w:tcPr>
            <w:tcW w:w="1396" w:type="pct"/>
          </w:tcPr>
          <w:p w14:paraId="51A33E1B" w14:textId="10846CD2" w:rsidR="00DD16CC" w:rsidRPr="00DD16CC" w:rsidRDefault="00DD16CC" w:rsidP="00DD16CC">
            <w:pPr>
              <w:pStyle w:val="SIText"/>
            </w:pPr>
            <w:r w:rsidRPr="007134D5">
              <w:t>Oral Communication</w:t>
            </w:r>
          </w:p>
        </w:tc>
        <w:tc>
          <w:tcPr>
            <w:tcW w:w="3604" w:type="pct"/>
          </w:tcPr>
          <w:p w14:paraId="1CA9F52C" w14:textId="7EFC0DE6" w:rsidR="00DD16CC" w:rsidRPr="00DD16CC" w:rsidRDefault="00DD16CC" w:rsidP="00DD16CC">
            <w:pPr>
              <w:pStyle w:val="SIBulletList1"/>
              <w:rPr>
                <w:rFonts w:eastAsia="Calibri"/>
              </w:rPr>
            </w:pPr>
            <w:r w:rsidRPr="00DD16CC">
              <w:rPr>
                <w:rFonts w:eastAsia="Calibri"/>
                <w:lang w:eastAsia="en-AU"/>
              </w:rPr>
              <w:t xml:space="preserve">Use clear language to </w:t>
            </w:r>
            <w:r>
              <w:rPr>
                <w:rFonts w:eastAsia="Calibri"/>
              </w:rPr>
              <w:t>inform work teams of substrate preparation activities</w:t>
            </w:r>
          </w:p>
          <w:p w14:paraId="52B70B49" w14:textId="35A3056F" w:rsidR="00DD16CC" w:rsidRPr="00DD16CC" w:rsidRDefault="00DD16CC" w:rsidP="00DD16CC">
            <w:pPr>
              <w:pStyle w:val="SIBulletList1"/>
              <w:rPr>
                <w:rFonts w:eastAsia="Calibri"/>
              </w:rPr>
            </w:pPr>
            <w:r>
              <w:t>Use clear language to report</w:t>
            </w:r>
            <w:r w:rsidRPr="00DD16CC">
              <w:t xml:space="preserve"> </w:t>
            </w:r>
            <w:r>
              <w:t xml:space="preserve">faults or variations from required settings and workplace quality standards, and </w:t>
            </w:r>
            <w:r w:rsidR="00DD4AE8">
              <w:t xml:space="preserve">report </w:t>
            </w:r>
            <w:r>
              <w:t xml:space="preserve">routine </w:t>
            </w:r>
            <w:r w:rsidR="00DD4AE8">
              <w:t xml:space="preserve">preventative maintenance </w:t>
            </w:r>
            <w:r>
              <w:t>faults</w:t>
            </w:r>
          </w:p>
        </w:tc>
      </w:tr>
    </w:tbl>
    <w:p w14:paraId="46188E81" w14:textId="77777777" w:rsidR="00916CD7" w:rsidRDefault="00916CD7" w:rsidP="005F771F">
      <w:pPr>
        <w:pStyle w:val="SIText"/>
      </w:pPr>
    </w:p>
    <w:p w14:paraId="617DC0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16E5E5" w14:textId="77777777" w:rsidTr="00F33FF2">
        <w:tc>
          <w:tcPr>
            <w:tcW w:w="5000" w:type="pct"/>
            <w:gridSpan w:val="4"/>
          </w:tcPr>
          <w:p w14:paraId="30430B5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9B3563D" w14:textId="77777777" w:rsidTr="00F33FF2">
        <w:tc>
          <w:tcPr>
            <w:tcW w:w="1028" w:type="pct"/>
          </w:tcPr>
          <w:p w14:paraId="647E3B2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9AF895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E3521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745BEB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3694B" w14:paraId="0FF24C3A" w14:textId="77777777" w:rsidTr="00F33FF2">
        <w:tc>
          <w:tcPr>
            <w:tcW w:w="1028" w:type="pct"/>
          </w:tcPr>
          <w:p w14:paraId="63D5D671" w14:textId="77777777" w:rsidR="0043694B" w:rsidRDefault="0043694B" w:rsidP="0043694B">
            <w:pPr>
              <w:pStyle w:val="SIText"/>
            </w:pPr>
            <w:r w:rsidRPr="00DA033B">
              <w:t>AHCPHT309 Supervise mushroom substrate preparation</w:t>
            </w:r>
          </w:p>
          <w:p w14:paraId="20004C7C" w14:textId="515673AA" w:rsidR="0043694B" w:rsidRPr="0043694B" w:rsidRDefault="0043694B" w:rsidP="0043694B">
            <w:pPr>
              <w:pStyle w:val="SIText"/>
            </w:pPr>
            <w:r>
              <w:t>Release</w:t>
            </w:r>
            <w:r w:rsidRPr="0043694B">
              <w:t xml:space="preserve"> 2</w:t>
            </w:r>
          </w:p>
        </w:tc>
        <w:tc>
          <w:tcPr>
            <w:tcW w:w="1105" w:type="pct"/>
          </w:tcPr>
          <w:p w14:paraId="27B2D407" w14:textId="4A143915" w:rsidR="0043694B" w:rsidRPr="0043694B" w:rsidRDefault="0043694B" w:rsidP="002A0820">
            <w:pPr>
              <w:pStyle w:val="SIText"/>
            </w:pPr>
            <w:r w:rsidRPr="000E3EAC">
              <w:t>AHCPHT309</w:t>
            </w:r>
            <w:r w:rsidRPr="0043694B">
              <w:t xml:space="preserve"> Supervise mushroom substrate preparation</w:t>
            </w:r>
          </w:p>
          <w:p w14:paraId="46830138" w14:textId="5B8F166A" w:rsidR="0043694B" w:rsidRPr="0043694B" w:rsidRDefault="0043694B" w:rsidP="00DD16CC">
            <w:pPr>
              <w:pStyle w:val="SIText"/>
            </w:pPr>
            <w:r>
              <w:t>Release</w:t>
            </w:r>
            <w:r w:rsidRPr="0043694B">
              <w:t xml:space="preserve"> 1</w:t>
            </w:r>
          </w:p>
        </w:tc>
        <w:tc>
          <w:tcPr>
            <w:tcW w:w="1251" w:type="pct"/>
          </w:tcPr>
          <w:p w14:paraId="35CD89CF" w14:textId="77777777" w:rsidR="0043694B" w:rsidRPr="0043694B" w:rsidRDefault="0043694B" w:rsidP="0043694B">
            <w:r w:rsidRPr="0043694B">
              <w:rPr>
                <w:rFonts w:eastAsia="Arial"/>
              </w:rPr>
              <w:t>Performance criteria clarified</w:t>
            </w:r>
          </w:p>
          <w:p w14:paraId="292C8C83" w14:textId="77777777" w:rsidR="0043694B" w:rsidRPr="0043694B" w:rsidRDefault="0043694B" w:rsidP="0043694B">
            <w:r w:rsidRPr="0043694B">
              <w:rPr>
                <w:rFonts w:eastAsia="Arial"/>
              </w:rPr>
              <w:t>Foundation skills added</w:t>
            </w:r>
          </w:p>
          <w:p w14:paraId="2AD2A8D2" w14:textId="04DEB898" w:rsidR="0043694B" w:rsidRPr="0043694B" w:rsidRDefault="0043694B" w:rsidP="0043694B">
            <w:pPr>
              <w:pStyle w:val="SIText"/>
            </w:pPr>
            <w:r w:rsidRPr="0043694B">
              <w:rPr>
                <w:rFonts w:eastAsia="Arial"/>
              </w:rPr>
              <w:t>Assessment requirements updated</w:t>
            </w:r>
            <w:r w:rsidRPr="0043694B">
              <w:t xml:space="preserve"> </w:t>
            </w:r>
          </w:p>
        </w:tc>
        <w:tc>
          <w:tcPr>
            <w:tcW w:w="1616" w:type="pct"/>
          </w:tcPr>
          <w:p w14:paraId="7C381E60" w14:textId="2F273FC4" w:rsidR="0043694B" w:rsidRPr="0043694B" w:rsidRDefault="0043694B" w:rsidP="0043694B">
            <w:pPr>
              <w:pStyle w:val="SIText"/>
            </w:pPr>
            <w:r w:rsidRPr="000754EC">
              <w:t>Equivalent unit</w:t>
            </w:r>
          </w:p>
        </w:tc>
      </w:tr>
    </w:tbl>
    <w:p w14:paraId="5D6310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5541DF6" w14:textId="77777777" w:rsidTr="00CA2922">
        <w:tc>
          <w:tcPr>
            <w:tcW w:w="1396" w:type="pct"/>
            <w:shd w:val="clear" w:color="auto" w:fill="auto"/>
          </w:tcPr>
          <w:p w14:paraId="3C7FF0D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B8A9BA" w14:textId="6F5C4A26" w:rsidR="00F1480E" w:rsidRPr="000754EC" w:rsidRDefault="00520E9A" w:rsidP="00DD16C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43694B" w:rsidRPr="00600B7F">
                <w:t>https://vetnet.education.gov.au/Pages/TrainingDocs.aspx?q=c6399549-9c62-4a5e-bf1a-524b2322cf72</w:t>
              </w:r>
            </w:hyperlink>
          </w:p>
        </w:tc>
      </w:tr>
    </w:tbl>
    <w:p w14:paraId="770E3497" w14:textId="77777777" w:rsidR="00F1480E" w:rsidRDefault="00F1480E" w:rsidP="005F771F">
      <w:pPr>
        <w:pStyle w:val="SIText"/>
      </w:pPr>
    </w:p>
    <w:p w14:paraId="770476F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D2F08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154FA8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1B3527" w14:textId="7FA348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67F66" w:rsidRPr="00167F66">
              <w:t>AHCPHT309 Supervise mushroom substrate preparation</w:t>
            </w:r>
          </w:p>
        </w:tc>
      </w:tr>
      <w:tr w:rsidR="00556C4C" w:rsidRPr="00A55106" w14:paraId="7E01693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162952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527425" w14:textId="77777777" w:rsidTr="00113678">
        <w:tc>
          <w:tcPr>
            <w:tcW w:w="5000" w:type="pct"/>
            <w:gridSpan w:val="2"/>
            <w:shd w:val="clear" w:color="auto" w:fill="auto"/>
          </w:tcPr>
          <w:p w14:paraId="273B2B48" w14:textId="6AD0FDCD" w:rsidR="0013391E" w:rsidRPr="0013391E" w:rsidRDefault="006E42FE" w:rsidP="0013391E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D4AE8" w:rsidRPr="007F6AA7">
              <w:t xml:space="preserve">There must be evidence that the individual has </w:t>
            </w:r>
            <w:r w:rsidR="00A84129">
              <w:t>supervised</w:t>
            </w:r>
            <w:r w:rsidR="00DD4AE8" w:rsidRPr="00DD4AE8">
              <w:t xml:space="preserve"> mushroom substrate pr</w:t>
            </w:r>
            <w:r w:rsidR="00A84129">
              <w:t>eparation</w:t>
            </w:r>
            <w:r w:rsidR="00DD4AE8" w:rsidRPr="00DD4AE8">
              <w:t xml:space="preserve"> on at least t</w:t>
            </w:r>
            <w:r w:rsidR="00A84129">
              <w:t>wo</w:t>
            </w:r>
            <w:r w:rsidR="00DD4AE8" w:rsidRPr="00DD4AE8">
              <w:t xml:space="preserve"> occasions and has</w:t>
            </w:r>
            <w:r w:rsidR="0013391E" w:rsidRPr="0013391E">
              <w:t>:</w:t>
            </w:r>
          </w:p>
          <w:p w14:paraId="76EE1435" w14:textId="77777777" w:rsidR="003A6E1B" w:rsidRPr="003A6E1B" w:rsidRDefault="003A6E1B" w:rsidP="003A6E1B">
            <w:pPr>
              <w:pStyle w:val="SIBulletList1"/>
            </w:pPr>
            <w:r w:rsidRPr="004F7676">
              <w:t>maintain</w:t>
            </w:r>
            <w:r w:rsidRPr="003A6E1B">
              <w:t>ed site quarantine protocols and personal hygiene</w:t>
            </w:r>
          </w:p>
          <w:p w14:paraId="268A2187" w14:textId="7F9786A5" w:rsidR="003A6E1B" w:rsidRDefault="003A6E1B" w:rsidP="003A6E1B">
            <w:pPr>
              <w:pStyle w:val="SIBulletList1"/>
            </w:pPr>
            <w:r>
              <w:t>minimised environmental impacts associated with mushroom substrate preparation</w:t>
            </w:r>
          </w:p>
          <w:p w14:paraId="1C34FDA7" w14:textId="77777777" w:rsidR="003A6E1B" w:rsidRDefault="003A6E1B" w:rsidP="003A6E1B">
            <w:pPr>
              <w:pStyle w:val="SIBulletList1"/>
            </w:pPr>
            <w:r>
              <w:t>followed industry and workplace biosecurity procedures</w:t>
            </w:r>
          </w:p>
          <w:p w14:paraId="37F3BFB1" w14:textId="77777777" w:rsidR="003A6E1B" w:rsidRDefault="003A6E1B" w:rsidP="003A6E1B">
            <w:pPr>
              <w:pStyle w:val="SIBulletList1"/>
            </w:pPr>
            <w:r>
              <w:t>applied workplace health and safety requirements</w:t>
            </w:r>
          </w:p>
          <w:p w14:paraId="03914072" w14:textId="7691A36A" w:rsidR="0013391E" w:rsidRPr="0013391E" w:rsidRDefault="0013391E" w:rsidP="0013391E">
            <w:pPr>
              <w:pStyle w:val="SIBulletList1"/>
            </w:pPr>
            <w:r w:rsidRPr="0013391E">
              <w:t>organise</w:t>
            </w:r>
            <w:r w:rsidR="00DD4AE8">
              <w:t>d</w:t>
            </w:r>
            <w:r w:rsidRPr="0013391E">
              <w:t xml:space="preserve"> </w:t>
            </w:r>
            <w:r w:rsidR="00DD4AE8">
              <w:t xml:space="preserve">and communicated </w:t>
            </w:r>
            <w:r w:rsidRPr="0013391E">
              <w:t>mushroom substrate preparation</w:t>
            </w:r>
            <w:r w:rsidR="00DD4AE8">
              <w:t xml:space="preserve"> process</w:t>
            </w:r>
          </w:p>
          <w:p w14:paraId="4E84BAB2" w14:textId="77777777" w:rsidR="00DD4AE8" w:rsidRPr="00DD4AE8" w:rsidRDefault="00DD4AE8" w:rsidP="00DD4AE8">
            <w:pPr>
              <w:pStyle w:val="SIBulletList1"/>
            </w:pPr>
            <w:r w:rsidRPr="0013391E">
              <w:t>observe</w:t>
            </w:r>
            <w:r w:rsidRPr="00DD4AE8">
              <w:t>d and reported non-compliance with workplace quality standards</w:t>
            </w:r>
          </w:p>
          <w:p w14:paraId="76620990" w14:textId="77C2B9CB" w:rsidR="0013391E" w:rsidRPr="0013391E" w:rsidRDefault="0013391E" w:rsidP="0013391E">
            <w:pPr>
              <w:pStyle w:val="SIBulletList1"/>
            </w:pPr>
            <w:r w:rsidRPr="0013391E">
              <w:t xml:space="preserve">coordinate </w:t>
            </w:r>
            <w:r w:rsidR="00DD4AE8">
              <w:t xml:space="preserve">substrate preparation </w:t>
            </w:r>
            <w:r w:rsidRPr="0013391E">
              <w:t xml:space="preserve">activities so that standards relating to productivity, workflow requirements, </w:t>
            </w:r>
            <w:r w:rsidR="00DD4AE8">
              <w:t>workplace</w:t>
            </w:r>
            <w:r w:rsidR="00DD4AE8" w:rsidRPr="0013391E">
              <w:t xml:space="preserve"> </w:t>
            </w:r>
            <w:r w:rsidRPr="0013391E">
              <w:t>procedures and quality are met</w:t>
            </w:r>
          </w:p>
          <w:p w14:paraId="0BFB6FA3" w14:textId="77777777" w:rsidR="00DD4AE8" w:rsidRPr="003A6E1B" w:rsidRDefault="0013391E" w:rsidP="003A6E1B">
            <w:pPr>
              <w:pStyle w:val="SIBulletList1"/>
            </w:pPr>
            <w:r w:rsidRPr="0013391E">
              <w:t>record</w:t>
            </w:r>
            <w:r w:rsidR="00DD4AE8">
              <w:t>ed</w:t>
            </w:r>
            <w:r w:rsidRPr="0013391E">
              <w:t xml:space="preserve"> and report</w:t>
            </w:r>
            <w:r w:rsidR="00DD4AE8">
              <w:t>ed</w:t>
            </w:r>
            <w:r w:rsidRPr="0013391E">
              <w:t xml:space="preserve"> </w:t>
            </w:r>
            <w:r w:rsidR="00DD4AE8" w:rsidRPr="00DD4AE8">
              <w:rPr>
                <w:rFonts w:eastAsia="Calibri"/>
              </w:rPr>
              <w:t>production information and substrate preparation activities</w:t>
            </w:r>
          </w:p>
          <w:p w14:paraId="1A20A479" w14:textId="3CD001EB" w:rsidR="00556C4C" w:rsidRPr="000754EC" w:rsidRDefault="00DD4AE8">
            <w:pPr>
              <w:pStyle w:val="SIBulletList1"/>
            </w:pPr>
            <w:r>
              <w:t>reported</w:t>
            </w:r>
            <w:r w:rsidRPr="00DD4AE8">
              <w:t xml:space="preserve"> routine preventative maintenance faults</w:t>
            </w:r>
            <w:r>
              <w:t>.</w:t>
            </w:r>
          </w:p>
        </w:tc>
      </w:tr>
    </w:tbl>
    <w:p w14:paraId="033EA68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48AF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866E7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976B8ED" w14:textId="77777777" w:rsidTr="00CA2922">
        <w:tc>
          <w:tcPr>
            <w:tcW w:w="5000" w:type="pct"/>
            <w:shd w:val="clear" w:color="auto" w:fill="auto"/>
          </w:tcPr>
          <w:p w14:paraId="3C86D9FB" w14:textId="68B44F3A" w:rsidR="006E42FE" w:rsidRPr="000754EC" w:rsidRDefault="006E42FE" w:rsidP="0013391E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32D500E" w14:textId="134BDE40" w:rsidR="0013391E" w:rsidRPr="0013391E" w:rsidRDefault="0013391E" w:rsidP="0013391E">
            <w:pPr>
              <w:pStyle w:val="SIBulletList1"/>
            </w:pPr>
            <w:r w:rsidRPr="0013391E">
              <w:t>principles and practices for supervising mushroom substrate preparation</w:t>
            </w:r>
            <w:r w:rsidR="0043694B">
              <w:t>, including:</w:t>
            </w:r>
          </w:p>
          <w:p w14:paraId="7E8F53EC" w14:textId="1CD6313D" w:rsidR="0043694B" w:rsidRDefault="0043694B" w:rsidP="0043694B">
            <w:pPr>
              <w:pStyle w:val="SIBulletList2"/>
            </w:pPr>
            <w:r>
              <w:t>hazard and critical control points</w:t>
            </w:r>
            <w:r w:rsidRPr="0013391E">
              <w:t>, quality systems, emergency procedures, organisational structure and workplace communication channels and protocols</w:t>
            </w:r>
          </w:p>
          <w:p w14:paraId="1C64F212" w14:textId="77777777" w:rsidR="0013391E" w:rsidRPr="0013391E" w:rsidRDefault="0013391E" w:rsidP="0013391E">
            <w:pPr>
              <w:pStyle w:val="SIBulletList2"/>
            </w:pPr>
            <w:r w:rsidRPr="0013391E">
              <w:t>casing function, application, required depth and required surface structure</w:t>
            </w:r>
          </w:p>
          <w:p w14:paraId="67A74CDE" w14:textId="008A3EE4" w:rsidR="0013391E" w:rsidRPr="0013391E" w:rsidRDefault="0013391E" w:rsidP="0013391E">
            <w:pPr>
              <w:pStyle w:val="SIBulletList2"/>
            </w:pPr>
            <w:r w:rsidRPr="0013391E">
              <w:t xml:space="preserve">impact on mushroom production cycle of deviations of mushroom substrate quality from </w:t>
            </w:r>
            <w:r w:rsidR="0043694B">
              <w:t>workplace</w:t>
            </w:r>
            <w:r w:rsidR="0043694B" w:rsidRPr="0013391E">
              <w:t xml:space="preserve"> </w:t>
            </w:r>
            <w:r w:rsidRPr="0013391E">
              <w:t>standards for substrate</w:t>
            </w:r>
          </w:p>
          <w:p w14:paraId="183CC08F" w14:textId="77777777" w:rsidR="0013391E" w:rsidRPr="0013391E" w:rsidRDefault="0013391E" w:rsidP="0013391E">
            <w:pPr>
              <w:pStyle w:val="SIBulletList2"/>
            </w:pPr>
            <w:r w:rsidRPr="0013391E">
              <w:t>overview of mushroom production cycle</w:t>
            </w:r>
          </w:p>
          <w:p w14:paraId="6DB3F49B" w14:textId="77777777" w:rsidR="0013391E" w:rsidRPr="0013391E" w:rsidRDefault="0013391E" w:rsidP="0013391E">
            <w:pPr>
              <w:pStyle w:val="SIBulletList2"/>
            </w:pPr>
            <w:r w:rsidRPr="0013391E">
              <w:t>overview of Phase I and Phase II substrate production</w:t>
            </w:r>
          </w:p>
          <w:p w14:paraId="2BBBC32A" w14:textId="529B55EB" w:rsidR="0013391E" w:rsidRPr="0013391E" w:rsidRDefault="002A0820" w:rsidP="0013391E">
            <w:pPr>
              <w:pStyle w:val="SIBulletList2"/>
            </w:pPr>
            <w:r w:rsidRPr="0013391E">
              <w:t>food safety</w:t>
            </w:r>
            <w:r w:rsidRPr="002A0820">
              <w:t xml:space="preserve"> standards, </w:t>
            </w:r>
            <w:r w:rsidR="0013391E" w:rsidRPr="0013391E">
              <w:t>legislation and industry codes of practice</w:t>
            </w:r>
            <w:r w:rsidR="0043694B">
              <w:t xml:space="preserve"> relevant to mushroom substrate preparation</w:t>
            </w:r>
          </w:p>
          <w:p w14:paraId="5D3AE89D" w14:textId="77777777" w:rsidR="0013391E" w:rsidRPr="0013391E" w:rsidRDefault="0013391E" w:rsidP="0013391E">
            <w:pPr>
              <w:pStyle w:val="SIBulletList2"/>
            </w:pPr>
            <w:r w:rsidRPr="0013391E">
              <w:t>site quarantine protocols</w:t>
            </w:r>
          </w:p>
          <w:p w14:paraId="51C5344D" w14:textId="3658C668" w:rsidR="0043694B" w:rsidRPr="0043694B" w:rsidRDefault="0043694B" w:rsidP="002A0820">
            <w:pPr>
              <w:pStyle w:val="SIBulletList1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Pr="00AF2E35">
              <w:t>mushroom substrate pr</w:t>
            </w:r>
            <w:r>
              <w:t>eparation</w:t>
            </w:r>
          </w:p>
          <w:p w14:paraId="563FCD50" w14:textId="77777777" w:rsidR="003A6E1B" w:rsidRDefault="003A6E1B" w:rsidP="002A0820">
            <w:pPr>
              <w:pStyle w:val="SIBulletList1"/>
            </w:pPr>
            <w:r>
              <w:t xml:space="preserve">environmental impacts associated </w:t>
            </w:r>
            <w:r w:rsidRPr="003A6E1B">
              <w:t xml:space="preserve">with mushroom substrate </w:t>
            </w:r>
            <w:r>
              <w:t>preparation</w:t>
            </w:r>
          </w:p>
          <w:p w14:paraId="5E471ED5" w14:textId="18AD9528" w:rsidR="0013391E" w:rsidRPr="000754EC" w:rsidRDefault="0043694B" w:rsidP="002A0820">
            <w:pPr>
              <w:pStyle w:val="SIBulletList1"/>
            </w:pPr>
            <w:r>
              <w:t>industry and workplace biosecurity procedures</w:t>
            </w:r>
            <w:r w:rsidRPr="0043694B">
              <w:t xml:space="preserve"> applicable to mushroom substrate preparation</w:t>
            </w:r>
            <w:r>
              <w:t>.</w:t>
            </w:r>
          </w:p>
        </w:tc>
      </w:tr>
    </w:tbl>
    <w:p w14:paraId="0AA15D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5F7A8C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8705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D51BE0" w14:textId="77777777" w:rsidTr="00CA2922">
        <w:tc>
          <w:tcPr>
            <w:tcW w:w="5000" w:type="pct"/>
            <w:shd w:val="clear" w:color="auto" w:fill="auto"/>
          </w:tcPr>
          <w:p w14:paraId="79139404" w14:textId="06C056C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092DF2" w14:textId="26EB9CB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E3482AA" w14:textId="09698F60" w:rsidR="004E6741" w:rsidRPr="000754EC" w:rsidRDefault="0043694B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43694B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6E218001" w14:textId="5A13C9A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EA3B278" w14:textId="77777777" w:rsidR="002A0820" w:rsidRPr="002A0820" w:rsidRDefault="002A0820" w:rsidP="002A0820">
            <w:pPr>
              <w:pStyle w:val="SIBulletList2"/>
            </w:pPr>
            <w:r w:rsidRPr="0013391E">
              <w:t>food safety</w:t>
            </w:r>
            <w:r w:rsidRPr="002A0820">
              <w:t xml:space="preserve"> standards, legislation and industry codes of practice relevant to mushroom substrate preparation</w:t>
            </w:r>
          </w:p>
          <w:p w14:paraId="33E0DC3A" w14:textId="2D879760" w:rsidR="0043694B" w:rsidRPr="0043694B" w:rsidRDefault="0043694B" w:rsidP="0043694B">
            <w:pPr>
              <w:pStyle w:val="SIBulletList2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Pr="00AF2E35">
              <w:t>mushroom substrate pr</w:t>
            </w:r>
            <w:r>
              <w:t>eparation</w:t>
            </w:r>
          </w:p>
          <w:p w14:paraId="5B06B0F9" w14:textId="091B7819" w:rsidR="00366805" w:rsidRPr="000754EC" w:rsidRDefault="0043694B" w:rsidP="000754EC">
            <w:pPr>
              <w:pStyle w:val="SIBulletList2"/>
              <w:rPr>
                <w:rFonts w:eastAsia="Calibri"/>
              </w:rPr>
            </w:pPr>
            <w:r>
              <w:t>industry and workplace biosecurity procedures</w:t>
            </w:r>
            <w:r w:rsidRPr="0043694B">
              <w:t xml:space="preserve"> applicable to mushroom substrate pr</w:t>
            </w:r>
            <w:r>
              <w:t>eparation</w:t>
            </w:r>
          </w:p>
          <w:p w14:paraId="2AC02589" w14:textId="161FA9EC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2095A24" w14:textId="022D5E16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</w:t>
            </w:r>
            <w:r w:rsidR="0043694B">
              <w:t>s</w:t>
            </w:r>
          </w:p>
          <w:p w14:paraId="6BD41D7F" w14:textId="23A2773B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2227A47D" w14:textId="6AB63604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43694B">
              <w:t>requirements</w:t>
            </w:r>
            <w:r w:rsidR="0021210E">
              <w:t>.</w:t>
            </w:r>
          </w:p>
          <w:p w14:paraId="65DE2666" w14:textId="77777777" w:rsidR="0021210E" w:rsidRDefault="0021210E" w:rsidP="000754EC">
            <w:pPr>
              <w:pStyle w:val="SIText"/>
            </w:pPr>
          </w:p>
          <w:p w14:paraId="062F04BB" w14:textId="276272AC" w:rsidR="00F1480E" w:rsidRPr="000754EC" w:rsidRDefault="007134FE" w:rsidP="003A6E1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E9B45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CFAB2D8" w14:textId="77777777" w:rsidTr="004679E3">
        <w:tc>
          <w:tcPr>
            <w:tcW w:w="990" w:type="pct"/>
            <w:shd w:val="clear" w:color="auto" w:fill="auto"/>
          </w:tcPr>
          <w:p w14:paraId="75B5EEE6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23EC439" w14:textId="06D6054F" w:rsidR="00F1480E" w:rsidRPr="000754EC" w:rsidRDefault="002970C3" w:rsidP="00DD16C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43694B">
              <w:t xml:space="preserve"> </w:t>
            </w:r>
            <w:hyperlink r:id="rId12" w:history="1">
              <w:r w:rsidR="0043694B" w:rsidRPr="00600B7F">
                <w:t>https://vetnet.education.gov.au/Pages/TrainingDocs.aspx?q=c6399549-9c62-4a5e-bf1a-524b2322cf72</w:t>
              </w:r>
            </w:hyperlink>
          </w:p>
        </w:tc>
      </w:tr>
    </w:tbl>
    <w:p w14:paraId="48ABF723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50DE3" w14:textId="77777777" w:rsidR="00FB7CFF" w:rsidRDefault="00FB7CFF" w:rsidP="00BF3F0A">
      <w:r>
        <w:separator/>
      </w:r>
    </w:p>
    <w:p w14:paraId="3102A10C" w14:textId="77777777" w:rsidR="00FB7CFF" w:rsidRDefault="00FB7CFF"/>
  </w:endnote>
  <w:endnote w:type="continuationSeparator" w:id="0">
    <w:p w14:paraId="2385B4E7" w14:textId="77777777" w:rsidR="00FB7CFF" w:rsidRDefault="00FB7CFF" w:rsidP="00BF3F0A">
      <w:r>
        <w:continuationSeparator/>
      </w:r>
    </w:p>
    <w:p w14:paraId="5B79DA7B" w14:textId="77777777" w:rsidR="00FB7CFF" w:rsidRDefault="00FB7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91E6" w14:textId="77777777" w:rsidR="0043694B" w:rsidRDefault="004369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2BD8A5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84129">
          <w:rPr>
            <w:noProof/>
          </w:rPr>
          <w:t>2</w:t>
        </w:r>
        <w:r w:rsidRPr="000754EC">
          <w:fldChar w:fldCharType="end"/>
        </w:r>
      </w:p>
      <w:p w14:paraId="0C71CCD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4CBBFF4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AAA7" w14:textId="77777777" w:rsidR="0043694B" w:rsidRDefault="004369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B904B" w14:textId="77777777" w:rsidR="00FB7CFF" w:rsidRDefault="00FB7CFF" w:rsidP="00BF3F0A">
      <w:r>
        <w:separator/>
      </w:r>
    </w:p>
    <w:p w14:paraId="164B3C3B" w14:textId="77777777" w:rsidR="00FB7CFF" w:rsidRDefault="00FB7CFF"/>
  </w:footnote>
  <w:footnote w:type="continuationSeparator" w:id="0">
    <w:p w14:paraId="743921AF" w14:textId="77777777" w:rsidR="00FB7CFF" w:rsidRDefault="00FB7CFF" w:rsidP="00BF3F0A">
      <w:r>
        <w:continuationSeparator/>
      </w:r>
    </w:p>
    <w:p w14:paraId="4ECE3B0C" w14:textId="77777777" w:rsidR="00FB7CFF" w:rsidRDefault="00FB7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46349" w14:textId="77777777" w:rsidR="0043694B" w:rsidRDefault="004369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A4E9" w14:textId="6D74F7F3" w:rsidR="009C2650" w:rsidRPr="003366B9" w:rsidRDefault="00FB7CFF" w:rsidP="003366B9">
    <w:sdt>
      <w:sdtPr>
        <w:rPr>
          <w:lang w:eastAsia="en-US"/>
        </w:rPr>
        <w:id w:val="199136351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91479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366B9" w:rsidRPr="003366B9">
      <w:rPr>
        <w:lang w:eastAsia="en-US"/>
      </w:rPr>
      <w:t>AHCPHT309 Supervise mushroom substrate preparation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5967" w14:textId="77777777" w:rsidR="0043694B" w:rsidRDefault="004369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2D87EF7"/>
    <w:multiLevelType w:val="multilevel"/>
    <w:tmpl w:val="5232D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C396A"/>
    <w:multiLevelType w:val="multilevel"/>
    <w:tmpl w:val="B4B40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09161F3"/>
    <w:multiLevelType w:val="multilevel"/>
    <w:tmpl w:val="CF58E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B31"/>
    <w:rsid w:val="00041E59"/>
    <w:rsid w:val="00064BFE"/>
    <w:rsid w:val="00070B3E"/>
    <w:rsid w:val="00071F95"/>
    <w:rsid w:val="000737BB"/>
    <w:rsid w:val="00074E47"/>
    <w:rsid w:val="000754EC"/>
    <w:rsid w:val="0008013B"/>
    <w:rsid w:val="0009093B"/>
    <w:rsid w:val="000A5441"/>
    <w:rsid w:val="000C149A"/>
    <w:rsid w:val="000C224E"/>
    <w:rsid w:val="000E25E6"/>
    <w:rsid w:val="000E2C86"/>
    <w:rsid w:val="000E3EAC"/>
    <w:rsid w:val="000F29F2"/>
    <w:rsid w:val="00101659"/>
    <w:rsid w:val="00105AEA"/>
    <w:rsid w:val="001078BF"/>
    <w:rsid w:val="0013391E"/>
    <w:rsid w:val="00133957"/>
    <w:rsid w:val="001372F6"/>
    <w:rsid w:val="00144385"/>
    <w:rsid w:val="00146EEC"/>
    <w:rsid w:val="00151D55"/>
    <w:rsid w:val="00151D93"/>
    <w:rsid w:val="00156EF3"/>
    <w:rsid w:val="00167F66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0820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54D1"/>
    <w:rsid w:val="003366B9"/>
    <w:rsid w:val="00337E82"/>
    <w:rsid w:val="00346FDC"/>
    <w:rsid w:val="00350BB1"/>
    <w:rsid w:val="00351C70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6E1B"/>
    <w:rsid w:val="003A7221"/>
    <w:rsid w:val="003B3493"/>
    <w:rsid w:val="003C13AE"/>
    <w:rsid w:val="003D2E73"/>
    <w:rsid w:val="003E72B6"/>
    <w:rsid w:val="003E7BBE"/>
    <w:rsid w:val="003F5D66"/>
    <w:rsid w:val="004127E3"/>
    <w:rsid w:val="0043212E"/>
    <w:rsid w:val="00434366"/>
    <w:rsid w:val="00434ECE"/>
    <w:rsid w:val="0043694B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09E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16A6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1EE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2CD5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40E1"/>
    <w:rsid w:val="00A76C6C"/>
    <w:rsid w:val="00A84129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776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33B"/>
    <w:rsid w:val="00DA0A81"/>
    <w:rsid w:val="00DA3C10"/>
    <w:rsid w:val="00DA53B5"/>
    <w:rsid w:val="00DC1D69"/>
    <w:rsid w:val="00DC5A3A"/>
    <w:rsid w:val="00DD0726"/>
    <w:rsid w:val="00DD16CC"/>
    <w:rsid w:val="00DD4AE8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CF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6F2D9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0A158-9F56-49DF-AAD4-B2FE0CC9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00D03C24-E78C-4371-A8F3-196B872E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2019-09-04T06:47:00Z</dcterms:created>
  <dcterms:modified xsi:type="dcterms:W3CDTF">2019-12-18T02:11:00Z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