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57FE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3EFD569" w14:textId="77777777" w:rsidTr="00C622C0">
        <w:tc>
          <w:tcPr>
            <w:tcW w:w="1396" w:type="pct"/>
            <w:shd w:val="clear" w:color="auto" w:fill="auto"/>
          </w:tcPr>
          <w:p w14:paraId="79286B69" w14:textId="1418DD82" w:rsidR="00A301E0" w:rsidRPr="00923720" w:rsidRDefault="00C622C0" w:rsidP="002E2B9D">
            <w:pPr>
              <w:pStyle w:val="SISSCODE"/>
            </w:pPr>
            <w:r>
              <w:t>ACM</w:t>
            </w:r>
            <w:r w:rsidR="00743362">
              <w:t>SS0000X</w:t>
            </w:r>
            <w:r w:rsidR="00811FA5">
              <w:t>7</w:t>
            </w:r>
          </w:p>
        </w:tc>
        <w:tc>
          <w:tcPr>
            <w:tcW w:w="3604" w:type="pct"/>
            <w:shd w:val="clear" w:color="auto" w:fill="auto"/>
          </w:tcPr>
          <w:p w14:paraId="1EAD9312" w14:textId="79B3C4C9" w:rsidR="00A301E0" w:rsidRPr="00923720" w:rsidRDefault="00520112" w:rsidP="00064FA1">
            <w:pPr>
              <w:pStyle w:val="SISStitle"/>
            </w:pPr>
            <w:r w:rsidRPr="00520112">
              <w:t xml:space="preserve">Large Animal Incident </w:t>
            </w:r>
            <w:commentRangeStart w:id="0"/>
            <w:r w:rsidR="00064FA1">
              <w:t>Manager</w:t>
            </w:r>
            <w:r w:rsidRPr="00520112">
              <w:t xml:space="preserve"> </w:t>
            </w:r>
            <w:r w:rsidR="00B713FB">
              <w:t>(Advanced Operator</w:t>
            </w:r>
            <w:commentRangeEnd w:id="0"/>
            <w:r w:rsidR="00B713FB">
              <w:rPr>
                <w:rStyle w:val="CommentReference"/>
                <w:b w:val="0"/>
              </w:rPr>
              <w:commentReference w:id="0"/>
            </w:r>
            <w:r w:rsidR="00B713FB">
              <w:t xml:space="preserve">?) </w:t>
            </w:r>
            <w:r w:rsidRPr="00520112">
              <w:t>Skill Set</w:t>
            </w:r>
          </w:p>
        </w:tc>
      </w:tr>
    </w:tbl>
    <w:p w14:paraId="22DAD5A4" w14:textId="77777777" w:rsidR="00A301E0" w:rsidRPr="00A301E0" w:rsidRDefault="00A301E0" w:rsidP="00A301E0">
      <w:pPr>
        <w:rPr>
          <w:lang w:eastAsia="en-US"/>
        </w:rPr>
      </w:pPr>
    </w:p>
    <w:p w14:paraId="4042CCC5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60F73B" w14:textId="77777777" w:rsidTr="00C622C0">
        <w:trPr>
          <w:tblHeader/>
        </w:trPr>
        <w:tc>
          <w:tcPr>
            <w:tcW w:w="2689" w:type="dxa"/>
          </w:tcPr>
          <w:p w14:paraId="5DB67363" w14:textId="77777777" w:rsidR="00F1480E" w:rsidRPr="00A326C2" w:rsidRDefault="000D7BE6" w:rsidP="00C622C0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75844B" w14:textId="77777777" w:rsidR="00F1480E" w:rsidRPr="00A326C2" w:rsidRDefault="000D7BE6" w:rsidP="00C622C0">
            <w:pPr>
              <w:pStyle w:val="SIText-Bold"/>
            </w:pPr>
            <w:r w:rsidRPr="00A326C2">
              <w:t>Comments</w:t>
            </w:r>
          </w:p>
        </w:tc>
      </w:tr>
      <w:tr w:rsidR="00F1480E" w14:paraId="27DE9D4C" w14:textId="77777777" w:rsidTr="00C622C0">
        <w:tc>
          <w:tcPr>
            <w:tcW w:w="2689" w:type="dxa"/>
          </w:tcPr>
          <w:p w14:paraId="70F95EEF" w14:textId="1720C8CF" w:rsidR="00F1480E" w:rsidRPr="00CC451E" w:rsidRDefault="00F1480E" w:rsidP="00F45713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F45713">
              <w:t>1</w:t>
            </w:r>
          </w:p>
        </w:tc>
        <w:tc>
          <w:tcPr>
            <w:tcW w:w="6939" w:type="dxa"/>
          </w:tcPr>
          <w:p w14:paraId="29BBE220" w14:textId="2C513A33" w:rsidR="002F4FFE" w:rsidRPr="00CC451E" w:rsidRDefault="00F1480E" w:rsidP="00E70834">
            <w:pPr>
              <w:pStyle w:val="SIText"/>
            </w:pPr>
            <w:r w:rsidRPr="00CC451E">
              <w:t xml:space="preserve">This version released with </w:t>
            </w:r>
            <w:r w:rsidR="00E70834">
              <w:t>ACM Animal Care and Management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F45713">
              <w:t>3.0</w:t>
            </w:r>
            <w:r w:rsidRPr="00CC451E">
              <w:t>.</w:t>
            </w:r>
            <w:r w:rsidR="002F4FFE">
              <w:t xml:space="preserve"> </w:t>
            </w:r>
          </w:p>
        </w:tc>
      </w:tr>
    </w:tbl>
    <w:p w14:paraId="224544E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2DF963B" w14:textId="77777777" w:rsidTr="000D7BE6">
        <w:tc>
          <w:tcPr>
            <w:tcW w:w="5000" w:type="pct"/>
            <w:shd w:val="clear" w:color="auto" w:fill="auto"/>
          </w:tcPr>
          <w:p w14:paraId="56701E2A" w14:textId="7B40E610" w:rsidR="00A772D9" w:rsidRDefault="00A772D9" w:rsidP="008E7B69">
            <w:pPr>
              <w:pStyle w:val="SITextHeading2"/>
            </w:pPr>
            <w:r>
              <w:t>Description</w:t>
            </w:r>
          </w:p>
          <w:p w14:paraId="6D66ACC5" w14:textId="0F835FDC" w:rsidR="009F6598" w:rsidRDefault="00DB557A" w:rsidP="00520112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70834">
              <w:t xml:space="preserve">reflects the work required to </w:t>
            </w:r>
            <w:r w:rsidR="00811FA5" w:rsidRPr="00811FA5">
              <w:t>manage complex incidents involving single animals or groups of large animals</w:t>
            </w:r>
            <w:r w:rsidR="00811FA5" w:rsidRPr="00811FA5">
              <w:rPr>
                <w:rFonts w:eastAsiaTheme="minorHAnsi"/>
              </w:rPr>
              <w:t>. It covers a range of large animal incidents including complex technical rescues,</w:t>
            </w:r>
            <w:r w:rsidR="00811FA5" w:rsidRPr="00811FA5">
              <w:t xml:space="preserve"> responding to emergency incidents and management of multiple teams</w:t>
            </w:r>
            <w:r w:rsidR="00B83035">
              <w:t xml:space="preserve"> and/or sites</w:t>
            </w:r>
            <w:r w:rsidR="00811FA5" w:rsidRPr="00811FA5">
              <w:t>.</w:t>
            </w:r>
          </w:p>
          <w:p w14:paraId="1C012470" w14:textId="5001BAC3" w:rsidR="00520112" w:rsidRPr="00856837" w:rsidRDefault="00520112" w:rsidP="00520112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3E46C5F7" w14:textId="77777777" w:rsidTr="00C622C0">
        <w:trPr>
          <w:trHeight w:val="790"/>
        </w:trPr>
        <w:tc>
          <w:tcPr>
            <w:tcW w:w="5000" w:type="pct"/>
            <w:shd w:val="clear" w:color="auto" w:fill="auto"/>
          </w:tcPr>
          <w:p w14:paraId="06934275" w14:textId="77777777" w:rsidR="00A301E0" w:rsidRDefault="00A301E0" w:rsidP="00C622C0">
            <w:pPr>
              <w:pStyle w:val="SITextHeading2"/>
            </w:pPr>
            <w:r>
              <w:t>Pathways Information</w:t>
            </w:r>
          </w:p>
          <w:p w14:paraId="01757BC5" w14:textId="77777777" w:rsidR="002D6264" w:rsidRPr="002D6264" w:rsidRDefault="002D6264" w:rsidP="002D6264">
            <w:pPr>
              <w:pStyle w:val="SIText"/>
            </w:pPr>
            <w:r w:rsidRPr="002D6264">
              <w:t xml:space="preserve">These units of competency provide credit towards several </w:t>
            </w:r>
            <w:r w:rsidRPr="009141FD">
              <w:rPr>
                <w:rStyle w:val="SIText-Italic"/>
              </w:rPr>
              <w:t>ACM Animal Care and Management</w:t>
            </w:r>
            <w:r w:rsidRPr="002D6264">
              <w:t xml:space="preserve"> and </w:t>
            </w:r>
            <w:r w:rsidRPr="009141FD">
              <w:rPr>
                <w:rStyle w:val="SIText-Italic"/>
              </w:rPr>
              <w:t>RGR Racing and Breeding</w:t>
            </w:r>
            <w:r w:rsidRPr="002D6264">
              <w:t xml:space="preserve"> qualifications, including those in: </w:t>
            </w:r>
          </w:p>
          <w:p w14:paraId="1319EC3E" w14:textId="77777777" w:rsidR="002D6264" w:rsidRPr="002D6264" w:rsidRDefault="002D6264" w:rsidP="002D6264">
            <w:pPr>
              <w:pStyle w:val="SIBulletList1"/>
            </w:pPr>
            <w:r w:rsidRPr="002D6264">
              <w:t xml:space="preserve">Animal Control and Regulation </w:t>
            </w:r>
          </w:p>
          <w:p w14:paraId="6488B86D" w14:textId="77777777" w:rsidR="002D6264" w:rsidRPr="002D6264" w:rsidRDefault="002D6264" w:rsidP="002D6264">
            <w:pPr>
              <w:pStyle w:val="SIBulletList1"/>
            </w:pPr>
            <w:r w:rsidRPr="002D6264">
              <w:t xml:space="preserve">Horse Breeding </w:t>
            </w:r>
          </w:p>
          <w:p w14:paraId="6C1811E3" w14:textId="77777777" w:rsidR="002D6264" w:rsidRDefault="002D6264" w:rsidP="002D6264">
            <w:pPr>
              <w:pStyle w:val="SIBulletList1"/>
            </w:pPr>
            <w:r w:rsidRPr="002D6264">
              <w:t xml:space="preserve">Racing. </w:t>
            </w:r>
          </w:p>
          <w:p w14:paraId="5205A98F" w14:textId="1C4C5E53" w:rsidR="00A471E8" w:rsidRPr="00890663" w:rsidRDefault="00A471E8" w:rsidP="003E1D06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A301E0" w:rsidRPr="00963A46" w14:paraId="78BEB42A" w14:textId="77777777" w:rsidTr="003E1D06">
        <w:trPr>
          <w:trHeight w:val="764"/>
        </w:trPr>
        <w:tc>
          <w:tcPr>
            <w:tcW w:w="5000" w:type="pct"/>
            <w:shd w:val="clear" w:color="auto" w:fill="auto"/>
          </w:tcPr>
          <w:p w14:paraId="3C25679A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2D322B95" w14:textId="5C62D1C6" w:rsidR="00A301E0" w:rsidRPr="00A301E0" w:rsidRDefault="00890663" w:rsidP="003E1D06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7CA2F0B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712A293" w14:textId="4BFE1193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B656736" w14:textId="189A3635" w:rsidR="00583EF1" w:rsidRPr="00B83035" w:rsidRDefault="00583EF1" w:rsidP="009141FD">
            <w:pPr>
              <w:pStyle w:val="SIBulletList1"/>
            </w:pPr>
            <w:r w:rsidRPr="00B83035">
              <w:t xml:space="preserve">ACMAIMX11 </w:t>
            </w:r>
            <w:r w:rsidRPr="009141FD">
              <w:t xml:space="preserve">Undertake complex operations </w:t>
            </w:r>
            <w:r w:rsidR="00EB0290">
              <w:t>at</w:t>
            </w:r>
            <w:r w:rsidRPr="009141FD">
              <w:t xml:space="preserve"> incidents involving large animals</w:t>
            </w:r>
            <w:r>
              <w:t>*</w:t>
            </w:r>
            <w:r w:rsidRPr="00B83035">
              <w:t xml:space="preserve"> </w:t>
            </w:r>
          </w:p>
          <w:p w14:paraId="5C355E7A" w14:textId="44001AED" w:rsidR="00583EF1" w:rsidRDefault="00583EF1" w:rsidP="00B83035">
            <w:pPr>
              <w:pStyle w:val="SIBulletList1"/>
            </w:pPr>
            <w:r w:rsidRPr="00B83035">
              <w:t>ACMAIMX12 Collaborate in planning sedation and anaesthesia of large animals in emergency field situation</w:t>
            </w:r>
            <w:r>
              <w:t>s</w:t>
            </w:r>
          </w:p>
          <w:p w14:paraId="067662B0" w14:textId="78A43BDE" w:rsidR="00583EF1" w:rsidRPr="00B83035" w:rsidRDefault="00583EF1" w:rsidP="00B83035">
            <w:pPr>
              <w:pStyle w:val="SIBulletList1"/>
            </w:pPr>
            <w:r w:rsidRPr="00B83035">
              <w:t>ACMAIMXX6 Coordinate large animal movement and evacuation</w:t>
            </w:r>
            <w:r>
              <w:t>.</w:t>
            </w:r>
          </w:p>
          <w:p w14:paraId="7273235A" w14:textId="77777777" w:rsidR="002D6264" w:rsidRDefault="002D6264" w:rsidP="002D6264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bookmarkStart w:id="1" w:name="_GoBack"/>
            <w:bookmarkEnd w:id="1"/>
          </w:p>
          <w:p w14:paraId="7617E101" w14:textId="521C1928" w:rsidR="002D6264" w:rsidRPr="002D6264" w:rsidRDefault="002D6264" w:rsidP="002D6264">
            <w:pPr>
              <w:pStyle w:val="SIText"/>
            </w:pPr>
            <w:r w:rsidRPr="002D6264">
              <w:t>Note the following chain of prerequisites ap</w:t>
            </w:r>
            <w:r w:rsidR="00C02644">
              <w:t>ply to units in this Skill Set:</w:t>
            </w:r>
          </w:p>
          <w:p w14:paraId="0D1FCA05" w14:textId="77777777" w:rsidR="002D6264" w:rsidRPr="002D6264" w:rsidRDefault="002D6264" w:rsidP="002D6264">
            <w:pPr>
              <w:pStyle w:val="SIText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3"/>
              <w:gridCol w:w="4664"/>
            </w:tblGrid>
            <w:tr w:rsidR="002D6264" w:rsidRPr="008101C3" w14:paraId="55FEF412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5CF9A" w14:textId="77777777" w:rsidR="002D6264" w:rsidRPr="002D6264" w:rsidRDefault="002D6264" w:rsidP="002D6264">
                  <w:pPr>
                    <w:pStyle w:val="SIText-Bold"/>
                  </w:pPr>
                  <w:r w:rsidRPr="002D6264">
                    <w:t>Unit of competency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9F9BF" w14:textId="77777777" w:rsidR="002D6264" w:rsidRPr="002D6264" w:rsidRDefault="002D6264" w:rsidP="002D6264">
                  <w:pPr>
                    <w:pStyle w:val="SIText-Bold"/>
                  </w:pPr>
                  <w:r w:rsidRPr="002D6264">
                    <w:t>Prerequisite requirement</w:t>
                  </w:r>
                </w:p>
              </w:tc>
            </w:tr>
            <w:tr w:rsidR="002D6264" w:rsidRPr="008101C3" w14:paraId="66535ED2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7B264" w14:textId="0988A796" w:rsidR="002D6264" w:rsidRPr="002D6264" w:rsidRDefault="002D6264" w:rsidP="00EB0290">
                  <w:pPr>
                    <w:pStyle w:val="SIText"/>
                  </w:pPr>
                  <w:r w:rsidRPr="002D6264">
                    <w:t xml:space="preserve">ACMAIMX11 </w:t>
                  </w:r>
                  <w:r w:rsidR="00EB0290">
                    <w:t>Undertake complex operations at</w:t>
                  </w:r>
                  <w:r w:rsidR="009141FD" w:rsidRPr="009141FD">
                    <w:t xml:space="preserve"> incidents involving large animals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13954D" w14:textId="32CD2D21" w:rsidR="002D6264" w:rsidRPr="002D6264" w:rsidRDefault="003E1D06" w:rsidP="002D6264">
                  <w:pPr>
                    <w:pStyle w:val="SIText"/>
                  </w:pPr>
                  <w:r>
                    <w:t>ACMAIMXX</w:t>
                  </w:r>
                  <w:r w:rsidR="002D6264" w:rsidRPr="002D6264">
                    <w:t>4 Perform technical large animal rescues</w:t>
                  </w:r>
                </w:p>
              </w:tc>
            </w:tr>
            <w:tr w:rsidR="002D6264" w:rsidRPr="008101C3" w14:paraId="4153A28D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E62EA8" w14:textId="2243E7B8" w:rsidR="002D6264" w:rsidRPr="002D6264" w:rsidRDefault="009141FD" w:rsidP="00FD4ABC">
                  <w:pPr>
                    <w:pStyle w:val="SIText"/>
                  </w:pPr>
                  <w:r>
                    <w:t>ACMAIMXX</w:t>
                  </w:r>
                  <w:r w:rsidR="002D6264" w:rsidRPr="002D6264">
                    <w:t xml:space="preserve">4 Perform technical large animal rescues 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8ADE3" w14:textId="762D9294" w:rsidR="002D6264" w:rsidRPr="002D6264" w:rsidRDefault="002D6264" w:rsidP="00FD4ABC">
                  <w:pPr>
                    <w:pStyle w:val="SIText"/>
                  </w:pPr>
                  <w:r w:rsidRPr="002D6264">
                    <w:t>ACMAIMXX3 Use manual techniques to safely move large animals </w:t>
                  </w:r>
                </w:p>
              </w:tc>
            </w:tr>
            <w:tr w:rsidR="002D6264" w:rsidRPr="008101C3" w14:paraId="2FBBF7F5" w14:textId="77777777" w:rsidTr="00A10D8A">
              <w:tc>
                <w:tcPr>
                  <w:tcW w:w="44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8FC0D5" w14:textId="22C20206" w:rsidR="002D6264" w:rsidRPr="002D6264" w:rsidRDefault="002D6264" w:rsidP="00FD4ABC">
                  <w:pPr>
                    <w:pStyle w:val="SIText"/>
                  </w:pPr>
                  <w:r w:rsidRPr="002D6264">
                    <w:t xml:space="preserve">ACMAIMXX3 Use manual techniques to safely move large animals  </w:t>
                  </w:r>
                </w:p>
              </w:tc>
              <w:tc>
                <w:tcPr>
                  <w:tcW w:w="46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57B66" w14:textId="77777777" w:rsidR="002D6264" w:rsidRPr="002D6264" w:rsidRDefault="002D6264" w:rsidP="00FD4ABC">
                  <w:pPr>
                    <w:pStyle w:val="SIText"/>
                  </w:pPr>
                  <w:r w:rsidRPr="002D6264">
                    <w:t xml:space="preserve">ACMAIMXX2 Participate in an incident involving large animals </w:t>
                  </w:r>
                </w:p>
              </w:tc>
            </w:tr>
            <w:tr w:rsidR="002D6264" w:rsidRPr="008101C3" w14:paraId="78692D1A" w14:textId="77777777" w:rsidTr="00A10D8A">
              <w:trPr>
                <w:trHeight w:val="529"/>
              </w:trPr>
              <w:tc>
                <w:tcPr>
                  <w:tcW w:w="448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244E2A" w14:textId="77777777" w:rsidR="002D6264" w:rsidRPr="002D6264" w:rsidRDefault="002D6264" w:rsidP="002D6264">
                  <w:pPr>
                    <w:pStyle w:val="SIText"/>
                  </w:pPr>
                  <w:r w:rsidRPr="002D6264">
                    <w:t>ACMAIMXX2 Participate in an incident involving large animals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D78B21" w14:textId="77777777" w:rsidR="002D6264" w:rsidRPr="002D6264" w:rsidRDefault="002D6264" w:rsidP="002D6264">
                  <w:pPr>
                    <w:pStyle w:val="SIText"/>
                  </w:pPr>
                  <w:r w:rsidRPr="002D6264">
                    <w:t xml:space="preserve">ACMAIMXX1 Contribute to safety in incidents </w:t>
                  </w:r>
                </w:p>
                <w:p w14:paraId="48016414" w14:textId="77777777" w:rsidR="002D6264" w:rsidRPr="002D6264" w:rsidRDefault="002D6264" w:rsidP="002D6264">
                  <w:pPr>
                    <w:pStyle w:val="SIText"/>
                  </w:pPr>
                  <w:r w:rsidRPr="002D6264">
                    <w:t xml:space="preserve">involving large animals </w:t>
                  </w:r>
                </w:p>
              </w:tc>
            </w:tr>
          </w:tbl>
          <w:p w14:paraId="4620377E" w14:textId="77777777" w:rsidR="002D6264" w:rsidRDefault="002D6264" w:rsidP="002D6264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7429A4C4" w14:textId="455B93FF" w:rsidR="008926DA" w:rsidRPr="00EB7EB1" w:rsidRDefault="008926DA" w:rsidP="008926DA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5C7EA8" w:rsidRPr="00963A46" w14:paraId="6DB1EEC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1F93330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2A5621F" w14:textId="75F33D4B" w:rsidR="0016138C" w:rsidRPr="00EB7EB1" w:rsidRDefault="006A1D6C" w:rsidP="00811FA5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F75FB3">
              <w:t xml:space="preserve">individuals </w:t>
            </w:r>
            <w:r w:rsidR="00F33ACB" w:rsidRPr="00F33ACB">
              <w:t xml:space="preserve">who </w:t>
            </w:r>
            <w:r w:rsidR="00811FA5">
              <w:t xml:space="preserve">have </w:t>
            </w:r>
            <w:r w:rsidR="00811FA5" w:rsidRPr="00811FA5">
              <w:t xml:space="preserve">experience </w:t>
            </w:r>
            <w:r w:rsidR="00811FA5">
              <w:t xml:space="preserve">and responsibility for managing </w:t>
            </w:r>
            <w:r w:rsidR="00B83035">
              <w:t xml:space="preserve">complex </w:t>
            </w:r>
            <w:r w:rsidR="00811FA5">
              <w:t>large animal incidents</w:t>
            </w:r>
            <w:r w:rsidR="00811FA5" w:rsidRPr="00811FA5">
              <w:t>. They may work in emergency services, animal regulation, racing, recreational sport, or other animal care and management industries.</w:t>
            </w:r>
          </w:p>
        </w:tc>
      </w:tr>
      <w:tr w:rsidR="00DB557A" w:rsidRPr="00963A46" w14:paraId="558F6A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E21B52F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46521228" w14:textId="3EDD5CE0" w:rsidR="00DB557A" w:rsidRPr="00EB7EB1" w:rsidRDefault="00DB557A" w:rsidP="00811FA5">
            <w:pPr>
              <w:pStyle w:val="SIText"/>
              <w:rPr>
                <w:b/>
              </w:rPr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9F6598" w:rsidRPr="00F02F3F">
              <w:rPr>
                <w:rStyle w:val="SIText-Italic"/>
              </w:rPr>
              <w:t xml:space="preserve">ACM Animal Care and Management </w:t>
            </w:r>
            <w:r w:rsidRPr="00F02F3F">
              <w:rPr>
                <w:rStyle w:val="SIText-Italic"/>
              </w:rPr>
              <w:t>Training Package</w:t>
            </w:r>
            <w:r>
              <w:t xml:space="preserve"> </w:t>
            </w:r>
            <w:r w:rsidRPr="00C4773C">
              <w:t xml:space="preserve">meet the </w:t>
            </w:r>
            <w:r w:rsidR="00F75FB3">
              <w:t xml:space="preserve">industry requirements for </w:t>
            </w:r>
            <w:r w:rsidR="00D46C7F">
              <w:t xml:space="preserve">people </w:t>
            </w:r>
            <w:r w:rsidR="00284380">
              <w:t xml:space="preserve">who </w:t>
            </w:r>
            <w:r w:rsidR="00811FA5">
              <w:t>manage all aspects of complex</w:t>
            </w:r>
            <w:r w:rsidR="008926DA">
              <w:t xml:space="preserve"> animal incident</w:t>
            </w:r>
            <w:r w:rsidR="00811FA5">
              <w:t>s</w:t>
            </w:r>
            <w:r w:rsidR="002E5772">
              <w:t xml:space="preserve"> and rescues</w:t>
            </w:r>
            <w:r w:rsidR="008926DA">
              <w:t>.</w:t>
            </w:r>
          </w:p>
        </w:tc>
      </w:tr>
    </w:tbl>
    <w:p w14:paraId="79FCB9D3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9-03-14T19:38:00Z" w:initials="SH">
    <w:p w14:paraId="3A6D884D" w14:textId="4AEB94DC" w:rsidR="00B713FB" w:rsidRDefault="00B713FB">
      <w:pPr>
        <w:pStyle w:val="CommentText"/>
      </w:pPr>
      <w:r>
        <w:rPr>
          <w:rStyle w:val="CommentReference"/>
        </w:rPr>
        <w:annotationRef/>
      </w:r>
      <w:r>
        <w:t>Does the focus need to change?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6D884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4BD56" w14:textId="77777777" w:rsidR="00EC36F3" w:rsidRDefault="00EC36F3" w:rsidP="00BF3F0A">
      <w:r>
        <w:separator/>
      </w:r>
    </w:p>
    <w:p w14:paraId="09006616" w14:textId="77777777" w:rsidR="00EC36F3" w:rsidRDefault="00EC36F3"/>
  </w:endnote>
  <w:endnote w:type="continuationSeparator" w:id="0">
    <w:p w14:paraId="452D345D" w14:textId="77777777" w:rsidR="00EC36F3" w:rsidRDefault="00EC36F3" w:rsidP="00BF3F0A">
      <w:r>
        <w:continuationSeparator/>
      </w:r>
    </w:p>
    <w:p w14:paraId="723EA215" w14:textId="77777777" w:rsidR="00EC36F3" w:rsidRDefault="00EC3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9F98C" w14:textId="6DE01BBA" w:rsidR="00061D1C" w:rsidRDefault="00061D1C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Impact Skill Set</w:t>
        </w:r>
        <w:r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EB029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392751A4" w14:textId="77777777" w:rsidR="00061D1C" w:rsidRPr="00DB557A" w:rsidRDefault="00061D1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>Template modified on 28/8/17</w:t>
        </w:r>
      </w:p>
    </w:sdtContent>
  </w:sdt>
  <w:p w14:paraId="3473DBFE" w14:textId="77777777" w:rsidR="00061D1C" w:rsidRDefault="00061D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061E" w14:textId="77777777" w:rsidR="00EC36F3" w:rsidRDefault="00EC36F3" w:rsidP="00BF3F0A">
      <w:r>
        <w:separator/>
      </w:r>
    </w:p>
    <w:p w14:paraId="239898DF" w14:textId="77777777" w:rsidR="00EC36F3" w:rsidRDefault="00EC36F3"/>
  </w:footnote>
  <w:footnote w:type="continuationSeparator" w:id="0">
    <w:p w14:paraId="5AA2F9CF" w14:textId="77777777" w:rsidR="00EC36F3" w:rsidRDefault="00EC36F3" w:rsidP="00BF3F0A">
      <w:r>
        <w:continuationSeparator/>
      </w:r>
    </w:p>
    <w:p w14:paraId="3956565D" w14:textId="77777777" w:rsidR="00EC36F3" w:rsidRDefault="00EC3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2BF2F" w14:textId="6E8D7DA9" w:rsidR="00061D1C" w:rsidRPr="00811FA5" w:rsidRDefault="00EC36F3" w:rsidP="00811FA5">
    <w:pPr>
      <w:pStyle w:val="Header"/>
    </w:pPr>
    <w:sdt>
      <w:sdtPr>
        <w:id w:val="164446958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9A267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11FA5" w:rsidRPr="00811FA5">
      <w:t>ACMSS0000X7</w:t>
    </w:r>
    <w:r w:rsidR="00811FA5">
      <w:t xml:space="preserve"> </w:t>
    </w:r>
    <w:r w:rsidR="00811FA5" w:rsidRPr="00811FA5">
      <w:t xml:space="preserve">Large Animal Incident </w:t>
    </w:r>
    <w:r w:rsidR="00064FA1">
      <w:t>Manager</w:t>
    </w:r>
    <w:r w:rsidR="00811FA5" w:rsidRPr="00811FA5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D2B539F"/>
    <w:multiLevelType w:val="hybridMultilevel"/>
    <w:tmpl w:val="A0E28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1D1C"/>
    <w:rsid w:val="00064BFE"/>
    <w:rsid w:val="00064FA1"/>
    <w:rsid w:val="000661F2"/>
    <w:rsid w:val="00070B3E"/>
    <w:rsid w:val="00071F95"/>
    <w:rsid w:val="000737BB"/>
    <w:rsid w:val="00074E47"/>
    <w:rsid w:val="000A5441"/>
    <w:rsid w:val="000C13F1"/>
    <w:rsid w:val="000D7BE6"/>
    <w:rsid w:val="000E1A21"/>
    <w:rsid w:val="000E2C86"/>
    <w:rsid w:val="000F29F2"/>
    <w:rsid w:val="00101659"/>
    <w:rsid w:val="001078BF"/>
    <w:rsid w:val="00133957"/>
    <w:rsid w:val="001372F6"/>
    <w:rsid w:val="00144385"/>
    <w:rsid w:val="00151D93"/>
    <w:rsid w:val="001559B5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E633B"/>
    <w:rsid w:val="001F1F5A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4380"/>
    <w:rsid w:val="00285FB8"/>
    <w:rsid w:val="002931C2"/>
    <w:rsid w:val="002A4CD3"/>
    <w:rsid w:val="002C55E9"/>
    <w:rsid w:val="002D0C8B"/>
    <w:rsid w:val="002D6264"/>
    <w:rsid w:val="002E193E"/>
    <w:rsid w:val="002E2B9D"/>
    <w:rsid w:val="002E5772"/>
    <w:rsid w:val="002F4FF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B32A7"/>
    <w:rsid w:val="003C13AE"/>
    <w:rsid w:val="003C16B1"/>
    <w:rsid w:val="003D2E73"/>
    <w:rsid w:val="003E1D06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0112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83EF1"/>
    <w:rsid w:val="005A3AA5"/>
    <w:rsid w:val="005A5F83"/>
    <w:rsid w:val="005A6C9C"/>
    <w:rsid w:val="005A74DC"/>
    <w:rsid w:val="005B5146"/>
    <w:rsid w:val="005C0FF4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2D31"/>
    <w:rsid w:val="006D4448"/>
    <w:rsid w:val="006D5180"/>
    <w:rsid w:val="006E2C4D"/>
    <w:rsid w:val="00705EEC"/>
    <w:rsid w:val="00707741"/>
    <w:rsid w:val="00722769"/>
    <w:rsid w:val="00727901"/>
    <w:rsid w:val="0073075B"/>
    <w:rsid w:val="007341FF"/>
    <w:rsid w:val="007404E9"/>
    <w:rsid w:val="00743362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7A9D"/>
    <w:rsid w:val="007F1563"/>
    <w:rsid w:val="007F44DB"/>
    <w:rsid w:val="007F5A8B"/>
    <w:rsid w:val="007F7554"/>
    <w:rsid w:val="008044AE"/>
    <w:rsid w:val="00811FA5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46F9"/>
    <w:rsid w:val="00886790"/>
    <w:rsid w:val="00890663"/>
    <w:rsid w:val="008908DE"/>
    <w:rsid w:val="008926DA"/>
    <w:rsid w:val="00894FBB"/>
    <w:rsid w:val="008A12ED"/>
    <w:rsid w:val="008B2C77"/>
    <w:rsid w:val="008B4AD2"/>
    <w:rsid w:val="008E39BE"/>
    <w:rsid w:val="008E62EC"/>
    <w:rsid w:val="008E6D35"/>
    <w:rsid w:val="008E7B69"/>
    <w:rsid w:val="008F32F6"/>
    <w:rsid w:val="008F3FB5"/>
    <w:rsid w:val="009141FD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9F6598"/>
    <w:rsid w:val="00A00656"/>
    <w:rsid w:val="00A0695B"/>
    <w:rsid w:val="00A13052"/>
    <w:rsid w:val="00A216A8"/>
    <w:rsid w:val="00A223A6"/>
    <w:rsid w:val="00A301E0"/>
    <w:rsid w:val="00A354FC"/>
    <w:rsid w:val="00A471E8"/>
    <w:rsid w:val="00A5092E"/>
    <w:rsid w:val="00A56E14"/>
    <w:rsid w:val="00A644BD"/>
    <w:rsid w:val="00A6476B"/>
    <w:rsid w:val="00A661BD"/>
    <w:rsid w:val="00A76C6C"/>
    <w:rsid w:val="00A772D9"/>
    <w:rsid w:val="00A7771F"/>
    <w:rsid w:val="00A92DD1"/>
    <w:rsid w:val="00AA5338"/>
    <w:rsid w:val="00AA5E0C"/>
    <w:rsid w:val="00AB1B8E"/>
    <w:rsid w:val="00AB21B0"/>
    <w:rsid w:val="00AB392F"/>
    <w:rsid w:val="00AC0696"/>
    <w:rsid w:val="00AC4C98"/>
    <w:rsid w:val="00AC5F6B"/>
    <w:rsid w:val="00AD3896"/>
    <w:rsid w:val="00AD5B47"/>
    <w:rsid w:val="00AE1ED9"/>
    <w:rsid w:val="00AE32CB"/>
    <w:rsid w:val="00AF1133"/>
    <w:rsid w:val="00AF3957"/>
    <w:rsid w:val="00B01A7E"/>
    <w:rsid w:val="00B12013"/>
    <w:rsid w:val="00B22C67"/>
    <w:rsid w:val="00B3508F"/>
    <w:rsid w:val="00B36850"/>
    <w:rsid w:val="00B443EE"/>
    <w:rsid w:val="00B560C8"/>
    <w:rsid w:val="00B61150"/>
    <w:rsid w:val="00B65BC7"/>
    <w:rsid w:val="00B713FB"/>
    <w:rsid w:val="00B746B9"/>
    <w:rsid w:val="00B83035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BF5C24"/>
    <w:rsid w:val="00C01B36"/>
    <w:rsid w:val="00C02644"/>
    <w:rsid w:val="00C143C3"/>
    <w:rsid w:val="00C1739B"/>
    <w:rsid w:val="00C26067"/>
    <w:rsid w:val="00C30A29"/>
    <w:rsid w:val="00C317DC"/>
    <w:rsid w:val="00C4389A"/>
    <w:rsid w:val="00C54EF8"/>
    <w:rsid w:val="00C578E9"/>
    <w:rsid w:val="00C622C0"/>
    <w:rsid w:val="00C623C6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57A"/>
    <w:rsid w:val="00CF730D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6C7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B739A"/>
    <w:rsid w:val="00DC1D69"/>
    <w:rsid w:val="00DC2F7A"/>
    <w:rsid w:val="00DC5A3A"/>
    <w:rsid w:val="00E238E6"/>
    <w:rsid w:val="00E24FDE"/>
    <w:rsid w:val="00E35064"/>
    <w:rsid w:val="00E37FAF"/>
    <w:rsid w:val="00E401A6"/>
    <w:rsid w:val="00E438C3"/>
    <w:rsid w:val="00E501F0"/>
    <w:rsid w:val="00E70834"/>
    <w:rsid w:val="00E91BFF"/>
    <w:rsid w:val="00E92933"/>
    <w:rsid w:val="00EA3B97"/>
    <w:rsid w:val="00EB0290"/>
    <w:rsid w:val="00EB0AA4"/>
    <w:rsid w:val="00EB5C88"/>
    <w:rsid w:val="00EB7EB1"/>
    <w:rsid w:val="00EC0469"/>
    <w:rsid w:val="00EC36F3"/>
    <w:rsid w:val="00EF01F8"/>
    <w:rsid w:val="00EF40EF"/>
    <w:rsid w:val="00F02F3F"/>
    <w:rsid w:val="00F13884"/>
    <w:rsid w:val="00F1480E"/>
    <w:rsid w:val="00F1497D"/>
    <w:rsid w:val="00F16AAC"/>
    <w:rsid w:val="00F33ACB"/>
    <w:rsid w:val="00F4044F"/>
    <w:rsid w:val="00F438FC"/>
    <w:rsid w:val="00F45713"/>
    <w:rsid w:val="00F5616F"/>
    <w:rsid w:val="00F56827"/>
    <w:rsid w:val="00F65EF0"/>
    <w:rsid w:val="00F71651"/>
    <w:rsid w:val="00F75FB3"/>
    <w:rsid w:val="00F76CC6"/>
    <w:rsid w:val="00F96C0B"/>
    <w:rsid w:val="00F971D0"/>
    <w:rsid w:val="00FC3434"/>
    <w:rsid w:val="00FD4ABC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03437A"/>
  <w15:docId w15:val="{4FD5B20E-D8F1-4181-BCD4-7AFF4FDC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F457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EF1D00857764F849F53B0A28C212A" ma:contentTypeVersion="" ma:contentTypeDescription="Create a new document." ma:contentTypeScope="" ma:versionID="27c1256ad05e0345ed7d3271c0ad807d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ea6bc8-6e8e-4c4b-afe5-f3c1d1001992" targetNamespace="http://schemas.microsoft.com/office/2006/metadata/properties" ma:root="true" ma:fieldsID="6c64e119b5f8686673cc14cdb4253c96" ns1:_="" ns2:_="" ns3:_="">
    <xsd:import namespace="http://schemas.microsoft.com/sharepoint/v3"/>
    <xsd:import namespace="d50bbff7-d6dd-47d2-864a-cfdc2c3db0f4"/>
    <xsd:import namespace="e8ea6bc8-6e8e-4c4b-afe5-f3c1d100199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a6bc8-6e8e-4c4b-afe5-f3c1d100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0420-18C8-42F0-BACB-3CA9D955D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ea6bc8-6e8e-4c4b-afe5-f3c1d100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E2C779EE-6A48-4EEC-A722-11BA5BB6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5</cp:revision>
  <cp:lastPrinted>2016-05-27T05:21:00Z</cp:lastPrinted>
  <dcterms:created xsi:type="dcterms:W3CDTF">2019-03-21T03:34:00Z</dcterms:created>
  <dcterms:modified xsi:type="dcterms:W3CDTF">2019-03-22T04:51:00Z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0x0101006C0EF1D00857764F849F53B0A28C212A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964</vt:lpwstr>
  </property>
</Properties>
</file>