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C3FC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1E01145" w14:textId="77777777" w:rsidTr="00146EEC">
        <w:tc>
          <w:tcPr>
            <w:tcW w:w="2689" w:type="dxa"/>
          </w:tcPr>
          <w:p w14:paraId="7B06FC0B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6003AE4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918B8" w14:paraId="16BDB66B" w14:textId="77777777" w:rsidTr="00146EEC">
        <w:tc>
          <w:tcPr>
            <w:tcW w:w="2689" w:type="dxa"/>
          </w:tcPr>
          <w:p w14:paraId="6C03791A" w14:textId="2B2386C9" w:rsidR="00E918B8" w:rsidRPr="00E918B8" w:rsidRDefault="00E918B8" w:rsidP="002D3CBA">
            <w:pPr>
              <w:pStyle w:val="SIText"/>
            </w:pPr>
            <w:r w:rsidRPr="00CC451E">
              <w:t>Release</w:t>
            </w:r>
            <w:r w:rsidRPr="00E918B8">
              <w:t xml:space="preserve"> </w:t>
            </w:r>
            <w:r w:rsidR="002D3CBA">
              <w:t>1</w:t>
            </w:r>
          </w:p>
        </w:tc>
        <w:tc>
          <w:tcPr>
            <w:tcW w:w="6939" w:type="dxa"/>
          </w:tcPr>
          <w:p w14:paraId="5C49D002" w14:textId="0091EC34" w:rsidR="00E918B8" w:rsidRPr="00E918B8" w:rsidRDefault="0051042A" w:rsidP="002A48F0">
            <w:pPr>
              <w:pStyle w:val="SIText"/>
            </w:pPr>
            <w:r w:rsidRPr="003B4052">
              <w:t>This version rel</w:t>
            </w:r>
            <w:r w:rsidRPr="0051042A">
              <w:t xml:space="preserve">eased with ACM Animal Care and Management Training Package Version </w:t>
            </w:r>
            <w:r w:rsidR="002A48F0">
              <w:t>3</w:t>
            </w:r>
            <w:r w:rsidRPr="0051042A">
              <w:t>.0.</w:t>
            </w:r>
          </w:p>
        </w:tc>
      </w:tr>
    </w:tbl>
    <w:p w14:paraId="070BEA9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B09037D" w14:textId="77777777" w:rsidTr="00600B57">
        <w:trPr>
          <w:tblHeader/>
        </w:trPr>
        <w:tc>
          <w:tcPr>
            <w:tcW w:w="1396" w:type="pct"/>
            <w:shd w:val="clear" w:color="auto" w:fill="auto"/>
          </w:tcPr>
          <w:p w14:paraId="6F341DF0" w14:textId="47E9FAED" w:rsidR="00F1480E" w:rsidRPr="000754EC" w:rsidRDefault="006F5DE2" w:rsidP="001213C8">
            <w:pPr>
              <w:pStyle w:val="SIUNITCODE"/>
            </w:pPr>
            <w:r w:rsidRPr="006F5DE2">
              <w:t>ACM</w:t>
            </w:r>
            <w:r w:rsidR="001213C8">
              <w:t>AIM</w:t>
            </w:r>
            <w:r w:rsidR="00081068">
              <w:t>X</w:t>
            </w:r>
            <w:r w:rsidR="00AF2047">
              <w:t>1</w:t>
            </w:r>
            <w:r w:rsidR="00F47FB8">
              <w:t>2</w:t>
            </w:r>
          </w:p>
        </w:tc>
        <w:tc>
          <w:tcPr>
            <w:tcW w:w="3604" w:type="pct"/>
            <w:shd w:val="clear" w:color="auto" w:fill="auto"/>
          </w:tcPr>
          <w:p w14:paraId="3D6D7407" w14:textId="56C0A002" w:rsidR="00F1480E" w:rsidRPr="000754EC" w:rsidRDefault="009D0558" w:rsidP="003D3CCC">
            <w:pPr>
              <w:pStyle w:val="SIUnittitle"/>
            </w:pPr>
            <w:r>
              <w:t>Collaborate in planning</w:t>
            </w:r>
            <w:r w:rsidR="002A5121" w:rsidRPr="002A5121">
              <w:t xml:space="preserve"> sedation and anaesthesia of large animals in emergency field situations</w:t>
            </w:r>
          </w:p>
        </w:tc>
      </w:tr>
      <w:tr w:rsidR="00F1480E" w:rsidRPr="00963A46" w14:paraId="39EF9678" w14:textId="77777777" w:rsidTr="00600B57">
        <w:tc>
          <w:tcPr>
            <w:tcW w:w="1396" w:type="pct"/>
            <w:shd w:val="clear" w:color="auto" w:fill="auto"/>
          </w:tcPr>
          <w:p w14:paraId="13D7AF2D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467FFE1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16F4A91" w14:textId="17FBE28E" w:rsidR="00414A14" w:rsidRDefault="004F4BC0" w:rsidP="00C24E81">
            <w:pPr>
              <w:pStyle w:val="SIText"/>
            </w:pPr>
            <w:r w:rsidRPr="004F4BC0">
              <w:t>This unit of competency describes the skills and knowledge required to</w:t>
            </w:r>
            <w:r w:rsidR="00675FF7">
              <w:t xml:space="preserve"> </w:t>
            </w:r>
            <w:r w:rsidR="009D0558">
              <w:t xml:space="preserve">contribute to </w:t>
            </w:r>
            <w:r w:rsidR="0026039A">
              <w:t>assess</w:t>
            </w:r>
            <w:r w:rsidR="009D0558">
              <w:t>ing</w:t>
            </w:r>
            <w:r w:rsidR="0026039A">
              <w:t xml:space="preserve"> and </w:t>
            </w:r>
            <w:r w:rsidR="008565AD">
              <w:t>evaluat</w:t>
            </w:r>
            <w:r w:rsidR="009D0558">
              <w:t>ing</w:t>
            </w:r>
            <w:r w:rsidR="008565AD" w:rsidRPr="00F47FB8">
              <w:t xml:space="preserve"> </w:t>
            </w:r>
            <w:r w:rsidR="0026039A" w:rsidRPr="00F47FB8">
              <w:t>sedation and anaesthesia</w:t>
            </w:r>
            <w:r w:rsidR="00D62201">
              <w:t xml:space="preserve"> needs</w:t>
            </w:r>
            <w:r w:rsidR="0026039A" w:rsidRPr="00F47FB8">
              <w:t xml:space="preserve"> of </w:t>
            </w:r>
            <w:r w:rsidR="0026039A" w:rsidRPr="0026039A">
              <w:t>large animals in emergency field situations</w:t>
            </w:r>
            <w:r w:rsidR="00856144">
              <w:t xml:space="preserve"> as part of a team responding to an incident</w:t>
            </w:r>
            <w:r w:rsidR="001611EF" w:rsidRPr="00C24E81">
              <w:rPr>
                <w:rFonts w:eastAsiaTheme="minorHAnsi"/>
              </w:rPr>
              <w:t>.</w:t>
            </w:r>
          </w:p>
          <w:p w14:paraId="7AB82348" w14:textId="77777777" w:rsidR="00652F4E" w:rsidRPr="00652F4E" w:rsidRDefault="00652F4E" w:rsidP="00652F4E">
            <w:pPr>
              <w:rPr>
                <w:lang w:eastAsia="en-US"/>
              </w:rPr>
            </w:pPr>
          </w:p>
          <w:p w14:paraId="44367E57" w14:textId="10A96283" w:rsidR="004F4BC0" w:rsidRDefault="004F4BC0" w:rsidP="004F4BC0">
            <w:pPr>
              <w:pStyle w:val="SIText"/>
            </w:pPr>
            <w:r w:rsidRPr="004F4BC0">
              <w:t xml:space="preserve">The unit applies to </w:t>
            </w:r>
            <w:r w:rsidR="008565AD">
              <w:t xml:space="preserve">experienced </w:t>
            </w:r>
            <w:r w:rsidR="00856144">
              <w:t xml:space="preserve">people </w:t>
            </w:r>
            <w:r w:rsidR="008565AD">
              <w:t>respond</w:t>
            </w:r>
            <w:r w:rsidR="00856144">
              <w:t>ing</w:t>
            </w:r>
            <w:r w:rsidR="0026039A">
              <w:t xml:space="preserve"> to incidents in field situations where large animals are compromised or injured. They </w:t>
            </w:r>
            <w:r w:rsidR="00054255">
              <w:t xml:space="preserve">are required to </w:t>
            </w:r>
            <w:r w:rsidR="008565AD">
              <w:t xml:space="preserve">work with others to </w:t>
            </w:r>
            <w:r w:rsidR="00856144">
              <w:t>plan</w:t>
            </w:r>
            <w:r w:rsidR="008565AD">
              <w:t xml:space="preserve"> </w:t>
            </w:r>
            <w:r w:rsidR="00856144">
              <w:t xml:space="preserve">and discuss </w:t>
            </w:r>
            <w:r w:rsidR="008565AD">
              <w:t xml:space="preserve">sedation and anaesthesia </w:t>
            </w:r>
            <w:r w:rsidR="00856144">
              <w:t xml:space="preserve">needs </w:t>
            </w:r>
            <w:r w:rsidR="008565AD">
              <w:t xml:space="preserve">of animals </w:t>
            </w:r>
            <w:r w:rsidR="00856144">
              <w:t>to assist with the</w:t>
            </w:r>
            <w:r w:rsidR="008565AD">
              <w:t xml:space="preserve"> </w:t>
            </w:r>
            <w:r w:rsidR="0026039A">
              <w:t xml:space="preserve">safety </w:t>
            </w:r>
            <w:r w:rsidR="008565AD">
              <w:t xml:space="preserve">of people </w:t>
            </w:r>
            <w:r w:rsidR="0026039A">
              <w:t xml:space="preserve">and </w:t>
            </w:r>
            <w:r w:rsidR="006E4C56">
              <w:t xml:space="preserve">the care, recovery and </w:t>
            </w:r>
            <w:r w:rsidR="008565AD">
              <w:t xml:space="preserve">welfare of </w:t>
            </w:r>
            <w:r w:rsidR="0026039A">
              <w:t>animal</w:t>
            </w:r>
            <w:r w:rsidR="008565AD">
              <w:t>s</w:t>
            </w:r>
            <w:r w:rsidR="0026039A">
              <w:t xml:space="preserve"> in unpredictable and potentially dangerous situations.</w:t>
            </w:r>
          </w:p>
          <w:p w14:paraId="593337C4" w14:textId="77777777" w:rsidR="00D33C08" w:rsidRPr="004F4BC0" w:rsidRDefault="00D33C08" w:rsidP="004F4BC0">
            <w:pPr>
              <w:pStyle w:val="SIText"/>
            </w:pPr>
          </w:p>
          <w:p w14:paraId="186797B2" w14:textId="0561F2B8" w:rsidR="00D33C08" w:rsidRPr="00D33C08" w:rsidRDefault="00D33C08" w:rsidP="00D33C08">
            <w:pPr>
              <w:pStyle w:val="SIText"/>
            </w:pPr>
            <w:r w:rsidRPr="00D33C08">
              <w:t xml:space="preserve">The administration of </w:t>
            </w:r>
            <w:r w:rsidR="00135BDC">
              <w:t>sedati</w:t>
            </w:r>
            <w:r w:rsidR="001754CF">
              <w:t xml:space="preserve">ves and </w:t>
            </w:r>
            <w:r w:rsidR="00135BDC">
              <w:t>anaesthe</w:t>
            </w:r>
            <w:r w:rsidR="001754CF">
              <w:t>tics</w:t>
            </w:r>
            <w:r w:rsidR="003D3CCC">
              <w:t>,</w:t>
            </w:r>
            <w:r w:rsidR="001754CF">
              <w:t xml:space="preserve"> including </w:t>
            </w:r>
            <w:r w:rsidR="003D3CCC">
              <w:t xml:space="preserve">those used for </w:t>
            </w:r>
            <w:r w:rsidR="001754CF">
              <w:t>euthanasia</w:t>
            </w:r>
            <w:r w:rsidR="00135BDC">
              <w:t>,</w:t>
            </w:r>
            <w:r w:rsidRPr="00D33C08">
              <w:t xml:space="preserve"> can only be </w:t>
            </w:r>
            <w:r w:rsidR="008276F4">
              <w:t>performed</w:t>
            </w:r>
            <w:r w:rsidRPr="00D33C08">
              <w:t xml:space="preserve"> by a registered veterinarian</w:t>
            </w:r>
            <w:r w:rsidR="00135BDC">
              <w:t xml:space="preserve"> or </w:t>
            </w:r>
            <w:r w:rsidR="001754CF">
              <w:t xml:space="preserve">persons authorised or licensed according to the relevant </w:t>
            </w:r>
            <w:r w:rsidR="009D19AC">
              <w:t>s</w:t>
            </w:r>
            <w:r w:rsidR="001754CF">
              <w:t>tate/</w:t>
            </w:r>
            <w:r w:rsidR="009D19AC">
              <w:t>t</w:t>
            </w:r>
            <w:r w:rsidR="001754CF">
              <w:t>erritory regulations.</w:t>
            </w:r>
            <w:r w:rsidRPr="00D33C08">
              <w:t xml:space="preserve"> </w:t>
            </w:r>
          </w:p>
          <w:p w14:paraId="79999D9A" w14:textId="77777777" w:rsidR="004F4BC0" w:rsidRPr="004F4BC0" w:rsidRDefault="004F4BC0" w:rsidP="004F4BC0">
            <w:pPr>
              <w:pStyle w:val="SIText"/>
            </w:pPr>
          </w:p>
          <w:p w14:paraId="3A6B1ACA" w14:textId="7048298A" w:rsidR="00373436" w:rsidRPr="000754EC" w:rsidRDefault="00D33C08">
            <w:pPr>
              <w:pStyle w:val="SIText"/>
            </w:pPr>
            <w:r>
              <w:t xml:space="preserve">Legislative requirements </w:t>
            </w:r>
            <w:r w:rsidRPr="00D33C08">
              <w:t xml:space="preserve">relevant to </w:t>
            </w:r>
            <w:r>
              <w:t xml:space="preserve">animal welfare, veterinary science and firearms apply </w:t>
            </w:r>
            <w:r w:rsidRPr="00D33C08">
              <w:t xml:space="preserve">to </w:t>
            </w:r>
            <w:r>
              <w:t>this unit</w:t>
            </w:r>
            <w:r w:rsidRPr="00D33C08">
              <w:t>. Requirements vary between state/territory jurisdictions. Users are advised to check with the relevant authority for specific requirements.</w:t>
            </w:r>
          </w:p>
        </w:tc>
      </w:tr>
      <w:tr w:rsidR="00F1480E" w:rsidRPr="00963A46" w14:paraId="662887E8" w14:textId="77777777" w:rsidTr="00600B57">
        <w:tc>
          <w:tcPr>
            <w:tcW w:w="1396" w:type="pct"/>
            <w:shd w:val="clear" w:color="auto" w:fill="auto"/>
          </w:tcPr>
          <w:p w14:paraId="376C4054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EEC9BF9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008011A1" w14:textId="77777777" w:rsidTr="00600B57">
        <w:tc>
          <w:tcPr>
            <w:tcW w:w="1396" w:type="pct"/>
            <w:shd w:val="clear" w:color="auto" w:fill="auto"/>
          </w:tcPr>
          <w:p w14:paraId="3BF2B110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87F8E39" w14:textId="49675D46" w:rsidR="00F1480E" w:rsidRPr="000754EC" w:rsidRDefault="0051042A" w:rsidP="001213C8">
            <w:pPr>
              <w:pStyle w:val="SIText"/>
            </w:pPr>
            <w:r w:rsidRPr="0051042A">
              <w:t xml:space="preserve">Animal </w:t>
            </w:r>
            <w:r w:rsidR="001213C8">
              <w:t>Incident Management (AIM)</w:t>
            </w:r>
          </w:p>
        </w:tc>
      </w:tr>
    </w:tbl>
    <w:p w14:paraId="4C30F6B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6932"/>
      </w:tblGrid>
      <w:tr w:rsidR="00F1480E" w:rsidRPr="00963A46" w14:paraId="395918DC" w14:textId="77777777" w:rsidTr="00FF5AAE">
        <w:trPr>
          <w:cantSplit/>
          <w:tblHeader/>
        </w:trPr>
        <w:tc>
          <w:tcPr>
            <w:tcW w:w="1400" w:type="pct"/>
            <w:tcBorders>
              <w:bottom w:val="single" w:sz="4" w:space="0" w:color="C0C0C0"/>
            </w:tcBorders>
            <w:shd w:val="clear" w:color="auto" w:fill="auto"/>
          </w:tcPr>
          <w:p w14:paraId="0D750720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0" w:type="pct"/>
            <w:tcBorders>
              <w:bottom w:val="single" w:sz="4" w:space="0" w:color="C0C0C0"/>
            </w:tcBorders>
            <w:shd w:val="clear" w:color="auto" w:fill="auto"/>
          </w:tcPr>
          <w:p w14:paraId="5D9F0A40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9BDB2A9" w14:textId="77777777" w:rsidTr="00FF5AAE">
        <w:trPr>
          <w:cantSplit/>
          <w:tblHeader/>
        </w:trPr>
        <w:tc>
          <w:tcPr>
            <w:tcW w:w="1400" w:type="pct"/>
            <w:tcBorders>
              <w:top w:val="single" w:sz="4" w:space="0" w:color="C0C0C0"/>
            </w:tcBorders>
            <w:shd w:val="clear" w:color="auto" w:fill="auto"/>
          </w:tcPr>
          <w:p w14:paraId="2A1B811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0" w:type="pct"/>
            <w:tcBorders>
              <w:top w:val="single" w:sz="4" w:space="0" w:color="C0C0C0"/>
            </w:tcBorders>
            <w:shd w:val="clear" w:color="auto" w:fill="auto"/>
          </w:tcPr>
          <w:p w14:paraId="7C335E8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C42DC0" w:rsidRPr="00963A46" w14:paraId="72170F62" w14:textId="77777777" w:rsidTr="00FF5AAE">
        <w:trPr>
          <w:cantSplit/>
        </w:trPr>
        <w:tc>
          <w:tcPr>
            <w:tcW w:w="1400" w:type="pct"/>
            <w:shd w:val="clear" w:color="auto" w:fill="auto"/>
          </w:tcPr>
          <w:p w14:paraId="6F723DA6" w14:textId="29CCC613" w:rsidR="00C42DC0" w:rsidRDefault="00222229" w:rsidP="0048040E">
            <w:r>
              <w:t xml:space="preserve">1. </w:t>
            </w:r>
            <w:r w:rsidR="007E2285">
              <w:t>Assess situation at incident</w:t>
            </w:r>
            <w:r>
              <w:t xml:space="preserve"> scene</w:t>
            </w:r>
          </w:p>
        </w:tc>
        <w:tc>
          <w:tcPr>
            <w:tcW w:w="3600" w:type="pct"/>
            <w:shd w:val="clear" w:color="auto" w:fill="auto"/>
          </w:tcPr>
          <w:p w14:paraId="61D6F704" w14:textId="32394B12" w:rsidR="006563A8" w:rsidRDefault="00222229" w:rsidP="006F5DE2">
            <w:r>
              <w:t xml:space="preserve">1.1 </w:t>
            </w:r>
            <w:r w:rsidR="006563A8">
              <w:t xml:space="preserve">Identify </w:t>
            </w:r>
            <w:r w:rsidR="00FE5724">
              <w:t xml:space="preserve">and </w:t>
            </w:r>
            <w:r w:rsidR="00856144">
              <w:t xml:space="preserve">make </w:t>
            </w:r>
            <w:r w:rsidR="00AA7487">
              <w:t>contact</w:t>
            </w:r>
            <w:r w:rsidR="00856144">
              <w:t xml:space="preserve"> with the </w:t>
            </w:r>
            <w:r w:rsidR="006563A8">
              <w:t>incident controller</w:t>
            </w:r>
            <w:r w:rsidR="00856144">
              <w:t>,</w:t>
            </w:r>
            <w:r w:rsidR="006563A8">
              <w:t xml:space="preserve"> animal owner </w:t>
            </w:r>
            <w:r w:rsidR="00856144">
              <w:t xml:space="preserve">or person in charge </w:t>
            </w:r>
            <w:r w:rsidR="006563A8">
              <w:t>at incident scene</w:t>
            </w:r>
          </w:p>
          <w:p w14:paraId="68544A38" w14:textId="6C6D9436" w:rsidR="006563A8" w:rsidRDefault="00222229" w:rsidP="006F5DE2">
            <w:r>
              <w:t xml:space="preserve">1.2 </w:t>
            </w:r>
            <w:r w:rsidR="006563A8">
              <w:t xml:space="preserve">Request information about the incident, the animal and proposed incident </w:t>
            </w:r>
            <w:r>
              <w:t xml:space="preserve">management </w:t>
            </w:r>
            <w:r w:rsidR="006563A8">
              <w:t xml:space="preserve">or </w:t>
            </w:r>
            <w:r w:rsidR="00D62201">
              <w:t>rescue</w:t>
            </w:r>
            <w:r w:rsidR="00FE5724">
              <w:t xml:space="preserve"> operation</w:t>
            </w:r>
          </w:p>
          <w:p w14:paraId="140645F5" w14:textId="69C47D31" w:rsidR="006563A8" w:rsidRDefault="00222229" w:rsidP="006F5DE2">
            <w:r>
              <w:t xml:space="preserve">1.3 </w:t>
            </w:r>
            <w:r w:rsidR="006563A8">
              <w:t xml:space="preserve">Assess environmental and human risks at the scene </w:t>
            </w:r>
          </w:p>
          <w:p w14:paraId="272158F3" w14:textId="47DF7812" w:rsidR="005F70F4" w:rsidRPr="005F70F4" w:rsidRDefault="005F70F4" w:rsidP="005F70F4">
            <w:r>
              <w:t xml:space="preserve">1.4 Discuss likely animal </w:t>
            </w:r>
            <w:r w:rsidRPr="005F70F4">
              <w:t xml:space="preserve">behaviour and physical responses with the incident </w:t>
            </w:r>
            <w:r>
              <w:t>controller</w:t>
            </w:r>
            <w:r w:rsidR="00AC3385">
              <w:t xml:space="preserve"> and team members</w:t>
            </w:r>
            <w:r w:rsidRPr="005F70F4">
              <w:t xml:space="preserve"> </w:t>
            </w:r>
          </w:p>
          <w:p w14:paraId="4269F043" w14:textId="3203A5BB" w:rsidR="001E3D58" w:rsidRDefault="005F70F4" w:rsidP="006F5DE2">
            <w:r>
              <w:t xml:space="preserve">1.5 Discuss </w:t>
            </w:r>
            <w:r w:rsidRPr="005F70F4">
              <w:t xml:space="preserve">site requirements for </w:t>
            </w:r>
            <w:r w:rsidR="00DF44E2">
              <w:t>rescue</w:t>
            </w:r>
            <w:r w:rsidRPr="005F70F4">
              <w:t xml:space="preserve"> relative to incident scene, in-situ care or transport access</w:t>
            </w:r>
          </w:p>
          <w:p w14:paraId="42DBD7C6" w14:textId="43FA0D33" w:rsidR="00D62201" w:rsidRDefault="00222229" w:rsidP="00FE5724">
            <w:r>
              <w:t>1.</w:t>
            </w:r>
            <w:r w:rsidR="005F70F4">
              <w:t>6</w:t>
            </w:r>
            <w:r>
              <w:t xml:space="preserve"> </w:t>
            </w:r>
            <w:r w:rsidR="00AC3385">
              <w:t>Determine</w:t>
            </w:r>
            <w:r w:rsidR="00856144">
              <w:t>,</w:t>
            </w:r>
            <w:r w:rsidR="00AC3385">
              <w:t xml:space="preserve"> in consultation with others</w:t>
            </w:r>
            <w:r w:rsidR="00856144">
              <w:t>,</w:t>
            </w:r>
            <w:r w:rsidR="00AC3385">
              <w:t xml:space="preserve"> </w:t>
            </w:r>
            <w:r>
              <w:t xml:space="preserve">required equipment </w:t>
            </w:r>
            <w:r w:rsidR="00FE5724">
              <w:t xml:space="preserve">from </w:t>
            </w:r>
            <w:r w:rsidR="006E4C56">
              <w:t xml:space="preserve">recovery </w:t>
            </w:r>
            <w:r w:rsidR="00FE5724">
              <w:t xml:space="preserve">tool kit </w:t>
            </w:r>
            <w:r w:rsidR="00D62201">
              <w:t>including</w:t>
            </w:r>
            <w:r w:rsidR="007E2285">
              <w:t xml:space="preserve"> </w:t>
            </w:r>
            <w:r w:rsidR="006563A8">
              <w:t xml:space="preserve">appropriate </w:t>
            </w:r>
            <w:r>
              <w:t>personal protective equipment (</w:t>
            </w:r>
            <w:r w:rsidR="007E2285">
              <w:t>PPE</w:t>
            </w:r>
            <w:r>
              <w:t>)</w:t>
            </w:r>
            <w:r w:rsidR="00D62201">
              <w:t xml:space="preserve"> for </w:t>
            </w:r>
            <w:r w:rsidR="00FF226D">
              <w:t xml:space="preserve">safety, </w:t>
            </w:r>
            <w:r w:rsidR="00D62201">
              <w:t>hygiene and biosecurity</w:t>
            </w:r>
          </w:p>
          <w:p w14:paraId="0CB40B02" w14:textId="2B05791F" w:rsidR="007E2285" w:rsidRDefault="00D62201" w:rsidP="005D46F2">
            <w:r>
              <w:lastRenderedPageBreak/>
              <w:t>1.</w:t>
            </w:r>
            <w:r w:rsidR="005F70F4">
              <w:t>7</w:t>
            </w:r>
            <w:r>
              <w:t xml:space="preserve"> Adhere to established </w:t>
            </w:r>
            <w:r w:rsidR="00AC3385">
              <w:t>incident management system and chain of command</w:t>
            </w:r>
            <w:r>
              <w:t xml:space="preserve"> at the scene to ensure safety to self, others and animals </w:t>
            </w:r>
            <w:r w:rsidR="00222229">
              <w:t xml:space="preserve"> </w:t>
            </w:r>
          </w:p>
        </w:tc>
      </w:tr>
      <w:tr w:rsidR="00AF2047" w:rsidRPr="00963A46" w14:paraId="3CE588BE" w14:textId="77777777" w:rsidTr="00FF5AAE">
        <w:trPr>
          <w:cantSplit/>
        </w:trPr>
        <w:tc>
          <w:tcPr>
            <w:tcW w:w="1400" w:type="pct"/>
            <w:shd w:val="clear" w:color="auto" w:fill="auto"/>
          </w:tcPr>
          <w:p w14:paraId="785264F4" w14:textId="21851F84" w:rsidR="00AF2047" w:rsidRPr="00AF2047" w:rsidRDefault="00222229" w:rsidP="005D46F2">
            <w:pPr>
              <w:pStyle w:val="SIText"/>
            </w:pPr>
            <w:r>
              <w:lastRenderedPageBreak/>
              <w:t xml:space="preserve">2. </w:t>
            </w:r>
            <w:r w:rsidR="00AC3385">
              <w:t>Assist with</w:t>
            </w:r>
            <w:r w:rsidR="00AA7487" w:rsidRPr="00AA7487">
              <w:t xml:space="preserve"> triage </w:t>
            </w:r>
            <w:r w:rsidR="00AA7487">
              <w:t xml:space="preserve">procedures </w:t>
            </w:r>
          </w:p>
        </w:tc>
        <w:tc>
          <w:tcPr>
            <w:tcW w:w="3600" w:type="pct"/>
            <w:shd w:val="clear" w:color="auto" w:fill="auto"/>
          </w:tcPr>
          <w:p w14:paraId="0DA52F9A" w14:textId="27F7B222" w:rsidR="00AC3385" w:rsidRPr="00AC3385" w:rsidRDefault="00AC3385" w:rsidP="00AC3385">
            <w:r>
              <w:t>2.1</w:t>
            </w:r>
            <w:r w:rsidRPr="00AC3385">
              <w:t xml:space="preserve"> Contain</w:t>
            </w:r>
            <w:r>
              <w:t xml:space="preserve"> or</w:t>
            </w:r>
            <w:r w:rsidRPr="00AC3385">
              <w:t xml:space="preserve"> restrain </w:t>
            </w:r>
            <w:r>
              <w:t>the</w:t>
            </w:r>
            <w:r w:rsidRPr="00AC3385">
              <w:t xml:space="preserve"> animal patient</w:t>
            </w:r>
          </w:p>
          <w:p w14:paraId="087D070A" w14:textId="3E2D6C0D" w:rsidR="00FF226D" w:rsidRPr="00FF226D" w:rsidRDefault="00FF226D" w:rsidP="00FF226D">
            <w:r w:rsidRPr="00FF226D">
              <w:t>2.</w:t>
            </w:r>
            <w:r w:rsidR="00AC3385">
              <w:t xml:space="preserve">2 Assess </w:t>
            </w:r>
            <w:r w:rsidRPr="00FF226D">
              <w:t>animal condition and extent of injuries</w:t>
            </w:r>
            <w:r w:rsidR="00856144">
              <w:t xml:space="preserve"> in consultation with others</w:t>
            </w:r>
          </w:p>
          <w:p w14:paraId="6BE7E609" w14:textId="78690635" w:rsidR="007E2285" w:rsidRDefault="00222229" w:rsidP="007E2285">
            <w:r>
              <w:t>2.</w:t>
            </w:r>
            <w:r w:rsidR="0071257D">
              <w:t>3</w:t>
            </w:r>
            <w:r>
              <w:t xml:space="preserve"> </w:t>
            </w:r>
            <w:r w:rsidR="00AC3385">
              <w:t xml:space="preserve">Discuss </w:t>
            </w:r>
            <w:r w:rsidR="007E2285">
              <w:t>prognosis for life and via</w:t>
            </w:r>
            <w:r w:rsidR="007E2285" w:rsidRPr="007E2285">
              <w:t xml:space="preserve">bility </w:t>
            </w:r>
            <w:r w:rsidR="007E2285">
              <w:t>of rescue or recovery</w:t>
            </w:r>
            <w:r w:rsidR="00854650">
              <w:t xml:space="preserve"> </w:t>
            </w:r>
            <w:r w:rsidR="00AC3385">
              <w:t xml:space="preserve">with team members </w:t>
            </w:r>
            <w:r w:rsidR="00854650">
              <w:t>taking into consideration risks to people involved</w:t>
            </w:r>
          </w:p>
          <w:p w14:paraId="5CF82EA0" w14:textId="6EC09502" w:rsidR="00FF226D" w:rsidRDefault="00FF226D" w:rsidP="007E2285">
            <w:r>
              <w:t>2</w:t>
            </w:r>
            <w:r w:rsidRPr="00FF226D">
              <w:t xml:space="preserve">.4 </w:t>
            </w:r>
            <w:r w:rsidR="00AC3385">
              <w:t xml:space="preserve">Contribute to </w:t>
            </w:r>
            <w:r w:rsidR="009D0558">
              <w:t xml:space="preserve">the decision to </w:t>
            </w:r>
            <w:r w:rsidR="00AC3385">
              <w:t>e</w:t>
            </w:r>
            <w:r w:rsidRPr="00FF226D">
              <w:t>uthanas</w:t>
            </w:r>
            <w:r w:rsidR="009D0558">
              <w:t>e the animal,</w:t>
            </w:r>
            <w:r w:rsidR="00AC3385">
              <w:t xml:space="preserve"> where necessary, and the</w:t>
            </w:r>
            <w:r w:rsidRPr="00FF226D">
              <w:t xml:space="preserve"> most humane method for the situation </w:t>
            </w:r>
            <w:r w:rsidR="00AC3385">
              <w:t>in</w:t>
            </w:r>
            <w:r w:rsidRPr="00FF226D">
              <w:t xml:space="preserve"> consultation with </w:t>
            </w:r>
            <w:r w:rsidR="001754CF">
              <w:t xml:space="preserve">the veterinarian and </w:t>
            </w:r>
            <w:r w:rsidRPr="00FF226D">
              <w:t>relevant personnel</w:t>
            </w:r>
          </w:p>
          <w:p w14:paraId="5FAEB999" w14:textId="00DFB1BA" w:rsidR="007E2285" w:rsidRDefault="00222229" w:rsidP="007E2285">
            <w:r>
              <w:t>2.</w:t>
            </w:r>
            <w:r w:rsidR="00FF226D">
              <w:t xml:space="preserve">5 </w:t>
            </w:r>
            <w:r w:rsidR="00A12CB5">
              <w:t>Contribute</w:t>
            </w:r>
            <w:r w:rsidR="00201B19">
              <w:t xml:space="preserve"> to planning </w:t>
            </w:r>
            <w:r w:rsidR="00A12CB5">
              <w:t>the</w:t>
            </w:r>
            <w:r w:rsidR="00201B19">
              <w:t xml:space="preserve"> </w:t>
            </w:r>
            <w:r w:rsidR="00345DB8" w:rsidRPr="00345DB8">
              <w:t xml:space="preserve">method, timeframe and level of </w:t>
            </w:r>
            <w:r w:rsidR="00A04ECC">
              <w:t>sedation or anaesthesia</w:t>
            </w:r>
            <w:r w:rsidR="00A12CB5">
              <w:t xml:space="preserve"> </w:t>
            </w:r>
            <w:r w:rsidR="00345DB8" w:rsidRPr="00345DB8">
              <w:t>required to manage the animal</w:t>
            </w:r>
            <w:r w:rsidR="00A12CB5">
              <w:t xml:space="preserve"> </w:t>
            </w:r>
            <w:r w:rsidR="00856144">
              <w:t xml:space="preserve">in </w:t>
            </w:r>
            <w:r w:rsidR="00A12CB5" w:rsidRPr="00FF226D">
              <w:t>consultation with relevant personnel</w:t>
            </w:r>
          </w:p>
          <w:p w14:paraId="0BF7CFA4" w14:textId="1934D140" w:rsidR="00F42FCA" w:rsidRPr="00AF2047" w:rsidRDefault="00222229">
            <w:r>
              <w:t>2.</w:t>
            </w:r>
            <w:r w:rsidR="00FF226D">
              <w:t>6</w:t>
            </w:r>
            <w:r>
              <w:t xml:space="preserve"> </w:t>
            </w:r>
            <w:r w:rsidR="00AC3385">
              <w:t xml:space="preserve">Assess </w:t>
            </w:r>
            <w:r w:rsidR="00345DB8">
              <w:t>zoonotic disease</w:t>
            </w:r>
            <w:r w:rsidR="00AC3385">
              <w:t xml:space="preserve"> risk</w:t>
            </w:r>
            <w:r w:rsidR="00345DB8">
              <w:t xml:space="preserve"> and precautions required </w:t>
            </w:r>
            <w:r w:rsidR="00AC3385">
              <w:t>with</w:t>
            </w:r>
            <w:r w:rsidR="00D62201">
              <w:t xml:space="preserve"> incident controller</w:t>
            </w:r>
            <w:r w:rsidR="00856144">
              <w:t>, veterinarian and team members</w:t>
            </w:r>
          </w:p>
        </w:tc>
      </w:tr>
      <w:tr w:rsidR="00AF2047" w:rsidRPr="00963A46" w14:paraId="4590CD84" w14:textId="77777777" w:rsidTr="00FF5AAE">
        <w:trPr>
          <w:cantSplit/>
        </w:trPr>
        <w:tc>
          <w:tcPr>
            <w:tcW w:w="1400" w:type="pct"/>
            <w:shd w:val="clear" w:color="auto" w:fill="auto"/>
          </w:tcPr>
          <w:p w14:paraId="5D7219B9" w14:textId="1A4C328F" w:rsidR="00AF2047" w:rsidRPr="00AF2047" w:rsidRDefault="00222229" w:rsidP="005D46F2">
            <w:r>
              <w:t xml:space="preserve">3. </w:t>
            </w:r>
            <w:r w:rsidR="00AC3385">
              <w:t xml:space="preserve">Assist with </w:t>
            </w:r>
            <w:r w:rsidR="007E2285">
              <w:t>emergency medical care</w:t>
            </w:r>
            <w:r>
              <w:t xml:space="preserve"> during an incident</w:t>
            </w:r>
          </w:p>
        </w:tc>
        <w:tc>
          <w:tcPr>
            <w:tcW w:w="3600" w:type="pct"/>
            <w:shd w:val="clear" w:color="auto" w:fill="auto"/>
          </w:tcPr>
          <w:p w14:paraId="466DCEB5" w14:textId="2995CEC1" w:rsidR="002540F9" w:rsidRDefault="00222229" w:rsidP="00AF2047">
            <w:r>
              <w:t xml:space="preserve">3.1 </w:t>
            </w:r>
            <w:r w:rsidR="00AC3385">
              <w:t>Discuss</w:t>
            </w:r>
            <w:r w:rsidR="002540F9">
              <w:t xml:space="preserve"> sedation </w:t>
            </w:r>
            <w:r w:rsidR="00AC3385">
              <w:t xml:space="preserve">plan </w:t>
            </w:r>
            <w:r w:rsidR="002540F9">
              <w:t xml:space="preserve">specific to the animal and incident requirements </w:t>
            </w:r>
            <w:r w:rsidR="00AC3385">
              <w:t>and contingency or modifications to the plan</w:t>
            </w:r>
            <w:r w:rsidR="002540F9">
              <w:t xml:space="preserve"> if circumstances require</w:t>
            </w:r>
          </w:p>
          <w:p w14:paraId="1BF28D81" w14:textId="1B9ED05A" w:rsidR="00AF2047" w:rsidRDefault="002540F9" w:rsidP="00AF2047">
            <w:r>
              <w:t xml:space="preserve">3.2 </w:t>
            </w:r>
            <w:r w:rsidR="007E2285">
              <w:t>A</w:t>
            </w:r>
            <w:r w:rsidR="003A28E2">
              <w:t xml:space="preserve">ssist with stabilising the animal and treating </w:t>
            </w:r>
            <w:r w:rsidR="007E2285">
              <w:t>shock</w:t>
            </w:r>
            <w:r w:rsidR="00222229">
              <w:t xml:space="preserve"> </w:t>
            </w:r>
            <w:r w:rsidR="00201B19">
              <w:t xml:space="preserve">under </w:t>
            </w:r>
            <w:r w:rsidR="005D46F2">
              <w:t>veterinarian</w:t>
            </w:r>
            <w:r w:rsidR="00201B19">
              <w:t xml:space="preserve"> instructions</w:t>
            </w:r>
          </w:p>
          <w:p w14:paraId="0A0FE8CF" w14:textId="23FA6CD5" w:rsidR="007E2285" w:rsidRDefault="00222229" w:rsidP="007E2285">
            <w:r>
              <w:t>3.</w:t>
            </w:r>
            <w:r w:rsidR="002540F9">
              <w:t>3</w:t>
            </w:r>
            <w:r>
              <w:t xml:space="preserve"> </w:t>
            </w:r>
            <w:r w:rsidR="003A28E2">
              <w:t>Discuss and plan with the veterinarian</w:t>
            </w:r>
            <w:r w:rsidR="009D0558">
              <w:t xml:space="preserve"> and relevant personnel</w:t>
            </w:r>
            <w:r w:rsidR="003A28E2">
              <w:t xml:space="preserve"> the </w:t>
            </w:r>
            <w:r w:rsidR="007E2285">
              <w:t>sedation and/or anaesthe</w:t>
            </w:r>
            <w:r w:rsidR="003A28E2">
              <w:t xml:space="preserve">sia </w:t>
            </w:r>
            <w:r w:rsidR="007E2285">
              <w:t xml:space="preserve">doses appropriate for </w:t>
            </w:r>
            <w:r w:rsidR="00D62201" w:rsidRPr="00D62201">
              <w:t>the animal</w:t>
            </w:r>
            <w:r w:rsidR="00D62201">
              <w:t>'s</w:t>
            </w:r>
            <w:r w:rsidR="00D62201" w:rsidRPr="00D62201">
              <w:t xml:space="preserve"> </w:t>
            </w:r>
            <w:r w:rsidR="007E2285">
              <w:t xml:space="preserve">condition </w:t>
            </w:r>
            <w:r w:rsidR="001459FE">
              <w:t xml:space="preserve">to allow </w:t>
            </w:r>
            <w:r>
              <w:t xml:space="preserve">safer </w:t>
            </w:r>
            <w:r w:rsidR="001459FE">
              <w:t>access</w:t>
            </w:r>
            <w:r w:rsidR="009D0558">
              <w:t xml:space="preserve"> and rescue of</w:t>
            </w:r>
            <w:r w:rsidR="001459FE">
              <w:t xml:space="preserve"> animal</w:t>
            </w:r>
          </w:p>
          <w:p w14:paraId="7D51C8C9" w14:textId="51DB1694" w:rsidR="007E2285" w:rsidRPr="00AF2047" w:rsidRDefault="00222229">
            <w:r>
              <w:t>3.</w:t>
            </w:r>
            <w:r w:rsidR="002540F9">
              <w:t>4</w:t>
            </w:r>
            <w:r>
              <w:t xml:space="preserve"> </w:t>
            </w:r>
            <w:r w:rsidR="003A28E2">
              <w:t>Assist with monitoring</w:t>
            </w:r>
            <w:r>
              <w:t xml:space="preserve"> the animal during the operation to ensure safety of operators and welfare of animal</w:t>
            </w:r>
          </w:p>
        </w:tc>
      </w:tr>
      <w:tr w:rsidR="00AF2047" w:rsidRPr="00963A46" w14:paraId="32A1EAAC" w14:textId="77777777" w:rsidTr="00FF5AAE">
        <w:trPr>
          <w:cantSplit/>
        </w:trPr>
        <w:tc>
          <w:tcPr>
            <w:tcW w:w="1400" w:type="pct"/>
            <w:shd w:val="clear" w:color="auto" w:fill="auto"/>
          </w:tcPr>
          <w:p w14:paraId="42B3B870" w14:textId="7D9FC2B4" w:rsidR="00AF2047" w:rsidRPr="00AF2047" w:rsidRDefault="00222229" w:rsidP="00AF2047">
            <w:r>
              <w:t>4. Provide post incident care</w:t>
            </w:r>
          </w:p>
        </w:tc>
        <w:tc>
          <w:tcPr>
            <w:tcW w:w="3600" w:type="pct"/>
            <w:shd w:val="clear" w:color="auto" w:fill="auto"/>
          </w:tcPr>
          <w:p w14:paraId="36A014DC" w14:textId="55997AF1" w:rsidR="00222229" w:rsidRDefault="00222229" w:rsidP="00222229">
            <w:r>
              <w:t xml:space="preserve">4.1 </w:t>
            </w:r>
            <w:r w:rsidR="003A28E2">
              <w:t xml:space="preserve">Monitor </w:t>
            </w:r>
            <w:r w:rsidR="009D0558">
              <w:t>signs of</w:t>
            </w:r>
            <w:r>
              <w:t xml:space="preserve"> recovery of the animal following sedation or anaesthesia</w:t>
            </w:r>
          </w:p>
          <w:p w14:paraId="364D19A8" w14:textId="7C0E5693" w:rsidR="00222229" w:rsidRDefault="00222229" w:rsidP="00222229">
            <w:r>
              <w:t xml:space="preserve">4.2 </w:t>
            </w:r>
            <w:r w:rsidR="003A28E2">
              <w:t xml:space="preserve">Assist with </w:t>
            </w:r>
            <w:r>
              <w:t xml:space="preserve">further treatment </w:t>
            </w:r>
            <w:r w:rsidR="0026039A">
              <w:t>or</w:t>
            </w:r>
            <w:r>
              <w:t xml:space="preserve"> prehospital care according to needs of animal</w:t>
            </w:r>
            <w:r w:rsidR="009D0558">
              <w:t xml:space="preserve"> </w:t>
            </w:r>
          </w:p>
          <w:p w14:paraId="58250479" w14:textId="04D63DBF" w:rsidR="000F7DFF" w:rsidRDefault="000F7DFF" w:rsidP="00222229">
            <w:r>
              <w:t xml:space="preserve">4.3 </w:t>
            </w:r>
            <w:r w:rsidR="003A28E2">
              <w:t>Assist with organising the</w:t>
            </w:r>
            <w:r w:rsidRPr="000F7DFF">
              <w:t xml:space="preserve"> appropriate transport to veterinary facility if </w:t>
            </w:r>
            <w:r>
              <w:t>required</w:t>
            </w:r>
          </w:p>
          <w:p w14:paraId="6EDE6234" w14:textId="4D1C3C3D" w:rsidR="0071257D" w:rsidRDefault="00222229" w:rsidP="00222229">
            <w:r>
              <w:t>4.</w:t>
            </w:r>
            <w:r w:rsidR="000F7DFF">
              <w:t xml:space="preserve">4 </w:t>
            </w:r>
            <w:r w:rsidR="009D0558">
              <w:t>Assist with</w:t>
            </w:r>
            <w:r w:rsidR="0071257D">
              <w:t xml:space="preserve"> follow up care plan for </w:t>
            </w:r>
            <w:r w:rsidR="0071257D" w:rsidRPr="0071257D">
              <w:t>persons responsible for the animal</w:t>
            </w:r>
          </w:p>
          <w:p w14:paraId="58AA3698" w14:textId="01904D88" w:rsidR="0026039A" w:rsidRDefault="0026039A" w:rsidP="00222229">
            <w:r>
              <w:t>4.</w:t>
            </w:r>
            <w:r w:rsidR="0071257D">
              <w:t>5</w:t>
            </w:r>
            <w:r>
              <w:t xml:space="preserve"> Participate in team </w:t>
            </w:r>
            <w:r w:rsidR="00E640BF">
              <w:t xml:space="preserve">debriefing and </w:t>
            </w:r>
            <w:r w:rsidR="009D0558">
              <w:t xml:space="preserve">contribute to </w:t>
            </w:r>
            <w:r w:rsidR="00E640BF">
              <w:t xml:space="preserve">support </w:t>
            </w:r>
            <w:r w:rsidR="009D0558">
              <w:t>of others involved in the incident</w:t>
            </w:r>
            <w:r>
              <w:t xml:space="preserve"> </w:t>
            </w:r>
          </w:p>
          <w:p w14:paraId="03B78625" w14:textId="71B2B649" w:rsidR="00222229" w:rsidRPr="00AF2047" w:rsidRDefault="00222229">
            <w:r>
              <w:t>4.</w:t>
            </w:r>
            <w:r w:rsidR="0071257D">
              <w:t>6</w:t>
            </w:r>
            <w:r>
              <w:t xml:space="preserve"> Complete records according to regulatory and industry requirements</w:t>
            </w:r>
          </w:p>
        </w:tc>
      </w:tr>
    </w:tbl>
    <w:p w14:paraId="31A3C764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6B37DC29" w14:textId="77777777" w:rsidTr="008E14D2">
        <w:trPr>
          <w:tblHeader/>
        </w:trPr>
        <w:tc>
          <w:tcPr>
            <w:tcW w:w="5000" w:type="pct"/>
            <w:gridSpan w:val="2"/>
          </w:tcPr>
          <w:p w14:paraId="3429FF80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A3B97B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C1A6EC" w14:textId="77777777" w:rsidTr="008E14D2">
        <w:trPr>
          <w:tblHeader/>
        </w:trPr>
        <w:tc>
          <w:tcPr>
            <w:tcW w:w="1400" w:type="pct"/>
          </w:tcPr>
          <w:p w14:paraId="5905EFD4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53CE774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4F4BC0" w:rsidRPr="00336FCA" w:rsidDel="00423CB2" w14:paraId="29CAF20F" w14:textId="77777777" w:rsidTr="008E14D2">
        <w:tc>
          <w:tcPr>
            <w:tcW w:w="1400" w:type="pct"/>
          </w:tcPr>
          <w:p w14:paraId="4A2D68F3" w14:textId="53F174E6" w:rsidR="004F4BC0" w:rsidRPr="004F4BC0" w:rsidRDefault="001213C8" w:rsidP="004F4BC0">
            <w:pPr>
              <w:pStyle w:val="SIText"/>
            </w:pPr>
            <w:r>
              <w:t>Numeracy</w:t>
            </w:r>
          </w:p>
        </w:tc>
        <w:tc>
          <w:tcPr>
            <w:tcW w:w="3600" w:type="pct"/>
          </w:tcPr>
          <w:p w14:paraId="4B201B7A" w14:textId="176150FB" w:rsidR="004F4BC0" w:rsidRPr="004F4BC0" w:rsidRDefault="00D62201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Estimate</w:t>
            </w:r>
            <w:r w:rsidR="00EB0D1C">
              <w:rPr>
                <w:rFonts w:eastAsia="Calibri"/>
              </w:rPr>
              <w:t xml:space="preserve"> weight of large animal </w:t>
            </w:r>
            <w:r w:rsidR="009D0558">
              <w:rPr>
                <w:rFonts w:eastAsia="Calibri"/>
              </w:rPr>
              <w:t xml:space="preserve">and condition </w:t>
            </w:r>
            <w:r w:rsidR="00EB0D1C">
              <w:rPr>
                <w:rFonts w:eastAsia="Calibri"/>
              </w:rPr>
              <w:t xml:space="preserve">to </w:t>
            </w:r>
            <w:r w:rsidR="009D0558">
              <w:rPr>
                <w:rFonts w:eastAsia="Calibri"/>
              </w:rPr>
              <w:t xml:space="preserve">determine </w:t>
            </w:r>
            <w:r w:rsidR="00EB0D1C">
              <w:rPr>
                <w:rFonts w:eastAsia="Calibri"/>
              </w:rPr>
              <w:t xml:space="preserve">appropriate dose of drugs </w:t>
            </w:r>
            <w:r w:rsidR="003A28E2">
              <w:rPr>
                <w:rFonts w:eastAsia="Calibri"/>
              </w:rPr>
              <w:t xml:space="preserve">required </w:t>
            </w:r>
            <w:r w:rsidR="00EB0D1C">
              <w:rPr>
                <w:rFonts w:eastAsia="Calibri"/>
              </w:rPr>
              <w:t xml:space="preserve">for animal </w:t>
            </w:r>
          </w:p>
        </w:tc>
      </w:tr>
      <w:tr w:rsidR="00867397" w:rsidRPr="00336FCA" w:rsidDel="00423CB2" w14:paraId="512D7485" w14:textId="77777777" w:rsidTr="008E14D2">
        <w:tc>
          <w:tcPr>
            <w:tcW w:w="1400" w:type="pct"/>
          </w:tcPr>
          <w:p w14:paraId="31D34007" w14:textId="54E38663" w:rsidR="00867397" w:rsidRPr="004F4BC0" w:rsidRDefault="00867397" w:rsidP="004F4BC0">
            <w:pPr>
              <w:pStyle w:val="SIText"/>
            </w:pPr>
            <w:r>
              <w:t>Interact with others</w:t>
            </w:r>
          </w:p>
        </w:tc>
        <w:tc>
          <w:tcPr>
            <w:tcW w:w="3600" w:type="pct"/>
          </w:tcPr>
          <w:p w14:paraId="104C10CE" w14:textId="437E6300" w:rsidR="00867397" w:rsidRDefault="00867397" w:rsidP="00434911">
            <w:pPr>
              <w:pStyle w:val="SIBulletList1"/>
              <w:rPr>
                <w:rFonts w:eastAsia="Calibri"/>
              </w:rPr>
            </w:pPr>
            <w:r>
              <w:t>W</w:t>
            </w:r>
            <w:r w:rsidRPr="00867397">
              <w:t xml:space="preserve">ork </w:t>
            </w:r>
            <w:r w:rsidR="00434911">
              <w:t>independently and collectively as</w:t>
            </w:r>
            <w:r w:rsidRPr="00867397">
              <w:t xml:space="preserve"> an effective team </w:t>
            </w:r>
            <w:r w:rsidR="00434911" w:rsidRPr="00867397">
              <w:t xml:space="preserve">member </w:t>
            </w:r>
            <w:r w:rsidR="00434911">
              <w:t>with a strong sense of responsibility and ownership of agreed plans, decisions and outcomes</w:t>
            </w:r>
            <w:r w:rsidRPr="00867397">
              <w:t xml:space="preserve"> </w:t>
            </w:r>
          </w:p>
        </w:tc>
      </w:tr>
      <w:tr w:rsidR="002D3CBA" w:rsidRPr="00336FCA" w:rsidDel="00423CB2" w14:paraId="108D0B8F" w14:textId="77777777" w:rsidTr="008E14D2">
        <w:tc>
          <w:tcPr>
            <w:tcW w:w="1400" w:type="pct"/>
          </w:tcPr>
          <w:p w14:paraId="0A520ECE" w14:textId="17F9BDC1" w:rsidR="002D3CBA" w:rsidRPr="002D3CBA" w:rsidRDefault="009D739E" w:rsidP="002D3CBA">
            <w:pPr>
              <w:pStyle w:val="SIText"/>
            </w:pPr>
            <w:r>
              <w:t>Navigate the world of work</w:t>
            </w:r>
          </w:p>
        </w:tc>
        <w:tc>
          <w:tcPr>
            <w:tcW w:w="3600" w:type="pct"/>
          </w:tcPr>
          <w:p w14:paraId="2F8FC54A" w14:textId="0457F52F" w:rsidR="00CF5B0E" w:rsidRPr="00CF5B0E" w:rsidRDefault="003A28E2" w:rsidP="00646778">
            <w:pPr>
              <w:pStyle w:val="SIBulletList1"/>
              <w:rPr>
                <w:rFonts w:eastAsia="Calibri"/>
              </w:rPr>
            </w:pPr>
            <w:r>
              <w:t>Understand</w:t>
            </w:r>
            <w:r w:rsidR="00434911">
              <w:t xml:space="preserve"> r</w:t>
            </w:r>
            <w:r>
              <w:t>elevant r</w:t>
            </w:r>
            <w:r w:rsidR="00434911">
              <w:t xml:space="preserve">egulatory requirements and implications of these </w:t>
            </w:r>
            <w:r w:rsidR="00CF5B0E">
              <w:t xml:space="preserve">on own work </w:t>
            </w:r>
          </w:p>
          <w:p w14:paraId="090E9C40" w14:textId="0F76F4E5" w:rsidR="00646778" w:rsidRPr="00646778" w:rsidRDefault="00CF5B0E">
            <w:pPr>
              <w:pStyle w:val="SIBulletList1"/>
              <w:rPr>
                <w:rFonts w:eastAsia="Calibri"/>
              </w:rPr>
            </w:pPr>
            <w:r>
              <w:t xml:space="preserve">Recognise legal </w:t>
            </w:r>
            <w:r w:rsidR="00A04ECC">
              <w:t xml:space="preserve">and regulatory </w:t>
            </w:r>
            <w:r w:rsidR="009D0558">
              <w:t xml:space="preserve">requirements related to </w:t>
            </w:r>
            <w:r w:rsidR="00A04ECC">
              <w:t>sedation, anaesthesia</w:t>
            </w:r>
            <w:r w:rsidR="009D0558">
              <w:t xml:space="preserve"> </w:t>
            </w:r>
            <w:r w:rsidR="003A28E2">
              <w:t xml:space="preserve">and </w:t>
            </w:r>
            <w:r w:rsidR="009D0558">
              <w:t xml:space="preserve">euthanasia and </w:t>
            </w:r>
            <w:r w:rsidR="003A28E2">
              <w:t>follow required processes</w:t>
            </w:r>
          </w:p>
        </w:tc>
      </w:tr>
      <w:tr w:rsidR="004F4BC0" w:rsidRPr="00336FCA" w:rsidDel="00423CB2" w14:paraId="5FDBE71A" w14:textId="77777777" w:rsidTr="008E14D2">
        <w:tc>
          <w:tcPr>
            <w:tcW w:w="1400" w:type="pct"/>
          </w:tcPr>
          <w:p w14:paraId="4734C899" w14:textId="243AC446" w:rsidR="004F4BC0" w:rsidRPr="004F4BC0" w:rsidRDefault="00344709" w:rsidP="004F4BC0">
            <w:pPr>
              <w:pStyle w:val="SIText"/>
            </w:pPr>
            <w:r>
              <w:t>Get the work done</w:t>
            </w:r>
          </w:p>
        </w:tc>
        <w:tc>
          <w:tcPr>
            <w:tcW w:w="3600" w:type="pct"/>
          </w:tcPr>
          <w:p w14:paraId="4F0076D7" w14:textId="4064179D" w:rsidR="004F4BC0" w:rsidRPr="004F4BC0" w:rsidRDefault="00434911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Use analytical processes to </w:t>
            </w:r>
            <w:r w:rsidR="003A28E2">
              <w:rPr>
                <w:rFonts w:eastAsia="Calibri"/>
              </w:rPr>
              <w:t xml:space="preserve">contribute to </w:t>
            </w:r>
            <w:r>
              <w:rPr>
                <w:rFonts w:eastAsia="Calibri"/>
              </w:rPr>
              <w:t>a course of action, deciding between options</w:t>
            </w:r>
            <w:r w:rsidR="00CF5B0E">
              <w:rPr>
                <w:rFonts w:eastAsia="Calibri"/>
              </w:rPr>
              <w:t xml:space="preserve"> and</w:t>
            </w:r>
            <w:r>
              <w:rPr>
                <w:rFonts w:eastAsia="Calibri"/>
              </w:rPr>
              <w:t xml:space="preserve"> </w:t>
            </w:r>
            <w:r w:rsidR="009D0558">
              <w:rPr>
                <w:rFonts w:eastAsia="Calibri"/>
              </w:rPr>
              <w:t>considering views of</w:t>
            </w:r>
            <w:r>
              <w:rPr>
                <w:rFonts w:eastAsia="Calibri"/>
              </w:rPr>
              <w:t xml:space="preserve"> others </w:t>
            </w:r>
          </w:p>
        </w:tc>
      </w:tr>
    </w:tbl>
    <w:p w14:paraId="123DB7D9" w14:textId="14C144F9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A945480" w14:textId="77777777" w:rsidTr="00F33FF2">
        <w:tc>
          <w:tcPr>
            <w:tcW w:w="5000" w:type="pct"/>
            <w:gridSpan w:val="4"/>
          </w:tcPr>
          <w:p w14:paraId="557BD48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7909C4" w14:paraId="344AF473" w14:textId="77777777" w:rsidTr="00F33FF2">
        <w:tc>
          <w:tcPr>
            <w:tcW w:w="1028" w:type="pct"/>
          </w:tcPr>
          <w:p w14:paraId="777A5ABC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BF7CCE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C7C249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1938B12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7909C4" w14:paraId="35E2C083" w14:textId="77777777" w:rsidTr="00F33FF2">
        <w:tc>
          <w:tcPr>
            <w:tcW w:w="1028" w:type="pct"/>
          </w:tcPr>
          <w:p w14:paraId="3A90C17C" w14:textId="2458AFB6" w:rsidR="004F4BC0" w:rsidRPr="004F4BC0" w:rsidRDefault="001213C8">
            <w:pPr>
              <w:pStyle w:val="SIText"/>
            </w:pPr>
            <w:r w:rsidRPr="00FB711A">
              <w:t>ACM</w:t>
            </w:r>
            <w:r w:rsidRPr="001213C8">
              <w:t>AIM</w:t>
            </w:r>
            <w:r w:rsidR="00081068">
              <w:t>X</w:t>
            </w:r>
            <w:r w:rsidRPr="001213C8">
              <w:t xml:space="preserve">12 </w:t>
            </w:r>
            <w:r w:rsidR="00A60C7C">
              <w:t>Collaborate</w:t>
            </w:r>
            <w:r w:rsidR="00A60C7C" w:rsidRPr="00A60C7C">
              <w:t xml:space="preserve"> in planning </w:t>
            </w:r>
            <w:r w:rsidR="002A5121" w:rsidRPr="002A5121">
              <w:t>sedation and anaesthesia of large animals in emergency field situations</w:t>
            </w:r>
          </w:p>
        </w:tc>
        <w:tc>
          <w:tcPr>
            <w:tcW w:w="1105" w:type="pct"/>
          </w:tcPr>
          <w:p w14:paraId="5E5B867D" w14:textId="05EEA762" w:rsidR="004F4BC0" w:rsidRPr="004F4BC0" w:rsidRDefault="002D3CBA" w:rsidP="004F4BC0">
            <w:r>
              <w:t>Not applicable</w:t>
            </w:r>
          </w:p>
        </w:tc>
        <w:tc>
          <w:tcPr>
            <w:tcW w:w="1251" w:type="pct"/>
          </w:tcPr>
          <w:p w14:paraId="78435E72" w14:textId="65B5F2FB" w:rsidR="0090741F" w:rsidRPr="004F4BC0" w:rsidRDefault="002D3CBA" w:rsidP="004F4BC0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4B8B30FA" w14:textId="07F7A53E" w:rsidR="004F4BC0" w:rsidRPr="004F4BC0" w:rsidRDefault="006735EE">
            <w:pPr>
              <w:pStyle w:val="SIText"/>
            </w:pPr>
            <w:r>
              <w:t>No e</w:t>
            </w:r>
            <w:r w:rsidR="004F4BC0" w:rsidRPr="004F4BC0">
              <w:t>quivalent unit</w:t>
            </w:r>
          </w:p>
        </w:tc>
      </w:tr>
    </w:tbl>
    <w:p w14:paraId="5700255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E55E8F0" w14:textId="77777777" w:rsidTr="00600B57">
        <w:tc>
          <w:tcPr>
            <w:tcW w:w="1396" w:type="pct"/>
            <w:shd w:val="clear" w:color="auto" w:fill="auto"/>
          </w:tcPr>
          <w:p w14:paraId="3BA4C2C9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AD1667F" w14:textId="77777777" w:rsidR="00F1480E" w:rsidRPr="000754EC" w:rsidRDefault="00520E9A" w:rsidP="00B66E5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hyperlink r:id="rId11" w:history="1">
              <w:r w:rsidR="001C4390" w:rsidRPr="001C4390">
                <w:t>https://vetnet.education.gov.au/Pages/TrainingDocs.aspx?q=b75f4b23-54c9-4cc9-a5db-d3502d154103</w:t>
              </w:r>
            </w:hyperlink>
          </w:p>
        </w:tc>
      </w:tr>
    </w:tbl>
    <w:p w14:paraId="7924A870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F8BE5FC" w14:textId="77777777" w:rsidTr="00600B57">
        <w:trPr>
          <w:tblHeader/>
        </w:trPr>
        <w:tc>
          <w:tcPr>
            <w:tcW w:w="1478" w:type="pct"/>
            <w:shd w:val="clear" w:color="auto" w:fill="auto"/>
          </w:tcPr>
          <w:p w14:paraId="0E5EC86D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53BBB43" w14:textId="79599894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1213C8" w:rsidRPr="00FB711A">
              <w:t>ACM</w:t>
            </w:r>
            <w:r w:rsidR="00081068">
              <w:t>AIMX</w:t>
            </w:r>
            <w:r w:rsidR="001213C8" w:rsidRPr="001213C8">
              <w:t xml:space="preserve">12 </w:t>
            </w:r>
            <w:r w:rsidR="00A60C7C">
              <w:t>Collaborate</w:t>
            </w:r>
            <w:r w:rsidR="00A60C7C" w:rsidRPr="00A60C7C">
              <w:t xml:space="preserve"> in planning </w:t>
            </w:r>
            <w:r w:rsidR="00F47FB8" w:rsidRPr="00F47FB8">
              <w:t>sedation and anaesthesia of large animals in emergency field situations</w:t>
            </w:r>
          </w:p>
        </w:tc>
      </w:tr>
      <w:tr w:rsidR="00556C4C" w:rsidRPr="00A55106" w14:paraId="09E2248D" w14:textId="77777777" w:rsidTr="00600B57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502DCE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9635DA3" w14:textId="77777777" w:rsidTr="00600B57">
        <w:tc>
          <w:tcPr>
            <w:tcW w:w="5000" w:type="pct"/>
            <w:gridSpan w:val="2"/>
            <w:shd w:val="clear" w:color="auto" w:fill="auto"/>
          </w:tcPr>
          <w:p w14:paraId="43A0EE65" w14:textId="242CC40B" w:rsidR="004F4BC0" w:rsidRPr="004F4BC0" w:rsidRDefault="004F4BC0" w:rsidP="004F4BC0">
            <w:pPr>
              <w:pStyle w:val="SIText"/>
            </w:pPr>
            <w:r w:rsidRPr="004F4BC0">
              <w:t xml:space="preserve">An individual demonstrating competency must satisfy all of the elements and performance criteria in this unit. </w:t>
            </w:r>
          </w:p>
          <w:p w14:paraId="0FE662E0" w14:textId="77777777" w:rsidR="004F4BC0" w:rsidRPr="004F4BC0" w:rsidRDefault="004F4BC0" w:rsidP="004F4BC0">
            <w:pPr>
              <w:pStyle w:val="SIText"/>
            </w:pPr>
          </w:p>
          <w:p w14:paraId="0045B7E6" w14:textId="77777777" w:rsidR="0090741F" w:rsidRDefault="004F4BC0" w:rsidP="004F4BC0">
            <w:pPr>
              <w:pStyle w:val="SIText"/>
            </w:pPr>
            <w:r w:rsidRPr="004F4BC0">
              <w:t>There must be evidence that the individual has</w:t>
            </w:r>
            <w:r w:rsidR="0090741F">
              <w:t>:</w:t>
            </w:r>
          </w:p>
          <w:p w14:paraId="21AA4309" w14:textId="15E50EC2" w:rsidR="00556C4C" w:rsidRDefault="00ED5B05" w:rsidP="005F0BED">
            <w:pPr>
              <w:pStyle w:val="SIBulletList1"/>
            </w:pPr>
            <w:r>
              <w:t xml:space="preserve">discussed and contributed to the planning of </w:t>
            </w:r>
            <w:r w:rsidR="005F0BED">
              <w:t xml:space="preserve">sedation and anaesthesia requirements of </w:t>
            </w:r>
            <w:r w:rsidR="003102FD">
              <w:t xml:space="preserve">a </w:t>
            </w:r>
            <w:r w:rsidR="005F0BED">
              <w:t>large animal in</w:t>
            </w:r>
            <w:r w:rsidR="00FF226D">
              <w:t xml:space="preserve"> </w:t>
            </w:r>
            <w:r>
              <w:t xml:space="preserve">three different </w:t>
            </w:r>
            <w:r w:rsidR="005F0BED">
              <w:t>incident scene scenarios</w:t>
            </w:r>
          </w:p>
          <w:p w14:paraId="5B19D73E" w14:textId="5053691A" w:rsidR="007048CC" w:rsidRPr="000754EC" w:rsidRDefault="00ED5B05" w:rsidP="003D3362">
            <w:pPr>
              <w:pStyle w:val="SIBulletList1"/>
            </w:pPr>
            <w:r>
              <w:t xml:space="preserve">assisted with </w:t>
            </w:r>
            <w:r w:rsidR="009A56E9">
              <w:t>provid</w:t>
            </w:r>
            <w:r>
              <w:t>ing</w:t>
            </w:r>
            <w:r w:rsidR="009A56E9">
              <w:t xml:space="preserve"> </w:t>
            </w:r>
            <w:r w:rsidR="000A49D6">
              <w:t>an</w:t>
            </w:r>
            <w:r w:rsidR="00207923">
              <w:t>imal</w:t>
            </w:r>
            <w:r w:rsidR="000A49D6">
              <w:t xml:space="preserve"> </w:t>
            </w:r>
            <w:r w:rsidR="009A56E9">
              <w:t xml:space="preserve">post-recovery for each of the </w:t>
            </w:r>
            <w:r>
              <w:t xml:space="preserve">three scenarios </w:t>
            </w:r>
            <w:r w:rsidR="000A49D6">
              <w:t>where sedation and anaesthesia were used.</w:t>
            </w:r>
          </w:p>
        </w:tc>
      </w:tr>
    </w:tbl>
    <w:p w14:paraId="440BF036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8B3B255" w14:textId="77777777" w:rsidTr="00600B57">
        <w:trPr>
          <w:tblHeader/>
        </w:trPr>
        <w:tc>
          <w:tcPr>
            <w:tcW w:w="5000" w:type="pct"/>
            <w:shd w:val="clear" w:color="auto" w:fill="auto"/>
          </w:tcPr>
          <w:p w14:paraId="190B11B9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02417E40" w14:textId="77777777" w:rsidTr="00600B57">
        <w:tc>
          <w:tcPr>
            <w:tcW w:w="5000" w:type="pct"/>
            <w:shd w:val="clear" w:color="auto" w:fill="auto"/>
          </w:tcPr>
          <w:p w14:paraId="00CD55B4" w14:textId="597C4438" w:rsidR="004F4BC0" w:rsidRDefault="004F4BC0" w:rsidP="004F4BC0">
            <w:pPr>
              <w:pStyle w:val="SIText"/>
            </w:pPr>
            <w:r w:rsidRPr="004F4BC0">
              <w:t>An individual must be able to demonstrate the knowledge required to perform the tasks outlined in the elements and performance criteria of this unit. This includes knowledge of:</w:t>
            </w:r>
          </w:p>
          <w:p w14:paraId="31732A6C" w14:textId="6B94D5A8" w:rsidR="00DF62E8" w:rsidRDefault="00ED5B05" w:rsidP="001459FE">
            <w:pPr>
              <w:pStyle w:val="SIBulletList1"/>
            </w:pPr>
            <w:r>
              <w:t>incident management</w:t>
            </w:r>
            <w:r w:rsidR="00DF62E8">
              <w:t xml:space="preserve"> system and communication protocols used in large animal incident scenes</w:t>
            </w:r>
          </w:p>
          <w:p w14:paraId="743191DA" w14:textId="29365B60" w:rsidR="00E640BF" w:rsidRDefault="00E640BF" w:rsidP="001459FE">
            <w:pPr>
              <w:pStyle w:val="SIBulletList1"/>
            </w:pPr>
            <w:r>
              <w:t>veterinarian's role and responsibilities in large animal incident scene management</w:t>
            </w:r>
          </w:p>
          <w:p w14:paraId="2BA8FC1D" w14:textId="47D56F96" w:rsidR="005F0BED" w:rsidRDefault="005F0BED" w:rsidP="001459FE">
            <w:pPr>
              <w:pStyle w:val="SIBulletList1"/>
            </w:pPr>
            <w:r>
              <w:t>incident scene risk</w:t>
            </w:r>
            <w:r w:rsidR="00FE5724">
              <w:t>s</w:t>
            </w:r>
            <w:r w:rsidR="00813E68">
              <w:t xml:space="preserve">, including: </w:t>
            </w:r>
          </w:p>
          <w:p w14:paraId="6C562846" w14:textId="6226BA83" w:rsidR="00FE5724" w:rsidRDefault="00FE5724" w:rsidP="00FE5724">
            <w:pPr>
              <w:pStyle w:val="SIBulletList2"/>
            </w:pPr>
            <w:r>
              <w:t>large animal behaviour - fight and flight responses</w:t>
            </w:r>
          </w:p>
          <w:p w14:paraId="711E74F1" w14:textId="02CE1873" w:rsidR="001213C8" w:rsidRDefault="00FE5724" w:rsidP="00FE5724">
            <w:pPr>
              <w:pStyle w:val="SIBulletList2"/>
            </w:pPr>
            <w:r>
              <w:t xml:space="preserve">environmental issues </w:t>
            </w:r>
          </w:p>
          <w:p w14:paraId="1FBC73E3" w14:textId="574A1F22" w:rsidR="00FF226D" w:rsidRDefault="00B743A8" w:rsidP="00FE5724">
            <w:pPr>
              <w:pStyle w:val="SIBulletList2"/>
            </w:pPr>
            <w:r>
              <w:t xml:space="preserve">dealing with </w:t>
            </w:r>
            <w:r w:rsidR="00FF226D">
              <w:t xml:space="preserve">people and </w:t>
            </w:r>
            <w:r>
              <w:t>managing expectations</w:t>
            </w:r>
          </w:p>
          <w:p w14:paraId="4182B56A" w14:textId="023C32B8" w:rsidR="00690415" w:rsidRDefault="00690415" w:rsidP="001459FE">
            <w:pPr>
              <w:pStyle w:val="SIBulletList1"/>
            </w:pPr>
            <w:r>
              <w:t>zoonotic disease</w:t>
            </w:r>
            <w:r w:rsidR="004068A6">
              <w:t xml:space="preserve"> risk</w:t>
            </w:r>
            <w:r>
              <w:t>s, including:</w:t>
            </w:r>
          </w:p>
          <w:p w14:paraId="1EAF0C07" w14:textId="4EB5C630" w:rsidR="00E313CE" w:rsidRPr="00690415" w:rsidRDefault="00690415" w:rsidP="00E313CE">
            <w:pPr>
              <w:pStyle w:val="SIBulletList2"/>
            </w:pPr>
            <w:r>
              <w:rPr>
                <w:rFonts w:eastAsia="MS PGothic"/>
              </w:rPr>
              <w:t>n</w:t>
            </w:r>
            <w:r w:rsidR="00E313CE" w:rsidRPr="00690415">
              <w:rPr>
                <w:rFonts w:eastAsia="MS PGothic"/>
              </w:rPr>
              <w:t>eurological diseases</w:t>
            </w:r>
            <w:r w:rsidRPr="00690415">
              <w:rPr>
                <w:rFonts w:eastAsia="MS PGothic"/>
              </w:rPr>
              <w:t xml:space="preserve"> - </w:t>
            </w:r>
            <w:r w:rsidR="00E313CE" w:rsidRPr="00690415">
              <w:rPr>
                <w:rFonts w:eastAsia="MS PGothic"/>
              </w:rPr>
              <w:t>Hendra virus, Lyssavirus, Kunjin virus</w:t>
            </w:r>
          </w:p>
          <w:p w14:paraId="41168AB5" w14:textId="1358A58B" w:rsidR="00E313CE" w:rsidRPr="00690415" w:rsidRDefault="00690415" w:rsidP="00E313CE">
            <w:pPr>
              <w:pStyle w:val="SIBulletList2"/>
            </w:pPr>
            <w:r w:rsidRPr="00690415">
              <w:rPr>
                <w:rFonts w:eastAsia="MS PGothic"/>
              </w:rPr>
              <w:t>g</w:t>
            </w:r>
            <w:r w:rsidR="00E313CE" w:rsidRPr="00690415">
              <w:rPr>
                <w:rFonts w:eastAsia="MS PGothic"/>
              </w:rPr>
              <w:t>astrointestinal diseases</w:t>
            </w:r>
            <w:r w:rsidRPr="00690415">
              <w:rPr>
                <w:rFonts w:eastAsia="MS PGothic"/>
              </w:rPr>
              <w:t xml:space="preserve"> - </w:t>
            </w:r>
            <w:r w:rsidR="00E313CE" w:rsidRPr="00690415">
              <w:rPr>
                <w:rFonts w:eastAsia="MS PGothic"/>
              </w:rPr>
              <w:t>Samonella, Cryptospridium, Clostridium spp.</w:t>
            </w:r>
          </w:p>
          <w:p w14:paraId="18D4226A" w14:textId="77777777" w:rsidR="00E313CE" w:rsidRPr="00690415" w:rsidRDefault="00E313CE" w:rsidP="00690415">
            <w:pPr>
              <w:pStyle w:val="SIBulletList2"/>
            </w:pPr>
            <w:r w:rsidRPr="00690415">
              <w:rPr>
                <w:rFonts w:eastAsia="MS PGothic"/>
              </w:rPr>
              <w:t>Q fever</w:t>
            </w:r>
          </w:p>
          <w:p w14:paraId="1D38FC20" w14:textId="77777777" w:rsidR="00E313CE" w:rsidRPr="00690415" w:rsidRDefault="00E313CE" w:rsidP="00690415">
            <w:pPr>
              <w:pStyle w:val="SIBulletList2"/>
            </w:pPr>
            <w:r w:rsidRPr="00690415">
              <w:rPr>
                <w:rFonts w:eastAsia="MS PGothic"/>
              </w:rPr>
              <w:t>Leptospirosis</w:t>
            </w:r>
          </w:p>
          <w:p w14:paraId="2E2D1345" w14:textId="40FC4E1B" w:rsidR="00E313CE" w:rsidRPr="000F7DFF" w:rsidRDefault="000F7DFF" w:rsidP="00690415">
            <w:pPr>
              <w:pStyle w:val="SIBulletList2"/>
            </w:pPr>
            <w:r>
              <w:rPr>
                <w:rFonts w:eastAsia="MS PGothic"/>
              </w:rPr>
              <w:t>R</w:t>
            </w:r>
            <w:r w:rsidR="00E313CE" w:rsidRPr="00690415">
              <w:rPr>
                <w:rFonts w:eastAsia="MS PGothic"/>
              </w:rPr>
              <w:t>ingworm</w:t>
            </w:r>
          </w:p>
          <w:p w14:paraId="17B9F3EA" w14:textId="77777777" w:rsidR="000F7DFF" w:rsidRDefault="000F7DFF" w:rsidP="000F7DFF">
            <w:pPr>
              <w:pStyle w:val="SIBulletList2"/>
            </w:pPr>
            <w:r w:rsidRPr="000F7DFF">
              <w:t>Salmonella</w:t>
            </w:r>
          </w:p>
          <w:p w14:paraId="792408D2" w14:textId="604D470E" w:rsidR="000F7DFF" w:rsidRPr="00690415" w:rsidRDefault="000F7DFF" w:rsidP="000F7DFF">
            <w:pPr>
              <w:pStyle w:val="SIBulletList2"/>
            </w:pPr>
            <w:r w:rsidRPr="000F7DFF">
              <w:t>Cryptosporidium</w:t>
            </w:r>
          </w:p>
          <w:p w14:paraId="2249B0C4" w14:textId="71021F5A" w:rsidR="00E313CE" w:rsidRDefault="00E313CE" w:rsidP="00E313CE">
            <w:pPr>
              <w:pStyle w:val="SIBulletList1"/>
            </w:pPr>
            <w:r>
              <w:t>personal protective equipment (PPE) requi</w:t>
            </w:r>
            <w:r w:rsidR="00D02C74">
              <w:t>rements for specific situations</w:t>
            </w:r>
          </w:p>
          <w:p w14:paraId="468B98F5" w14:textId="2624A5CE" w:rsidR="00067664" w:rsidRDefault="001459FE" w:rsidP="001459FE">
            <w:pPr>
              <w:pStyle w:val="SIBulletList1"/>
            </w:pPr>
            <w:r>
              <w:t xml:space="preserve">sedation </w:t>
            </w:r>
            <w:r w:rsidR="00F42FCA">
              <w:t xml:space="preserve">and anaesthesia </w:t>
            </w:r>
            <w:r>
              <w:t>(chemical restraint</w:t>
            </w:r>
            <w:r w:rsidR="00F42FCA">
              <w:t>s</w:t>
            </w:r>
            <w:r>
              <w:t>), including:</w:t>
            </w:r>
          </w:p>
          <w:p w14:paraId="4B012AED" w14:textId="2C00182A" w:rsidR="001459FE" w:rsidRDefault="00EB0D1C" w:rsidP="001459FE">
            <w:pPr>
              <w:pStyle w:val="SIBulletList2"/>
            </w:pPr>
            <w:r>
              <w:t>routes of</w:t>
            </w:r>
            <w:r w:rsidR="001459FE">
              <w:t xml:space="preserve"> administration for different situations - intravenous (IV)</w:t>
            </w:r>
            <w:r w:rsidR="002637C2">
              <w:t>,</w:t>
            </w:r>
            <w:r w:rsidR="001459FE">
              <w:t xml:space="preserve"> intramuscular (IM)</w:t>
            </w:r>
            <w:r w:rsidR="002637C2">
              <w:t>, oral</w:t>
            </w:r>
          </w:p>
          <w:p w14:paraId="14FF7C5A" w14:textId="70B7A9AB" w:rsidR="002637C2" w:rsidRDefault="0071257D" w:rsidP="002637C2">
            <w:pPr>
              <w:pStyle w:val="SIBulletList2"/>
            </w:pPr>
            <w:r>
              <w:t>analgesics</w:t>
            </w:r>
            <w:r w:rsidRPr="0071257D">
              <w:t xml:space="preserve"> </w:t>
            </w:r>
            <w:r>
              <w:t xml:space="preserve">and </w:t>
            </w:r>
            <w:r w:rsidR="002637C2">
              <w:t>drugs used for sedation and anaesthesia</w:t>
            </w:r>
          </w:p>
          <w:p w14:paraId="3A87CDF2" w14:textId="74BF8B98" w:rsidR="002540F9" w:rsidRDefault="002540F9" w:rsidP="001459FE">
            <w:pPr>
              <w:pStyle w:val="SIBulletList2"/>
            </w:pPr>
            <w:r>
              <w:t>time to take effect and duration period</w:t>
            </w:r>
          </w:p>
          <w:p w14:paraId="2F3D9CFD" w14:textId="184BABDB" w:rsidR="00F42FCA" w:rsidRDefault="00F42FCA" w:rsidP="001459FE">
            <w:pPr>
              <w:pStyle w:val="SIBulletList2"/>
            </w:pPr>
            <w:r>
              <w:t>devi</w:t>
            </w:r>
            <w:r w:rsidR="00E640BF">
              <w:t>c</w:t>
            </w:r>
            <w:r>
              <w:t xml:space="preserve">es used </w:t>
            </w:r>
            <w:r w:rsidR="0071257D">
              <w:t>for</w:t>
            </w:r>
            <w:r>
              <w:t xml:space="preserve"> </w:t>
            </w:r>
            <w:r w:rsidR="0071257D">
              <w:t>difficult</w:t>
            </w:r>
            <w:r w:rsidR="0071257D" w:rsidRPr="0071257D">
              <w:t xml:space="preserve"> </w:t>
            </w:r>
            <w:r>
              <w:t>access, including air operated gun and pole operated syringes</w:t>
            </w:r>
          </w:p>
          <w:p w14:paraId="38793624" w14:textId="4689EA90" w:rsidR="001213C8" w:rsidRDefault="001459FE" w:rsidP="001213C8">
            <w:pPr>
              <w:pStyle w:val="SIBulletList2"/>
            </w:pPr>
            <w:r>
              <w:t>dose</w:t>
            </w:r>
            <w:r w:rsidR="00F42FCA">
              <w:t xml:space="preserve"> levels</w:t>
            </w:r>
            <w:r>
              <w:t xml:space="preserve"> appropriate for animal state of heightened excitement, fear and/or pain</w:t>
            </w:r>
            <w:r w:rsidR="001213C8">
              <w:t>, including impact of adrenalin</w:t>
            </w:r>
            <w:r w:rsidR="00FE5724">
              <w:t xml:space="preserve"> and need to ensure initial dose is effective and not rely on top ups</w:t>
            </w:r>
          </w:p>
          <w:p w14:paraId="3D3FFE07" w14:textId="23ED5494" w:rsidR="00FE5724" w:rsidRDefault="00FE5724" w:rsidP="001213C8">
            <w:pPr>
              <w:pStyle w:val="SIBulletList2"/>
            </w:pPr>
            <w:r>
              <w:t xml:space="preserve">impact </w:t>
            </w:r>
            <w:r w:rsidR="00EB0D1C">
              <w:t xml:space="preserve">and limitations </w:t>
            </w:r>
            <w:r>
              <w:t>of sedatives and anaesthesia on different species</w:t>
            </w:r>
          </w:p>
          <w:p w14:paraId="197B1754" w14:textId="5FB959E5" w:rsidR="00D90ECF" w:rsidRDefault="00D90ECF" w:rsidP="001213C8">
            <w:pPr>
              <w:pStyle w:val="SIBulletList2"/>
            </w:pPr>
            <w:r>
              <w:t>consideration of status of patient - old, exhausted, dehydrated, pain</w:t>
            </w:r>
          </w:p>
          <w:p w14:paraId="2E550560" w14:textId="3E1088E4" w:rsidR="00D90ECF" w:rsidRDefault="00D90ECF" w:rsidP="001213C8">
            <w:pPr>
              <w:pStyle w:val="SIBulletList2"/>
            </w:pPr>
            <w:r>
              <w:t>sedation reversal</w:t>
            </w:r>
          </w:p>
          <w:p w14:paraId="65FFBC5B" w14:textId="33EAC273" w:rsidR="001459FE" w:rsidRDefault="001459FE" w:rsidP="001459FE">
            <w:pPr>
              <w:pStyle w:val="SIBulletList1"/>
            </w:pPr>
            <w:r>
              <w:t xml:space="preserve">level of sedation </w:t>
            </w:r>
            <w:r w:rsidR="00ED5B05">
              <w:t xml:space="preserve">or anaesthesia </w:t>
            </w:r>
            <w:r>
              <w:t>recommended for:</w:t>
            </w:r>
          </w:p>
          <w:p w14:paraId="37E881F9" w14:textId="79554C16" w:rsidR="006563A8" w:rsidRDefault="006563A8" w:rsidP="006563A8">
            <w:pPr>
              <w:pStyle w:val="SIBulletList2"/>
            </w:pPr>
            <w:r>
              <w:lastRenderedPageBreak/>
              <w:t xml:space="preserve">allowing the animal to walk or move to assist with the </w:t>
            </w:r>
            <w:r w:rsidR="00E640BF">
              <w:t>extrication</w:t>
            </w:r>
          </w:p>
          <w:p w14:paraId="490EF110" w14:textId="3EE0E0E6" w:rsidR="001459FE" w:rsidRDefault="001459FE" w:rsidP="001459FE">
            <w:pPr>
              <w:pStyle w:val="SIBulletList2"/>
            </w:pPr>
            <w:r>
              <w:t xml:space="preserve">fitting slings, lifting and </w:t>
            </w:r>
            <w:r w:rsidR="006E4C56">
              <w:t xml:space="preserve">sliding </w:t>
            </w:r>
            <w:r w:rsidR="00E640BF">
              <w:t>the animal</w:t>
            </w:r>
          </w:p>
          <w:p w14:paraId="5D954CB3" w14:textId="46AA64CC" w:rsidR="00F42FCA" w:rsidRDefault="00F42FCA" w:rsidP="001459FE">
            <w:pPr>
              <w:pStyle w:val="SIBulletList2"/>
            </w:pPr>
            <w:r>
              <w:t>lengthy or delayed extrication requiring constant infusion</w:t>
            </w:r>
          </w:p>
          <w:p w14:paraId="5032802E" w14:textId="3C6C4CB6" w:rsidR="00ED5B05" w:rsidRPr="00067664" w:rsidRDefault="00ED5B05" w:rsidP="001459FE">
            <w:pPr>
              <w:pStyle w:val="SIBulletList2"/>
            </w:pPr>
            <w:r>
              <w:t>euthanasia</w:t>
            </w:r>
          </w:p>
          <w:p w14:paraId="39EA8532" w14:textId="77777777" w:rsidR="008B2E64" w:rsidRDefault="00F42FCA" w:rsidP="006563A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animal behaviour and responses</w:t>
            </w:r>
            <w:r w:rsidR="006563A8">
              <w:rPr>
                <w:rFonts w:eastAsia="Calibri"/>
              </w:rPr>
              <w:t xml:space="preserve"> to sedation and recovery</w:t>
            </w:r>
          </w:p>
          <w:p w14:paraId="6E27739D" w14:textId="77777777" w:rsidR="00DF44E2" w:rsidRPr="003D3362" w:rsidRDefault="00DF44E2" w:rsidP="006563A8">
            <w:pPr>
              <w:pStyle w:val="SIBulletList1"/>
              <w:rPr>
                <w:rFonts w:eastAsia="Calibri"/>
              </w:rPr>
            </w:pPr>
            <w:r w:rsidRPr="004E66A3">
              <w:t xml:space="preserve">large animal anatomy </w:t>
            </w:r>
            <w:r w:rsidRPr="00DF44E2">
              <w:t>and relationship to animal incident rescue techniques</w:t>
            </w:r>
          </w:p>
          <w:p w14:paraId="73CB4E00" w14:textId="4BF7DAE9" w:rsidR="003C358C" w:rsidRDefault="003C358C" w:rsidP="006563A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issues relating to euthanasia of animals, including:</w:t>
            </w:r>
          </w:p>
          <w:p w14:paraId="5199375D" w14:textId="77777777" w:rsidR="00B743A8" w:rsidRDefault="00B743A8" w:rsidP="003D3362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considerations in making the call to euthanase an animal</w:t>
            </w:r>
          </w:p>
          <w:p w14:paraId="0CF7D12A" w14:textId="363974F6" w:rsidR="003C358C" w:rsidRDefault="001754CF" w:rsidP="003D3362">
            <w:pPr>
              <w:pStyle w:val="SIBulletList2"/>
              <w:rPr>
                <w:rFonts w:eastAsia="Calibri"/>
              </w:rPr>
            </w:pPr>
            <w:r w:rsidRPr="001754CF">
              <w:rPr>
                <w:rFonts w:eastAsia="Calibri"/>
              </w:rPr>
              <w:t xml:space="preserve">permission/authority, </w:t>
            </w:r>
            <w:r w:rsidR="003C358C" w:rsidRPr="001754CF">
              <w:rPr>
                <w:rFonts w:eastAsia="Calibri"/>
              </w:rPr>
              <w:t xml:space="preserve">regulatory and insurance requirements </w:t>
            </w:r>
          </w:p>
          <w:p w14:paraId="19AF099C" w14:textId="77777777" w:rsidR="00DF44E2" w:rsidRPr="00DF44E2" w:rsidRDefault="00DF44E2" w:rsidP="00DF44E2">
            <w:pPr>
              <w:pStyle w:val="SIBulletList2"/>
              <w:rPr>
                <w:rFonts w:eastAsia="Calibri"/>
              </w:rPr>
            </w:pPr>
            <w:r w:rsidRPr="00DF44E2">
              <w:rPr>
                <w:rFonts w:eastAsia="Calibri"/>
              </w:rPr>
              <w:t>approved and humane methods of euthanasia - chemical and physical</w:t>
            </w:r>
          </w:p>
          <w:p w14:paraId="6D44C4DF" w14:textId="7C8C3613" w:rsidR="00E640BF" w:rsidRPr="00845A35" w:rsidRDefault="00DF44E2">
            <w:pPr>
              <w:pStyle w:val="SIBulletList2"/>
              <w:rPr>
                <w:rFonts w:eastAsia="Calibri"/>
              </w:rPr>
            </w:pPr>
            <w:r w:rsidRPr="00DF44E2">
              <w:rPr>
                <w:rFonts w:eastAsia="Calibri"/>
              </w:rPr>
              <w:t>strategies to use in team and/or owner debriefing after an incident.</w:t>
            </w:r>
          </w:p>
        </w:tc>
      </w:tr>
    </w:tbl>
    <w:p w14:paraId="25950B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749F75A" w14:textId="77777777" w:rsidTr="00600B57">
        <w:trPr>
          <w:tblHeader/>
        </w:trPr>
        <w:tc>
          <w:tcPr>
            <w:tcW w:w="5000" w:type="pct"/>
            <w:shd w:val="clear" w:color="auto" w:fill="auto"/>
          </w:tcPr>
          <w:p w14:paraId="61EC0A0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EC69E91" w14:textId="77777777" w:rsidTr="00600B57">
        <w:tc>
          <w:tcPr>
            <w:tcW w:w="5000" w:type="pct"/>
            <w:shd w:val="clear" w:color="auto" w:fill="auto"/>
          </w:tcPr>
          <w:p w14:paraId="2BA309BE" w14:textId="4833896F" w:rsidR="004F4BC0" w:rsidRPr="004F4BC0" w:rsidRDefault="004F4BC0" w:rsidP="004F4BC0">
            <w:pPr>
              <w:pStyle w:val="SIText"/>
            </w:pPr>
            <w:r w:rsidRPr="004F4BC0">
              <w:t xml:space="preserve">Assessment of skills must take place under the following conditions: </w:t>
            </w:r>
          </w:p>
          <w:p w14:paraId="28B993E5" w14:textId="77777777" w:rsidR="004F4BC0" w:rsidRPr="004F4BC0" w:rsidRDefault="004F4BC0" w:rsidP="008276F4">
            <w:pPr>
              <w:pStyle w:val="SIBulletList1"/>
            </w:pPr>
            <w:r w:rsidRPr="004F4BC0">
              <w:t>physical conditions:</w:t>
            </w:r>
          </w:p>
          <w:p w14:paraId="1A47692C" w14:textId="35C8A4C2" w:rsidR="008276F4" w:rsidRPr="008276F4" w:rsidRDefault="008276F4" w:rsidP="003D3362">
            <w:pPr>
              <w:pStyle w:val="SIBulletList2"/>
            </w:pPr>
            <w:r w:rsidRPr="008276F4">
              <w:t>skills must be demonstrated in a workplace setting or an environment that accurately represents workplace conditions or an incident scene - this includes the use of simulations and scenarios where assessment would be unsafe</w:t>
            </w:r>
            <w:r w:rsidR="006E4C56">
              <w:t>,</w:t>
            </w:r>
            <w:r w:rsidRPr="008276F4">
              <w:t xml:space="preserve"> impractical</w:t>
            </w:r>
            <w:r w:rsidR="006E4C56">
              <w:t xml:space="preserve"> or unethical</w:t>
            </w:r>
          </w:p>
          <w:p w14:paraId="777EF97D" w14:textId="14D01887" w:rsidR="005F61A1" w:rsidRDefault="005F61A1" w:rsidP="008276F4">
            <w:pPr>
              <w:pStyle w:val="SIBulletList1"/>
            </w:pPr>
            <w:r>
              <w:t>resources</w:t>
            </w:r>
            <w:r w:rsidR="000B08B1">
              <w:t>, equipment and materials</w:t>
            </w:r>
            <w:r>
              <w:t>:</w:t>
            </w:r>
          </w:p>
          <w:p w14:paraId="2F752E33" w14:textId="04EEA821" w:rsidR="00813E68" w:rsidRDefault="00813E68" w:rsidP="003D3362">
            <w:pPr>
              <w:pStyle w:val="SIBulletList2"/>
            </w:pPr>
            <w:r>
              <w:t>personal protective equipment</w:t>
            </w:r>
          </w:p>
          <w:p w14:paraId="0E49A09A" w14:textId="48E7AFB6" w:rsidR="000B08B1" w:rsidRDefault="000B08B1" w:rsidP="003D3362">
            <w:pPr>
              <w:pStyle w:val="SIBulletList2"/>
            </w:pPr>
            <w:r>
              <w:t xml:space="preserve">field medical </w:t>
            </w:r>
            <w:r w:rsidR="006E4C56">
              <w:t>and/or</w:t>
            </w:r>
            <w:r w:rsidR="006E4C56" w:rsidRPr="006E4C56">
              <w:t xml:space="preserve"> recovery </w:t>
            </w:r>
            <w:r>
              <w:t xml:space="preserve">tool kit </w:t>
            </w:r>
          </w:p>
          <w:p w14:paraId="184D98C6" w14:textId="77777777" w:rsidR="008276F4" w:rsidRDefault="00E31F20" w:rsidP="003D3362">
            <w:pPr>
              <w:pStyle w:val="SIBulletList2"/>
            </w:pPr>
            <w:r>
              <w:t xml:space="preserve">incident scene </w:t>
            </w:r>
            <w:r w:rsidR="00E640BF">
              <w:t>scenarios involving large animals</w:t>
            </w:r>
            <w:r>
              <w:t xml:space="preserve"> to address the performance evidence </w:t>
            </w:r>
            <w:r w:rsidR="00CA70C9">
              <w:t>requirements</w:t>
            </w:r>
          </w:p>
          <w:p w14:paraId="0B0133F9" w14:textId="77777777" w:rsidR="008276F4" w:rsidRDefault="008276F4">
            <w:pPr>
              <w:pStyle w:val="SIBulletList1"/>
            </w:pPr>
            <w:r>
              <w:t>relationships:</w:t>
            </w:r>
          </w:p>
          <w:p w14:paraId="0C12CDA7" w14:textId="7C2C4714" w:rsidR="00366A68" w:rsidRDefault="008276F4" w:rsidP="003D3362">
            <w:pPr>
              <w:pStyle w:val="SIBulletList2"/>
            </w:pPr>
            <w:r>
              <w:t>team members</w:t>
            </w:r>
            <w:r w:rsidR="00E640BF">
              <w:t>.</w:t>
            </w:r>
          </w:p>
          <w:p w14:paraId="2132B535" w14:textId="77777777" w:rsidR="005F61A1" w:rsidRPr="004F4BC0" w:rsidRDefault="005F61A1" w:rsidP="005F61A1">
            <w:pPr>
              <w:pStyle w:val="SIBulletList2"/>
              <w:numPr>
                <w:ilvl w:val="0"/>
                <w:numId w:val="0"/>
              </w:numPr>
              <w:ind w:left="714" w:hanging="357"/>
            </w:pPr>
          </w:p>
          <w:p w14:paraId="78CC402B" w14:textId="77777777" w:rsidR="00F1480E" w:rsidRPr="000754EC" w:rsidRDefault="004F4BC0" w:rsidP="004F4BC0">
            <w:pPr>
              <w:pStyle w:val="SIText"/>
              <w:rPr>
                <w:rFonts w:eastAsia="Calibri"/>
              </w:rPr>
            </w:pPr>
            <w:r w:rsidRPr="004F4BC0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34BDFEB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4EAED00" w14:textId="77777777" w:rsidTr="004679E3">
        <w:tc>
          <w:tcPr>
            <w:tcW w:w="990" w:type="pct"/>
            <w:shd w:val="clear" w:color="auto" w:fill="auto"/>
          </w:tcPr>
          <w:p w14:paraId="77E16461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CD4DC65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D17CB9C" w14:textId="77777777" w:rsidR="00F1480E" w:rsidRPr="000754EC" w:rsidRDefault="00573F06" w:rsidP="000754EC">
            <w:pPr>
              <w:pStyle w:val="SIText"/>
            </w:pPr>
            <w:hyperlink r:id="rId12" w:history="1">
              <w:r w:rsidR="001C4390" w:rsidRPr="001C4390">
                <w:t>https://vetnet.education.gov.au/Pages/TrainingDocs.aspx?q=b75f4b23-54c9-4cc9-a5db-d3502d154103</w:t>
              </w:r>
            </w:hyperlink>
          </w:p>
        </w:tc>
      </w:tr>
    </w:tbl>
    <w:p w14:paraId="4392DDDC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4D06C6A" w16cid:durableId="1FF99C8A"/>
  <w16cid:commentId w16cid:paraId="6BEE2759" w16cid:durableId="1FF99D68"/>
  <w16cid:commentId w16cid:paraId="2EB1DE79" w16cid:durableId="1FF99EE5"/>
  <w16cid:commentId w16cid:paraId="5448DFD9" w16cid:durableId="1FF99EB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8FAFF" w14:textId="77777777" w:rsidR="00E37859" w:rsidRDefault="00E37859" w:rsidP="00BF3F0A">
      <w:r>
        <w:separator/>
      </w:r>
    </w:p>
    <w:p w14:paraId="1DC1E4CD" w14:textId="77777777" w:rsidR="00E37859" w:rsidRDefault="00E37859"/>
  </w:endnote>
  <w:endnote w:type="continuationSeparator" w:id="0">
    <w:p w14:paraId="0CD04347" w14:textId="77777777" w:rsidR="00E37859" w:rsidRDefault="00E37859" w:rsidP="00BF3F0A">
      <w:r>
        <w:continuationSeparator/>
      </w:r>
    </w:p>
    <w:p w14:paraId="2CB1AE45" w14:textId="77777777" w:rsidR="00E37859" w:rsidRDefault="00E378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02E4D128" w14:textId="537D7D56" w:rsidR="00135BDC" w:rsidRPr="000754EC" w:rsidRDefault="00135BDC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573F06">
          <w:rPr>
            <w:noProof/>
          </w:rPr>
          <w:t>1</w:t>
        </w:r>
        <w:r w:rsidRPr="000754EC">
          <w:fldChar w:fldCharType="end"/>
        </w:r>
      </w:p>
      <w:p w14:paraId="1F38AAB3" w14:textId="77777777" w:rsidR="00135BDC" w:rsidRDefault="00135BDC" w:rsidP="005F771F">
        <w:pPr>
          <w:pStyle w:val="SIText"/>
        </w:pPr>
        <w:r w:rsidRPr="000754EC">
          <w:t xml:space="preserve">Template modified on </w:t>
        </w:r>
        <w:r>
          <w:t xml:space="preserve">1 November </w:t>
        </w:r>
        <w:r w:rsidRPr="000754EC">
          <w:t>2017</w:t>
        </w:r>
      </w:p>
    </w:sdtContent>
  </w:sdt>
  <w:p w14:paraId="5BF94D39" w14:textId="77777777" w:rsidR="00135BDC" w:rsidRDefault="00135BD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67C7CA" w14:textId="77777777" w:rsidR="00E37859" w:rsidRDefault="00E37859" w:rsidP="00BF3F0A">
      <w:r>
        <w:separator/>
      </w:r>
    </w:p>
    <w:p w14:paraId="39685924" w14:textId="77777777" w:rsidR="00E37859" w:rsidRDefault="00E37859"/>
  </w:footnote>
  <w:footnote w:type="continuationSeparator" w:id="0">
    <w:p w14:paraId="260CB98F" w14:textId="77777777" w:rsidR="00E37859" w:rsidRDefault="00E37859" w:rsidP="00BF3F0A">
      <w:r>
        <w:continuationSeparator/>
      </w:r>
    </w:p>
    <w:p w14:paraId="5137688F" w14:textId="77777777" w:rsidR="00E37859" w:rsidRDefault="00E378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861C8" w14:textId="17BBB125" w:rsidR="00135BDC" w:rsidRPr="00F47FB8" w:rsidRDefault="00573F06" w:rsidP="00F47FB8">
    <w:sdt>
      <w:sdtPr>
        <w:id w:val="969867944"/>
        <w:docPartObj>
          <w:docPartGallery w:val="Watermarks"/>
          <w:docPartUnique/>
        </w:docPartObj>
      </w:sdtPr>
      <w:sdtEndPr/>
      <w:sdtContent>
        <w:r>
          <w:pict w14:anchorId="2ADD4B1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135BDC" w:rsidRPr="00FB711A">
      <w:t>ACM</w:t>
    </w:r>
    <w:r w:rsidR="00135BDC">
      <w:t xml:space="preserve">AIMX12 </w:t>
    </w:r>
    <w:r w:rsidR="003D3CCC" w:rsidRPr="003D3CCC">
      <w:t>Collaborate in planning sedation and anaesthesia of large animals in emergency field situations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44DA0"/>
    <w:multiLevelType w:val="hybridMultilevel"/>
    <w:tmpl w:val="5D226A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2A567252"/>
    <w:multiLevelType w:val="multilevel"/>
    <w:tmpl w:val="2BE080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5286AF5"/>
    <w:multiLevelType w:val="multilevel"/>
    <w:tmpl w:val="1486DF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D4298A"/>
    <w:multiLevelType w:val="multilevel"/>
    <w:tmpl w:val="99C253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757B85"/>
    <w:multiLevelType w:val="multilevel"/>
    <w:tmpl w:val="C36ECB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D3202A"/>
    <w:multiLevelType w:val="multilevel"/>
    <w:tmpl w:val="5F4A11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7" w15:restartNumberingAfterBreak="0">
    <w:nsid w:val="50052126"/>
    <w:multiLevelType w:val="hybridMultilevel"/>
    <w:tmpl w:val="D03AE6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EF63DD"/>
    <w:multiLevelType w:val="hybridMultilevel"/>
    <w:tmpl w:val="E436836A"/>
    <w:lvl w:ilvl="0" w:tplc="EF6EE3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4201C2">
      <w:start w:val="15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E4A4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5CB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161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7C87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5AA1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2AA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42F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70A441A"/>
    <w:multiLevelType w:val="hybridMultilevel"/>
    <w:tmpl w:val="AD90E7C6"/>
    <w:lvl w:ilvl="0" w:tplc="246C9A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FC22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5C27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FA55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6EF0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9CD5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464B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DE4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02C3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DB3198"/>
    <w:multiLevelType w:val="multilevel"/>
    <w:tmpl w:val="810AC2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B8E3B0A"/>
    <w:multiLevelType w:val="multilevel"/>
    <w:tmpl w:val="747AED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22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21"/>
  </w:num>
  <w:num w:numId="10">
    <w:abstractNumId w:val="15"/>
  </w:num>
  <w:num w:numId="11">
    <w:abstractNumId w:val="20"/>
  </w:num>
  <w:num w:numId="12">
    <w:abstractNumId w:val="16"/>
  </w:num>
  <w:num w:numId="13">
    <w:abstractNumId w:val="24"/>
  </w:num>
  <w:num w:numId="14">
    <w:abstractNumId w:val="5"/>
  </w:num>
  <w:num w:numId="15">
    <w:abstractNumId w:val="6"/>
  </w:num>
  <w:num w:numId="16">
    <w:abstractNumId w:val="25"/>
  </w:num>
  <w:num w:numId="17">
    <w:abstractNumId w:val="23"/>
  </w:num>
  <w:num w:numId="18">
    <w:abstractNumId w:val="14"/>
  </w:num>
  <w:num w:numId="19">
    <w:abstractNumId w:val="8"/>
  </w:num>
  <w:num w:numId="20">
    <w:abstractNumId w:val="12"/>
  </w:num>
  <w:num w:numId="21">
    <w:abstractNumId w:val="11"/>
  </w:num>
  <w:num w:numId="22">
    <w:abstractNumId w:val="26"/>
  </w:num>
  <w:num w:numId="23">
    <w:abstractNumId w:val="13"/>
  </w:num>
  <w:num w:numId="24">
    <w:abstractNumId w:val="17"/>
  </w:num>
  <w:num w:numId="25">
    <w:abstractNumId w:val="2"/>
  </w:num>
  <w:num w:numId="26">
    <w:abstractNumId w:val="18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EC"/>
    <w:rsid w:val="00000DAC"/>
    <w:rsid w:val="000014B9"/>
    <w:rsid w:val="00005A15"/>
    <w:rsid w:val="0001108F"/>
    <w:rsid w:val="000115E2"/>
    <w:rsid w:val="000126D0"/>
    <w:rsid w:val="0001296A"/>
    <w:rsid w:val="00015B0D"/>
    <w:rsid w:val="00016803"/>
    <w:rsid w:val="00020991"/>
    <w:rsid w:val="00023992"/>
    <w:rsid w:val="000255E4"/>
    <w:rsid w:val="000275AE"/>
    <w:rsid w:val="00041E59"/>
    <w:rsid w:val="00052A77"/>
    <w:rsid w:val="00054255"/>
    <w:rsid w:val="000614D0"/>
    <w:rsid w:val="00064BFE"/>
    <w:rsid w:val="00067664"/>
    <w:rsid w:val="00070B3E"/>
    <w:rsid w:val="00071F95"/>
    <w:rsid w:val="000737BB"/>
    <w:rsid w:val="00074E47"/>
    <w:rsid w:val="000754EC"/>
    <w:rsid w:val="000801D5"/>
    <w:rsid w:val="00081068"/>
    <w:rsid w:val="0009093B"/>
    <w:rsid w:val="000A49D6"/>
    <w:rsid w:val="000A5441"/>
    <w:rsid w:val="000B08B1"/>
    <w:rsid w:val="000C149A"/>
    <w:rsid w:val="000C224E"/>
    <w:rsid w:val="000C7B45"/>
    <w:rsid w:val="000E25E6"/>
    <w:rsid w:val="000E2C86"/>
    <w:rsid w:val="000F29F2"/>
    <w:rsid w:val="000F7DFF"/>
    <w:rsid w:val="00101659"/>
    <w:rsid w:val="00105AEA"/>
    <w:rsid w:val="001078BF"/>
    <w:rsid w:val="001213C8"/>
    <w:rsid w:val="00127AB0"/>
    <w:rsid w:val="00133957"/>
    <w:rsid w:val="00135BDC"/>
    <w:rsid w:val="001372F6"/>
    <w:rsid w:val="00144385"/>
    <w:rsid w:val="001459FE"/>
    <w:rsid w:val="00146EEC"/>
    <w:rsid w:val="00151D55"/>
    <w:rsid w:val="00151D93"/>
    <w:rsid w:val="00156EF3"/>
    <w:rsid w:val="00160C82"/>
    <w:rsid w:val="001611EF"/>
    <w:rsid w:val="001754CF"/>
    <w:rsid w:val="00176E4F"/>
    <w:rsid w:val="0018546B"/>
    <w:rsid w:val="001A6A3E"/>
    <w:rsid w:val="001A7B6D"/>
    <w:rsid w:val="001B34D5"/>
    <w:rsid w:val="001B513A"/>
    <w:rsid w:val="001C0A75"/>
    <w:rsid w:val="001C1306"/>
    <w:rsid w:val="001C2529"/>
    <w:rsid w:val="001C4390"/>
    <w:rsid w:val="001D30EB"/>
    <w:rsid w:val="001D5C1B"/>
    <w:rsid w:val="001D7F5B"/>
    <w:rsid w:val="001E0849"/>
    <w:rsid w:val="001E16BC"/>
    <w:rsid w:val="001E16DF"/>
    <w:rsid w:val="001E3D58"/>
    <w:rsid w:val="001F2BA5"/>
    <w:rsid w:val="001F308D"/>
    <w:rsid w:val="001F713E"/>
    <w:rsid w:val="00201A7C"/>
    <w:rsid w:val="00201B19"/>
    <w:rsid w:val="00207141"/>
    <w:rsid w:val="002072D5"/>
    <w:rsid w:val="00207923"/>
    <w:rsid w:val="0021210E"/>
    <w:rsid w:val="0021414D"/>
    <w:rsid w:val="00222229"/>
    <w:rsid w:val="00223124"/>
    <w:rsid w:val="002259C8"/>
    <w:rsid w:val="00233143"/>
    <w:rsid w:val="00234444"/>
    <w:rsid w:val="00242293"/>
    <w:rsid w:val="00244EA7"/>
    <w:rsid w:val="002540F9"/>
    <w:rsid w:val="0026039A"/>
    <w:rsid w:val="00262FC3"/>
    <w:rsid w:val="002637C2"/>
    <w:rsid w:val="0026394F"/>
    <w:rsid w:val="00267AF6"/>
    <w:rsid w:val="002732F7"/>
    <w:rsid w:val="00276DB8"/>
    <w:rsid w:val="00282664"/>
    <w:rsid w:val="00285FB8"/>
    <w:rsid w:val="002970C3"/>
    <w:rsid w:val="002A48F0"/>
    <w:rsid w:val="002A4CD3"/>
    <w:rsid w:val="002A5121"/>
    <w:rsid w:val="002A6CC4"/>
    <w:rsid w:val="002C55E9"/>
    <w:rsid w:val="002D0C8B"/>
    <w:rsid w:val="002D330A"/>
    <w:rsid w:val="002D3CBA"/>
    <w:rsid w:val="002E170C"/>
    <w:rsid w:val="002E193E"/>
    <w:rsid w:val="002E7D30"/>
    <w:rsid w:val="002F4BEC"/>
    <w:rsid w:val="00303D2F"/>
    <w:rsid w:val="00305EFF"/>
    <w:rsid w:val="0030663E"/>
    <w:rsid w:val="00306E92"/>
    <w:rsid w:val="003102FD"/>
    <w:rsid w:val="00310A6A"/>
    <w:rsid w:val="003144E6"/>
    <w:rsid w:val="00321E06"/>
    <w:rsid w:val="003245AB"/>
    <w:rsid w:val="00327DF1"/>
    <w:rsid w:val="00331338"/>
    <w:rsid w:val="00335A5E"/>
    <w:rsid w:val="00337E82"/>
    <w:rsid w:val="00344709"/>
    <w:rsid w:val="00345DB8"/>
    <w:rsid w:val="00346FDC"/>
    <w:rsid w:val="00350BB1"/>
    <w:rsid w:val="00352C83"/>
    <w:rsid w:val="00366805"/>
    <w:rsid w:val="00366A68"/>
    <w:rsid w:val="00366DBE"/>
    <w:rsid w:val="0037067D"/>
    <w:rsid w:val="00373436"/>
    <w:rsid w:val="0038735B"/>
    <w:rsid w:val="003916D1"/>
    <w:rsid w:val="00393FFC"/>
    <w:rsid w:val="003A21F0"/>
    <w:rsid w:val="003A277F"/>
    <w:rsid w:val="003A28E2"/>
    <w:rsid w:val="003A58BA"/>
    <w:rsid w:val="003A5AE7"/>
    <w:rsid w:val="003A5B5D"/>
    <w:rsid w:val="003A7221"/>
    <w:rsid w:val="003B3493"/>
    <w:rsid w:val="003C13AE"/>
    <w:rsid w:val="003C1DC3"/>
    <w:rsid w:val="003C358C"/>
    <w:rsid w:val="003D125B"/>
    <w:rsid w:val="003D2E73"/>
    <w:rsid w:val="003D3362"/>
    <w:rsid w:val="003D3CCC"/>
    <w:rsid w:val="003E38C0"/>
    <w:rsid w:val="003E72B6"/>
    <w:rsid w:val="003E7BBE"/>
    <w:rsid w:val="003F4019"/>
    <w:rsid w:val="004068A6"/>
    <w:rsid w:val="00410ACC"/>
    <w:rsid w:val="004127E3"/>
    <w:rsid w:val="00414A14"/>
    <w:rsid w:val="00426828"/>
    <w:rsid w:val="0043212E"/>
    <w:rsid w:val="00434366"/>
    <w:rsid w:val="00434911"/>
    <w:rsid w:val="00434ECE"/>
    <w:rsid w:val="004439D6"/>
    <w:rsid w:val="00444423"/>
    <w:rsid w:val="00452F3E"/>
    <w:rsid w:val="004640AE"/>
    <w:rsid w:val="004679E3"/>
    <w:rsid w:val="00475172"/>
    <w:rsid w:val="004758B0"/>
    <w:rsid w:val="0047759D"/>
    <w:rsid w:val="0048040E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4BC0"/>
    <w:rsid w:val="004F5DC7"/>
    <w:rsid w:val="004F73B6"/>
    <w:rsid w:val="004F78DA"/>
    <w:rsid w:val="005014BE"/>
    <w:rsid w:val="005071AE"/>
    <w:rsid w:val="0051042A"/>
    <w:rsid w:val="00516F53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679F0"/>
    <w:rsid w:val="005708EB"/>
    <w:rsid w:val="00573F06"/>
    <w:rsid w:val="00575BC6"/>
    <w:rsid w:val="00583902"/>
    <w:rsid w:val="005A1D70"/>
    <w:rsid w:val="005A3AA5"/>
    <w:rsid w:val="005A6980"/>
    <w:rsid w:val="005A6C9C"/>
    <w:rsid w:val="005A74DC"/>
    <w:rsid w:val="005B2096"/>
    <w:rsid w:val="005B321D"/>
    <w:rsid w:val="005B5146"/>
    <w:rsid w:val="005C1958"/>
    <w:rsid w:val="005D1AFD"/>
    <w:rsid w:val="005D46F2"/>
    <w:rsid w:val="005E4320"/>
    <w:rsid w:val="005E51E6"/>
    <w:rsid w:val="005F027A"/>
    <w:rsid w:val="005F0BED"/>
    <w:rsid w:val="005F33CC"/>
    <w:rsid w:val="005F61A1"/>
    <w:rsid w:val="005F70F4"/>
    <w:rsid w:val="005F771F"/>
    <w:rsid w:val="00600B57"/>
    <w:rsid w:val="00603F82"/>
    <w:rsid w:val="006121D4"/>
    <w:rsid w:val="00613B49"/>
    <w:rsid w:val="00616845"/>
    <w:rsid w:val="00620E8E"/>
    <w:rsid w:val="006212EF"/>
    <w:rsid w:val="00633CFE"/>
    <w:rsid w:val="00634FCA"/>
    <w:rsid w:val="00643D1B"/>
    <w:rsid w:val="006452B8"/>
    <w:rsid w:val="00646778"/>
    <w:rsid w:val="00652E62"/>
    <w:rsid w:val="00652F4E"/>
    <w:rsid w:val="006563A8"/>
    <w:rsid w:val="006735EE"/>
    <w:rsid w:val="00675FF7"/>
    <w:rsid w:val="00686A49"/>
    <w:rsid w:val="00687B62"/>
    <w:rsid w:val="00690415"/>
    <w:rsid w:val="00690C44"/>
    <w:rsid w:val="006969D9"/>
    <w:rsid w:val="006A2B68"/>
    <w:rsid w:val="006C2F32"/>
    <w:rsid w:val="006C3A96"/>
    <w:rsid w:val="006D288B"/>
    <w:rsid w:val="006D38C3"/>
    <w:rsid w:val="006D3BCC"/>
    <w:rsid w:val="006D4448"/>
    <w:rsid w:val="006D6DFD"/>
    <w:rsid w:val="006E2C4D"/>
    <w:rsid w:val="006E42FE"/>
    <w:rsid w:val="006E4C56"/>
    <w:rsid w:val="006F0D02"/>
    <w:rsid w:val="006F10FE"/>
    <w:rsid w:val="006F3622"/>
    <w:rsid w:val="006F5DE2"/>
    <w:rsid w:val="007048CC"/>
    <w:rsid w:val="00705EEC"/>
    <w:rsid w:val="00707741"/>
    <w:rsid w:val="0071257D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1C1"/>
    <w:rsid w:val="00771B60"/>
    <w:rsid w:val="00771B78"/>
    <w:rsid w:val="00781D77"/>
    <w:rsid w:val="00783549"/>
    <w:rsid w:val="007860B7"/>
    <w:rsid w:val="00786DC8"/>
    <w:rsid w:val="007909C4"/>
    <w:rsid w:val="00791489"/>
    <w:rsid w:val="007A300D"/>
    <w:rsid w:val="007B04CC"/>
    <w:rsid w:val="007D48FF"/>
    <w:rsid w:val="007D5A78"/>
    <w:rsid w:val="007E0928"/>
    <w:rsid w:val="007E2285"/>
    <w:rsid w:val="007E3BD1"/>
    <w:rsid w:val="007E756F"/>
    <w:rsid w:val="007F1563"/>
    <w:rsid w:val="007F1EB2"/>
    <w:rsid w:val="007F44DB"/>
    <w:rsid w:val="007F47A4"/>
    <w:rsid w:val="007F5A8B"/>
    <w:rsid w:val="00813E68"/>
    <w:rsid w:val="00817D51"/>
    <w:rsid w:val="00823530"/>
    <w:rsid w:val="00823FF4"/>
    <w:rsid w:val="008276F4"/>
    <w:rsid w:val="00830267"/>
    <w:rsid w:val="0083040E"/>
    <w:rsid w:val="008306E7"/>
    <w:rsid w:val="008322BE"/>
    <w:rsid w:val="00834BC8"/>
    <w:rsid w:val="00837FD6"/>
    <w:rsid w:val="00842198"/>
    <w:rsid w:val="00845A35"/>
    <w:rsid w:val="00847B60"/>
    <w:rsid w:val="00850243"/>
    <w:rsid w:val="00851BE5"/>
    <w:rsid w:val="008545EB"/>
    <w:rsid w:val="00854650"/>
    <w:rsid w:val="00856144"/>
    <w:rsid w:val="008565AD"/>
    <w:rsid w:val="00865011"/>
    <w:rsid w:val="00866E99"/>
    <w:rsid w:val="00867397"/>
    <w:rsid w:val="00870588"/>
    <w:rsid w:val="0088127B"/>
    <w:rsid w:val="00886790"/>
    <w:rsid w:val="008908DE"/>
    <w:rsid w:val="008A12ED"/>
    <w:rsid w:val="008A39D3"/>
    <w:rsid w:val="008B2C77"/>
    <w:rsid w:val="008B2E64"/>
    <w:rsid w:val="008B4AD2"/>
    <w:rsid w:val="008B7138"/>
    <w:rsid w:val="008B7FF2"/>
    <w:rsid w:val="008D3089"/>
    <w:rsid w:val="008D737C"/>
    <w:rsid w:val="008E14D2"/>
    <w:rsid w:val="008E260C"/>
    <w:rsid w:val="008E39BE"/>
    <w:rsid w:val="008E62EC"/>
    <w:rsid w:val="008F32F6"/>
    <w:rsid w:val="0090741F"/>
    <w:rsid w:val="009163A0"/>
    <w:rsid w:val="00916CD7"/>
    <w:rsid w:val="00920927"/>
    <w:rsid w:val="00921B38"/>
    <w:rsid w:val="00923720"/>
    <w:rsid w:val="009278C9"/>
    <w:rsid w:val="00932CD7"/>
    <w:rsid w:val="00944C09"/>
    <w:rsid w:val="00951D97"/>
    <w:rsid w:val="009527CB"/>
    <w:rsid w:val="00953835"/>
    <w:rsid w:val="00960F6C"/>
    <w:rsid w:val="00970747"/>
    <w:rsid w:val="00990EAC"/>
    <w:rsid w:val="00997BFC"/>
    <w:rsid w:val="009A56E9"/>
    <w:rsid w:val="009A5900"/>
    <w:rsid w:val="009A6E6C"/>
    <w:rsid w:val="009A6F3F"/>
    <w:rsid w:val="009B331A"/>
    <w:rsid w:val="009B4560"/>
    <w:rsid w:val="009B5604"/>
    <w:rsid w:val="009C2650"/>
    <w:rsid w:val="009C2C76"/>
    <w:rsid w:val="009C4BB7"/>
    <w:rsid w:val="009D0558"/>
    <w:rsid w:val="009D15E2"/>
    <w:rsid w:val="009D15FE"/>
    <w:rsid w:val="009D19AC"/>
    <w:rsid w:val="009D5D2C"/>
    <w:rsid w:val="009D739E"/>
    <w:rsid w:val="009F0DCC"/>
    <w:rsid w:val="009F11CA"/>
    <w:rsid w:val="009F4E55"/>
    <w:rsid w:val="00A04ECC"/>
    <w:rsid w:val="00A05F47"/>
    <w:rsid w:val="00A0695B"/>
    <w:rsid w:val="00A12CB5"/>
    <w:rsid w:val="00A13052"/>
    <w:rsid w:val="00A2130F"/>
    <w:rsid w:val="00A216A8"/>
    <w:rsid w:val="00A223A6"/>
    <w:rsid w:val="00A3639E"/>
    <w:rsid w:val="00A5092E"/>
    <w:rsid w:val="00A535F3"/>
    <w:rsid w:val="00A554D6"/>
    <w:rsid w:val="00A56E14"/>
    <w:rsid w:val="00A60C7C"/>
    <w:rsid w:val="00A64042"/>
    <w:rsid w:val="00A6476B"/>
    <w:rsid w:val="00A70B19"/>
    <w:rsid w:val="00A76C6C"/>
    <w:rsid w:val="00A851F3"/>
    <w:rsid w:val="00A87356"/>
    <w:rsid w:val="00A92DD1"/>
    <w:rsid w:val="00AA5338"/>
    <w:rsid w:val="00AA7487"/>
    <w:rsid w:val="00AB1B8E"/>
    <w:rsid w:val="00AC0696"/>
    <w:rsid w:val="00AC3385"/>
    <w:rsid w:val="00AC4C98"/>
    <w:rsid w:val="00AC5F6B"/>
    <w:rsid w:val="00AD3896"/>
    <w:rsid w:val="00AD5343"/>
    <w:rsid w:val="00AD5B47"/>
    <w:rsid w:val="00AE1ED9"/>
    <w:rsid w:val="00AE32CB"/>
    <w:rsid w:val="00AE4799"/>
    <w:rsid w:val="00AF2047"/>
    <w:rsid w:val="00AF3957"/>
    <w:rsid w:val="00B049C4"/>
    <w:rsid w:val="00B0712C"/>
    <w:rsid w:val="00B12013"/>
    <w:rsid w:val="00B21BA9"/>
    <w:rsid w:val="00B22C67"/>
    <w:rsid w:val="00B3423B"/>
    <w:rsid w:val="00B3508F"/>
    <w:rsid w:val="00B443EE"/>
    <w:rsid w:val="00B560C8"/>
    <w:rsid w:val="00B61150"/>
    <w:rsid w:val="00B65BC7"/>
    <w:rsid w:val="00B66E5C"/>
    <w:rsid w:val="00B743A8"/>
    <w:rsid w:val="00B746B9"/>
    <w:rsid w:val="00B747F1"/>
    <w:rsid w:val="00B848D4"/>
    <w:rsid w:val="00B865B7"/>
    <w:rsid w:val="00B86EDD"/>
    <w:rsid w:val="00BA03CE"/>
    <w:rsid w:val="00BA1CB1"/>
    <w:rsid w:val="00BA4178"/>
    <w:rsid w:val="00BA482D"/>
    <w:rsid w:val="00BB1755"/>
    <w:rsid w:val="00BB23F4"/>
    <w:rsid w:val="00BC1392"/>
    <w:rsid w:val="00BC5075"/>
    <w:rsid w:val="00BC5419"/>
    <w:rsid w:val="00BD3B0F"/>
    <w:rsid w:val="00BE3EF0"/>
    <w:rsid w:val="00BF0C52"/>
    <w:rsid w:val="00BF1D4C"/>
    <w:rsid w:val="00BF3F0A"/>
    <w:rsid w:val="00C143C3"/>
    <w:rsid w:val="00C15F70"/>
    <w:rsid w:val="00C1739B"/>
    <w:rsid w:val="00C21ADE"/>
    <w:rsid w:val="00C22237"/>
    <w:rsid w:val="00C24E81"/>
    <w:rsid w:val="00C26067"/>
    <w:rsid w:val="00C30A29"/>
    <w:rsid w:val="00C317DC"/>
    <w:rsid w:val="00C33A59"/>
    <w:rsid w:val="00C42DC0"/>
    <w:rsid w:val="00C454A0"/>
    <w:rsid w:val="00C578E9"/>
    <w:rsid w:val="00C63683"/>
    <w:rsid w:val="00C70626"/>
    <w:rsid w:val="00C72860"/>
    <w:rsid w:val="00C73582"/>
    <w:rsid w:val="00C73B90"/>
    <w:rsid w:val="00C742EC"/>
    <w:rsid w:val="00C871B5"/>
    <w:rsid w:val="00C96AF3"/>
    <w:rsid w:val="00C97CCC"/>
    <w:rsid w:val="00CA0274"/>
    <w:rsid w:val="00CA70C9"/>
    <w:rsid w:val="00CB1BAF"/>
    <w:rsid w:val="00CB746F"/>
    <w:rsid w:val="00CC0DD6"/>
    <w:rsid w:val="00CC2D20"/>
    <w:rsid w:val="00CC451E"/>
    <w:rsid w:val="00CC611F"/>
    <w:rsid w:val="00CD4E9D"/>
    <w:rsid w:val="00CD4F4D"/>
    <w:rsid w:val="00CE6505"/>
    <w:rsid w:val="00CE7D19"/>
    <w:rsid w:val="00CF0CF5"/>
    <w:rsid w:val="00CF2B3E"/>
    <w:rsid w:val="00CF5B0E"/>
    <w:rsid w:val="00CF795F"/>
    <w:rsid w:val="00D0201F"/>
    <w:rsid w:val="00D02C74"/>
    <w:rsid w:val="00D03685"/>
    <w:rsid w:val="00D05C46"/>
    <w:rsid w:val="00D07D4E"/>
    <w:rsid w:val="00D115AA"/>
    <w:rsid w:val="00D145BE"/>
    <w:rsid w:val="00D2035A"/>
    <w:rsid w:val="00D20C57"/>
    <w:rsid w:val="00D248B0"/>
    <w:rsid w:val="00D24A2E"/>
    <w:rsid w:val="00D25D16"/>
    <w:rsid w:val="00D27CE8"/>
    <w:rsid w:val="00D32124"/>
    <w:rsid w:val="00D33C08"/>
    <w:rsid w:val="00D346E6"/>
    <w:rsid w:val="00D47A58"/>
    <w:rsid w:val="00D54C76"/>
    <w:rsid w:val="00D62201"/>
    <w:rsid w:val="00D63CA2"/>
    <w:rsid w:val="00D67B68"/>
    <w:rsid w:val="00D71E43"/>
    <w:rsid w:val="00D727F3"/>
    <w:rsid w:val="00D73695"/>
    <w:rsid w:val="00D74C91"/>
    <w:rsid w:val="00D810DE"/>
    <w:rsid w:val="00D87D32"/>
    <w:rsid w:val="00D90ECF"/>
    <w:rsid w:val="00D91188"/>
    <w:rsid w:val="00D92C83"/>
    <w:rsid w:val="00D9324B"/>
    <w:rsid w:val="00D95622"/>
    <w:rsid w:val="00DA0A81"/>
    <w:rsid w:val="00DA0B08"/>
    <w:rsid w:val="00DA1408"/>
    <w:rsid w:val="00DA3C10"/>
    <w:rsid w:val="00DA4FCB"/>
    <w:rsid w:val="00DA53B5"/>
    <w:rsid w:val="00DA71D8"/>
    <w:rsid w:val="00DC1D69"/>
    <w:rsid w:val="00DC3F75"/>
    <w:rsid w:val="00DC5A3A"/>
    <w:rsid w:val="00DD0726"/>
    <w:rsid w:val="00DD6740"/>
    <w:rsid w:val="00DF44E2"/>
    <w:rsid w:val="00DF62E8"/>
    <w:rsid w:val="00E03CDF"/>
    <w:rsid w:val="00E10A67"/>
    <w:rsid w:val="00E1690F"/>
    <w:rsid w:val="00E204E2"/>
    <w:rsid w:val="00E222CA"/>
    <w:rsid w:val="00E238E6"/>
    <w:rsid w:val="00E313CE"/>
    <w:rsid w:val="00E31F20"/>
    <w:rsid w:val="00E35064"/>
    <w:rsid w:val="00E3681D"/>
    <w:rsid w:val="00E37859"/>
    <w:rsid w:val="00E40225"/>
    <w:rsid w:val="00E47B30"/>
    <w:rsid w:val="00E501F0"/>
    <w:rsid w:val="00E6166D"/>
    <w:rsid w:val="00E640BF"/>
    <w:rsid w:val="00E665FB"/>
    <w:rsid w:val="00E918B8"/>
    <w:rsid w:val="00E91BFF"/>
    <w:rsid w:val="00E92933"/>
    <w:rsid w:val="00E94FAD"/>
    <w:rsid w:val="00E97725"/>
    <w:rsid w:val="00EA0523"/>
    <w:rsid w:val="00EB0AA4"/>
    <w:rsid w:val="00EB0D1C"/>
    <w:rsid w:val="00EB27E5"/>
    <w:rsid w:val="00EB5C88"/>
    <w:rsid w:val="00EC0469"/>
    <w:rsid w:val="00ED5B05"/>
    <w:rsid w:val="00EF01F8"/>
    <w:rsid w:val="00EF40EF"/>
    <w:rsid w:val="00EF47FE"/>
    <w:rsid w:val="00F069BD"/>
    <w:rsid w:val="00F1480E"/>
    <w:rsid w:val="00F1497D"/>
    <w:rsid w:val="00F16AAC"/>
    <w:rsid w:val="00F21AF4"/>
    <w:rsid w:val="00F33FF2"/>
    <w:rsid w:val="00F340BA"/>
    <w:rsid w:val="00F42FCA"/>
    <w:rsid w:val="00F438FC"/>
    <w:rsid w:val="00F47FB8"/>
    <w:rsid w:val="00F5616F"/>
    <w:rsid w:val="00F56451"/>
    <w:rsid w:val="00F56827"/>
    <w:rsid w:val="00F5786D"/>
    <w:rsid w:val="00F62866"/>
    <w:rsid w:val="00F65EF0"/>
    <w:rsid w:val="00F71651"/>
    <w:rsid w:val="00F76191"/>
    <w:rsid w:val="00F76CC6"/>
    <w:rsid w:val="00F82FC3"/>
    <w:rsid w:val="00F83D7C"/>
    <w:rsid w:val="00FB232E"/>
    <w:rsid w:val="00FB711A"/>
    <w:rsid w:val="00FC6808"/>
    <w:rsid w:val="00FC7AA5"/>
    <w:rsid w:val="00FD557D"/>
    <w:rsid w:val="00FE0282"/>
    <w:rsid w:val="00FE124D"/>
    <w:rsid w:val="00FE5724"/>
    <w:rsid w:val="00FE792C"/>
    <w:rsid w:val="00FF0F3A"/>
    <w:rsid w:val="00FF226D"/>
    <w:rsid w:val="00FF58F8"/>
    <w:rsid w:val="00FF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3CAFDC1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styleId="Strong">
    <w:name w:val="Strong"/>
    <w:basedOn w:val="DefaultParagraphFont"/>
    <w:uiPriority w:val="22"/>
    <w:qFormat/>
    <w:locked/>
    <w:rsid w:val="00D95622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414A14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33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86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87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29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7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18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265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2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2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8625">
          <w:marLeft w:val="28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6362">
          <w:marLeft w:val="90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6991">
          <w:marLeft w:val="28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99328">
          <w:marLeft w:val="90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9229">
          <w:marLeft w:val="28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9022">
          <w:marLeft w:val="28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4849">
          <w:marLeft w:val="28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495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9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53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7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3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58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66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8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6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526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1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4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43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6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93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9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6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b75f4b23-54c9-4cc9-a5db-d3502d15410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b75f4b23-54c9-4cc9-a5db-d3502d15410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9E662BB6C9F74190F20DC9A980A559" ma:contentTypeVersion="" ma:contentTypeDescription="Create a new document." ma:contentTypeScope="" ma:versionID="99e93193caeaf8c7145f55d2e1812937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4d074fc5-4881-4904-900d-cdf408c2925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76456C-983A-4331-B4A8-F9162F7CF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C232EB-15F3-4C0F-A06F-C797DA5F3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</TotalTime>
  <Pages>5</Pages>
  <Words>1425</Words>
  <Characters>8125</Characters>
  <Application>Microsoft Office Word</Application>
  <DocSecurity>4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Bridget Lutherborrow</cp:lastModifiedBy>
  <cp:revision>2</cp:revision>
  <cp:lastPrinted>2019-03-03T10:59:00Z</cp:lastPrinted>
  <dcterms:created xsi:type="dcterms:W3CDTF">2019-03-24T23:46:00Z</dcterms:created>
  <dcterms:modified xsi:type="dcterms:W3CDTF">2019-03-24T23:46:00Z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0x0101005B9E662BB6C9F74190F20DC9A980A559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Order">
    <vt:r8>2100</vt:r8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Project Phase">
    <vt:lpwstr>Development</vt:lpwstr>
  </property>
  <property fmtid="{D5CDD505-2E9C-101B-9397-08002B2CF9AE}" pid="24" name="AuthorIds_UIVersion_4608">
    <vt:lpwstr>964</vt:lpwstr>
  </property>
</Properties>
</file>