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08130FCA" w:rsidR="00F1480E" w:rsidRPr="000754EC" w:rsidRDefault="001C1C41" w:rsidP="00547389">
            <w:pPr>
              <w:pStyle w:val="SIUNITCODE"/>
            </w:pPr>
            <w:r>
              <w:t>FWP</w:t>
            </w:r>
            <w:r w:rsidR="00E1344D">
              <w:t>COT</w:t>
            </w:r>
            <w:r w:rsidR="00547389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62624ADC" w:rsidR="00F1480E" w:rsidRPr="000754EC" w:rsidRDefault="00AF2893" w:rsidP="00547389">
            <w:pPr>
              <w:pStyle w:val="SIUnittitle"/>
            </w:pPr>
            <w:r>
              <w:t>Load and</w:t>
            </w:r>
            <w:r w:rsidR="00FC416F">
              <w:t xml:space="preserve"> prove</w:t>
            </w:r>
            <w:r>
              <w:t xml:space="preserve"> </w:t>
            </w:r>
            <w:r w:rsidR="00BE6FD5">
              <w:t xml:space="preserve">operating </w:t>
            </w:r>
            <w:r>
              <w:t xml:space="preserve">program for </w:t>
            </w:r>
            <w:r w:rsidRPr="00AF2893">
              <w:t xml:space="preserve">computer numerical controlled </w:t>
            </w:r>
            <w:r w:rsidR="00547389">
              <w:t>(CNC)</w:t>
            </w:r>
            <w:r>
              <w:t xml:space="preserve"> machine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6CD09B0" w14:textId="1B4B80C1" w:rsidR="00DE5E3B" w:rsidRPr="00DE5E3B" w:rsidRDefault="003E66A1" w:rsidP="00FC416F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>skills and knowledge required to</w:t>
            </w:r>
            <w:r w:rsidR="00E77F9C">
              <w:t xml:space="preserve"> </w:t>
            </w:r>
            <w:r w:rsidR="00DE5E3B">
              <w:t>load and prove a program for a</w:t>
            </w:r>
            <w:r w:rsidR="00BC3C53">
              <w:t xml:space="preserve"> </w:t>
            </w:r>
            <w:r w:rsidR="00B87FEF" w:rsidRPr="00B87FEF">
              <w:t xml:space="preserve">computer numerical controlled </w:t>
            </w:r>
            <w:r w:rsidR="00547389">
              <w:t>(</w:t>
            </w:r>
            <w:r w:rsidR="00B87FEF" w:rsidRPr="00B87FEF">
              <w:t>CNC</w:t>
            </w:r>
            <w:r w:rsidR="00547389">
              <w:t>)</w:t>
            </w:r>
            <w:r w:rsidR="00B87FEF" w:rsidRPr="00B87FEF">
              <w:t xml:space="preserve"> </w:t>
            </w:r>
            <w:r w:rsidR="00DE5E3B">
              <w:t>machine</w:t>
            </w:r>
            <w:r w:rsidR="003819EB" w:rsidRPr="003819EB">
              <w:t xml:space="preserve">. </w:t>
            </w:r>
            <w:r w:rsidR="00414AF2">
              <w:t>This includes</w:t>
            </w:r>
            <w:r w:rsidR="00EF53E9">
              <w:t xml:space="preserve"> </w:t>
            </w:r>
            <w:r w:rsidR="009E2FDF">
              <w:t>preparing for work</w:t>
            </w:r>
            <w:r w:rsidR="00EF53E9">
              <w:t>,</w:t>
            </w:r>
            <w:r w:rsidR="00EF53E9" w:rsidRPr="00EF53E9">
              <w:t xml:space="preserve"> </w:t>
            </w:r>
            <w:r w:rsidR="006A555E">
              <w:t xml:space="preserve">locating the </w:t>
            </w:r>
            <w:r w:rsidR="006A555E" w:rsidRPr="006A555E">
              <w:t>CNC program file</w:t>
            </w:r>
            <w:r w:rsidR="00EF53E9">
              <w:t xml:space="preserve">, </w:t>
            </w:r>
            <w:r w:rsidR="00DE5E3B" w:rsidRPr="00DE5E3B">
              <w:t>check</w:t>
            </w:r>
            <w:r w:rsidR="00DE5E3B">
              <w:t>ing</w:t>
            </w:r>
            <w:r w:rsidR="00DE5E3B" w:rsidRPr="00DE5E3B">
              <w:t xml:space="preserve"> the program for currency</w:t>
            </w:r>
            <w:r w:rsidR="00DE5E3B">
              <w:t xml:space="preserve">, </w:t>
            </w:r>
            <w:r w:rsidR="00DE5E3B" w:rsidRPr="00DE5E3B">
              <w:t>load</w:t>
            </w:r>
            <w:r w:rsidR="00DE5E3B">
              <w:t>ing</w:t>
            </w:r>
            <w:r w:rsidR="00DE5E3B" w:rsidRPr="00DE5E3B">
              <w:t xml:space="preserve"> </w:t>
            </w:r>
            <w:r w:rsidR="00DE5E3B">
              <w:t>the program</w:t>
            </w:r>
            <w:r w:rsidR="00DE5E3B" w:rsidRPr="00DE5E3B">
              <w:t xml:space="preserve"> correctly into the machine controller, checking for </w:t>
            </w:r>
            <w:r w:rsidR="00DE5E3B">
              <w:t xml:space="preserve">and dealing with </w:t>
            </w:r>
            <w:r w:rsidR="00DE5E3B" w:rsidRPr="00DE5E3B">
              <w:t>fault/error messages</w:t>
            </w:r>
            <w:r w:rsidR="00DE5E3B">
              <w:t xml:space="preserve">, </w:t>
            </w:r>
            <w:r w:rsidR="00DE5E3B" w:rsidRPr="00DE5E3B">
              <w:t>following proving/editing procedures</w:t>
            </w:r>
            <w:r w:rsidR="00FC416F">
              <w:t xml:space="preserve"> and saving edited programs.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5F67852E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FC416F">
              <w:t xml:space="preserve">load and prove programs for </w:t>
            </w:r>
            <w:r w:rsidR="006A555E">
              <w:t xml:space="preserve">CNC </w:t>
            </w:r>
            <w:r w:rsidR="00FC416F">
              <w:t>machines</w:t>
            </w:r>
            <w:r w:rsidR="00940707">
              <w:t xml:space="preserve"> in a timber processing and manufacturing facility</w:t>
            </w:r>
            <w:r w:rsidRPr="003E66A1">
              <w:t>.</w:t>
            </w:r>
          </w:p>
          <w:p w14:paraId="73CE99CB" w14:textId="77777777" w:rsidR="00940707" w:rsidRDefault="00940707" w:rsidP="00940707">
            <w:pPr>
              <w:pStyle w:val="SIText"/>
            </w:pPr>
          </w:p>
          <w:p w14:paraId="035286A7" w14:textId="77777777" w:rsidR="00940707" w:rsidRPr="00940707" w:rsidRDefault="00940707" w:rsidP="00940707">
            <w:pPr>
              <w:pStyle w:val="SIText"/>
            </w:pPr>
            <w:r w:rsidRPr="00940707">
              <w:t>All work must be carried out to comply with workplace procedures, according to state/territory health and safety regulations, legislation and standards that apply to the workplace.</w:t>
            </w:r>
          </w:p>
          <w:p w14:paraId="57EEE84C" w14:textId="77777777" w:rsidR="00940707" w:rsidRPr="003E66A1" w:rsidRDefault="00940707" w:rsidP="00940707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2463E5E4" w:rsidR="00F1480E" w:rsidRPr="000754EC" w:rsidRDefault="00F1480E" w:rsidP="00CF795F">
            <w:pPr>
              <w:pStyle w:val="SIText"/>
            </w:pP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0AB7" w:rsidRPr="00963A46" w14:paraId="77287A1B" w14:textId="77777777" w:rsidTr="00D67320">
        <w:trPr>
          <w:cantSplit/>
        </w:trPr>
        <w:tc>
          <w:tcPr>
            <w:tcW w:w="1396" w:type="pct"/>
            <w:shd w:val="clear" w:color="auto" w:fill="auto"/>
          </w:tcPr>
          <w:p w14:paraId="01673C08" w14:textId="4987F6F3" w:rsidR="00315102" w:rsidRPr="00315102" w:rsidRDefault="00090AB7" w:rsidP="00280F5D">
            <w:pPr>
              <w:pStyle w:val="SIText"/>
            </w:pPr>
            <w:r>
              <w:t>1</w:t>
            </w:r>
            <w:r w:rsidRPr="00090AB7">
              <w:t xml:space="preserve">. </w:t>
            </w:r>
            <w:r w:rsidR="00315102" w:rsidRPr="00315102">
              <w:t xml:space="preserve">Prepare to load and </w:t>
            </w:r>
            <w:r w:rsidR="00AF2893">
              <w:t>verify</w:t>
            </w:r>
            <w:r w:rsidR="00315102" w:rsidRPr="00315102">
              <w:t xml:space="preserve"> program for CNC machinery </w:t>
            </w:r>
          </w:p>
          <w:p w14:paraId="7598DDE3" w14:textId="198794E1" w:rsidR="00090AB7" w:rsidRPr="00090AB7" w:rsidRDefault="00090AB7" w:rsidP="00280F5D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52F9F86E" w14:textId="32502D55" w:rsidR="00C81869" w:rsidRPr="00C81869" w:rsidRDefault="00C81869" w:rsidP="00280F5D">
            <w:pPr>
              <w:pStyle w:val="SIText"/>
            </w:pPr>
            <w:r w:rsidRPr="00C81869">
              <w:t>1.1 Review work order and workplace health and safety</w:t>
            </w:r>
            <w:r w:rsidR="007E1E77">
              <w:t xml:space="preserve"> and</w:t>
            </w:r>
            <w:r w:rsidRPr="00C81869">
              <w:t xml:space="preserve"> environmental protection </w:t>
            </w:r>
            <w:bookmarkStart w:id="0" w:name="_GoBack"/>
            <w:bookmarkEnd w:id="0"/>
            <w:r w:rsidRPr="00C81869">
              <w:t>procedures to determine job requirements and, where required, seek clarification from appropriate personnel</w:t>
            </w:r>
          </w:p>
          <w:p w14:paraId="5ABC8434" w14:textId="77777777" w:rsidR="00C81869" w:rsidRPr="00C81869" w:rsidRDefault="00C81869" w:rsidP="00280F5D">
            <w:pPr>
              <w:pStyle w:val="SIText"/>
            </w:pPr>
            <w:r w:rsidRPr="00C81869">
              <w:t xml:space="preserve">1.2 Identify and report hazards and use personal protective equipment according to workplace health and safety requirements to maintain safe work practices </w:t>
            </w:r>
          </w:p>
          <w:p w14:paraId="46748CAB" w14:textId="3D9E212F" w:rsidR="00C81869" w:rsidRPr="00C81869" w:rsidRDefault="00C81869" w:rsidP="00280F5D">
            <w:pPr>
              <w:pStyle w:val="SIText"/>
            </w:pPr>
            <w:r w:rsidRPr="00C81869">
              <w:t>1.</w:t>
            </w:r>
            <w:r w:rsidR="00280F5D">
              <w:t>3</w:t>
            </w:r>
            <w:r w:rsidRPr="00C81869">
              <w:t xml:space="preserve"> Use the correct control program and ensure it is correctly loaded into machine controller </w:t>
            </w:r>
          </w:p>
          <w:p w14:paraId="0045572A" w14:textId="56BCCFF9" w:rsidR="00C81869" w:rsidRPr="00C81869" w:rsidRDefault="00C81869" w:rsidP="00280F5D">
            <w:pPr>
              <w:pStyle w:val="SIText"/>
            </w:pPr>
            <w:r w:rsidRPr="00C81869">
              <w:t>1.</w:t>
            </w:r>
            <w:r w:rsidR="00280F5D">
              <w:t>4</w:t>
            </w:r>
            <w:r w:rsidRPr="00C81869">
              <w:t xml:space="preserve"> </w:t>
            </w:r>
            <w:r>
              <w:t>Call</w:t>
            </w:r>
            <w:r w:rsidRPr="00C81869">
              <w:t xml:space="preserve"> up the program and deal with any error messages or faults</w:t>
            </w:r>
            <w:r>
              <w:t xml:space="preserve"> according to workplace procedures</w:t>
            </w:r>
            <w:r w:rsidR="00DE5E3B">
              <w:t xml:space="preserve"> and manufacturer instructions</w:t>
            </w:r>
          </w:p>
          <w:p w14:paraId="07A59A98" w14:textId="5F70D4D7" w:rsidR="00090AB7" w:rsidRPr="00090AB7" w:rsidRDefault="00C81869" w:rsidP="00280F5D">
            <w:pPr>
              <w:pStyle w:val="SIText"/>
            </w:pPr>
            <w:r w:rsidRPr="00C81869">
              <w:t>1.</w:t>
            </w:r>
            <w:r w:rsidR="00280F5D">
              <w:t>5</w:t>
            </w:r>
            <w:r w:rsidRPr="00C81869">
              <w:t xml:space="preserve"> Confirm program integrity </w:t>
            </w:r>
            <w:r w:rsidR="00DE5E3B" w:rsidRPr="00DE5E3B">
              <w:t>according to workplace procedures</w:t>
            </w:r>
          </w:p>
        </w:tc>
      </w:tr>
      <w:tr w:rsidR="003B2CD2" w:rsidRPr="00963A46" w14:paraId="0014BC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889437" w14:textId="34BEAFAD" w:rsidR="003B2CD2" w:rsidRPr="001334CE" w:rsidRDefault="00090AB7" w:rsidP="006A555E">
            <w:pPr>
              <w:pStyle w:val="SIText"/>
            </w:pPr>
            <w:r>
              <w:t>2</w:t>
            </w:r>
            <w:r w:rsidR="00AF5E51">
              <w:t xml:space="preserve">. </w:t>
            </w:r>
            <w:r w:rsidR="00AF2893">
              <w:t>Load program</w:t>
            </w:r>
          </w:p>
        </w:tc>
        <w:tc>
          <w:tcPr>
            <w:tcW w:w="3604" w:type="pct"/>
            <w:shd w:val="clear" w:color="auto" w:fill="auto"/>
          </w:tcPr>
          <w:p w14:paraId="39ED0740" w14:textId="25010228" w:rsidR="00AF2893" w:rsidRPr="00AF2893" w:rsidRDefault="00AF2893" w:rsidP="00AF2893">
            <w:pPr>
              <w:pStyle w:val="SIText"/>
            </w:pPr>
            <w:r w:rsidRPr="00AF2893">
              <w:t>2.1. Carry out program loading and checking activities</w:t>
            </w:r>
            <w:r w:rsidR="00C81869">
              <w:t xml:space="preserve"> </w:t>
            </w:r>
            <w:r>
              <w:t xml:space="preserve">according to workplace </w:t>
            </w:r>
            <w:r w:rsidRPr="00AF2893">
              <w:t xml:space="preserve">procedures </w:t>
            </w:r>
            <w:r w:rsidR="00DE5E3B">
              <w:t>and manufacturer instructions</w:t>
            </w:r>
          </w:p>
          <w:p w14:paraId="553BF139" w14:textId="53DDB65B" w:rsidR="00AF2893" w:rsidRPr="00AF2893" w:rsidRDefault="00AF2893" w:rsidP="00AF2893">
            <w:pPr>
              <w:pStyle w:val="SIText"/>
            </w:pPr>
            <w:r w:rsidRPr="00AF2893">
              <w:t xml:space="preserve">2.2. </w:t>
            </w:r>
            <w:r w:rsidR="00C81869">
              <w:t>Store</w:t>
            </w:r>
            <w:r w:rsidRPr="00AF2893">
              <w:t xml:space="preserve"> program media away from contaminants or electromagnetic sources </w:t>
            </w:r>
            <w:r w:rsidR="00C81869" w:rsidRPr="00C81869">
              <w:t>according to workplace procedures</w:t>
            </w:r>
          </w:p>
          <w:p w14:paraId="6FAAA1F9" w14:textId="06A21B91" w:rsidR="00031D93" w:rsidRDefault="00AF2893" w:rsidP="006A555E">
            <w:pPr>
              <w:pStyle w:val="SIText"/>
            </w:pPr>
            <w:r w:rsidRPr="00AF2893">
              <w:t>2.3. Return operating programs to correct location on completion of machining activities</w:t>
            </w:r>
          </w:p>
        </w:tc>
      </w:tr>
      <w:tr w:rsidR="00E77F9C" w:rsidRPr="00963A46" w14:paraId="2744A9CC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1C45F5CF" w14:textId="02A53515" w:rsidR="00AF2893" w:rsidRPr="00AF2893" w:rsidRDefault="00B87FEF" w:rsidP="00D42A80">
            <w:pPr>
              <w:pStyle w:val="SIText"/>
            </w:pPr>
            <w:r>
              <w:lastRenderedPageBreak/>
              <w:t>3</w:t>
            </w:r>
            <w:r w:rsidR="00E77F9C">
              <w:t xml:space="preserve">. </w:t>
            </w:r>
            <w:r w:rsidR="00D42A80">
              <w:t>Prove</w:t>
            </w:r>
            <w:r w:rsidR="00AF2893" w:rsidRPr="00AF2893">
              <w:t xml:space="preserve"> program for CNC machinery </w:t>
            </w:r>
          </w:p>
          <w:p w14:paraId="483BE4D4" w14:textId="29EDA0FE" w:rsidR="00E77F9C" w:rsidRDefault="00E77F9C" w:rsidP="00D42A80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667A2CE8" w14:textId="20D1D372" w:rsidR="00AF2893" w:rsidRPr="00AF2893" w:rsidRDefault="00C81869" w:rsidP="00DE5E3B">
            <w:pPr>
              <w:pStyle w:val="SIText"/>
            </w:pPr>
            <w:r w:rsidRPr="00AF2893">
              <w:t xml:space="preserve">3.1. Confirm that machine and program operate safely and correctly by </w:t>
            </w:r>
            <w:r w:rsidR="00BE6FD5">
              <w:t xml:space="preserve">applying </w:t>
            </w:r>
            <w:r w:rsidR="00A73E9B">
              <w:t xml:space="preserve">appropriate </w:t>
            </w:r>
            <w:r w:rsidR="00BE6FD5">
              <w:t xml:space="preserve">proving procedures </w:t>
            </w:r>
            <w:r w:rsidR="00A73E9B">
              <w:t>and</w:t>
            </w:r>
            <w:r w:rsidR="00BE6FD5">
              <w:t xml:space="preserve"> </w:t>
            </w:r>
            <w:r w:rsidRPr="00AF2893">
              <w:t xml:space="preserve">checking </w:t>
            </w:r>
            <w:r w:rsidR="00DE5E3B">
              <w:t xml:space="preserve">datums, tool offsets, tool change positions, tool selection, tool cutter paths and that all </w:t>
            </w:r>
            <w:r w:rsidR="00DE5E3B" w:rsidRPr="00DE5E3B">
              <w:t>operations are carried out to program co-ordinates</w:t>
            </w:r>
            <w:r w:rsidRPr="00AF2893">
              <w:t xml:space="preserve">, </w:t>
            </w:r>
            <w:r w:rsidR="00DE5E3B">
              <w:t>according to</w:t>
            </w:r>
            <w:r w:rsidRPr="00AF2893">
              <w:t xml:space="preserve"> machine type</w:t>
            </w:r>
            <w:r w:rsidR="00DE5E3B">
              <w:t xml:space="preserve"> and manufacturer instructions</w:t>
            </w:r>
          </w:p>
          <w:p w14:paraId="09D2C215" w14:textId="1AE4DC75" w:rsidR="00AF2893" w:rsidRPr="00AF2893" w:rsidRDefault="00AF2893" w:rsidP="00D42A80">
            <w:pPr>
              <w:pStyle w:val="SIText"/>
            </w:pPr>
            <w:r w:rsidRPr="00AF2893">
              <w:t xml:space="preserve">3.2. Adjust </w:t>
            </w:r>
            <w:r w:rsidR="00D42A80">
              <w:t>machine</w:t>
            </w:r>
            <w:r w:rsidRPr="00AF2893">
              <w:t xml:space="preserve"> and program operating parameters to optimise outcomes to be achieved </w:t>
            </w:r>
          </w:p>
          <w:p w14:paraId="756C5E7E" w14:textId="29C4BD17" w:rsidR="00AF2893" w:rsidRPr="00AF2893" w:rsidRDefault="00AF2893" w:rsidP="00D42A80">
            <w:pPr>
              <w:pStyle w:val="SIText"/>
            </w:pPr>
            <w:r w:rsidRPr="00AF2893">
              <w:t>3.3. Load and correctly set up all associated equipment</w:t>
            </w:r>
          </w:p>
          <w:p w14:paraId="03309B9C" w14:textId="7EC2DCB5" w:rsidR="00AF2893" w:rsidRPr="00AF2893" w:rsidRDefault="00AF2893" w:rsidP="00D42A80">
            <w:pPr>
              <w:pStyle w:val="SIText"/>
            </w:pPr>
            <w:r w:rsidRPr="00AF2893">
              <w:t xml:space="preserve">3.4. Check that all safety mechanisms are in place and that the </w:t>
            </w:r>
            <w:r w:rsidR="00D42A80">
              <w:t>machine</w:t>
            </w:r>
            <w:r w:rsidRPr="00AF2893">
              <w:t xml:space="preserve"> is set correctly for the required operations</w:t>
            </w:r>
          </w:p>
          <w:p w14:paraId="45886297" w14:textId="77777777" w:rsidR="007C2D8F" w:rsidRDefault="00AF2893" w:rsidP="00D42A80">
            <w:pPr>
              <w:pStyle w:val="SIText"/>
            </w:pPr>
            <w:r w:rsidRPr="00AF2893">
              <w:t xml:space="preserve">3.5. </w:t>
            </w:r>
            <w:r w:rsidR="00D42A80">
              <w:t>Respond to</w:t>
            </w:r>
            <w:r w:rsidRPr="00AF2893">
              <w:t xml:space="preserve"> problems within </w:t>
            </w:r>
            <w:r w:rsidR="00D42A80">
              <w:t>scope of responsibility</w:t>
            </w:r>
            <w:r w:rsidRPr="00AF2893">
              <w:t xml:space="preserve"> </w:t>
            </w:r>
            <w:r w:rsidR="00D42A80">
              <w:t>or</w:t>
            </w:r>
            <w:r w:rsidRPr="00AF2893">
              <w:t xml:space="preserve"> report</w:t>
            </w:r>
            <w:r w:rsidR="00D42A80">
              <w:t xml:space="preserve"> problem</w:t>
            </w:r>
            <w:r w:rsidRPr="00AF2893">
              <w:t xml:space="preserve"> </w:t>
            </w:r>
            <w:r w:rsidR="00D42A80">
              <w:t>to appropriate personnel</w:t>
            </w:r>
          </w:p>
          <w:p w14:paraId="3CC68763" w14:textId="4C4AF2E3" w:rsidR="00FC416F" w:rsidRDefault="00FC416F" w:rsidP="00D42A80">
            <w:pPr>
              <w:pStyle w:val="SIText"/>
            </w:pPr>
            <w:r>
              <w:t>3.6 Save and store e</w:t>
            </w:r>
            <w:r w:rsidRPr="00FC416F">
              <w:t xml:space="preserve">dited programs </w:t>
            </w:r>
            <w:r>
              <w:t>according to workplace procedures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215BB73C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key information from </w:t>
            </w:r>
            <w:r w:rsidR="009607B9">
              <w:t xml:space="preserve">workplace </w:t>
            </w:r>
            <w:r w:rsidR="00FC416F">
              <w:t xml:space="preserve">and reference </w:t>
            </w:r>
            <w:r w:rsidR="009607B9">
              <w:t xml:space="preserve">documents on </w:t>
            </w:r>
            <w:r w:rsidR="00FC416F">
              <w:t>loading and proving programs for</w:t>
            </w:r>
            <w:r w:rsidR="00EF53E9">
              <w:t xml:space="preserve"> </w:t>
            </w:r>
            <w:r w:rsidR="00B87FEF">
              <w:t xml:space="preserve">CNC </w:t>
            </w:r>
            <w:r w:rsidR="00FC416F">
              <w:t>machines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34EEB2B0" w:rsidR="00B8312E" w:rsidRPr="001334CE" w:rsidRDefault="00B8312E" w:rsidP="00B8312E">
            <w:pPr>
              <w:pStyle w:val="SIBulletList1"/>
            </w:pPr>
            <w:r>
              <w:t>Prepare</w:t>
            </w:r>
            <w:r w:rsidR="00EF53E9">
              <w:t xml:space="preserve"> </w:t>
            </w:r>
            <w:r w:rsidR="007C2D8F">
              <w:t xml:space="preserve">routine written </w:t>
            </w:r>
            <w:r>
              <w:t>reports</w:t>
            </w:r>
            <w:r w:rsidR="007C2D8F">
              <w:t xml:space="preserve"> that inform others on the outcomes of work activities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2E0BD04A" w:rsidR="007512C6" w:rsidRPr="007512C6" w:rsidRDefault="0041281C" w:rsidP="0041281C">
            <w:pPr>
              <w:pStyle w:val="SIBulletList1"/>
            </w:pPr>
            <w:r>
              <w:t>Use speaking and listening skills to share information</w:t>
            </w:r>
            <w:r w:rsidRPr="0041281C">
              <w:t xml:space="preserve"> with other CNC machine operators </w:t>
            </w:r>
            <w:r>
              <w:t>about</w:t>
            </w:r>
            <w:r w:rsidRPr="0041281C">
              <w:t xml:space="preserve"> </w:t>
            </w:r>
            <w:r w:rsidR="00FC416F">
              <w:t>loading and proving</w:t>
            </w:r>
            <w:r w:rsidRPr="0041281C">
              <w:t xml:space="preserve"> </w:t>
            </w:r>
            <w:r w:rsidR="00FC416F" w:rsidRPr="00FC416F">
              <w:t>programs for CNC machines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443BFB8B" w14:textId="77777777" w:rsidR="0041281C" w:rsidRPr="0041281C" w:rsidRDefault="0041281C" w:rsidP="0041281C">
            <w:pPr>
              <w:pStyle w:val="SIBulletList1"/>
            </w:pPr>
            <w:r w:rsidRPr="0041281C">
              <w:t xml:space="preserve">Take machine readings to verify machines are operating correctly </w:t>
            </w:r>
          </w:p>
          <w:p w14:paraId="5B2C9B85" w14:textId="6EA97CFA" w:rsidR="007512C6" w:rsidRPr="007512C6" w:rsidRDefault="00BE6FD5" w:rsidP="0041281C">
            <w:pPr>
              <w:pStyle w:val="SIBulletList1"/>
            </w:pPr>
            <w:r>
              <w:t xml:space="preserve">Apply numerical skills to describe </w:t>
            </w:r>
            <w:r w:rsidRPr="00BE6FD5">
              <w:t>tool datums, positions, lengths, offsets and radius compensation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61D550B8" w14:textId="78EBD0CC" w:rsidR="0096187B" w:rsidRPr="00485857" w:rsidRDefault="00C70FB1" w:rsidP="00485857">
            <w:pPr>
              <w:pStyle w:val="SIText"/>
            </w:pPr>
            <w:r w:rsidRPr="00485857">
              <w:t>F</w:t>
            </w:r>
            <w:r w:rsidR="00432B47" w:rsidRPr="00485857">
              <w:t>WP</w:t>
            </w:r>
            <w:r w:rsidRPr="00485857">
              <w:t>COT</w:t>
            </w:r>
            <w:r w:rsidR="00547389">
              <w:t>3</w:t>
            </w:r>
            <w:r w:rsidR="007E4F54" w:rsidRPr="00485857">
              <w:t>XXX</w:t>
            </w:r>
            <w:r w:rsidRPr="00485857">
              <w:t xml:space="preserve"> </w:t>
            </w:r>
            <w:r w:rsidR="000B46EF" w:rsidRPr="000B46EF">
              <w:t>Load and prove operating program for</w:t>
            </w:r>
            <w:r w:rsidR="00547389">
              <w:t xml:space="preserve"> computer numerical controlled (CNC)</w:t>
            </w:r>
            <w:r w:rsidR="000B46EF" w:rsidRPr="000B46EF">
              <w:t xml:space="preserve"> machine</w:t>
            </w:r>
          </w:p>
          <w:p w14:paraId="7176CA0A" w14:textId="13EA7432" w:rsidR="00432B47" w:rsidRPr="00C70FB1" w:rsidRDefault="00432B47" w:rsidP="00C70FB1">
            <w:pPr>
              <w:pStyle w:val="SIText"/>
            </w:pPr>
          </w:p>
        </w:tc>
        <w:tc>
          <w:tcPr>
            <w:tcW w:w="1105" w:type="pct"/>
          </w:tcPr>
          <w:p w14:paraId="7531E7D4" w14:textId="28EDC43A" w:rsidR="00432B47" w:rsidRPr="00C70FB1" w:rsidRDefault="00547389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0C8E6612" w:rsidR="00C70FB1" w:rsidRPr="00C70FB1" w:rsidRDefault="00547389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727B3884" w:rsidR="00C70FB1" w:rsidRPr="00C70FB1" w:rsidRDefault="00547389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7FC5AB69" w:rsidR="00556C4C" w:rsidRPr="000754EC" w:rsidRDefault="00556C4C" w:rsidP="00547389">
            <w:pPr>
              <w:pStyle w:val="SIHeading2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547389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0B46EF" w:rsidRPr="000B46EF">
              <w:t>Load and prove operating program for</w:t>
            </w:r>
            <w:r w:rsidR="00547389">
              <w:t xml:space="preserve"> computer numerical controlled (</w:t>
            </w:r>
            <w:r w:rsidR="000B46EF" w:rsidRPr="000B46EF">
              <w:t>CNC</w:t>
            </w:r>
            <w:r w:rsidR="00547389">
              <w:t>)</w:t>
            </w:r>
            <w:r w:rsidR="000B46EF" w:rsidRPr="000B46EF">
              <w:t xml:space="preserve"> machine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9A03A5F" w14:textId="5C57313F" w:rsidR="00B67C0E" w:rsidRPr="00F15B01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that, </w:t>
            </w:r>
            <w:r w:rsidR="00547389">
              <w:t xml:space="preserve">on </w:t>
            </w:r>
            <w:r w:rsidR="00B67C0E" w:rsidRPr="00F15B01">
              <w:t xml:space="preserve">at least on one occasion, </w:t>
            </w:r>
            <w:r w:rsidR="00547389" w:rsidRPr="00F15B01">
              <w:t>the individual has</w:t>
            </w:r>
            <w:r w:rsidR="00547389" w:rsidRPr="00547389">
              <w:t xml:space="preserve"> </w:t>
            </w:r>
            <w:r w:rsidR="00BE6FD5">
              <w:t>l</w:t>
            </w:r>
            <w:r w:rsidR="00BE6FD5" w:rsidRPr="00BE6FD5">
              <w:t>oad</w:t>
            </w:r>
            <w:r w:rsidR="00BE6FD5">
              <w:t>ed</w:t>
            </w:r>
            <w:r w:rsidR="00BE6FD5" w:rsidRPr="00BE6FD5">
              <w:t xml:space="preserve"> and prove</w:t>
            </w:r>
            <w:r w:rsidR="00BE6FD5">
              <w:t>d the</w:t>
            </w:r>
            <w:r w:rsidR="00BE6FD5" w:rsidRPr="00BE6FD5">
              <w:t xml:space="preserve"> operating program for </w:t>
            </w:r>
            <w:r w:rsidR="00BE6FD5">
              <w:t xml:space="preserve">a </w:t>
            </w:r>
            <w:r w:rsidR="00BE6FD5" w:rsidRPr="00BE6FD5">
              <w:t>computer numerical controlled [CNC] machine</w:t>
            </w:r>
            <w:r w:rsidR="007C2D8F">
              <w:t xml:space="preserve"> </w:t>
            </w:r>
            <w:r w:rsidR="00B67C0E" w:rsidRPr="00F15B01">
              <w:t>and has:</w:t>
            </w:r>
          </w:p>
          <w:p w14:paraId="47B9AD7F" w14:textId="71922348" w:rsidR="00485857" w:rsidRPr="00485857" w:rsidRDefault="007C2D8F" w:rsidP="00485857">
            <w:pPr>
              <w:pStyle w:val="SIBulletList1"/>
            </w:pPr>
            <w:r>
              <w:t>worked safely including follow</w:t>
            </w:r>
            <w:r w:rsidR="00413456">
              <w:t>ed</w:t>
            </w:r>
            <w:r>
              <w:t xml:space="preserve"> workplace health and safety procedures</w:t>
            </w:r>
          </w:p>
          <w:p w14:paraId="3941BEA6" w14:textId="5F500510" w:rsidR="00485857" w:rsidRPr="00485857" w:rsidRDefault="00BE6FD5" w:rsidP="00485857">
            <w:pPr>
              <w:pStyle w:val="SIBulletList1"/>
            </w:pPr>
            <w:r>
              <w:t>selected the correct</w:t>
            </w:r>
            <w:r w:rsidR="008B277B" w:rsidRPr="008B277B">
              <w:t xml:space="preserve"> CNC program file for the jo</w:t>
            </w:r>
            <w:r w:rsidR="00547389">
              <w:t>b</w:t>
            </w:r>
          </w:p>
          <w:p w14:paraId="2E2D179A" w14:textId="00765D54" w:rsidR="00413456" w:rsidRDefault="00BE6FD5" w:rsidP="007C2D8F">
            <w:pPr>
              <w:pStyle w:val="SIBulletList1"/>
            </w:pPr>
            <w:r>
              <w:t>loaded the operating program</w:t>
            </w:r>
          </w:p>
          <w:p w14:paraId="077B8ABF" w14:textId="4B31FF98" w:rsidR="00556C4C" w:rsidRDefault="00BE6FD5" w:rsidP="007C2D8F">
            <w:pPr>
              <w:pStyle w:val="SIBulletList1"/>
            </w:pPr>
            <w:r>
              <w:t>proved the operating program</w:t>
            </w:r>
          </w:p>
          <w:p w14:paraId="00D7C2BE" w14:textId="1809206C" w:rsidR="00413456" w:rsidRPr="000754EC" w:rsidRDefault="00BE6FD5" w:rsidP="007C2D8F">
            <w:pPr>
              <w:pStyle w:val="SIBulletList1"/>
            </w:pPr>
            <w:proofErr w:type="gramStart"/>
            <w:r>
              <w:t>c</w:t>
            </w:r>
            <w:r w:rsidRPr="00BE6FD5">
              <w:t>heck</w:t>
            </w:r>
            <w:r>
              <w:t>ed</w:t>
            </w:r>
            <w:proofErr w:type="gramEnd"/>
            <w:r w:rsidRPr="00BE6FD5">
              <w:t xml:space="preserve"> that all safety mechanisms are in place and that the machine is set correctly for the required operations</w:t>
            </w:r>
            <w:r w:rsidR="00547389">
              <w:t>.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D08E2" w:rsidRPr="00C70FB1" w14:paraId="10137CC3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25CA" w14:textId="77777777" w:rsidR="001D08E2" w:rsidRDefault="001D08E2" w:rsidP="00522EC5">
            <w:pPr>
              <w:pStyle w:val="SIText"/>
            </w:pPr>
            <w:r w:rsidRPr="001D08E2">
              <w:t>An individual must be able to demonstrate the knowledge required to perform the tasks outlined in the elements and performance criteria of this unit. This includes knowledge of</w:t>
            </w:r>
          </w:p>
          <w:p w14:paraId="32B599BE" w14:textId="3AB1BD45" w:rsidR="00D936C8" w:rsidRDefault="00BF1664" w:rsidP="00DA2EB5">
            <w:pPr>
              <w:pStyle w:val="SIBulletList1"/>
            </w:pPr>
            <w:r w:rsidRPr="00A2210C">
              <w:t>purpose, features</w:t>
            </w:r>
            <w:r w:rsidRPr="00BF1664">
              <w:t xml:space="preserve">, operating parameters, components and operation </w:t>
            </w:r>
            <w:r w:rsidR="008B277B">
              <w:t xml:space="preserve">CNC </w:t>
            </w:r>
            <w:r w:rsidR="004C1BAB">
              <w:t>machines</w:t>
            </w:r>
          </w:p>
          <w:p w14:paraId="01F1A784" w14:textId="77777777" w:rsidR="00E50D8C" w:rsidRDefault="00E50D8C" w:rsidP="00DA2EB5">
            <w:pPr>
              <w:pStyle w:val="SIBulletList1"/>
            </w:pPr>
            <w:r>
              <w:t>benefits of CNC machines</w:t>
            </w:r>
          </w:p>
          <w:p w14:paraId="6D6D320E" w14:textId="77777777" w:rsidR="00DA2EB5" w:rsidRPr="00DA2EB5" w:rsidRDefault="00DA2EB5" w:rsidP="00DA2EB5">
            <w:pPr>
              <w:pStyle w:val="SIBulletList1"/>
            </w:pPr>
            <w:r w:rsidRPr="00DA2EB5">
              <w:t>type of products produced using CNC machines</w:t>
            </w:r>
          </w:p>
          <w:p w14:paraId="38290027" w14:textId="6815459F" w:rsidR="009E2FDF" w:rsidRDefault="0012148B" w:rsidP="00DA2EB5">
            <w:pPr>
              <w:pStyle w:val="SIBulletList1"/>
            </w:pPr>
            <w:r>
              <w:t xml:space="preserve">operational </w:t>
            </w:r>
            <w:r w:rsidR="008B277B">
              <w:t>progra</w:t>
            </w:r>
            <w:r>
              <w:t>m</w:t>
            </w:r>
            <w:r w:rsidR="008B277B">
              <w:t xml:space="preserve"> software</w:t>
            </w:r>
          </w:p>
          <w:p w14:paraId="7A29C92F" w14:textId="77777777" w:rsidR="00DA2EB5" w:rsidRPr="00DA2EB5" w:rsidRDefault="00DA2EB5" w:rsidP="00DA2EB5">
            <w:pPr>
              <w:pStyle w:val="SIBulletList1"/>
            </w:pPr>
            <w:r w:rsidRPr="00DA2EB5">
              <w:t xml:space="preserve">computing coding language used in the CNC programs being used </w:t>
            </w:r>
          </w:p>
          <w:p w14:paraId="6C552FBE" w14:textId="77777777" w:rsidR="00DA2EB5" w:rsidRDefault="00DA2EB5" w:rsidP="00DA2EB5">
            <w:pPr>
              <w:pStyle w:val="SIBulletList1"/>
            </w:pPr>
            <w:r w:rsidRPr="00DA2EB5">
              <w:t xml:space="preserve">function keys and operating system of the machine computer control system being operated </w:t>
            </w:r>
          </w:p>
          <w:p w14:paraId="5BFD1D0B" w14:textId="77777777" w:rsidR="008D4FE8" w:rsidRPr="008D4FE8" w:rsidRDefault="008D4FE8" w:rsidP="00DA2EB5">
            <w:pPr>
              <w:pStyle w:val="SIBulletList1"/>
            </w:pPr>
            <w:r w:rsidRPr="008D4FE8">
              <w:t>procedures for accessing computer-controlled programs installed in the machine controller, including:</w:t>
            </w:r>
          </w:p>
          <w:p w14:paraId="18500684" w14:textId="77777777" w:rsidR="008D4FE8" w:rsidRPr="008D4FE8" w:rsidRDefault="008D4FE8" w:rsidP="00DA2EB5">
            <w:pPr>
              <w:pStyle w:val="SIBulletList2"/>
            </w:pPr>
            <w:r w:rsidRPr="008D4FE8">
              <w:t>posting appropriate program to the machine</w:t>
            </w:r>
          </w:p>
          <w:p w14:paraId="5116AF6C" w14:textId="77777777" w:rsidR="008D4FE8" w:rsidRPr="008D4FE8" w:rsidRDefault="008D4FE8" w:rsidP="00DA2EB5">
            <w:pPr>
              <w:pStyle w:val="SIBulletList2"/>
            </w:pPr>
            <w:r w:rsidRPr="008D4FE8">
              <w:t>selecting tool specified by the program and for the material to be machined</w:t>
            </w:r>
          </w:p>
          <w:p w14:paraId="6E54A849" w14:textId="77777777" w:rsidR="008D4FE8" w:rsidRPr="008D4FE8" w:rsidRDefault="008D4FE8" w:rsidP="00DA2EB5">
            <w:pPr>
              <w:pStyle w:val="SIBulletList2"/>
            </w:pPr>
            <w:r w:rsidRPr="008D4FE8">
              <w:t>selecting appropriate speeds and feeds</w:t>
            </w:r>
          </w:p>
          <w:p w14:paraId="7E38263B" w14:textId="65D09BD2" w:rsidR="004C1BAB" w:rsidRDefault="004C1BAB" w:rsidP="00DA2EB5">
            <w:pPr>
              <w:pStyle w:val="SIBulletList1"/>
            </w:pPr>
            <w:r>
              <w:t>hazards associated with loading and proving programs for CNC machines</w:t>
            </w:r>
          </w:p>
          <w:p w14:paraId="6ACD97EF" w14:textId="27D5120C" w:rsidR="004C1BAB" w:rsidRPr="00420E1A" w:rsidRDefault="004C1BAB" w:rsidP="00DA2EB5">
            <w:pPr>
              <w:pStyle w:val="SIBulletList1"/>
            </w:pPr>
            <w:r>
              <w:t>s</w:t>
            </w:r>
            <w:r w:rsidRPr="004C1BAB">
              <w:t xml:space="preserve">afety </w:t>
            </w:r>
            <w:r w:rsidRPr="00420E1A">
              <w:t xml:space="preserve">precautions to be taken when loading and proving operating programs </w:t>
            </w:r>
            <w:r w:rsidRPr="004C1BAB">
              <w:t xml:space="preserve">for </w:t>
            </w:r>
            <w:r w:rsidRPr="00420E1A">
              <w:t>CNC machine</w:t>
            </w:r>
            <w:r w:rsidRPr="004C1BAB">
              <w:t>s</w:t>
            </w:r>
            <w:r w:rsidRPr="00420E1A">
              <w:t xml:space="preserve"> </w:t>
            </w:r>
          </w:p>
          <w:p w14:paraId="6C4AA9DA" w14:textId="1DC29029" w:rsidR="004C1BAB" w:rsidRPr="004C1BAB" w:rsidRDefault="004C1BAB" w:rsidP="00DA2EB5">
            <w:pPr>
              <w:pStyle w:val="SIBulletList1"/>
            </w:pPr>
            <w:r>
              <w:t>m</w:t>
            </w:r>
            <w:r w:rsidRPr="004C1BAB">
              <w:t>ethods for:</w:t>
            </w:r>
          </w:p>
          <w:p w14:paraId="0762FE1E" w14:textId="77777777" w:rsidR="004C1BAB" w:rsidRPr="00DA2EB5" w:rsidRDefault="004C1BAB" w:rsidP="00DA2EB5">
            <w:pPr>
              <w:pStyle w:val="SIBulletList2"/>
            </w:pPr>
            <w:r w:rsidRPr="00DA2EB5">
              <w:t>starting and stopping the machine in normal and emergency situations</w:t>
            </w:r>
          </w:p>
          <w:p w14:paraId="7BBB8A5B" w14:textId="77777777" w:rsidR="004C1BAB" w:rsidRPr="00DA2EB5" w:rsidRDefault="004C1BAB" w:rsidP="00DA2EB5">
            <w:pPr>
              <w:pStyle w:val="SIBulletList2"/>
            </w:pPr>
            <w:r w:rsidRPr="00DA2EB5">
              <w:t xml:space="preserve">handling and storing program files </w:t>
            </w:r>
          </w:p>
          <w:p w14:paraId="64B7AD82" w14:textId="3094E4FC" w:rsidR="004C1BAB" w:rsidRPr="00DA2EB5" w:rsidRDefault="004C1BAB" w:rsidP="00DA2EB5">
            <w:pPr>
              <w:pStyle w:val="SIBulletList2"/>
            </w:pPr>
            <w:r w:rsidRPr="00DA2EB5">
              <w:t>loading, executing, editing and exiting operating programs</w:t>
            </w:r>
          </w:p>
          <w:p w14:paraId="75883628" w14:textId="5B2165EC" w:rsidR="004C1BAB" w:rsidRPr="00DA2EB5" w:rsidRDefault="004C1BAB" w:rsidP="00DA2EB5">
            <w:pPr>
              <w:pStyle w:val="SIBulletList2"/>
            </w:pPr>
            <w:r w:rsidRPr="00DA2EB5">
              <w:t>setting machine datums for each machine axis being used</w:t>
            </w:r>
          </w:p>
          <w:p w14:paraId="059285E2" w14:textId="2226A8CD" w:rsidR="004C1BAB" w:rsidRPr="00DA2EB5" w:rsidRDefault="004C1BAB" w:rsidP="00DA2EB5">
            <w:pPr>
              <w:pStyle w:val="SIBulletList2"/>
            </w:pPr>
            <w:r w:rsidRPr="00DA2EB5">
              <w:t>identifying and dealing with error messages and faults on program or computer controlled machine</w:t>
            </w:r>
          </w:p>
          <w:p w14:paraId="6126F190" w14:textId="46EDA96E" w:rsidR="004C1BAB" w:rsidRPr="00DA2EB5" w:rsidRDefault="004C1BAB" w:rsidP="00DA2EB5">
            <w:pPr>
              <w:pStyle w:val="SIBulletList2"/>
            </w:pPr>
            <w:r w:rsidRPr="00DA2EB5">
              <w:t>placing the machine into correct operating mode and accessing program edit facility, in order to enter tooling data such as tool datums, positions, lengths, offsets and radius compensation</w:t>
            </w:r>
          </w:p>
          <w:p w14:paraId="55FB4D72" w14:textId="199D613A" w:rsidR="00DA2EB5" w:rsidRPr="00DA2EB5" w:rsidRDefault="00DA2EB5" w:rsidP="00DA2EB5">
            <w:pPr>
              <w:pStyle w:val="SIBulletList2"/>
            </w:pPr>
            <w:r w:rsidRPr="00DA2EB5">
              <w:t xml:space="preserve">using tool posts, magazines and carousels and identifying the tools in relationship to the operating program </w:t>
            </w:r>
          </w:p>
          <w:p w14:paraId="2E0DFF93" w14:textId="257FE62A" w:rsidR="004C1BAB" w:rsidRPr="00DA2EB5" w:rsidRDefault="004C1BAB" w:rsidP="00DA2EB5">
            <w:pPr>
              <w:pStyle w:val="SIBulletList2"/>
            </w:pPr>
            <w:r w:rsidRPr="00DA2EB5">
              <w:t>conduct</w:t>
            </w:r>
            <w:r w:rsidR="00DA2EB5" w:rsidRPr="00DA2EB5">
              <w:t>ing</w:t>
            </w:r>
            <w:r w:rsidRPr="00DA2EB5">
              <w:t xml:space="preserve"> trial runs, using single block run, dry run and feed and speed override controls</w:t>
            </w:r>
          </w:p>
          <w:p w14:paraId="4ABFB492" w14:textId="1CFEB0B1" w:rsidR="004C1BAB" w:rsidRPr="00DA2EB5" w:rsidRDefault="004C1BAB" w:rsidP="00DA2EB5">
            <w:pPr>
              <w:pStyle w:val="SIBulletList2"/>
            </w:pPr>
            <w:r w:rsidRPr="00DA2EB5">
              <w:t>interpreting first and third angle drawings, metric measurements, workpiece reference points and system of tolerancing</w:t>
            </w:r>
          </w:p>
          <w:p w14:paraId="608DF10B" w14:textId="0E5F5B95" w:rsidR="004C1BAB" w:rsidRDefault="00BE6FD5" w:rsidP="00DA2EB5">
            <w:pPr>
              <w:pStyle w:val="SIBulletList2"/>
            </w:pPr>
            <w:r w:rsidRPr="00DA2EB5">
              <w:t>checking before machine is operated in full program run mode</w:t>
            </w:r>
          </w:p>
          <w:p w14:paraId="7B491614" w14:textId="6B011773" w:rsidR="007533FF" w:rsidRPr="00DA2EB5" w:rsidRDefault="007533FF" w:rsidP="00DA2EB5">
            <w:pPr>
              <w:pStyle w:val="SIBulletList2"/>
            </w:pPr>
            <w:r>
              <w:t>expressing m</w:t>
            </w:r>
            <w:r w:rsidRPr="007533FF">
              <w:t>achine tool and workpiece movements in terms of Cartesian coordinates</w:t>
            </w:r>
          </w:p>
          <w:p w14:paraId="2799D55D" w14:textId="16D29180" w:rsidR="000B46EF" w:rsidRDefault="000B46EF" w:rsidP="00DA2EB5">
            <w:pPr>
              <w:pStyle w:val="SIBulletList1"/>
            </w:pPr>
            <w:r w:rsidRPr="000B46EF">
              <w:t>purpose of tool compensation</w:t>
            </w:r>
            <w:r>
              <w:t xml:space="preserve">, including </w:t>
            </w:r>
            <w:r w:rsidRPr="000B46EF">
              <w:t xml:space="preserve">tool diameter, wear, nose radius, tool length </w:t>
            </w:r>
          </w:p>
          <w:p w14:paraId="45635DD5" w14:textId="312D7D3E" w:rsidR="001D08E2" w:rsidRPr="00DA2EB5" w:rsidRDefault="00A2210C" w:rsidP="00DA2EB5">
            <w:pPr>
              <w:pStyle w:val="SIBulletList1"/>
            </w:pPr>
            <w:proofErr w:type="gramStart"/>
            <w:r w:rsidRPr="00DA2EB5">
              <w:t>industry</w:t>
            </w:r>
            <w:proofErr w:type="gramEnd"/>
            <w:r w:rsidRPr="00DA2EB5">
              <w:t xml:space="preserve"> standard </w:t>
            </w:r>
            <w:r w:rsidR="006A555E" w:rsidRPr="00DA2EB5">
              <w:t xml:space="preserve">profiles, </w:t>
            </w:r>
            <w:r w:rsidRPr="00DA2EB5">
              <w:t>lengths, cross sections and tolerances and applicable terminology</w:t>
            </w:r>
            <w:r w:rsidR="00485857" w:rsidRPr="00DA2EB5">
              <w:t xml:space="preserve"> </w:t>
            </w:r>
            <w:r w:rsidR="00547389">
              <w:t>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4B1BE0D1" w:rsidR="009A5ECE" w:rsidRPr="009A5ECE" w:rsidRDefault="009A5ECE" w:rsidP="009A5ECE">
            <w:pPr>
              <w:pStyle w:val="SIBulletList2"/>
            </w:pPr>
            <w:r>
              <w:t xml:space="preserve">skills must be demonstrated in a </w:t>
            </w:r>
            <w:r w:rsidR="00547389">
              <w:t>timber processing or manufacturing facility</w:t>
            </w:r>
            <w:r w:rsidRPr="009A5ECE">
              <w:t xml:space="preserve">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52B55330" w14:textId="6AE88BD7" w:rsidR="008D620A" w:rsidRDefault="006A555E" w:rsidP="00487AD9">
            <w:pPr>
              <w:pStyle w:val="SIBulletList2"/>
            </w:pPr>
            <w:r>
              <w:t xml:space="preserve">CNC </w:t>
            </w:r>
            <w:r w:rsidR="00BE6FD5">
              <w:t>machine</w:t>
            </w:r>
          </w:p>
          <w:p w14:paraId="64678AE4" w14:textId="3BADA2FA" w:rsidR="008D620A" w:rsidRDefault="006A555E" w:rsidP="00487AD9">
            <w:pPr>
              <w:pStyle w:val="SIBulletList2"/>
            </w:pPr>
            <w:r>
              <w:lastRenderedPageBreak/>
              <w:t xml:space="preserve">CNC </w:t>
            </w:r>
            <w:r w:rsidR="00BE6FD5">
              <w:t>operating program</w:t>
            </w:r>
          </w:p>
          <w:p w14:paraId="398C0B14" w14:textId="0DB24AB1" w:rsidR="007E44D3" w:rsidRPr="007E44D3" w:rsidRDefault="007E44D3" w:rsidP="007E44D3">
            <w:pPr>
              <w:pStyle w:val="SIBulletList2"/>
            </w:pPr>
            <w:r w:rsidRPr="007E44D3">
              <w:t xml:space="preserve">PPE </w:t>
            </w:r>
            <w:r w:rsidR="00547389">
              <w:t>for loading and proving operating programs for CNC machines</w:t>
            </w:r>
          </w:p>
          <w:p w14:paraId="4C91D542" w14:textId="0228EE0C" w:rsidR="007E44D3" w:rsidRPr="007E44D3" w:rsidRDefault="007E44D3" w:rsidP="007E44D3">
            <w:pPr>
              <w:pStyle w:val="SIBulletList2"/>
            </w:pPr>
            <w:r w:rsidRPr="007E44D3">
              <w:t xml:space="preserve">template documents for recording </w:t>
            </w:r>
            <w:r>
              <w:t xml:space="preserve">outcomes of setting up and calibration </w:t>
            </w:r>
            <w:r w:rsidR="00F81E6E">
              <w:t>activities</w:t>
            </w:r>
          </w:p>
          <w:p w14:paraId="11AF1A66" w14:textId="77777777" w:rsidR="007E44D3" w:rsidRPr="007E44D3" w:rsidRDefault="007E44D3" w:rsidP="007E44D3">
            <w:pPr>
              <w:pStyle w:val="SIBulletList1"/>
            </w:pPr>
            <w:r w:rsidRPr="007E44D3">
              <w:t>specifications:</w:t>
            </w:r>
          </w:p>
          <w:p w14:paraId="0594713B" w14:textId="180DA4CD" w:rsidR="007E44D3" w:rsidRPr="007E44D3" w:rsidRDefault="007E44D3" w:rsidP="007E44D3">
            <w:pPr>
              <w:pStyle w:val="SIBulletList2"/>
            </w:pPr>
            <w:r w:rsidRPr="007E44D3">
              <w:t xml:space="preserve">manufacturer instructions for </w:t>
            </w:r>
            <w:r w:rsidR="00BE6FD5">
              <w:t>loading and proving program for CNC machine</w:t>
            </w:r>
          </w:p>
          <w:p w14:paraId="04727E38" w14:textId="7CFE15D5" w:rsidR="00F81E6E" w:rsidRDefault="007E44D3" w:rsidP="007E44D3">
            <w:pPr>
              <w:pStyle w:val="SIBulletList2"/>
            </w:pPr>
            <w:r w:rsidRPr="007E44D3">
              <w:t xml:space="preserve">work order with specific instructions for </w:t>
            </w:r>
            <w:r w:rsidR="00BE6FD5" w:rsidRPr="00BE6FD5">
              <w:t>loading and proving program for CNC machine</w:t>
            </w:r>
          </w:p>
          <w:p w14:paraId="6E58A1B7" w14:textId="080B70AD" w:rsidR="007E44D3" w:rsidRPr="007E44D3" w:rsidRDefault="007E44D3" w:rsidP="007E44D3">
            <w:pPr>
              <w:pStyle w:val="SIBulletList2"/>
            </w:pPr>
            <w:r w:rsidRPr="007E44D3">
              <w:t xml:space="preserve">workplace procedures for </w:t>
            </w:r>
            <w:r w:rsidR="00BE6FD5" w:rsidRPr="00BE6FD5">
              <w:t>loading and proving program for CNC machine</w:t>
            </w:r>
            <w:r w:rsidRPr="007E44D3">
              <w:t>.</w:t>
            </w:r>
          </w:p>
          <w:p w14:paraId="5940EB8E" w14:textId="77777777" w:rsidR="007E44D3" w:rsidRPr="007E44D3" w:rsidRDefault="007E44D3" w:rsidP="007E44D3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>unit must satisfy the requirements for assessors in applicable vocational education and training legislation, frameworks and / or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C6293" w14:textId="77777777" w:rsidR="00A371EA" w:rsidRDefault="00A371EA" w:rsidP="00BF3F0A">
      <w:r>
        <w:separator/>
      </w:r>
    </w:p>
    <w:p w14:paraId="782E7E76" w14:textId="77777777" w:rsidR="00A371EA" w:rsidRDefault="00A371EA"/>
  </w:endnote>
  <w:endnote w:type="continuationSeparator" w:id="0">
    <w:p w14:paraId="3265DFEE" w14:textId="77777777" w:rsidR="00A371EA" w:rsidRDefault="00A371EA" w:rsidP="00BF3F0A">
      <w:r>
        <w:continuationSeparator/>
      </w:r>
    </w:p>
    <w:p w14:paraId="094C6C68" w14:textId="77777777" w:rsidR="00A371EA" w:rsidRDefault="00A37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3E8D849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1E77">
          <w:rPr>
            <w:noProof/>
          </w:rPr>
          <w:t>2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EE9FF" w14:textId="77777777" w:rsidR="00A371EA" w:rsidRDefault="00A371EA" w:rsidP="00BF3F0A">
      <w:r>
        <w:separator/>
      </w:r>
    </w:p>
    <w:p w14:paraId="62B389DE" w14:textId="77777777" w:rsidR="00A371EA" w:rsidRDefault="00A371EA"/>
  </w:footnote>
  <w:footnote w:type="continuationSeparator" w:id="0">
    <w:p w14:paraId="15DA6AC4" w14:textId="77777777" w:rsidR="00A371EA" w:rsidRDefault="00A371EA" w:rsidP="00BF3F0A">
      <w:r>
        <w:continuationSeparator/>
      </w:r>
    </w:p>
    <w:p w14:paraId="773E8D2F" w14:textId="77777777" w:rsidR="00A371EA" w:rsidRDefault="00A371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3331" w14:textId="5DB4512B" w:rsidR="00BC3C53" w:rsidRPr="00BC3C53" w:rsidRDefault="00A371EA" w:rsidP="00672566">
    <w:pPr>
      <w:pStyle w:val="SIText"/>
    </w:pPr>
    <w:sdt>
      <w:sdtPr>
        <w:id w:val="-584299879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258353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3C53">
      <w:t>FWPCOT</w:t>
    </w:r>
    <w:r w:rsidR="00547389">
      <w:t>3</w:t>
    </w:r>
    <w:r w:rsidR="00BC3C53">
      <w:t xml:space="preserve">XXX </w:t>
    </w:r>
    <w:r w:rsidR="00AF2893">
      <w:t xml:space="preserve">Load and </w:t>
    </w:r>
    <w:r w:rsidR="00FC416F">
      <w:t>prove</w:t>
    </w:r>
    <w:r w:rsidR="00AF2893">
      <w:t xml:space="preserve"> </w:t>
    </w:r>
    <w:r w:rsidR="00BE6FD5">
      <w:t xml:space="preserve">operating </w:t>
    </w:r>
    <w:r w:rsidR="00AF2893">
      <w:t>program for</w:t>
    </w:r>
    <w:r w:rsidR="00BC3C53" w:rsidRPr="00BC3C53">
      <w:t xml:space="preserve"> </w:t>
    </w:r>
    <w:r w:rsidR="00547389">
      <w:t>computer numerical controlled (CNC)</w:t>
    </w:r>
    <w:r w:rsidR="00B87FEF">
      <w:t xml:space="preserve"> </w:t>
    </w:r>
    <w:r w:rsidR="00AF2893">
      <w:t>machine</w:t>
    </w:r>
  </w:p>
  <w:p w14:paraId="175B9917" w14:textId="6DF34454" w:rsidR="00E1344D" w:rsidRPr="0096187B" w:rsidRDefault="00E1344D" w:rsidP="009618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2BD6595B"/>
    <w:multiLevelType w:val="hybridMultilevel"/>
    <w:tmpl w:val="A022D536"/>
    <w:lvl w:ilvl="0" w:tplc="0C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tDQ3MDcwMLE0M7RU0lEKTi0uzszPAykwrgUAkgyxgiwAAAA="/>
  </w:docVars>
  <w:rsids>
    <w:rsidRoot w:val="002F4BEC"/>
    <w:rsid w:val="000014B9"/>
    <w:rsid w:val="0000474D"/>
    <w:rsid w:val="00005A15"/>
    <w:rsid w:val="0001108F"/>
    <w:rsid w:val="000115E2"/>
    <w:rsid w:val="000126D0"/>
    <w:rsid w:val="0001296A"/>
    <w:rsid w:val="00016803"/>
    <w:rsid w:val="00023992"/>
    <w:rsid w:val="000275AE"/>
    <w:rsid w:val="00031D93"/>
    <w:rsid w:val="00041E59"/>
    <w:rsid w:val="00044D40"/>
    <w:rsid w:val="000522D1"/>
    <w:rsid w:val="00064BFE"/>
    <w:rsid w:val="000659C5"/>
    <w:rsid w:val="00070B3E"/>
    <w:rsid w:val="00071F95"/>
    <w:rsid w:val="000737BB"/>
    <w:rsid w:val="00074E47"/>
    <w:rsid w:val="000754EC"/>
    <w:rsid w:val="0009093B"/>
    <w:rsid w:val="00090AB7"/>
    <w:rsid w:val="00090B9A"/>
    <w:rsid w:val="000A5441"/>
    <w:rsid w:val="000B46EF"/>
    <w:rsid w:val="000C149A"/>
    <w:rsid w:val="000C224E"/>
    <w:rsid w:val="000E25E6"/>
    <w:rsid w:val="000E2C86"/>
    <w:rsid w:val="000F29F2"/>
    <w:rsid w:val="00101659"/>
    <w:rsid w:val="00104976"/>
    <w:rsid w:val="00105AEA"/>
    <w:rsid w:val="001078BF"/>
    <w:rsid w:val="00114C45"/>
    <w:rsid w:val="0012148B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76EB6"/>
    <w:rsid w:val="0018546B"/>
    <w:rsid w:val="001A6A3E"/>
    <w:rsid w:val="001A7B6D"/>
    <w:rsid w:val="001B34D5"/>
    <w:rsid w:val="001B513A"/>
    <w:rsid w:val="001B6D0F"/>
    <w:rsid w:val="001C0A75"/>
    <w:rsid w:val="001C1306"/>
    <w:rsid w:val="001C1C41"/>
    <w:rsid w:val="001D08E2"/>
    <w:rsid w:val="001D30EB"/>
    <w:rsid w:val="001D5C1B"/>
    <w:rsid w:val="001D7F5B"/>
    <w:rsid w:val="001E0849"/>
    <w:rsid w:val="001E16BC"/>
    <w:rsid w:val="001E16DF"/>
    <w:rsid w:val="001E25CE"/>
    <w:rsid w:val="001F2BA5"/>
    <w:rsid w:val="001F308D"/>
    <w:rsid w:val="001F34C5"/>
    <w:rsid w:val="001F604F"/>
    <w:rsid w:val="00201A7C"/>
    <w:rsid w:val="00203DED"/>
    <w:rsid w:val="00211556"/>
    <w:rsid w:val="0021210E"/>
    <w:rsid w:val="0021414D"/>
    <w:rsid w:val="00223124"/>
    <w:rsid w:val="0022676E"/>
    <w:rsid w:val="00233143"/>
    <w:rsid w:val="00234444"/>
    <w:rsid w:val="002356EE"/>
    <w:rsid w:val="00242293"/>
    <w:rsid w:val="00244EA7"/>
    <w:rsid w:val="0024783F"/>
    <w:rsid w:val="00257230"/>
    <w:rsid w:val="00262FC3"/>
    <w:rsid w:val="0026394F"/>
    <w:rsid w:val="00267AF6"/>
    <w:rsid w:val="00276DB8"/>
    <w:rsid w:val="00280F5D"/>
    <w:rsid w:val="00282664"/>
    <w:rsid w:val="00285FB8"/>
    <w:rsid w:val="002970C3"/>
    <w:rsid w:val="002A4CD3"/>
    <w:rsid w:val="002A6CC4"/>
    <w:rsid w:val="002C22F7"/>
    <w:rsid w:val="002C3EF3"/>
    <w:rsid w:val="002C55E9"/>
    <w:rsid w:val="002D0C8B"/>
    <w:rsid w:val="002D330A"/>
    <w:rsid w:val="002E170C"/>
    <w:rsid w:val="002E193E"/>
    <w:rsid w:val="002F4BEC"/>
    <w:rsid w:val="002F6CE6"/>
    <w:rsid w:val="00305EFF"/>
    <w:rsid w:val="00310A6A"/>
    <w:rsid w:val="003144E6"/>
    <w:rsid w:val="00315102"/>
    <w:rsid w:val="0032130E"/>
    <w:rsid w:val="00321E06"/>
    <w:rsid w:val="00322154"/>
    <w:rsid w:val="003353A9"/>
    <w:rsid w:val="0033781F"/>
    <w:rsid w:val="00337E82"/>
    <w:rsid w:val="00346FDC"/>
    <w:rsid w:val="00350BB1"/>
    <w:rsid w:val="00352C83"/>
    <w:rsid w:val="003568EE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03B0"/>
    <w:rsid w:val="003B2CD2"/>
    <w:rsid w:val="003B3493"/>
    <w:rsid w:val="003C13AE"/>
    <w:rsid w:val="003D2E73"/>
    <w:rsid w:val="003E38C0"/>
    <w:rsid w:val="003E66A1"/>
    <w:rsid w:val="003E72B6"/>
    <w:rsid w:val="003E7BBE"/>
    <w:rsid w:val="00410412"/>
    <w:rsid w:val="004127E3"/>
    <w:rsid w:val="0041281C"/>
    <w:rsid w:val="00413456"/>
    <w:rsid w:val="00414AF2"/>
    <w:rsid w:val="0043212E"/>
    <w:rsid w:val="00432B47"/>
    <w:rsid w:val="00434366"/>
    <w:rsid w:val="00434ECE"/>
    <w:rsid w:val="004439D6"/>
    <w:rsid w:val="00444423"/>
    <w:rsid w:val="004447AD"/>
    <w:rsid w:val="00446FC8"/>
    <w:rsid w:val="00452F3E"/>
    <w:rsid w:val="004629F8"/>
    <w:rsid w:val="004640AE"/>
    <w:rsid w:val="00466B27"/>
    <w:rsid w:val="004679E3"/>
    <w:rsid w:val="00475172"/>
    <w:rsid w:val="004758B0"/>
    <w:rsid w:val="004832D2"/>
    <w:rsid w:val="00485559"/>
    <w:rsid w:val="00485857"/>
    <w:rsid w:val="00487AD9"/>
    <w:rsid w:val="00494918"/>
    <w:rsid w:val="004A142B"/>
    <w:rsid w:val="004A3860"/>
    <w:rsid w:val="004A44E8"/>
    <w:rsid w:val="004A581D"/>
    <w:rsid w:val="004A7706"/>
    <w:rsid w:val="004A77E3"/>
    <w:rsid w:val="004B29B7"/>
    <w:rsid w:val="004B6FC9"/>
    <w:rsid w:val="004B7A28"/>
    <w:rsid w:val="004C1BAB"/>
    <w:rsid w:val="004C2244"/>
    <w:rsid w:val="004C79A1"/>
    <w:rsid w:val="004D08D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598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47389"/>
    <w:rsid w:val="00556207"/>
    <w:rsid w:val="00556C4C"/>
    <w:rsid w:val="00557369"/>
    <w:rsid w:val="00564ADD"/>
    <w:rsid w:val="00570549"/>
    <w:rsid w:val="005708EB"/>
    <w:rsid w:val="00575BC6"/>
    <w:rsid w:val="005778BE"/>
    <w:rsid w:val="005814CF"/>
    <w:rsid w:val="00583902"/>
    <w:rsid w:val="005A1D70"/>
    <w:rsid w:val="005A3AA5"/>
    <w:rsid w:val="005A6C9C"/>
    <w:rsid w:val="005A74DC"/>
    <w:rsid w:val="005B2096"/>
    <w:rsid w:val="005B5146"/>
    <w:rsid w:val="005B75FC"/>
    <w:rsid w:val="005D1AFD"/>
    <w:rsid w:val="005D6DE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52B8"/>
    <w:rsid w:val="00652E62"/>
    <w:rsid w:val="00664F8F"/>
    <w:rsid w:val="00672566"/>
    <w:rsid w:val="00672C8D"/>
    <w:rsid w:val="00686A49"/>
    <w:rsid w:val="00687B62"/>
    <w:rsid w:val="00690C44"/>
    <w:rsid w:val="00692D10"/>
    <w:rsid w:val="006969D9"/>
    <w:rsid w:val="006A2B68"/>
    <w:rsid w:val="006A555E"/>
    <w:rsid w:val="006C2F32"/>
    <w:rsid w:val="006D38C3"/>
    <w:rsid w:val="006D4448"/>
    <w:rsid w:val="006D496A"/>
    <w:rsid w:val="006D6DFD"/>
    <w:rsid w:val="006E03A5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2574"/>
    <w:rsid w:val="0073404B"/>
    <w:rsid w:val="007341FF"/>
    <w:rsid w:val="007404E9"/>
    <w:rsid w:val="007444CF"/>
    <w:rsid w:val="007512C6"/>
    <w:rsid w:val="00752C75"/>
    <w:rsid w:val="007533FF"/>
    <w:rsid w:val="00757005"/>
    <w:rsid w:val="00761396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C2D8F"/>
    <w:rsid w:val="007C3221"/>
    <w:rsid w:val="007D5A78"/>
    <w:rsid w:val="007E1E77"/>
    <w:rsid w:val="007E3B50"/>
    <w:rsid w:val="007E3BD1"/>
    <w:rsid w:val="007E44D3"/>
    <w:rsid w:val="007E4F54"/>
    <w:rsid w:val="007F1563"/>
    <w:rsid w:val="007F1EB2"/>
    <w:rsid w:val="007F44DB"/>
    <w:rsid w:val="007F5A8B"/>
    <w:rsid w:val="007F691A"/>
    <w:rsid w:val="00806C90"/>
    <w:rsid w:val="00814956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487"/>
    <w:rsid w:val="008545EB"/>
    <w:rsid w:val="00865011"/>
    <w:rsid w:val="00886790"/>
    <w:rsid w:val="008908DE"/>
    <w:rsid w:val="008A12ED"/>
    <w:rsid w:val="008A39D3"/>
    <w:rsid w:val="008B277B"/>
    <w:rsid w:val="008B2C77"/>
    <w:rsid w:val="008B4AD2"/>
    <w:rsid w:val="008B7138"/>
    <w:rsid w:val="008D4FE8"/>
    <w:rsid w:val="008D620A"/>
    <w:rsid w:val="008E260C"/>
    <w:rsid w:val="008E39BE"/>
    <w:rsid w:val="008E62EC"/>
    <w:rsid w:val="008F32F6"/>
    <w:rsid w:val="008F535C"/>
    <w:rsid w:val="00902FF9"/>
    <w:rsid w:val="00916CD7"/>
    <w:rsid w:val="00920927"/>
    <w:rsid w:val="00921B38"/>
    <w:rsid w:val="00923438"/>
    <w:rsid w:val="00923720"/>
    <w:rsid w:val="009252A9"/>
    <w:rsid w:val="0092711C"/>
    <w:rsid w:val="009278C9"/>
    <w:rsid w:val="00932CD7"/>
    <w:rsid w:val="00940707"/>
    <w:rsid w:val="00944C09"/>
    <w:rsid w:val="009527CB"/>
    <w:rsid w:val="00953835"/>
    <w:rsid w:val="009607B9"/>
    <w:rsid w:val="00960F6C"/>
    <w:rsid w:val="0096187B"/>
    <w:rsid w:val="00970747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E2FDF"/>
    <w:rsid w:val="009F0DCC"/>
    <w:rsid w:val="009F11CA"/>
    <w:rsid w:val="009F1B28"/>
    <w:rsid w:val="00A0695B"/>
    <w:rsid w:val="00A13052"/>
    <w:rsid w:val="00A216A8"/>
    <w:rsid w:val="00A2210C"/>
    <w:rsid w:val="00A223A6"/>
    <w:rsid w:val="00A3639E"/>
    <w:rsid w:val="00A36669"/>
    <w:rsid w:val="00A371EA"/>
    <w:rsid w:val="00A5092E"/>
    <w:rsid w:val="00A554D6"/>
    <w:rsid w:val="00A56E14"/>
    <w:rsid w:val="00A6476B"/>
    <w:rsid w:val="00A710AD"/>
    <w:rsid w:val="00A73E9B"/>
    <w:rsid w:val="00A76C6C"/>
    <w:rsid w:val="00A800CF"/>
    <w:rsid w:val="00A838B1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26C"/>
    <w:rsid w:val="00AF2893"/>
    <w:rsid w:val="00AF3957"/>
    <w:rsid w:val="00AF5E51"/>
    <w:rsid w:val="00B0712C"/>
    <w:rsid w:val="00B12013"/>
    <w:rsid w:val="00B123FE"/>
    <w:rsid w:val="00B13CE5"/>
    <w:rsid w:val="00B22C67"/>
    <w:rsid w:val="00B270BC"/>
    <w:rsid w:val="00B3152E"/>
    <w:rsid w:val="00B3508F"/>
    <w:rsid w:val="00B443EE"/>
    <w:rsid w:val="00B46637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87FEF"/>
    <w:rsid w:val="00BA1CB1"/>
    <w:rsid w:val="00BA4178"/>
    <w:rsid w:val="00BA482D"/>
    <w:rsid w:val="00BB1755"/>
    <w:rsid w:val="00BB23F4"/>
    <w:rsid w:val="00BC0A5A"/>
    <w:rsid w:val="00BC3C53"/>
    <w:rsid w:val="00BC469B"/>
    <w:rsid w:val="00BC5075"/>
    <w:rsid w:val="00BC5419"/>
    <w:rsid w:val="00BD3B0F"/>
    <w:rsid w:val="00BE139A"/>
    <w:rsid w:val="00BE6FD5"/>
    <w:rsid w:val="00BF112D"/>
    <w:rsid w:val="00BF1664"/>
    <w:rsid w:val="00BF1D4C"/>
    <w:rsid w:val="00BF3F0A"/>
    <w:rsid w:val="00C143C3"/>
    <w:rsid w:val="00C15F70"/>
    <w:rsid w:val="00C1739B"/>
    <w:rsid w:val="00C21ADE"/>
    <w:rsid w:val="00C24547"/>
    <w:rsid w:val="00C26067"/>
    <w:rsid w:val="00C30A29"/>
    <w:rsid w:val="00C317DC"/>
    <w:rsid w:val="00C578E9"/>
    <w:rsid w:val="00C61A79"/>
    <w:rsid w:val="00C70626"/>
    <w:rsid w:val="00C70FB1"/>
    <w:rsid w:val="00C7269A"/>
    <w:rsid w:val="00C72860"/>
    <w:rsid w:val="00C73582"/>
    <w:rsid w:val="00C73B3A"/>
    <w:rsid w:val="00C73B90"/>
    <w:rsid w:val="00C742EC"/>
    <w:rsid w:val="00C74B8F"/>
    <w:rsid w:val="00C81869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171CC"/>
    <w:rsid w:val="00D2035A"/>
    <w:rsid w:val="00D20C57"/>
    <w:rsid w:val="00D248B0"/>
    <w:rsid w:val="00D25D16"/>
    <w:rsid w:val="00D32124"/>
    <w:rsid w:val="00D35295"/>
    <w:rsid w:val="00D42A80"/>
    <w:rsid w:val="00D50ED8"/>
    <w:rsid w:val="00D53361"/>
    <w:rsid w:val="00D54C76"/>
    <w:rsid w:val="00D71E43"/>
    <w:rsid w:val="00D727F3"/>
    <w:rsid w:val="00D73695"/>
    <w:rsid w:val="00D810DE"/>
    <w:rsid w:val="00D87D32"/>
    <w:rsid w:val="00D90E93"/>
    <w:rsid w:val="00D91188"/>
    <w:rsid w:val="00D9210D"/>
    <w:rsid w:val="00D92C83"/>
    <w:rsid w:val="00D9324B"/>
    <w:rsid w:val="00D936C8"/>
    <w:rsid w:val="00DA0A81"/>
    <w:rsid w:val="00DA2EB5"/>
    <w:rsid w:val="00DA2FA4"/>
    <w:rsid w:val="00DA3C10"/>
    <w:rsid w:val="00DA53B5"/>
    <w:rsid w:val="00DA5ED4"/>
    <w:rsid w:val="00DA7351"/>
    <w:rsid w:val="00DC1D69"/>
    <w:rsid w:val="00DC5A3A"/>
    <w:rsid w:val="00DD0726"/>
    <w:rsid w:val="00DE5E3B"/>
    <w:rsid w:val="00E1344D"/>
    <w:rsid w:val="00E15EB5"/>
    <w:rsid w:val="00E238E6"/>
    <w:rsid w:val="00E3232F"/>
    <w:rsid w:val="00E35064"/>
    <w:rsid w:val="00E3681D"/>
    <w:rsid w:val="00E40225"/>
    <w:rsid w:val="00E43BD5"/>
    <w:rsid w:val="00E455FE"/>
    <w:rsid w:val="00E4749B"/>
    <w:rsid w:val="00E501F0"/>
    <w:rsid w:val="00E50D8C"/>
    <w:rsid w:val="00E6166D"/>
    <w:rsid w:val="00E77F9C"/>
    <w:rsid w:val="00E918B8"/>
    <w:rsid w:val="00E91BFF"/>
    <w:rsid w:val="00E92933"/>
    <w:rsid w:val="00E94FAD"/>
    <w:rsid w:val="00E97725"/>
    <w:rsid w:val="00EA631E"/>
    <w:rsid w:val="00EB0AA4"/>
    <w:rsid w:val="00EB27E5"/>
    <w:rsid w:val="00EB5C88"/>
    <w:rsid w:val="00EC0469"/>
    <w:rsid w:val="00EC04F6"/>
    <w:rsid w:val="00ED0465"/>
    <w:rsid w:val="00EF01F8"/>
    <w:rsid w:val="00EF40EF"/>
    <w:rsid w:val="00EF47FE"/>
    <w:rsid w:val="00EF53E9"/>
    <w:rsid w:val="00F00548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1E6E"/>
    <w:rsid w:val="00F82FC3"/>
    <w:rsid w:val="00F83D7C"/>
    <w:rsid w:val="00FA7E4F"/>
    <w:rsid w:val="00FB232E"/>
    <w:rsid w:val="00FB54BF"/>
    <w:rsid w:val="00FC15F0"/>
    <w:rsid w:val="00FC416F"/>
    <w:rsid w:val="00FD557D"/>
    <w:rsid w:val="00FE0282"/>
    <w:rsid w:val="00FE124D"/>
    <w:rsid w:val="00FE1706"/>
    <w:rsid w:val="00FE792C"/>
    <w:rsid w:val="00FE7C8B"/>
    <w:rsid w:val="00FF208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61A79"/>
  </w:style>
  <w:style w:type="paragraph" w:styleId="List2">
    <w:name w:val="List 2"/>
    <w:basedOn w:val="Normal"/>
    <w:uiPriority w:val="99"/>
    <w:semiHidden/>
    <w:unhideWhenUsed/>
    <w:locked/>
    <w:rsid w:val="00D90E93"/>
    <w:pPr>
      <w:ind w:left="566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A2210C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2210C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2.xml><?xml version="1.0" encoding="utf-8"?>
<ds:datastoreItem xmlns:ds="http://schemas.openxmlformats.org/officeDocument/2006/customXml" ds:itemID="{D855809E-AE3A-47FC-ACD3-4B0B1C975DE1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FD0B2-CA8B-4D9E-82AE-197D0B12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15</TotalTime>
  <Pages>4</Pages>
  <Words>1275</Words>
  <Characters>7274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2016-05-27T05:21:00Z</cp:lastPrinted>
  <dcterms:created xsi:type="dcterms:W3CDTF">2018-11-28T06:57:00Z</dcterms:created>
  <dcterms:modified xsi:type="dcterms:W3CDTF">2019-01-17T00:08:00Z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