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6CBD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5B0916" w14:textId="77777777" w:rsidTr="00146EEC">
        <w:tc>
          <w:tcPr>
            <w:tcW w:w="2689" w:type="dxa"/>
          </w:tcPr>
          <w:p w14:paraId="2255F84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7219B9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E66A1" w14:paraId="1512410A" w14:textId="77777777" w:rsidTr="00146EEC">
        <w:tc>
          <w:tcPr>
            <w:tcW w:w="2689" w:type="dxa"/>
          </w:tcPr>
          <w:p w14:paraId="13AFA39D" w14:textId="4E6623F1" w:rsidR="003E66A1" w:rsidRPr="00CC451E" w:rsidRDefault="003E66A1" w:rsidP="003E66A1">
            <w:pPr>
              <w:pStyle w:val="SIText"/>
            </w:pPr>
            <w:r>
              <w:t xml:space="preserve">Release </w:t>
            </w:r>
            <w:r w:rsidR="005B75FC">
              <w:t>1</w:t>
            </w:r>
          </w:p>
        </w:tc>
        <w:tc>
          <w:tcPr>
            <w:tcW w:w="6939" w:type="dxa"/>
          </w:tcPr>
          <w:p w14:paraId="5424710F" w14:textId="51DFFE47" w:rsidR="003E66A1" w:rsidRPr="007C778A" w:rsidRDefault="003E66A1" w:rsidP="003E66A1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</w:tbl>
    <w:p w14:paraId="076151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4D263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B7A4176" w14:textId="77027732" w:rsidR="00F1480E" w:rsidRPr="000754EC" w:rsidRDefault="001C1C41" w:rsidP="004E340A">
            <w:pPr>
              <w:pStyle w:val="SIUNITCODE"/>
            </w:pPr>
            <w:r>
              <w:t>FWP</w:t>
            </w:r>
            <w:r w:rsidR="00E1344D">
              <w:t>COT</w:t>
            </w:r>
            <w:r w:rsidR="004E340A">
              <w:t>3</w:t>
            </w:r>
            <w:r w:rsidR="00D11618">
              <w:t>XXX</w:t>
            </w:r>
          </w:p>
        </w:tc>
        <w:tc>
          <w:tcPr>
            <w:tcW w:w="3604" w:type="pct"/>
            <w:shd w:val="clear" w:color="auto" w:fill="auto"/>
          </w:tcPr>
          <w:p w14:paraId="5C2E10F3" w14:textId="31446857" w:rsidR="00F1480E" w:rsidRPr="000754EC" w:rsidRDefault="00C61A79" w:rsidP="000754EC">
            <w:pPr>
              <w:pStyle w:val="SIUnittitle"/>
            </w:pPr>
            <w:r w:rsidRPr="00C61A79">
              <w:t>Apply principles of timber and process optim</w:t>
            </w:r>
            <w:r>
              <w:t>is</w:t>
            </w:r>
            <w:r w:rsidRPr="00C61A79">
              <w:t>ation in sawmill operations</w:t>
            </w:r>
          </w:p>
        </w:tc>
      </w:tr>
      <w:tr w:rsidR="00F1480E" w:rsidRPr="00963A46" w14:paraId="55444260" w14:textId="77777777" w:rsidTr="00CA2922">
        <w:tc>
          <w:tcPr>
            <w:tcW w:w="1396" w:type="pct"/>
            <w:shd w:val="clear" w:color="auto" w:fill="auto"/>
          </w:tcPr>
          <w:p w14:paraId="20C1354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F2597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43E141" w14:textId="75378930" w:rsidR="00C70FB1" w:rsidRDefault="003E66A1" w:rsidP="00C70FB1">
            <w:pPr>
              <w:pStyle w:val="SIText"/>
            </w:pPr>
            <w:r w:rsidRPr="006F05A5">
              <w:t xml:space="preserve">This unit of competency describes the </w:t>
            </w:r>
            <w:r w:rsidRPr="003E66A1">
              <w:t xml:space="preserve">skills and knowledge required to </w:t>
            </w:r>
            <w:r w:rsidR="00DA7351">
              <w:t xml:space="preserve">apply optimisation principles in sawmilling operations to </w:t>
            </w:r>
            <w:r w:rsidR="009607B9">
              <w:t xml:space="preserve">increase </w:t>
            </w:r>
            <w:r w:rsidR="009607B9" w:rsidRPr="009607B9">
              <w:t>timber value and volume recovery</w:t>
            </w:r>
            <w:r w:rsidR="003819EB" w:rsidRPr="003819EB">
              <w:t xml:space="preserve">. It </w:t>
            </w:r>
            <w:r w:rsidR="003819EB">
              <w:t>includes</w:t>
            </w:r>
            <w:r w:rsidR="003819EB" w:rsidRPr="003819EB">
              <w:t xml:space="preserve"> </w:t>
            </w:r>
            <w:r w:rsidR="009607B9">
              <w:t>identifying the drivers for optimisation, assessing opportunities for timber and workflow optimisation, identifying optimisation opportunities in own work area and participating in and evaluating optimisation initiatives.</w:t>
            </w:r>
            <w:r w:rsidR="00C70FB1" w:rsidRPr="00C70FB1">
              <w:t xml:space="preserve"> </w:t>
            </w:r>
          </w:p>
          <w:p w14:paraId="6A8ABA56" w14:textId="671B6F99" w:rsidR="003E66A1" w:rsidRDefault="003E66A1" w:rsidP="00C70FB1">
            <w:pPr>
              <w:pStyle w:val="SIText"/>
            </w:pPr>
          </w:p>
          <w:p w14:paraId="6C3E6FFC" w14:textId="28079BFD" w:rsidR="003E66A1" w:rsidRDefault="003E66A1" w:rsidP="003E66A1">
            <w:pPr>
              <w:pStyle w:val="SIText"/>
            </w:pPr>
            <w:r>
              <w:t xml:space="preserve">The unit applies to </w:t>
            </w:r>
            <w:r w:rsidRPr="003E66A1">
              <w:t xml:space="preserve">individuals </w:t>
            </w:r>
            <w:r w:rsidR="002E759C">
              <w:t xml:space="preserve">who are involved in timber and process optimisation </w:t>
            </w:r>
            <w:r w:rsidR="003819EB">
              <w:t>in sawmilling operations</w:t>
            </w:r>
            <w:r w:rsidRPr="003E66A1">
              <w:t>.</w:t>
            </w:r>
          </w:p>
          <w:p w14:paraId="7C43858F" w14:textId="77777777" w:rsidR="0053447C" w:rsidRDefault="0053447C" w:rsidP="003E66A1">
            <w:pPr>
              <w:pStyle w:val="SIText"/>
            </w:pPr>
          </w:p>
          <w:p w14:paraId="7F5F3A78" w14:textId="77777777" w:rsidR="0053447C" w:rsidRPr="0053447C" w:rsidRDefault="0053447C" w:rsidP="0053447C">
            <w:pPr>
              <w:pStyle w:val="SIText"/>
            </w:pPr>
            <w:r w:rsidRPr="0053447C">
              <w:t>All work must be carried out to comply with workplace procedures, according to state/territory health and safety regulations, legislation and standards that apply to the workplace.</w:t>
            </w:r>
          </w:p>
          <w:p w14:paraId="4567B4F6" w14:textId="77777777" w:rsidR="0053447C" w:rsidRPr="003E66A1" w:rsidRDefault="0053447C" w:rsidP="003E66A1">
            <w:pPr>
              <w:pStyle w:val="SIText"/>
            </w:pPr>
          </w:p>
          <w:p w14:paraId="7DBCF65D" w14:textId="7D2C33ED" w:rsidR="00373436" w:rsidRPr="000754EC" w:rsidRDefault="003E66A1" w:rsidP="00C70FB1">
            <w:pPr>
              <w:pStyle w:val="SIText"/>
            </w:pPr>
            <w:r w:rsidRPr="006F05A5">
              <w:t xml:space="preserve">No </w:t>
            </w:r>
            <w:r w:rsidRPr="003E66A1">
              <w:t>occupational licensing, legislative or certification requirements apply to this unit at the time of publication.</w:t>
            </w:r>
          </w:p>
        </w:tc>
      </w:tr>
      <w:tr w:rsidR="00F1480E" w:rsidRPr="00963A46" w14:paraId="581E8D46" w14:textId="77777777" w:rsidTr="00CA2922">
        <w:tc>
          <w:tcPr>
            <w:tcW w:w="1396" w:type="pct"/>
            <w:shd w:val="clear" w:color="auto" w:fill="auto"/>
          </w:tcPr>
          <w:p w14:paraId="36B3342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E5208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7411D9B" w14:textId="77777777" w:rsidTr="00CA2922">
        <w:tc>
          <w:tcPr>
            <w:tcW w:w="1396" w:type="pct"/>
            <w:shd w:val="clear" w:color="auto" w:fill="auto"/>
          </w:tcPr>
          <w:p w14:paraId="271E9E4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CAB008E" w14:textId="5938A828" w:rsidR="00F1480E" w:rsidRPr="000754EC" w:rsidRDefault="00F96E20" w:rsidP="00CF795F">
            <w:pPr>
              <w:pStyle w:val="SIText"/>
            </w:pPr>
            <w:r>
              <w:t>COT</w:t>
            </w:r>
            <w:bookmarkStart w:id="0" w:name="_GoBack"/>
            <w:bookmarkEnd w:id="0"/>
          </w:p>
        </w:tc>
      </w:tr>
    </w:tbl>
    <w:p w14:paraId="08198A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88BD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6F12C0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D33106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2F91B4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1EA9E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0D6940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70FB1" w:rsidRPr="00963A46" w14:paraId="535EE11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98114B" w14:textId="18F2C443" w:rsidR="00C70FB1" w:rsidRPr="00C70FB1" w:rsidRDefault="00C70FB1" w:rsidP="00C70FB1">
            <w:pPr>
              <w:pStyle w:val="SIText"/>
            </w:pPr>
            <w:r w:rsidRPr="001334CE">
              <w:t xml:space="preserve">1. </w:t>
            </w:r>
            <w:r w:rsidR="00C61A79">
              <w:t>Identify opportunities for optimisation</w:t>
            </w:r>
            <w:r w:rsidR="00556207">
              <w:t xml:space="preserve"> in sawmilling operations</w:t>
            </w:r>
          </w:p>
        </w:tc>
        <w:tc>
          <w:tcPr>
            <w:tcW w:w="3604" w:type="pct"/>
            <w:shd w:val="clear" w:color="auto" w:fill="auto"/>
          </w:tcPr>
          <w:p w14:paraId="30F6057E" w14:textId="7C745C81" w:rsidR="00556207" w:rsidRDefault="00556207" w:rsidP="00556207">
            <w:pPr>
              <w:pStyle w:val="SIText"/>
            </w:pPr>
            <w:r>
              <w:t>1.1 Identify drivers for optimisation in sawmilling operations</w:t>
            </w:r>
          </w:p>
          <w:p w14:paraId="65B687FB" w14:textId="78F0803A" w:rsidR="00556207" w:rsidRPr="00556207" w:rsidRDefault="00556207" w:rsidP="00556207">
            <w:pPr>
              <w:pStyle w:val="SIText"/>
            </w:pPr>
            <w:r>
              <w:t xml:space="preserve">1.2 </w:t>
            </w:r>
            <w:r w:rsidR="00DA7351">
              <w:t>I</w:t>
            </w:r>
            <w:r>
              <w:t xml:space="preserve">dentify potential impact of </w:t>
            </w:r>
            <w:r w:rsidR="00DA7351">
              <w:t xml:space="preserve">timber and material flow </w:t>
            </w:r>
            <w:r>
              <w:t xml:space="preserve">optimisation on </w:t>
            </w:r>
            <w:r w:rsidRPr="00556207">
              <w:t>timber value and volume recovery</w:t>
            </w:r>
            <w:r>
              <w:t xml:space="preserve"> in sawmill operations</w:t>
            </w:r>
            <w:r w:rsidRPr="00556207">
              <w:t xml:space="preserve"> </w:t>
            </w:r>
          </w:p>
          <w:p w14:paraId="6B94CC04" w14:textId="1413055E" w:rsidR="00556207" w:rsidRPr="00556207" w:rsidRDefault="00556207" w:rsidP="00556207">
            <w:pPr>
              <w:pStyle w:val="SIText"/>
            </w:pPr>
            <w:r>
              <w:t xml:space="preserve">1.3 </w:t>
            </w:r>
            <w:r w:rsidR="009607B9">
              <w:t>Assess</w:t>
            </w:r>
            <w:r w:rsidRPr="00556207">
              <w:t xml:space="preserve"> opportunities for timber optimisation in saw milling operations</w:t>
            </w:r>
          </w:p>
          <w:p w14:paraId="07E11B06" w14:textId="0397A95C" w:rsidR="00C61A79" w:rsidRPr="00C61A79" w:rsidRDefault="00556207" w:rsidP="00556207">
            <w:pPr>
              <w:pStyle w:val="SIText"/>
            </w:pPr>
            <w:r>
              <w:t xml:space="preserve">1.4 </w:t>
            </w:r>
            <w:r w:rsidR="009607B9">
              <w:t>Assess</w:t>
            </w:r>
            <w:r w:rsidR="00C61A79">
              <w:t xml:space="preserve"> opportunities for material flow</w:t>
            </w:r>
            <w:r w:rsidR="00C61A79" w:rsidRPr="00C61A79">
              <w:t xml:space="preserve"> optimisation </w:t>
            </w:r>
            <w:r>
              <w:t>in sawmilling operations</w:t>
            </w:r>
            <w:r w:rsidR="00C61A79" w:rsidRPr="00C61A79">
              <w:t xml:space="preserve"> </w:t>
            </w:r>
          </w:p>
          <w:p w14:paraId="5025C0B6" w14:textId="51ABC8F7" w:rsidR="00AE426C" w:rsidRPr="00C70FB1" w:rsidRDefault="00D90E93" w:rsidP="00556207">
            <w:pPr>
              <w:pStyle w:val="SIText"/>
            </w:pPr>
            <w:r>
              <w:t>1.5 Identify the technologies</w:t>
            </w:r>
            <w:r w:rsidR="009607B9">
              <w:t xml:space="preserve"> and work practices</w:t>
            </w:r>
            <w:r>
              <w:t xml:space="preserve"> that are applied to enhance timber and work flow optimisation </w:t>
            </w:r>
            <w:r w:rsidRPr="00D90E93">
              <w:t>in sawmill operations</w:t>
            </w:r>
          </w:p>
        </w:tc>
      </w:tr>
      <w:tr w:rsidR="00C70FB1" w:rsidRPr="00963A46" w14:paraId="154049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9EDA9BC" w14:textId="0FC54946" w:rsidR="00C70FB1" w:rsidRPr="00C70FB1" w:rsidRDefault="00C70FB1" w:rsidP="00C70FB1">
            <w:pPr>
              <w:pStyle w:val="SIText"/>
            </w:pPr>
            <w:r w:rsidRPr="001334CE">
              <w:t xml:space="preserve">2. </w:t>
            </w:r>
            <w:r w:rsidR="00D90E93">
              <w:t xml:space="preserve">Identify </w:t>
            </w:r>
            <w:r w:rsidR="00DA7351" w:rsidRPr="00DA7351">
              <w:t xml:space="preserve">optimisation </w:t>
            </w:r>
            <w:r w:rsidR="00D90E93">
              <w:t xml:space="preserve">opportunities in </w:t>
            </w:r>
            <w:r w:rsidR="00C61A79">
              <w:t>own work</w:t>
            </w:r>
            <w:r w:rsidR="00DA7351">
              <w:t xml:space="preserve"> </w:t>
            </w:r>
            <w:r w:rsidR="009607B9">
              <w:t>area</w:t>
            </w:r>
          </w:p>
        </w:tc>
        <w:tc>
          <w:tcPr>
            <w:tcW w:w="3604" w:type="pct"/>
            <w:shd w:val="clear" w:color="auto" w:fill="auto"/>
          </w:tcPr>
          <w:p w14:paraId="4EC30D8E" w14:textId="6901CC9D" w:rsidR="00D90E93" w:rsidRPr="00D90E93" w:rsidRDefault="00D90E93" w:rsidP="00D90E93">
            <w:pPr>
              <w:pStyle w:val="SIText"/>
            </w:pPr>
            <w:r>
              <w:t xml:space="preserve">2.1 </w:t>
            </w:r>
            <w:r w:rsidRPr="00D90E93">
              <w:t>Compare current work practices, procedures</w:t>
            </w:r>
            <w:r>
              <w:t xml:space="preserve">, </w:t>
            </w:r>
            <w:r w:rsidRPr="00D90E93">
              <w:t>process</w:t>
            </w:r>
            <w:r>
              <w:t>es</w:t>
            </w:r>
            <w:r w:rsidRPr="00D90E93">
              <w:t xml:space="preserve"> or equipment performance</w:t>
            </w:r>
            <w:r>
              <w:t xml:space="preserve"> in own work</w:t>
            </w:r>
            <w:r w:rsidR="00DA7351">
              <w:t xml:space="preserve"> </w:t>
            </w:r>
            <w:r w:rsidR="009607B9">
              <w:t>area</w:t>
            </w:r>
            <w:r w:rsidRPr="00D90E93">
              <w:t xml:space="preserve"> with requirements</w:t>
            </w:r>
            <w:r w:rsidR="00DA7351">
              <w:t xml:space="preserve"> or performance indicators in relation to timber value and volume recovery</w:t>
            </w:r>
          </w:p>
          <w:p w14:paraId="2BEBCE70" w14:textId="24768039" w:rsidR="00D90E93" w:rsidRPr="00D90E93" w:rsidRDefault="00D90E93" w:rsidP="00D90E93">
            <w:pPr>
              <w:pStyle w:val="SIText"/>
            </w:pPr>
            <w:r w:rsidRPr="00D90E93">
              <w:t>2.2.</w:t>
            </w:r>
            <w:r>
              <w:t xml:space="preserve"> </w:t>
            </w:r>
            <w:r w:rsidRPr="00D90E93">
              <w:t>Recognise variances that indicate sub-optimal performance</w:t>
            </w:r>
          </w:p>
          <w:p w14:paraId="328E397D" w14:textId="3CBF97A9" w:rsidR="00AE426C" w:rsidRPr="00C70FB1" w:rsidRDefault="00D90E93" w:rsidP="00D90E93">
            <w:pPr>
              <w:pStyle w:val="SIText"/>
            </w:pPr>
            <w:r w:rsidRPr="00D90E93">
              <w:t>2.3.</w:t>
            </w:r>
            <w:r>
              <w:t xml:space="preserve"> </w:t>
            </w:r>
            <w:r w:rsidR="00DA7351">
              <w:t xml:space="preserve">Identify </w:t>
            </w:r>
            <w:r w:rsidR="00DA7351" w:rsidRPr="00DA7351">
              <w:t xml:space="preserve">causes </w:t>
            </w:r>
            <w:r w:rsidR="00DA7351">
              <w:t xml:space="preserve">of </w:t>
            </w:r>
            <w:r w:rsidR="00DA7351" w:rsidRPr="00DA7351">
              <w:t xml:space="preserve">sub-optimal performance and </w:t>
            </w:r>
            <w:r w:rsidR="00DA7351">
              <w:t xml:space="preserve">recommend corrective </w:t>
            </w:r>
            <w:r w:rsidR="00DA7351" w:rsidRPr="00DA7351">
              <w:t>actions</w:t>
            </w:r>
            <w:r w:rsidR="00DA7351">
              <w:t xml:space="preserve"> to relevant personnel</w:t>
            </w:r>
            <w:r w:rsidR="00DA7351" w:rsidRPr="00DA7351">
              <w:t xml:space="preserve"> </w:t>
            </w:r>
          </w:p>
        </w:tc>
      </w:tr>
      <w:tr w:rsidR="00C70FB1" w:rsidRPr="00963A46" w14:paraId="4A69A952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5E4ACC79" w14:textId="6C46BD0E" w:rsidR="00C70FB1" w:rsidRPr="00C70FB1" w:rsidRDefault="00C70FB1" w:rsidP="00C70FB1">
            <w:pPr>
              <w:pStyle w:val="SIText"/>
            </w:pPr>
            <w:r w:rsidRPr="001334CE">
              <w:t xml:space="preserve">3. </w:t>
            </w:r>
            <w:r w:rsidR="00D90E93" w:rsidRPr="00D90E93">
              <w:t xml:space="preserve">Participate in </w:t>
            </w:r>
            <w:r w:rsidR="00D90E93">
              <w:t xml:space="preserve">optimisation </w:t>
            </w:r>
            <w:r w:rsidR="00DA7351">
              <w:t>initiative</w:t>
            </w:r>
          </w:p>
        </w:tc>
        <w:tc>
          <w:tcPr>
            <w:tcW w:w="3604" w:type="pct"/>
            <w:shd w:val="clear" w:color="auto" w:fill="auto"/>
          </w:tcPr>
          <w:p w14:paraId="3489B602" w14:textId="46F7FAC6" w:rsidR="00DA7351" w:rsidRDefault="00DA7351" w:rsidP="00DA7351">
            <w:pPr>
              <w:pStyle w:val="SIText"/>
            </w:pPr>
            <w:r>
              <w:t>3</w:t>
            </w:r>
            <w:r w:rsidRPr="00DA7351">
              <w:t>.1</w:t>
            </w:r>
            <w:r>
              <w:t xml:space="preserve"> </w:t>
            </w:r>
            <w:r w:rsidR="00466B27">
              <w:t>Participate in</w:t>
            </w:r>
            <w:r>
              <w:t xml:space="preserve"> </w:t>
            </w:r>
            <w:r w:rsidR="00466B27">
              <w:t>an</w:t>
            </w:r>
            <w:r w:rsidRPr="00DA7351">
              <w:t xml:space="preserve"> approved</w:t>
            </w:r>
            <w:r>
              <w:t xml:space="preserve"> optimisation</w:t>
            </w:r>
            <w:r w:rsidRPr="00DA7351">
              <w:t xml:space="preserve"> </w:t>
            </w:r>
            <w:r>
              <w:t>initiative</w:t>
            </w:r>
            <w:r w:rsidRPr="00DA7351">
              <w:t xml:space="preserve"> and monitor performance </w:t>
            </w:r>
          </w:p>
          <w:p w14:paraId="402AE058" w14:textId="0D1E86EE" w:rsidR="002E759C" w:rsidRPr="00DA7351" w:rsidRDefault="002E759C" w:rsidP="00DA7351">
            <w:pPr>
              <w:pStyle w:val="SIText"/>
            </w:pPr>
            <w:r>
              <w:t xml:space="preserve">3.2 </w:t>
            </w:r>
            <w:r w:rsidR="001D08C6">
              <w:t>Assess</w:t>
            </w:r>
            <w:r>
              <w:t xml:space="preserve"> results of opt</w:t>
            </w:r>
            <w:r w:rsidR="004A2C56">
              <w:t>i</w:t>
            </w:r>
            <w:r>
              <w:t>misation initiative</w:t>
            </w:r>
          </w:p>
          <w:p w14:paraId="49B546CB" w14:textId="272251FC" w:rsidR="007512C6" w:rsidRPr="00C70FB1" w:rsidRDefault="00DA7351" w:rsidP="00DA7351">
            <w:pPr>
              <w:pStyle w:val="SIText"/>
            </w:pPr>
            <w:r>
              <w:t>3</w:t>
            </w:r>
            <w:r w:rsidRPr="00DA7351">
              <w:t>.</w:t>
            </w:r>
            <w:r>
              <w:t xml:space="preserve">2 Record </w:t>
            </w:r>
            <w:r w:rsidRPr="00DA7351">
              <w:t>outcomes of actions and communicate them to relevant personnel</w:t>
            </w:r>
          </w:p>
        </w:tc>
      </w:tr>
    </w:tbl>
    <w:p w14:paraId="797A4B74" w14:textId="77777777" w:rsidR="005F771F" w:rsidRDefault="005F771F" w:rsidP="005F771F">
      <w:pPr>
        <w:pStyle w:val="SIText"/>
      </w:pPr>
    </w:p>
    <w:p w14:paraId="63ADA7C9" w14:textId="77777777" w:rsidR="005F771F" w:rsidRPr="000754EC" w:rsidRDefault="005F771F" w:rsidP="000754EC">
      <w:r>
        <w:br w:type="page"/>
      </w:r>
    </w:p>
    <w:p w14:paraId="180AB39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154198E" w14:textId="77777777" w:rsidTr="00CA2922">
        <w:trPr>
          <w:tblHeader/>
        </w:trPr>
        <w:tc>
          <w:tcPr>
            <w:tcW w:w="5000" w:type="pct"/>
            <w:gridSpan w:val="2"/>
          </w:tcPr>
          <w:p w14:paraId="6D98A56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40F7DA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59DB960" w14:textId="77777777" w:rsidTr="00CA2922">
        <w:trPr>
          <w:tblHeader/>
        </w:trPr>
        <w:tc>
          <w:tcPr>
            <w:tcW w:w="1396" w:type="pct"/>
          </w:tcPr>
          <w:p w14:paraId="026524A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D3C83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8312E" w:rsidRPr="00336FCA" w:rsidDel="00423CB2" w14:paraId="7CDB581E" w14:textId="77777777" w:rsidTr="00CA2922">
        <w:tc>
          <w:tcPr>
            <w:tcW w:w="1396" w:type="pct"/>
          </w:tcPr>
          <w:p w14:paraId="2A4086EF" w14:textId="12D3FD59" w:rsidR="00B8312E" w:rsidRPr="001334CE" w:rsidRDefault="00B8312E" w:rsidP="00B8312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8854CAE" w14:textId="3EA83157" w:rsidR="00B8312E" w:rsidRPr="001334CE" w:rsidRDefault="00B8312E" w:rsidP="00B8312E">
            <w:pPr>
              <w:pStyle w:val="SIBulletList1"/>
            </w:pPr>
            <w:r>
              <w:t>E</w:t>
            </w:r>
            <w:r w:rsidRPr="00D47928">
              <w:t xml:space="preserve">xtract key information from </w:t>
            </w:r>
            <w:r w:rsidR="009607B9">
              <w:t>workplace documents on optimisation initiatives</w:t>
            </w:r>
          </w:p>
        </w:tc>
      </w:tr>
      <w:tr w:rsidR="00B8312E" w:rsidRPr="00336FCA" w:rsidDel="00423CB2" w14:paraId="77890869" w14:textId="77777777" w:rsidTr="00CA2922">
        <w:tc>
          <w:tcPr>
            <w:tcW w:w="1396" w:type="pct"/>
          </w:tcPr>
          <w:p w14:paraId="719A5C51" w14:textId="62259359" w:rsidR="00B8312E" w:rsidRPr="001334CE" w:rsidRDefault="00B8312E" w:rsidP="00B8312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9D47B3F" w14:textId="56929DEA" w:rsidR="00B8312E" w:rsidRPr="001334CE" w:rsidRDefault="00B8312E" w:rsidP="00B8312E">
            <w:pPr>
              <w:pStyle w:val="SIBulletList1"/>
            </w:pPr>
            <w:r>
              <w:t>Prepare routine written reports using required format, language and structure</w:t>
            </w:r>
          </w:p>
        </w:tc>
      </w:tr>
      <w:tr w:rsidR="007512C6" w:rsidRPr="00336FCA" w:rsidDel="00423CB2" w14:paraId="09DF9846" w14:textId="77777777" w:rsidTr="00CA2922">
        <w:tc>
          <w:tcPr>
            <w:tcW w:w="1396" w:type="pct"/>
          </w:tcPr>
          <w:p w14:paraId="41B493B7" w14:textId="51C0F904" w:rsidR="007512C6" w:rsidRPr="007512C6" w:rsidRDefault="007512C6" w:rsidP="007512C6">
            <w:pPr>
              <w:pStyle w:val="SIText"/>
            </w:pPr>
            <w:r w:rsidRPr="007512C6">
              <w:t>Oral Communication</w:t>
            </w:r>
          </w:p>
        </w:tc>
        <w:tc>
          <w:tcPr>
            <w:tcW w:w="3604" w:type="pct"/>
          </w:tcPr>
          <w:p w14:paraId="4793BDA7" w14:textId="66CEF2FB" w:rsidR="007512C6" w:rsidRPr="007512C6" w:rsidRDefault="007512C6" w:rsidP="007512C6">
            <w:pPr>
              <w:pStyle w:val="SIBulletList1"/>
            </w:pPr>
            <w:r w:rsidRPr="007512C6">
              <w:t xml:space="preserve">Employ active listening and questioning to clarify content of work orders   </w:t>
            </w:r>
          </w:p>
        </w:tc>
      </w:tr>
      <w:tr w:rsidR="007512C6" w:rsidRPr="00336FCA" w:rsidDel="00423CB2" w14:paraId="595736EC" w14:textId="77777777" w:rsidTr="00CA2922">
        <w:tc>
          <w:tcPr>
            <w:tcW w:w="1396" w:type="pct"/>
          </w:tcPr>
          <w:p w14:paraId="22D83316" w14:textId="5F3CC1B5" w:rsidR="007512C6" w:rsidRPr="007512C6" w:rsidRDefault="007512C6" w:rsidP="007512C6">
            <w:pPr>
              <w:pStyle w:val="SIText"/>
            </w:pPr>
            <w:r w:rsidRPr="007512C6">
              <w:t>Numeracy</w:t>
            </w:r>
          </w:p>
        </w:tc>
        <w:tc>
          <w:tcPr>
            <w:tcW w:w="3604" w:type="pct"/>
          </w:tcPr>
          <w:p w14:paraId="5B2C9B85" w14:textId="735F953E" w:rsidR="007512C6" w:rsidRPr="007512C6" w:rsidRDefault="007512C6" w:rsidP="007512C6">
            <w:pPr>
              <w:pStyle w:val="SIBulletList1"/>
            </w:pPr>
            <w:r w:rsidRPr="007512C6">
              <w:t xml:space="preserve">Interpret graphical and statistical data used </w:t>
            </w:r>
            <w:r w:rsidR="009607B9">
              <w:t xml:space="preserve">to describe and show in timber production, </w:t>
            </w:r>
            <w:r w:rsidR="009607B9" w:rsidRPr="009607B9">
              <w:t>equipment performance</w:t>
            </w:r>
            <w:r w:rsidR="009607B9">
              <w:t xml:space="preserve"> and value recovery</w:t>
            </w:r>
          </w:p>
        </w:tc>
      </w:tr>
      <w:tr w:rsidR="007512C6" w:rsidRPr="00336FCA" w:rsidDel="00423CB2" w14:paraId="5A01ED88" w14:textId="77777777" w:rsidTr="00CA2922">
        <w:tc>
          <w:tcPr>
            <w:tcW w:w="1396" w:type="pct"/>
          </w:tcPr>
          <w:p w14:paraId="0B54C55C" w14:textId="3CB89380" w:rsidR="007512C6" w:rsidRPr="007512C6" w:rsidRDefault="007512C6" w:rsidP="007512C6">
            <w:pPr>
              <w:pStyle w:val="SIText"/>
            </w:pPr>
            <w:r w:rsidRPr="007512C6">
              <w:t>Navigate the world of work</w:t>
            </w:r>
          </w:p>
        </w:tc>
        <w:tc>
          <w:tcPr>
            <w:tcW w:w="3604" w:type="pct"/>
          </w:tcPr>
          <w:p w14:paraId="4E2419E3" w14:textId="0FFF6FA4" w:rsidR="007512C6" w:rsidRPr="007512C6" w:rsidRDefault="007512C6" w:rsidP="007512C6">
            <w:pPr>
              <w:pStyle w:val="SIBulletList1"/>
            </w:pPr>
            <w:r w:rsidRPr="007512C6">
              <w:t>Understand main tasks, responsibilities and boundaries of own role</w:t>
            </w:r>
          </w:p>
        </w:tc>
      </w:tr>
      <w:tr w:rsidR="007512C6" w:rsidRPr="00336FCA" w:rsidDel="00423CB2" w14:paraId="06195C6C" w14:textId="77777777" w:rsidTr="00CA2922">
        <w:tc>
          <w:tcPr>
            <w:tcW w:w="1396" w:type="pct"/>
          </w:tcPr>
          <w:p w14:paraId="51A1CC83" w14:textId="556AADC2" w:rsidR="007512C6" w:rsidRPr="007512C6" w:rsidRDefault="007512C6" w:rsidP="007512C6">
            <w:pPr>
              <w:pStyle w:val="SIText"/>
            </w:pPr>
            <w:r w:rsidRPr="007512C6">
              <w:t>Interact with others</w:t>
            </w:r>
          </w:p>
        </w:tc>
        <w:tc>
          <w:tcPr>
            <w:tcW w:w="3604" w:type="pct"/>
          </w:tcPr>
          <w:p w14:paraId="472F8BF7" w14:textId="7898DABE" w:rsidR="007512C6" w:rsidRPr="007512C6" w:rsidRDefault="007512C6" w:rsidP="007512C6">
            <w:pPr>
              <w:pStyle w:val="SIBulletList1"/>
            </w:pPr>
            <w:r w:rsidRPr="007512C6">
              <w:t>Use modes of communication suitable to purpose to confirm and clarify understanding</w:t>
            </w:r>
          </w:p>
        </w:tc>
      </w:tr>
      <w:tr w:rsidR="007512C6" w:rsidRPr="00336FCA" w:rsidDel="00423CB2" w14:paraId="0F415A5C" w14:textId="77777777" w:rsidTr="00CA2922">
        <w:tc>
          <w:tcPr>
            <w:tcW w:w="1396" w:type="pct"/>
          </w:tcPr>
          <w:p w14:paraId="62BB7A0B" w14:textId="1B0CA11D" w:rsidR="007512C6" w:rsidRPr="007512C6" w:rsidRDefault="007512C6" w:rsidP="007512C6">
            <w:pPr>
              <w:pStyle w:val="SIText"/>
            </w:pPr>
            <w:r w:rsidRPr="007512C6">
              <w:t>Get the work done</w:t>
            </w:r>
          </w:p>
        </w:tc>
        <w:tc>
          <w:tcPr>
            <w:tcW w:w="3604" w:type="pct"/>
          </w:tcPr>
          <w:p w14:paraId="4D45F128" w14:textId="4E8D9333" w:rsidR="007512C6" w:rsidRPr="007512C6" w:rsidRDefault="007512C6" w:rsidP="007512C6">
            <w:pPr>
              <w:pStyle w:val="SIBulletList1"/>
            </w:pPr>
            <w:r w:rsidRPr="007512C6">
              <w:t>Recognise and respond to routine problems</w:t>
            </w:r>
          </w:p>
        </w:tc>
      </w:tr>
    </w:tbl>
    <w:p w14:paraId="7C630087" w14:textId="77777777" w:rsidR="00916CD7" w:rsidRDefault="00916CD7" w:rsidP="005F771F">
      <w:pPr>
        <w:pStyle w:val="SIText"/>
      </w:pPr>
    </w:p>
    <w:p w14:paraId="7D183612" w14:textId="77777777" w:rsidR="00916CD7" w:rsidRDefault="00916CD7" w:rsidP="00DD0726">
      <w:pPr>
        <w:pStyle w:val="SIText"/>
      </w:pPr>
    </w:p>
    <w:p w14:paraId="08E64B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6CDE43C" w14:textId="77777777" w:rsidTr="00F33FF2">
        <w:tc>
          <w:tcPr>
            <w:tcW w:w="5000" w:type="pct"/>
            <w:gridSpan w:val="4"/>
          </w:tcPr>
          <w:p w14:paraId="05F4437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440B543" w14:textId="77777777" w:rsidTr="00F33FF2">
        <w:tc>
          <w:tcPr>
            <w:tcW w:w="1028" w:type="pct"/>
          </w:tcPr>
          <w:p w14:paraId="23B992C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4008D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09F532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45EA7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70FB1" w14:paraId="3A1A2EC3" w14:textId="77777777" w:rsidTr="00F33FF2">
        <w:tc>
          <w:tcPr>
            <w:tcW w:w="1028" w:type="pct"/>
          </w:tcPr>
          <w:p w14:paraId="7176CA0A" w14:textId="1E4720F8" w:rsidR="00432B47" w:rsidRPr="00C70FB1" w:rsidRDefault="00C70FB1" w:rsidP="00BA5336">
            <w:pPr>
              <w:pStyle w:val="SIText"/>
            </w:pPr>
            <w:r w:rsidRPr="00B820DB">
              <w:t>F</w:t>
            </w:r>
            <w:r w:rsidR="00432B47">
              <w:t>WP</w:t>
            </w:r>
            <w:r w:rsidRPr="00B820DB">
              <w:t>COT</w:t>
            </w:r>
            <w:r w:rsidR="00BA5336">
              <w:t>3</w:t>
            </w:r>
            <w:r w:rsidR="007E4F54">
              <w:t>XXX</w:t>
            </w:r>
            <w:r w:rsidRPr="00B820DB">
              <w:t xml:space="preserve"> </w:t>
            </w:r>
            <w:r w:rsidR="00C61A79" w:rsidRPr="00C61A79">
              <w:t>Apply principles of timber and process optimisation in sawmill operations</w:t>
            </w:r>
          </w:p>
        </w:tc>
        <w:tc>
          <w:tcPr>
            <w:tcW w:w="1105" w:type="pct"/>
          </w:tcPr>
          <w:p w14:paraId="7531E7D4" w14:textId="31DCC1C0" w:rsidR="00432B47" w:rsidRPr="00C70FB1" w:rsidRDefault="00BA5336" w:rsidP="00C70FB1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6979625" w14:textId="6FAF4451" w:rsidR="00C70FB1" w:rsidRPr="00C70FB1" w:rsidRDefault="00BA5336" w:rsidP="00C70FB1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067D318" w14:textId="453CCF15" w:rsidR="00C70FB1" w:rsidRPr="00C70FB1" w:rsidRDefault="00BA5336" w:rsidP="00C70FB1">
            <w:pPr>
              <w:pStyle w:val="SIText"/>
            </w:pPr>
            <w:r>
              <w:t>Not applicable</w:t>
            </w:r>
          </w:p>
        </w:tc>
      </w:tr>
    </w:tbl>
    <w:p w14:paraId="1980D0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19CAF2" w14:textId="77777777" w:rsidTr="00CA2922">
        <w:tc>
          <w:tcPr>
            <w:tcW w:w="1396" w:type="pct"/>
            <w:shd w:val="clear" w:color="auto" w:fill="auto"/>
          </w:tcPr>
          <w:p w14:paraId="7DB9403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E11CC7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098B78CA" w14:textId="77777777" w:rsidR="00F1480E" w:rsidRDefault="00F1480E" w:rsidP="005F771F">
      <w:pPr>
        <w:pStyle w:val="SIText"/>
      </w:pPr>
    </w:p>
    <w:p w14:paraId="46A58CD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3D004F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17E09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0F5F84" w14:textId="00DE8857" w:rsidR="00556C4C" w:rsidRPr="000754EC" w:rsidRDefault="00556C4C" w:rsidP="00BA5336">
            <w:pPr>
              <w:pStyle w:val="SIUnittitle"/>
            </w:pPr>
            <w:r w:rsidRPr="00F56827">
              <w:t xml:space="preserve">Assessment requirements for </w:t>
            </w:r>
            <w:r w:rsidR="00C70FB1" w:rsidRPr="00C70FB1">
              <w:t>FWPCOT</w:t>
            </w:r>
            <w:r w:rsidR="00BA5336">
              <w:t>3</w:t>
            </w:r>
            <w:r w:rsidR="00432B47">
              <w:t>XXX</w:t>
            </w:r>
            <w:r w:rsidR="00C70FB1" w:rsidRPr="00C70FB1">
              <w:t xml:space="preserve"> </w:t>
            </w:r>
            <w:r w:rsidR="00C61A79" w:rsidRPr="00C61A79">
              <w:t>Apply principles of timber and process optimisation in sawmill operations</w:t>
            </w:r>
          </w:p>
        </w:tc>
      </w:tr>
      <w:tr w:rsidR="00556C4C" w:rsidRPr="00A55106" w14:paraId="66FA83B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E5AA86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056B003" w14:textId="77777777" w:rsidTr="00113678">
        <w:tc>
          <w:tcPr>
            <w:tcW w:w="5000" w:type="pct"/>
            <w:gridSpan w:val="2"/>
            <w:shd w:val="clear" w:color="auto" w:fill="auto"/>
          </w:tcPr>
          <w:p w14:paraId="39A03A5F" w14:textId="19AEA89D" w:rsidR="00B67C0E" w:rsidRPr="00F15B01" w:rsidRDefault="007E4F54" w:rsidP="00F15B01">
            <w:pPr>
              <w:pStyle w:val="SIText"/>
            </w:pPr>
            <w:r w:rsidRPr="00F15B01">
              <w:t>An individual demonstrating competency must satisfy all the elements and performance criteria in this unit.</w:t>
            </w:r>
            <w:r w:rsidR="00B67C0E" w:rsidRPr="00F15B01">
              <w:t xml:space="preserve"> There must be </w:t>
            </w:r>
            <w:r w:rsidR="00487AD9" w:rsidRPr="00F15B01">
              <w:t>evidence</w:t>
            </w:r>
            <w:r w:rsidR="00B67C0E" w:rsidRPr="00F15B01">
              <w:t xml:space="preserve"> that the individual has, </w:t>
            </w:r>
            <w:r w:rsidR="008F5F13">
              <w:t xml:space="preserve">on </w:t>
            </w:r>
            <w:r w:rsidR="00B67C0E" w:rsidRPr="00F15B01">
              <w:t xml:space="preserve">at least one occasion, </w:t>
            </w:r>
            <w:r w:rsidR="009607B9">
              <w:t>identified opportunities for timber and workflow optimisation in own work area</w:t>
            </w:r>
            <w:r w:rsidR="00B67C0E" w:rsidRPr="00F15B01">
              <w:t xml:space="preserve"> and has:</w:t>
            </w:r>
          </w:p>
          <w:p w14:paraId="4D64C00E" w14:textId="16F03381" w:rsidR="007E4F54" w:rsidRPr="007E4F54" w:rsidRDefault="001D08E2" w:rsidP="007E4F54">
            <w:pPr>
              <w:pStyle w:val="SIBulletList1"/>
            </w:pPr>
            <w:r>
              <w:t>identified</w:t>
            </w:r>
            <w:r w:rsidR="009607B9">
              <w:t xml:space="preserve"> the drivers for optimisation</w:t>
            </w:r>
            <w:r w:rsidR="007E4F54" w:rsidRPr="007E4F54">
              <w:t xml:space="preserve"> </w:t>
            </w:r>
          </w:p>
          <w:p w14:paraId="0D9E7D30" w14:textId="1CEF457C" w:rsidR="007E4F54" w:rsidRPr="007E4F54" w:rsidRDefault="001D08E2" w:rsidP="007E4F54">
            <w:pPr>
              <w:pStyle w:val="SIBulletList1"/>
            </w:pPr>
            <w:r>
              <w:t>distinguished between timber and work flow optimisation</w:t>
            </w:r>
          </w:p>
          <w:p w14:paraId="422C2134" w14:textId="77777777" w:rsidR="001D08E2" w:rsidRDefault="001D08E2" w:rsidP="007E4F54">
            <w:pPr>
              <w:pStyle w:val="SIBulletList1"/>
            </w:pPr>
            <w:r w:rsidRPr="001D08E2">
              <w:t xml:space="preserve">identified opportunities for timber and workflow optimisation in own work area </w:t>
            </w:r>
          </w:p>
          <w:p w14:paraId="450F8E6D" w14:textId="1D938C55" w:rsidR="00C70FB1" w:rsidRPr="007E4F54" w:rsidRDefault="001D08E2" w:rsidP="007E4F54">
            <w:pPr>
              <w:pStyle w:val="SIBulletList1"/>
            </w:pPr>
            <w:r>
              <w:t xml:space="preserve">made recommendations to correct sub-optimal performance </w:t>
            </w:r>
            <w:r w:rsidRPr="001D08E2">
              <w:t>in own work area</w:t>
            </w:r>
          </w:p>
          <w:p w14:paraId="00D7C2BE" w14:textId="40B1DC06" w:rsidR="00556C4C" w:rsidRPr="000754EC" w:rsidRDefault="001D08E2" w:rsidP="003579CF">
            <w:pPr>
              <w:pStyle w:val="SIBulletList1"/>
            </w:pPr>
            <w:r>
              <w:t>participated in one optimisation initiative</w:t>
            </w:r>
          </w:p>
        </w:tc>
      </w:tr>
    </w:tbl>
    <w:p w14:paraId="48AB5D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0BD1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385B1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1D08E2" w:rsidRPr="00C70FB1" w14:paraId="10137CC3" w14:textId="77777777" w:rsidTr="001D08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25CA" w14:textId="77777777" w:rsidR="001D08E2" w:rsidRDefault="001D08E2" w:rsidP="00522EC5">
            <w:pPr>
              <w:pStyle w:val="SIText"/>
            </w:pPr>
            <w:r w:rsidRPr="001D08E2">
              <w:t>An individual must be able to demonstrate the knowledge required to perform the tasks outlined in the elements and performance criteria of this unit. This includes knowledge of</w:t>
            </w:r>
          </w:p>
          <w:p w14:paraId="4234E93E" w14:textId="77777777" w:rsidR="00466B27" w:rsidRDefault="00466B27" w:rsidP="001D08E2">
            <w:pPr>
              <w:pStyle w:val="SIBulletList1"/>
            </w:pPr>
            <w:r w:rsidRPr="00466B27">
              <w:t>timber value and volume recovery</w:t>
            </w:r>
          </w:p>
          <w:p w14:paraId="5A09E6AA" w14:textId="77777777" w:rsidR="00466B27" w:rsidRDefault="00466B27" w:rsidP="00466B27">
            <w:pPr>
              <w:pStyle w:val="SIBulletList2"/>
            </w:pPr>
            <w:r>
              <w:t xml:space="preserve">definition </w:t>
            </w:r>
          </w:p>
          <w:p w14:paraId="3893D7F2" w14:textId="229DECDC" w:rsidR="00466B27" w:rsidRDefault="00466B27" w:rsidP="00466B27">
            <w:pPr>
              <w:pStyle w:val="SIBulletList2"/>
            </w:pPr>
            <w:r>
              <w:t>ways of measuring</w:t>
            </w:r>
            <w:r w:rsidRPr="00466B27">
              <w:t xml:space="preserve"> </w:t>
            </w:r>
          </w:p>
          <w:p w14:paraId="4E67E864" w14:textId="2E095F25" w:rsidR="001D08E2" w:rsidRDefault="001D08E2" w:rsidP="001D08E2">
            <w:pPr>
              <w:pStyle w:val="SIBulletList1"/>
            </w:pPr>
            <w:r w:rsidRPr="001D08E2">
              <w:t>drivers for optimisation in sawmilling operations</w:t>
            </w:r>
          </w:p>
          <w:p w14:paraId="5D3C3F49" w14:textId="7BBFEEA9" w:rsidR="001D08E2" w:rsidRPr="001D08E2" w:rsidRDefault="001D08E2" w:rsidP="001D08E2">
            <w:pPr>
              <w:pStyle w:val="SIBulletList2"/>
            </w:pPr>
            <w:r w:rsidRPr="001D08E2">
              <w:t>efficiency</w:t>
            </w:r>
          </w:p>
          <w:p w14:paraId="0D33C0D5" w14:textId="43474F38" w:rsidR="001D08E2" w:rsidRDefault="001D08E2" w:rsidP="001D08E2">
            <w:pPr>
              <w:pStyle w:val="SIBulletList2"/>
            </w:pPr>
            <w:r w:rsidRPr="001D08E2">
              <w:t>productivity</w:t>
            </w:r>
          </w:p>
          <w:p w14:paraId="21B6EE90" w14:textId="50884AF6" w:rsidR="001D08E2" w:rsidRPr="001D08E2" w:rsidRDefault="001D08E2" w:rsidP="001D08E2">
            <w:pPr>
              <w:pStyle w:val="SIBulletList2"/>
            </w:pPr>
            <w:r>
              <w:t>quality</w:t>
            </w:r>
          </w:p>
          <w:p w14:paraId="6A87A32F" w14:textId="3EA7B7EA" w:rsidR="001D08E2" w:rsidRPr="001D08E2" w:rsidRDefault="001D08E2" w:rsidP="001D08E2">
            <w:pPr>
              <w:pStyle w:val="SIBulletList2"/>
            </w:pPr>
            <w:r w:rsidRPr="001D08E2">
              <w:t>competitiveness</w:t>
            </w:r>
          </w:p>
          <w:p w14:paraId="732DCE7D" w14:textId="77777777" w:rsidR="00466B27" w:rsidRDefault="00466B27" w:rsidP="001D08E2">
            <w:pPr>
              <w:pStyle w:val="SIBulletList1"/>
            </w:pPr>
            <w:r>
              <w:t xml:space="preserve">distinction between </w:t>
            </w:r>
            <w:r w:rsidRPr="00466B27">
              <w:t>timber and material flow optimisation</w:t>
            </w:r>
          </w:p>
          <w:p w14:paraId="039DD68A" w14:textId="52C204C6" w:rsidR="00466B27" w:rsidRDefault="00466B27" w:rsidP="001D08E2">
            <w:pPr>
              <w:pStyle w:val="SIBulletList1"/>
            </w:pPr>
            <w:r>
              <w:t xml:space="preserve">measures to improve </w:t>
            </w:r>
            <w:r w:rsidRPr="00466B27">
              <w:t xml:space="preserve">timber and material flow optimisation </w:t>
            </w:r>
          </w:p>
          <w:p w14:paraId="034B28A9" w14:textId="4BE3F794" w:rsidR="001D08E2" w:rsidRPr="001D08E2" w:rsidRDefault="001D08E2" w:rsidP="001D08E2">
            <w:pPr>
              <w:pStyle w:val="SIBulletList1"/>
            </w:pPr>
            <w:r w:rsidRPr="001D08E2">
              <w:t xml:space="preserve">impact of timber and material flow optimisation on timber value and volume recovery in sawmill operations </w:t>
            </w:r>
          </w:p>
          <w:p w14:paraId="7563972F" w14:textId="48C1B163" w:rsidR="001D08E2" w:rsidRDefault="001D08E2" w:rsidP="001D08E2">
            <w:pPr>
              <w:pStyle w:val="SIBulletList1"/>
            </w:pPr>
            <w:r w:rsidRPr="001D08E2">
              <w:t>opportunities for timber optimisation in saw milling operations</w:t>
            </w:r>
            <w:r w:rsidR="008F5F13">
              <w:t xml:space="preserve"> in one or more of the following areas</w:t>
            </w:r>
          </w:p>
          <w:p w14:paraId="6D6DD92A" w14:textId="381B1478" w:rsidR="001D08E2" w:rsidRDefault="001D08E2" w:rsidP="001D08E2">
            <w:pPr>
              <w:pStyle w:val="SIBulletList2"/>
            </w:pPr>
            <w:r>
              <w:t>log sorting</w:t>
            </w:r>
          </w:p>
          <w:p w14:paraId="01ED19F6" w14:textId="62432A14" w:rsidR="001D08E2" w:rsidRDefault="001D08E2" w:rsidP="001D08E2">
            <w:pPr>
              <w:pStyle w:val="SIBulletList2"/>
            </w:pPr>
            <w:r>
              <w:t>sawing in the green mill</w:t>
            </w:r>
          </w:p>
          <w:p w14:paraId="45B21F87" w14:textId="4545367F" w:rsidR="001D08E2" w:rsidRDefault="001D08E2" w:rsidP="001D08E2">
            <w:pPr>
              <w:pStyle w:val="SIBulletList2"/>
            </w:pPr>
            <w:r>
              <w:t>dry mill processing'</w:t>
            </w:r>
          </w:p>
          <w:p w14:paraId="0B48884C" w14:textId="06CFD437" w:rsidR="001D08E2" w:rsidRDefault="001D08E2" w:rsidP="001D08E2">
            <w:pPr>
              <w:pStyle w:val="SIBulletList2"/>
            </w:pPr>
            <w:r>
              <w:t>grading</w:t>
            </w:r>
          </w:p>
          <w:p w14:paraId="6E0CEA84" w14:textId="4B5E7BD7" w:rsidR="001D08E2" w:rsidRPr="001D08E2" w:rsidRDefault="001D08E2" w:rsidP="001D08E2">
            <w:pPr>
              <w:pStyle w:val="SIBulletList2"/>
            </w:pPr>
            <w:r>
              <w:t>timber treatment</w:t>
            </w:r>
          </w:p>
          <w:p w14:paraId="08ABE456" w14:textId="4CC45FAA" w:rsidR="001D08E2" w:rsidRPr="001D08E2" w:rsidRDefault="001D08E2" w:rsidP="001D08E2">
            <w:pPr>
              <w:pStyle w:val="SIBulletList1"/>
            </w:pPr>
            <w:r w:rsidRPr="001D08E2">
              <w:t xml:space="preserve">opportunities for material flow optimisation in sawmilling operations </w:t>
            </w:r>
          </w:p>
          <w:p w14:paraId="37DEBEF9" w14:textId="75DCB775" w:rsidR="001D08E2" w:rsidRDefault="001D08E2" w:rsidP="001D08E2">
            <w:pPr>
              <w:pStyle w:val="SIBulletList1"/>
            </w:pPr>
            <w:r w:rsidRPr="001D08E2">
              <w:t>technologies applied to enhance timber and work flow optimisation in sawmill operations</w:t>
            </w:r>
          </w:p>
          <w:p w14:paraId="1F9B7E80" w14:textId="77777777" w:rsidR="001D08E2" w:rsidRPr="001D08E2" w:rsidRDefault="001D08E2" w:rsidP="001D08E2">
            <w:pPr>
              <w:pStyle w:val="SIBulletList2"/>
            </w:pPr>
            <w:r w:rsidRPr="001D08E2">
              <w:t xml:space="preserve">3D, X-Ray and acoustic scanning devices </w:t>
            </w:r>
          </w:p>
          <w:p w14:paraId="20DD4ED2" w14:textId="77777777" w:rsidR="001D08E2" w:rsidRPr="001D08E2" w:rsidRDefault="001D08E2" w:rsidP="001D08E2">
            <w:pPr>
              <w:pStyle w:val="SIBulletList2"/>
            </w:pPr>
            <w:r w:rsidRPr="001D08E2">
              <w:t xml:space="preserve">Automated transfer systems </w:t>
            </w:r>
          </w:p>
          <w:p w14:paraId="6C845141" w14:textId="27C2C6B3" w:rsidR="001D08E2" w:rsidRPr="001D08E2" w:rsidRDefault="001D08E2" w:rsidP="001D08E2">
            <w:pPr>
              <w:pStyle w:val="SIBulletList2"/>
            </w:pPr>
            <w:r w:rsidRPr="001D08E2">
              <w:t>computer-assisted machine centres for sawing and re</w:t>
            </w:r>
            <w:r w:rsidR="00BA5336">
              <w:t>-</w:t>
            </w:r>
            <w:r w:rsidRPr="001D08E2">
              <w:t xml:space="preserve">sawing </w:t>
            </w:r>
          </w:p>
          <w:p w14:paraId="45635DD5" w14:textId="4C455A52" w:rsidR="001D08E2" w:rsidRPr="001D08E2" w:rsidRDefault="001D08E2" w:rsidP="001D08E2">
            <w:pPr>
              <w:pStyle w:val="SIBulletList1"/>
            </w:pPr>
            <w:r w:rsidRPr="001D08E2">
              <w:t>work practices applied to enhance timber and work flow optimisation in sawmill operations</w:t>
            </w:r>
          </w:p>
        </w:tc>
      </w:tr>
      <w:tr w:rsidR="001D08E2" w:rsidRPr="00C70FB1" w14:paraId="16CC9A4E" w14:textId="77777777" w:rsidTr="001D08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851D" w14:textId="77777777" w:rsidR="001D08E2" w:rsidRPr="001D08E2" w:rsidRDefault="001D08E2" w:rsidP="00522EC5">
            <w:pPr>
              <w:pStyle w:val="SIText"/>
            </w:pPr>
          </w:p>
        </w:tc>
      </w:tr>
    </w:tbl>
    <w:p w14:paraId="4E47D8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B22C2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3E3CE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6B76D1D" w14:textId="77777777" w:rsidTr="00CA2922">
        <w:tc>
          <w:tcPr>
            <w:tcW w:w="5000" w:type="pct"/>
            <w:shd w:val="clear" w:color="auto" w:fill="auto"/>
          </w:tcPr>
          <w:p w14:paraId="055BBA7B" w14:textId="54133AFE" w:rsidR="009A5ECE" w:rsidRPr="009A5ECE" w:rsidRDefault="009A5ECE" w:rsidP="009A5ECE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2B0DAE8B" w14:textId="77777777" w:rsidR="009A5ECE" w:rsidRPr="009A5ECE" w:rsidRDefault="009A5ECE" w:rsidP="009A5ECE">
            <w:pPr>
              <w:pStyle w:val="SIBulletList1"/>
            </w:pPr>
            <w:r w:rsidRPr="00772464">
              <w:t>physical conditions</w:t>
            </w:r>
          </w:p>
          <w:p w14:paraId="46EDC444" w14:textId="77777777" w:rsidR="009A5ECE" w:rsidRPr="009A5ECE" w:rsidRDefault="009A5ECE" w:rsidP="009A5ECE">
            <w:pPr>
              <w:pStyle w:val="SIBulletList2"/>
            </w:pPr>
            <w:r>
              <w:t xml:space="preserve">skills must be demonstrated in a </w:t>
            </w:r>
            <w:r w:rsidRPr="009A5ECE">
              <w:t>forest product factory setting or an environment that accurately represents workplace conditions</w:t>
            </w:r>
          </w:p>
          <w:p w14:paraId="2A8F4044" w14:textId="77777777" w:rsidR="009A5ECE" w:rsidRPr="009A5ECE" w:rsidRDefault="009A5ECE" w:rsidP="009A5ECE">
            <w:pPr>
              <w:pStyle w:val="SIBulletList1"/>
            </w:pPr>
            <w:r w:rsidRPr="00772464">
              <w:t>resources, equipment and materials:</w:t>
            </w:r>
          </w:p>
          <w:p w14:paraId="3BF15989" w14:textId="442CDCBB" w:rsidR="00E3232F" w:rsidRDefault="00E3232F" w:rsidP="00487AD9">
            <w:pPr>
              <w:pStyle w:val="SIBulletList2"/>
            </w:pPr>
            <w:r>
              <w:t xml:space="preserve">workplace documents that provide basic information on </w:t>
            </w:r>
            <w:r w:rsidRPr="00E3232F">
              <w:t xml:space="preserve">work practices, procedures, processes or equipment performance in own work area </w:t>
            </w:r>
          </w:p>
          <w:p w14:paraId="1F1B1A04" w14:textId="77777777" w:rsidR="00466B27" w:rsidRDefault="00E3232F" w:rsidP="00487AD9">
            <w:pPr>
              <w:pStyle w:val="SIBulletList2"/>
            </w:pPr>
            <w:r w:rsidRPr="00E3232F">
              <w:t>workplace documents that provide basic information on requirements or performance indicators in relation to timber value and volume recovery</w:t>
            </w:r>
          </w:p>
          <w:p w14:paraId="1E84E67B" w14:textId="79BA7E93" w:rsidR="00487AD9" w:rsidRPr="009A5ECE" w:rsidRDefault="00466B27" w:rsidP="00487AD9">
            <w:pPr>
              <w:pStyle w:val="SIBulletList2"/>
            </w:pPr>
            <w:r>
              <w:t xml:space="preserve">access to and opportunity to participate in a real or simulated </w:t>
            </w:r>
            <w:r w:rsidRPr="00466B27">
              <w:t>optimisation initiative</w:t>
            </w:r>
            <w:r>
              <w:t xml:space="preserve"> relevant to sawmilling operations</w:t>
            </w:r>
          </w:p>
          <w:p w14:paraId="00A20D0D" w14:textId="77777777" w:rsidR="009A5ECE" w:rsidRPr="00AA1C40" w:rsidRDefault="009A5ECE" w:rsidP="009A5ECE">
            <w:pPr>
              <w:pStyle w:val="SIText"/>
            </w:pPr>
          </w:p>
          <w:p w14:paraId="63DB5C93" w14:textId="77777777" w:rsidR="009A5ECE" w:rsidRPr="009A5ECE" w:rsidRDefault="009A5ECE" w:rsidP="009A5ECE">
            <w:pPr>
              <w:pStyle w:val="SIText"/>
            </w:pPr>
            <w:r>
              <w:t xml:space="preserve">Assessors of this </w:t>
            </w:r>
            <w:r w:rsidRPr="009A5ECE">
              <w:t>unit must satisfy the requirements for assessors in applicable vocational education and training legislation, frameworks and / or standards.</w:t>
            </w:r>
          </w:p>
          <w:p w14:paraId="2057E34B" w14:textId="6DADEE39" w:rsidR="00F1480E" w:rsidRPr="000754EC" w:rsidRDefault="00F1480E" w:rsidP="005B75FC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25E1EC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AD3A889" w14:textId="77777777" w:rsidTr="004679E3">
        <w:tc>
          <w:tcPr>
            <w:tcW w:w="990" w:type="pct"/>
            <w:shd w:val="clear" w:color="auto" w:fill="auto"/>
          </w:tcPr>
          <w:p w14:paraId="673D5A4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7BC58D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FA7FE4D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24F5846F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8F326" w14:textId="77777777" w:rsidR="00903F0A" w:rsidRDefault="00903F0A" w:rsidP="00BF3F0A">
      <w:r>
        <w:separator/>
      </w:r>
    </w:p>
    <w:p w14:paraId="6974D989" w14:textId="77777777" w:rsidR="00903F0A" w:rsidRDefault="00903F0A"/>
  </w:endnote>
  <w:endnote w:type="continuationSeparator" w:id="0">
    <w:p w14:paraId="657ACF5D" w14:textId="77777777" w:rsidR="00903F0A" w:rsidRDefault="00903F0A" w:rsidP="00BF3F0A">
      <w:r>
        <w:continuationSeparator/>
      </w:r>
    </w:p>
    <w:p w14:paraId="3372137A" w14:textId="77777777" w:rsidR="00903F0A" w:rsidRDefault="00903F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A1354" w14:textId="77777777" w:rsidR="0099137A" w:rsidRDefault="009913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73E6C95C" w14:textId="4A15DD8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96E20">
          <w:rPr>
            <w:noProof/>
          </w:rPr>
          <w:t>4</w:t>
        </w:r>
        <w:r w:rsidRPr="000754EC">
          <w:fldChar w:fldCharType="end"/>
        </w:r>
      </w:p>
      <w:p w14:paraId="77C7B2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31012C2" w14:textId="77777777" w:rsidR="00687B62" w:rsidRDefault="00687B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DD53A" w14:textId="77777777" w:rsidR="0099137A" w:rsidRDefault="009913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31909" w14:textId="77777777" w:rsidR="00903F0A" w:rsidRDefault="00903F0A" w:rsidP="00BF3F0A">
      <w:r>
        <w:separator/>
      </w:r>
    </w:p>
    <w:p w14:paraId="1C542FE9" w14:textId="77777777" w:rsidR="00903F0A" w:rsidRDefault="00903F0A"/>
  </w:footnote>
  <w:footnote w:type="continuationSeparator" w:id="0">
    <w:p w14:paraId="034A3C2E" w14:textId="77777777" w:rsidR="00903F0A" w:rsidRDefault="00903F0A" w:rsidP="00BF3F0A">
      <w:r>
        <w:continuationSeparator/>
      </w:r>
    </w:p>
    <w:p w14:paraId="51F352A7" w14:textId="77777777" w:rsidR="00903F0A" w:rsidRDefault="00903F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4EC91" w14:textId="77777777" w:rsidR="0099137A" w:rsidRDefault="0099137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B9917" w14:textId="73B76CCF" w:rsidR="00E1344D" w:rsidRPr="00C61A79" w:rsidRDefault="00903F0A" w:rsidP="0099137A">
    <w:pPr>
      <w:pStyle w:val="SIText"/>
    </w:pPr>
    <w:sdt>
      <w:sdtPr>
        <w:id w:val="993150333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5B17FCE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F5F13">
      <w:t>FWPCOT</w:t>
    </w:r>
    <w:r w:rsidR="004E340A">
      <w:t>3</w:t>
    </w:r>
    <w:r w:rsidR="008F5F13">
      <w:t>XX</w:t>
    </w:r>
    <w:r w:rsidR="00BA5336">
      <w:t>X</w:t>
    </w:r>
    <w:r w:rsidR="008F5F13">
      <w:t xml:space="preserve"> </w:t>
    </w:r>
    <w:r w:rsidR="00C61A79" w:rsidRPr="00C61A79">
      <w:t>Apply principles of timber and process optimisation in sawmill operations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A6EF9" w14:textId="77777777" w:rsidR="0099137A" w:rsidRDefault="009913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41E659E"/>
    <w:multiLevelType w:val="multilevel"/>
    <w:tmpl w:val="30CA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4D3AEA"/>
    <w:multiLevelType w:val="multilevel"/>
    <w:tmpl w:val="EAFE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521FFA"/>
    <w:multiLevelType w:val="multilevel"/>
    <w:tmpl w:val="00ECC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D6595B"/>
    <w:multiLevelType w:val="hybridMultilevel"/>
    <w:tmpl w:val="A022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960A8"/>
    <w:multiLevelType w:val="hybridMultilevel"/>
    <w:tmpl w:val="3A9A7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F354A"/>
    <w:multiLevelType w:val="multilevel"/>
    <w:tmpl w:val="2420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F3099B"/>
    <w:multiLevelType w:val="multilevel"/>
    <w:tmpl w:val="4F6E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C22A22"/>
    <w:multiLevelType w:val="hybridMultilevel"/>
    <w:tmpl w:val="11A06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5067340A"/>
    <w:multiLevelType w:val="hybridMultilevel"/>
    <w:tmpl w:val="4ED4A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8647D"/>
    <w:multiLevelType w:val="hybridMultilevel"/>
    <w:tmpl w:val="AEE4E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F1EA2"/>
    <w:multiLevelType w:val="hybridMultilevel"/>
    <w:tmpl w:val="E0EE8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E13AFF"/>
    <w:multiLevelType w:val="multilevel"/>
    <w:tmpl w:val="EE8AA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25"/>
  </w:num>
  <w:num w:numId="5">
    <w:abstractNumId w:val="1"/>
  </w:num>
  <w:num w:numId="6">
    <w:abstractNumId w:val="12"/>
  </w:num>
  <w:num w:numId="7">
    <w:abstractNumId w:val="3"/>
  </w:num>
  <w:num w:numId="8">
    <w:abstractNumId w:val="0"/>
  </w:num>
  <w:num w:numId="9">
    <w:abstractNumId w:val="24"/>
  </w:num>
  <w:num w:numId="10">
    <w:abstractNumId w:val="16"/>
  </w:num>
  <w:num w:numId="11">
    <w:abstractNumId w:val="23"/>
  </w:num>
  <w:num w:numId="12">
    <w:abstractNumId w:val="20"/>
  </w:num>
  <w:num w:numId="13">
    <w:abstractNumId w:val="27"/>
  </w:num>
  <w:num w:numId="14">
    <w:abstractNumId w:val="5"/>
  </w:num>
  <w:num w:numId="15">
    <w:abstractNumId w:val="6"/>
  </w:num>
  <w:num w:numId="16">
    <w:abstractNumId w:val="28"/>
  </w:num>
  <w:num w:numId="17">
    <w:abstractNumId w:val="14"/>
  </w:num>
  <w:num w:numId="18">
    <w:abstractNumId w:val="2"/>
  </w:num>
  <w:num w:numId="19">
    <w:abstractNumId w:val="15"/>
  </w:num>
  <w:num w:numId="20">
    <w:abstractNumId w:val="21"/>
  </w:num>
  <w:num w:numId="21">
    <w:abstractNumId w:val="26"/>
  </w:num>
  <w:num w:numId="22">
    <w:abstractNumId w:val="22"/>
  </w:num>
  <w:num w:numId="23">
    <w:abstractNumId w:val="11"/>
  </w:num>
  <w:num w:numId="24">
    <w:abstractNumId w:val="19"/>
  </w:num>
  <w:num w:numId="25">
    <w:abstractNumId w:val="29"/>
  </w:num>
  <w:num w:numId="26">
    <w:abstractNumId w:val="10"/>
  </w:num>
  <w:num w:numId="27">
    <w:abstractNumId w:val="9"/>
  </w:num>
  <w:num w:numId="28">
    <w:abstractNumId w:val="18"/>
  </w:num>
  <w:num w:numId="29">
    <w:abstractNumId w:val="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sDQ0NLGwMDc0MDVX0lEKTi0uzszPAykwqQUAweGy7i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659C5"/>
    <w:rsid w:val="00070B3E"/>
    <w:rsid w:val="00071F95"/>
    <w:rsid w:val="000737BB"/>
    <w:rsid w:val="00074E47"/>
    <w:rsid w:val="000754EC"/>
    <w:rsid w:val="0009093B"/>
    <w:rsid w:val="00090B9A"/>
    <w:rsid w:val="000A5441"/>
    <w:rsid w:val="000B1A3D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3F52"/>
    <w:rsid w:val="00144385"/>
    <w:rsid w:val="00146EEC"/>
    <w:rsid w:val="00151D55"/>
    <w:rsid w:val="00151D93"/>
    <w:rsid w:val="00156EF3"/>
    <w:rsid w:val="00160C82"/>
    <w:rsid w:val="0017165E"/>
    <w:rsid w:val="00176E4F"/>
    <w:rsid w:val="0018546B"/>
    <w:rsid w:val="001A6A3E"/>
    <w:rsid w:val="001A7B6D"/>
    <w:rsid w:val="001B34D5"/>
    <w:rsid w:val="001B513A"/>
    <w:rsid w:val="001B6D0F"/>
    <w:rsid w:val="001C0A75"/>
    <w:rsid w:val="001C1306"/>
    <w:rsid w:val="001C1C41"/>
    <w:rsid w:val="001D08C6"/>
    <w:rsid w:val="001D08E2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03DED"/>
    <w:rsid w:val="0021210E"/>
    <w:rsid w:val="0021414D"/>
    <w:rsid w:val="00223124"/>
    <w:rsid w:val="00233143"/>
    <w:rsid w:val="00234444"/>
    <w:rsid w:val="00242293"/>
    <w:rsid w:val="00244EA7"/>
    <w:rsid w:val="0024783F"/>
    <w:rsid w:val="00257230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759C"/>
    <w:rsid w:val="002F4BEC"/>
    <w:rsid w:val="002F6CE6"/>
    <w:rsid w:val="00305EFF"/>
    <w:rsid w:val="00310A6A"/>
    <w:rsid w:val="003144E6"/>
    <w:rsid w:val="00321E06"/>
    <w:rsid w:val="003353A9"/>
    <w:rsid w:val="0033781F"/>
    <w:rsid w:val="00337E82"/>
    <w:rsid w:val="00346FDC"/>
    <w:rsid w:val="00350BB1"/>
    <w:rsid w:val="00352C83"/>
    <w:rsid w:val="003579CF"/>
    <w:rsid w:val="00366805"/>
    <w:rsid w:val="0037067D"/>
    <w:rsid w:val="00373436"/>
    <w:rsid w:val="003819EB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66A1"/>
    <w:rsid w:val="003E72B6"/>
    <w:rsid w:val="003E7BBE"/>
    <w:rsid w:val="00410412"/>
    <w:rsid w:val="004127E3"/>
    <w:rsid w:val="0043212E"/>
    <w:rsid w:val="00432B47"/>
    <w:rsid w:val="00434366"/>
    <w:rsid w:val="00434ECE"/>
    <w:rsid w:val="004439D6"/>
    <w:rsid w:val="00444423"/>
    <w:rsid w:val="00452F3E"/>
    <w:rsid w:val="004629F8"/>
    <w:rsid w:val="004640AE"/>
    <w:rsid w:val="00466B27"/>
    <w:rsid w:val="004679E3"/>
    <w:rsid w:val="00475172"/>
    <w:rsid w:val="004758B0"/>
    <w:rsid w:val="004832D2"/>
    <w:rsid w:val="00485559"/>
    <w:rsid w:val="00487AD9"/>
    <w:rsid w:val="004A142B"/>
    <w:rsid w:val="004A2C56"/>
    <w:rsid w:val="004A3860"/>
    <w:rsid w:val="004A44E8"/>
    <w:rsid w:val="004A581D"/>
    <w:rsid w:val="004A7706"/>
    <w:rsid w:val="004A77E3"/>
    <w:rsid w:val="004B29B7"/>
    <w:rsid w:val="004B6FC9"/>
    <w:rsid w:val="004B7A28"/>
    <w:rsid w:val="004C2244"/>
    <w:rsid w:val="004C79A1"/>
    <w:rsid w:val="004D08DB"/>
    <w:rsid w:val="004D0D5F"/>
    <w:rsid w:val="004D1569"/>
    <w:rsid w:val="004D44B1"/>
    <w:rsid w:val="004E0460"/>
    <w:rsid w:val="004E1579"/>
    <w:rsid w:val="004E340A"/>
    <w:rsid w:val="004E5FAE"/>
    <w:rsid w:val="004E6245"/>
    <w:rsid w:val="004E6741"/>
    <w:rsid w:val="004E7094"/>
    <w:rsid w:val="004F5DC7"/>
    <w:rsid w:val="004F73B6"/>
    <w:rsid w:val="004F78DA"/>
    <w:rsid w:val="00520E9A"/>
    <w:rsid w:val="00523BC6"/>
    <w:rsid w:val="005248C1"/>
    <w:rsid w:val="00526134"/>
    <w:rsid w:val="0053447C"/>
    <w:rsid w:val="005405B2"/>
    <w:rsid w:val="005427C8"/>
    <w:rsid w:val="005446D1"/>
    <w:rsid w:val="00556207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B75FC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9E3"/>
    <w:rsid w:val="00634FCA"/>
    <w:rsid w:val="00643D1B"/>
    <w:rsid w:val="006452B8"/>
    <w:rsid w:val="00652E62"/>
    <w:rsid w:val="00672C8D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4D83"/>
    <w:rsid w:val="007404E9"/>
    <w:rsid w:val="007444CF"/>
    <w:rsid w:val="007512C6"/>
    <w:rsid w:val="00752C75"/>
    <w:rsid w:val="00757005"/>
    <w:rsid w:val="00761DBE"/>
    <w:rsid w:val="0076523B"/>
    <w:rsid w:val="00771B60"/>
    <w:rsid w:val="0077624A"/>
    <w:rsid w:val="00781D77"/>
    <w:rsid w:val="00783549"/>
    <w:rsid w:val="007860B7"/>
    <w:rsid w:val="00786DC8"/>
    <w:rsid w:val="007A300D"/>
    <w:rsid w:val="007D5A78"/>
    <w:rsid w:val="007E3B50"/>
    <w:rsid w:val="007E3BD1"/>
    <w:rsid w:val="007E4F54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4F59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26A2"/>
    <w:rsid w:val="008F32F6"/>
    <w:rsid w:val="008F5F13"/>
    <w:rsid w:val="00903F0A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7B9"/>
    <w:rsid w:val="00960F6C"/>
    <w:rsid w:val="00970747"/>
    <w:rsid w:val="0099137A"/>
    <w:rsid w:val="00997BFC"/>
    <w:rsid w:val="009A5900"/>
    <w:rsid w:val="009A5ECE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1B28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710AD"/>
    <w:rsid w:val="00A76C6C"/>
    <w:rsid w:val="00A800CF"/>
    <w:rsid w:val="00A87356"/>
    <w:rsid w:val="00A914DD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426C"/>
    <w:rsid w:val="00AF3957"/>
    <w:rsid w:val="00B0712C"/>
    <w:rsid w:val="00B12013"/>
    <w:rsid w:val="00B123FE"/>
    <w:rsid w:val="00B13CE5"/>
    <w:rsid w:val="00B22C67"/>
    <w:rsid w:val="00B3508F"/>
    <w:rsid w:val="00B412E4"/>
    <w:rsid w:val="00B443EE"/>
    <w:rsid w:val="00B560C8"/>
    <w:rsid w:val="00B61150"/>
    <w:rsid w:val="00B65BC7"/>
    <w:rsid w:val="00B66E5C"/>
    <w:rsid w:val="00B67C0E"/>
    <w:rsid w:val="00B746B9"/>
    <w:rsid w:val="00B8312E"/>
    <w:rsid w:val="00B848D4"/>
    <w:rsid w:val="00B865B7"/>
    <w:rsid w:val="00BA1CB1"/>
    <w:rsid w:val="00BA4178"/>
    <w:rsid w:val="00BA482D"/>
    <w:rsid w:val="00BA5336"/>
    <w:rsid w:val="00BB1755"/>
    <w:rsid w:val="00BB23F4"/>
    <w:rsid w:val="00BC5075"/>
    <w:rsid w:val="00BC5419"/>
    <w:rsid w:val="00BD3B0F"/>
    <w:rsid w:val="00BE139A"/>
    <w:rsid w:val="00BF112D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61A79"/>
    <w:rsid w:val="00C70626"/>
    <w:rsid w:val="00C70FB1"/>
    <w:rsid w:val="00C7269A"/>
    <w:rsid w:val="00C72860"/>
    <w:rsid w:val="00C73582"/>
    <w:rsid w:val="00C73B3A"/>
    <w:rsid w:val="00C73B90"/>
    <w:rsid w:val="00C742EC"/>
    <w:rsid w:val="00C96AF3"/>
    <w:rsid w:val="00C97CCC"/>
    <w:rsid w:val="00CA0274"/>
    <w:rsid w:val="00CB746F"/>
    <w:rsid w:val="00CC451E"/>
    <w:rsid w:val="00CC611F"/>
    <w:rsid w:val="00CD40D4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1618"/>
    <w:rsid w:val="00D145BE"/>
    <w:rsid w:val="00D2035A"/>
    <w:rsid w:val="00D20C57"/>
    <w:rsid w:val="00D248B0"/>
    <w:rsid w:val="00D25D16"/>
    <w:rsid w:val="00D32124"/>
    <w:rsid w:val="00D35295"/>
    <w:rsid w:val="00D53361"/>
    <w:rsid w:val="00D54C76"/>
    <w:rsid w:val="00D71E43"/>
    <w:rsid w:val="00D727F3"/>
    <w:rsid w:val="00D73695"/>
    <w:rsid w:val="00D810DE"/>
    <w:rsid w:val="00D87D32"/>
    <w:rsid w:val="00D90E93"/>
    <w:rsid w:val="00D91188"/>
    <w:rsid w:val="00D92C83"/>
    <w:rsid w:val="00D9324B"/>
    <w:rsid w:val="00DA0A81"/>
    <w:rsid w:val="00DA2FA4"/>
    <w:rsid w:val="00DA3C10"/>
    <w:rsid w:val="00DA53B5"/>
    <w:rsid w:val="00DA5ED4"/>
    <w:rsid w:val="00DA7351"/>
    <w:rsid w:val="00DC1D69"/>
    <w:rsid w:val="00DC5A3A"/>
    <w:rsid w:val="00DD0726"/>
    <w:rsid w:val="00E1344D"/>
    <w:rsid w:val="00E15EB5"/>
    <w:rsid w:val="00E238E6"/>
    <w:rsid w:val="00E3232F"/>
    <w:rsid w:val="00E35064"/>
    <w:rsid w:val="00E3681D"/>
    <w:rsid w:val="00E40225"/>
    <w:rsid w:val="00E455FE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C04F6"/>
    <w:rsid w:val="00EF01F8"/>
    <w:rsid w:val="00EF40EF"/>
    <w:rsid w:val="00EF47FE"/>
    <w:rsid w:val="00F069BD"/>
    <w:rsid w:val="00F1480E"/>
    <w:rsid w:val="00F1497D"/>
    <w:rsid w:val="00F15B01"/>
    <w:rsid w:val="00F16AAC"/>
    <w:rsid w:val="00F21AF4"/>
    <w:rsid w:val="00F2276A"/>
    <w:rsid w:val="00F33FF2"/>
    <w:rsid w:val="00F438FC"/>
    <w:rsid w:val="00F52C07"/>
    <w:rsid w:val="00F5616F"/>
    <w:rsid w:val="00F56451"/>
    <w:rsid w:val="00F56827"/>
    <w:rsid w:val="00F62866"/>
    <w:rsid w:val="00F62CF2"/>
    <w:rsid w:val="00F62F97"/>
    <w:rsid w:val="00F65EF0"/>
    <w:rsid w:val="00F71651"/>
    <w:rsid w:val="00F76191"/>
    <w:rsid w:val="00F76CC6"/>
    <w:rsid w:val="00F82FC3"/>
    <w:rsid w:val="00F83D7C"/>
    <w:rsid w:val="00F96E20"/>
    <w:rsid w:val="00FB232E"/>
    <w:rsid w:val="00FB54BF"/>
    <w:rsid w:val="00FC15F0"/>
    <w:rsid w:val="00FD557D"/>
    <w:rsid w:val="00FE0282"/>
    <w:rsid w:val="00FE124D"/>
    <w:rsid w:val="00FE1706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B4930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E4F5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C61A79"/>
  </w:style>
  <w:style w:type="paragraph" w:styleId="List2">
    <w:name w:val="List 2"/>
    <w:basedOn w:val="Normal"/>
    <w:uiPriority w:val="99"/>
    <w:semiHidden/>
    <w:unhideWhenUsed/>
    <w:locked/>
    <w:rsid w:val="00D90E93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E869D34376B4CB674A0B1828168DD" ma:contentTypeVersion="4" ma:contentTypeDescription="Create a new document." ma:contentTypeScope="" ma:versionID="2ee7dbe7512562b647b2eb0babf4241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55ccac6-322d-460a-be37-c9579ff23dc6" targetNamespace="http://schemas.microsoft.com/office/2006/metadata/properties" ma:root="true" ma:fieldsID="fc2f61b019c23f8312b7affedf8b0571" ns1:_="" ns2:_="" ns3:_="">
    <xsd:import namespace="http://schemas.microsoft.com/sharepoint/v3"/>
    <xsd:import namespace="d50bbff7-d6dd-47d2-864a-cfdc2c3db0f4"/>
    <xsd:import namespace="555ccac6-322d-460a-be37-c9579ff23dc6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cac6-322d-460a-be37-c9579ff23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72283-F6E2-4758-978B-C49E10EB4902}"/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6346DE32-FB48-4391-A6A2-D373F898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109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25</cp:revision>
  <cp:lastPrinted>2016-05-27T05:21:00Z</cp:lastPrinted>
  <dcterms:created xsi:type="dcterms:W3CDTF">2018-11-02T03:16:00Z</dcterms:created>
  <dcterms:modified xsi:type="dcterms:W3CDTF">2019-01-15T21:50:00Z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0x0101005ECE869D34376B4CB674A0B1828168DD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