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EF2F60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3917FFD3" w14:textId="77777777" w:rsidTr="00146EEC">
        <w:tc>
          <w:tcPr>
            <w:tcW w:w="2689" w:type="dxa"/>
          </w:tcPr>
          <w:p w14:paraId="11F930B2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1FCDE6B2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E918B8" w14:paraId="27B6F228" w14:textId="77777777" w:rsidTr="00146EEC">
        <w:tc>
          <w:tcPr>
            <w:tcW w:w="2689" w:type="dxa"/>
          </w:tcPr>
          <w:p w14:paraId="68BE0E3A" w14:textId="77777777" w:rsidR="00E918B8" w:rsidRPr="00E918B8" w:rsidRDefault="00E918B8" w:rsidP="00E918B8">
            <w:pPr>
              <w:pStyle w:val="SIText"/>
            </w:pPr>
            <w:r w:rsidRPr="00CC451E">
              <w:t>Release</w:t>
            </w:r>
            <w:r w:rsidRPr="00E918B8">
              <w:t xml:space="preserve"> 1</w:t>
            </w:r>
          </w:p>
        </w:tc>
        <w:tc>
          <w:tcPr>
            <w:tcW w:w="6939" w:type="dxa"/>
          </w:tcPr>
          <w:p w14:paraId="5E34B956" w14:textId="35006402" w:rsidR="00E918B8" w:rsidRPr="00E918B8" w:rsidRDefault="00E918B8" w:rsidP="00E918B8">
            <w:pPr>
              <w:pStyle w:val="SIText"/>
            </w:pPr>
            <w:r w:rsidRPr="007C778A">
              <w:t xml:space="preserve">This version released with AHC Agriculture, Horticulture, Conservation and Land Management Training Package Version </w:t>
            </w:r>
            <w:r w:rsidR="002D3BD2">
              <w:t>4</w:t>
            </w:r>
            <w:r w:rsidRPr="007C778A">
              <w:t>.0.</w:t>
            </w:r>
          </w:p>
        </w:tc>
      </w:tr>
    </w:tbl>
    <w:p w14:paraId="3074C12C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73D73C35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0A238A42" w14:textId="3AD997CE" w:rsidR="00F1480E" w:rsidRPr="000754EC" w:rsidRDefault="00CF795F" w:rsidP="00033ABF">
            <w:pPr>
              <w:pStyle w:val="SIUNITCODE"/>
            </w:pPr>
            <w:r>
              <w:t>AHC</w:t>
            </w:r>
            <w:r w:rsidR="007F691A">
              <w:t>A</w:t>
            </w:r>
            <w:r w:rsidR="00D53361">
              <w:t>g</w:t>
            </w:r>
            <w:r w:rsidR="007F691A">
              <w:t>B</w:t>
            </w:r>
            <w:r w:rsidR="00B123FE">
              <w:t>5</w:t>
            </w:r>
            <w:r w:rsidR="00422FE8">
              <w:t>06</w:t>
            </w:r>
          </w:p>
        </w:tc>
        <w:tc>
          <w:tcPr>
            <w:tcW w:w="3604" w:type="pct"/>
            <w:shd w:val="clear" w:color="auto" w:fill="auto"/>
          </w:tcPr>
          <w:p w14:paraId="107BAE37" w14:textId="6168AF9E" w:rsidR="00F1480E" w:rsidRPr="000754EC" w:rsidRDefault="002D3BD2" w:rsidP="000754EC">
            <w:pPr>
              <w:pStyle w:val="SIUnittitle"/>
            </w:pPr>
            <w:r>
              <w:t xml:space="preserve">Manage </w:t>
            </w:r>
            <w:r w:rsidRPr="002D3BD2">
              <w:t xml:space="preserve">application of </w:t>
            </w:r>
            <w:r>
              <w:t>agents</w:t>
            </w:r>
            <w:r w:rsidRPr="002D3BD2">
              <w:t xml:space="preserve"> to crops </w:t>
            </w:r>
            <w:r>
              <w:t xml:space="preserve">or </w:t>
            </w:r>
            <w:r w:rsidRPr="002D3BD2">
              <w:t>pasture</w:t>
            </w:r>
            <w:r>
              <w:t>s</w:t>
            </w:r>
          </w:p>
        </w:tc>
      </w:tr>
      <w:tr w:rsidR="00F1480E" w:rsidRPr="00963A46" w14:paraId="4444B4AC" w14:textId="77777777" w:rsidTr="00CA2922">
        <w:tc>
          <w:tcPr>
            <w:tcW w:w="1396" w:type="pct"/>
            <w:shd w:val="clear" w:color="auto" w:fill="auto"/>
          </w:tcPr>
          <w:p w14:paraId="232DC15B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2D5F7C87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433910EC" w14:textId="4DCDA617" w:rsidR="00422FE8" w:rsidRPr="005B4D0E" w:rsidRDefault="00422FE8">
            <w:pPr>
              <w:pStyle w:val="SIText"/>
              <w:rPr>
                <w:rStyle w:val="SITemporaryText"/>
                <w:color w:val="auto"/>
                <w:sz w:val="20"/>
              </w:rPr>
            </w:pPr>
            <w:r w:rsidRPr="00CE1B67">
              <w:t xml:space="preserve">This unit of </w:t>
            </w:r>
            <w:r w:rsidRPr="004A5A77">
              <w:t xml:space="preserve">competency specifies the outcomes required to provide </w:t>
            </w:r>
            <w:r w:rsidRPr="005B4D0E">
              <w:rPr>
                <w:rStyle w:val="SITemporaryText"/>
                <w:color w:val="auto"/>
                <w:sz w:val="20"/>
              </w:rPr>
              <w:t xml:space="preserve">information or manage </w:t>
            </w:r>
            <w:r w:rsidR="00CE1B67" w:rsidRPr="005B4D0E">
              <w:rPr>
                <w:rStyle w:val="SITemporaryText"/>
                <w:color w:val="auto"/>
                <w:sz w:val="20"/>
              </w:rPr>
              <w:t xml:space="preserve">the </w:t>
            </w:r>
            <w:r w:rsidRPr="005B4D0E">
              <w:rPr>
                <w:rStyle w:val="SITemporaryText"/>
                <w:color w:val="auto"/>
                <w:sz w:val="20"/>
              </w:rPr>
              <w:t xml:space="preserve">application </w:t>
            </w:r>
            <w:r w:rsidR="00CE1B67" w:rsidRPr="005B4D0E">
              <w:rPr>
                <w:rStyle w:val="SITemporaryText"/>
                <w:color w:val="auto"/>
                <w:sz w:val="20"/>
              </w:rPr>
              <w:t xml:space="preserve">of chemical, biological or organic agents to </w:t>
            </w:r>
            <w:r w:rsidRPr="005B4D0E">
              <w:rPr>
                <w:rStyle w:val="SITemporaryText"/>
                <w:color w:val="auto"/>
                <w:sz w:val="20"/>
              </w:rPr>
              <w:t>crops or pastures</w:t>
            </w:r>
            <w:r w:rsidR="004A5A77" w:rsidRPr="005B4D0E">
              <w:rPr>
                <w:rStyle w:val="SITemporaryText"/>
                <w:color w:val="auto"/>
                <w:sz w:val="20"/>
              </w:rPr>
              <w:t>, utilising application technology.</w:t>
            </w:r>
          </w:p>
          <w:p w14:paraId="3BC2B4D3" w14:textId="77777777" w:rsidR="00422FE8" w:rsidRPr="00FF62BA" w:rsidRDefault="00422FE8" w:rsidP="00422FE8">
            <w:pPr>
              <w:pStyle w:val="SIText"/>
            </w:pPr>
          </w:p>
          <w:p w14:paraId="5A8B674E" w14:textId="0135C3FC" w:rsidR="00422FE8" w:rsidRPr="00422FE8" w:rsidRDefault="00422FE8" w:rsidP="00422FE8">
            <w:pPr>
              <w:pStyle w:val="SIText"/>
            </w:pPr>
            <w:r w:rsidRPr="00FF62BA">
              <w:t xml:space="preserve">This unit of competency applies to work in a range of agricultural or support enterprises, such as agronomists and rural merchants. Work </w:t>
            </w:r>
            <w:r w:rsidR="002D3BD2">
              <w:t xml:space="preserve">is usually </w:t>
            </w:r>
            <w:r w:rsidRPr="00FF62BA">
              <w:t>undertaken without supervision. Responsibility for</w:t>
            </w:r>
            <w:r w:rsidR="002D3BD2">
              <w:t>,</w:t>
            </w:r>
            <w:r w:rsidRPr="00FF62BA">
              <w:t xml:space="preserve"> and organisation of</w:t>
            </w:r>
            <w:r w:rsidR="002D3BD2">
              <w:t>,</w:t>
            </w:r>
            <w:r w:rsidRPr="00FF62BA">
              <w:t xml:space="preserve"> the work of others involved in the program may be required.</w:t>
            </w:r>
          </w:p>
          <w:p w14:paraId="361D30A5" w14:textId="77777777" w:rsidR="002D3BD2" w:rsidRDefault="002D3BD2" w:rsidP="002D3BD2">
            <w:pPr>
              <w:pStyle w:val="SIText"/>
            </w:pPr>
          </w:p>
          <w:p w14:paraId="2C7B8371" w14:textId="196E436B" w:rsidR="002D3BD2" w:rsidRPr="002D3BD2" w:rsidRDefault="002D3BD2" w:rsidP="002D3BD2">
            <w:pPr>
              <w:pStyle w:val="SIText"/>
            </w:pPr>
            <w:r w:rsidRPr="00FF62BA">
              <w:t>All work must be carried out to comply with workplace procedures, work health and safety legislation and codes, and sustainability practices.</w:t>
            </w:r>
          </w:p>
          <w:p w14:paraId="31070D87" w14:textId="77777777" w:rsidR="00422FE8" w:rsidRPr="00FF62BA" w:rsidRDefault="00422FE8" w:rsidP="00422FE8">
            <w:pPr>
              <w:pStyle w:val="SIText"/>
            </w:pPr>
          </w:p>
          <w:p w14:paraId="769EC6FC" w14:textId="77777777" w:rsidR="00373436" w:rsidRPr="000754EC" w:rsidRDefault="00422FE8" w:rsidP="00422FE8">
            <w:pPr>
              <w:pStyle w:val="SIText"/>
            </w:pPr>
            <w:r w:rsidRPr="00FF62BA">
              <w:t>No licensing, legislative, regulatory or certification requirements apply to this unit at the time of publication.</w:t>
            </w:r>
          </w:p>
        </w:tc>
      </w:tr>
      <w:tr w:rsidR="00F1480E" w:rsidRPr="00963A46" w14:paraId="34CFC00A" w14:textId="77777777" w:rsidTr="00CA2922">
        <w:tc>
          <w:tcPr>
            <w:tcW w:w="1396" w:type="pct"/>
            <w:shd w:val="clear" w:color="auto" w:fill="auto"/>
          </w:tcPr>
          <w:p w14:paraId="1AD3FF88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51FEBE1A" w14:textId="77777777" w:rsidR="00F1480E" w:rsidRPr="000754EC" w:rsidRDefault="00F1480E" w:rsidP="002F4BEC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50AA2FD5" w14:textId="77777777" w:rsidTr="00CA2922">
        <w:tc>
          <w:tcPr>
            <w:tcW w:w="1396" w:type="pct"/>
            <w:shd w:val="clear" w:color="auto" w:fill="auto"/>
          </w:tcPr>
          <w:p w14:paraId="21071C3F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28D363D8" w14:textId="77777777" w:rsidR="00F1480E" w:rsidRPr="000754EC" w:rsidRDefault="00D53361" w:rsidP="00CF795F">
            <w:pPr>
              <w:pStyle w:val="SIText"/>
            </w:pPr>
            <w:r w:rsidRPr="00D53361">
              <w:t>Agribusiness (AGB)</w:t>
            </w:r>
          </w:p>
        </w:tc>
      </w:tr>
    </w:tbl>
    <w:p w14:paraId="2BF9DA78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1C139AC8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2B3EEA23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27A91190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586D2A59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3725997D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387E180B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422FE8" w:rsidRPr="00963A46" w14:paraId="3FBC0D2C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EFE75B1" w14:textId="5BFFBE00" w:rsidR="00422FE8" w:rsidRPr="00422FE8" w:rsidRDefault="00422FE8" w:rsidP="00422FE8">
            <w:pPr>
              <w:pStyle w:val="SIText"/>
            </w:pPr>
            <w:r>
              <w:t>1.</w:t>
            </w:r>
            <w:r w:rsidR="002D3BD2">
              <w:t xml:space="preserve"> </w:t>
            </w:r>
            <w:r w:rsidRPr="00422FE8">
              <w:t>Analyse application requirements</w:t>
            </w:r>
          </w:p>
        </w:tc>
        <w:tc>
          <w:tcPr>
            <w:tcW w:w="3604" w:type="pct"/>
            <w:shd w:val="clear" w:color="auto" w:fill="auto"/>
          </w:tcPr>
          <w:p w14:paraId="32F5ED94" w14:textId="06AC3DB1" w:rsidR="00422FE8" w:rsidRPr="00422FE8" w:rsidRDefault="00422FE8" w:rsidP="00422FE8">
            <w:pPr>
              <w:pStyle w:val="SIText"/>
            </w:pPr>
            <w:r w:rsidRPr="00FF62BA">
              <w:t>1.1</w:t>
            </w:r>
            <w:r w:rsidR="002D3BD2">
              <w:t xml:space="preserve"> </w:t>
            </w:r>
            <w:r w:rsidRPr="00FF62BA">
              <w:t>Determine goals for application of agents following a review of enterprise production plans and in consultation with land manager</w:t>
            </w:r>
          </w:p>
          <w:p w14:paraId="1FA81E5C" w14:textId="18C76A0C" w:rsidR="00422FE8" w:rsidRPr="00422FE8" w:rsidRDefault="00422FE8" w:rsidP="00422FE8">
            <w:pPr>
              <w:pStyle w:val="SIText"/>
            </w:pPr>
            <w:r w:rsidRPr="00FF62BA">
              <w:t>1.2</w:t>
            </w:r>
            <w:r w:rsidR="002D3BD2">
              <w:t xml:space="preserve"> </w:t>
            </w:r>
            <w:r w:rsidRPr="00FF62BA">
              <w:t xml:space="preserve">Access and review records of previous nutrition, pest, weed and disease management </w:t>
            </w:r>
            <w:r w:rsidRPr="00422FE8">
              <w:t>including the application of any agents</w:t>
            </w:r>
          </w:p>
          <w:p w14:paraId="0FA16FDD" w14:textId="353C1CEC" w:rsidR="00422FE8" w:rsidRPr="00422FE8" w:rsidRDefault="00422FE8" w:rsidP="00422FE8">
            <w:pPr>
              <w:pStyle w:val="SIText"/>
            </w:pPr>
            <w:r w:rsidRPr="00FF62BA">
              <w:t>1.3</w:t>
            </w:r>
            <w:r w:rsidR="002D3BD2">
              <w:t xml:space="preserve"> </w:t>
            </w:r>
            <w:r w:rsidRPr="00FF62BA">
              <w:t xml:space="preserve">Access and review relevant climate, environmental and geographic </w:t>
            </w:r>
            <w:r w:rsidR="0095067B">
              <w:t xml:space="preserve"> </w:t>
            </w:r>
            <w:r w:rsidRPr="00FF62BA">
              <w:t>data from available information systems and sources</w:t>
            </w:r>
          </w:p>
          <w:p w14:paraId="3F4D2CDB" w14:textId="5E2E61A9" w:rsidR="00422FE8" w:rsidRPr="00422FE8" w:rsidRDefault="00422FE8" w:rsidP="00422FE8">
            <w:pPr>
              <w:pStyle w:val="SIText"/>
            </w:pPr>
            <w:r w:rsidRPr="00FF62BA">
              <w:t>1.4</w:t>
            </w:r>
            <w:r w:rsidR="002D3BD2">
              <w:t xml:space="preserve"> </w:t>
            </w:r>
            <w:r w:rsidRPr="00FF62BA">
              <w:t>Access and review yield monitoring data including yield variability</w:t>
            </w:r>
          </w:p>
          <w:p w14:paraId="0EBE908C" w14:textId="3465835F" w:rsidR="00422FE8" w:rsidRPr="00422FE8" w:rsidRDefault="00422FE8" w:rsidP="00422FE8">
            <w:pPr>
              <w:pStyle w:val="SIText"/>
            </w:pPr>
            <w:r w:rsidRPr="00FF62BA">
              <w:t>1.5</w:t>
            </w:r>
            <w:r w:rsidR="002D3BD2">
              <w:t xml:space="preserve"> </w:t>
            </w:r>
            <w:r w:rsidRPr="00FF62BA">
              <w:t>Access and review relevant soil, plant and water information from tests and records</w:t>
            </w:r>
          </w:p>
        </w:tc>
      </w:tr>
      <w:tr w:rsidR="00422FE8" w:rsidRPr="00963A46" w14:paraId="78030B07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C52214F" w14:textId="7D28FEEE" w:rsidR="00422FE8" w:rsidRPr="00422FE8" w:rsidRDefault="00422FE8" w:rsidP="00422FE8">
            <w:pPr>
              <w:pStyle w:val="SIText"/>
            </w:pPr>
            <w:r>
              <w:t>2.</w:t>
            </w:r>
            <w:r w:rsidR="002D3BD2">
              <w:t xml:space="preserve"> </w:t>
            </w:r>
            <w:r w:rsidRPr="00422FE8">
              <w:t>Develop an application plan</w:t>
            </w:r>
          </w:p>
        </w:tc>
        <w:tc>
          <w:tcPr>
            <w:tcW w:w="3604" w:type="pct"/>
            <w:shd w:val="clear" w:color="auto" w:fill="auto"/>
          </w:tcPr>
          <w:p w14:paraId="65D4A2BF" w14:textId="356DB61E" w:rsidR="00422FE8" w:rsidRPr="00422FE8" w:rsidRDefault="00422FE8" w:rsidP="00422FE8">
            <w:pPr>
              <w:pStyle w:val="SIText"/>
            </w:pPr>
            <w:r w:rsidRPr="00FF62BA">
              <w:t>2.1</w:t>
            </w:r>
            <w:r w:rsidR="002D3BD2">
              <w:t xml:space="preserve"> </w:t>
            </w:r>
            <w:r w:rsidRPr="00FF62BA">
              <w:t xml:space="preserve">Identify performance targets and indicators in the </w:t>
            </w:r>
            <w:r w:rsidR="002D3BD2">
              <w:t xml:space="preserve">production </w:t>
            </w:r>
            <w:r w:rsidRPr="00FF62BA">
              <w:t>plan</w:t>
            </w:r>
          </w:p>
          <w:p w14:paraId="29746B6E" w14:textId="4CF0783C" w:rsidR="00422FE8" w:rsidRPr="00422FE8" w:rsidRDefault="00422FE8" w:rsidP="00422FE8">
            <w:pPr>
              <w:pStyle w:val="SIText"/>
            </w:pPr>
            <w:r w:rsidRPr="00FF62BA">
              <w:t>2.2</w:t>
            </w:r>
            <w:r w:rsidR="002D3BD2">
              <w:t xml:space="preserve"> </w:t>
            </w:r>
            <w:r w:rsidRPr="00FF62BA">
              <w:t>Select appropriate agent/s, including adjuvants, method of application and equipment based on site analysis, recommendations, production requirements, environmental conditions and manufacturer’s specifications</w:t>
            </w:r>
          </w:p>
          <w:p w14:paraId="724A1FF8" w14:textId="40417FBF" w:rsidR="00422FE8" w:rsidRPr="00422FE8" w:rsidRDefault="00422FE8" w:rsidP="00422FE8">
            <w:pPr>
              <w:pStyle w:val="SIText"/>
            </w:pPr>
            <w:r w:rsidRPr="00FF62BA">
              <w:t>2.3</w:t>
            </w:r>
            <w:r w:rsidR="002D3BD2">
              <w:t xml:space="preserve"> </w:t>
            </w:r>
            <w:r w:rsidRPr="00FF62BA">
              <w:t>Select spray nozzles to achieve the optimum droplet size with minimal variation and deliver the appropriate liquid flow rate for the selected agent in the desired spray distribution pattern</w:t>
            </w:r>
          </w:p>
          <w:p w14:paraId="20B95219" w14:textId="2BCE9615" w:rsidR="00422FE8" w:rsidRPr="00422FE8" w:rsidRDefault="00422FE8" w:rsidP="00422FE8">
            <w:pPr>
              <w:pStyle w:val="SIText"/>
            </w:pPr>
            <w:r w:rsidRPr="00FF62BA">
              <w:t>2.4</w:t>
            </w:r>
            <w:r w:rsidR="002D3BD2">
              <w:t xml:space="preserve"> </w:t>
            </w:r>
            <w:r w:rsidRPr="00FF62BA">
              <w:t>Determine and monitor measures to control factors influencing the level of spray drift</w:t>
            </w:r>
          </w:p>
          <w:p w14:paraId="008F5D3B" w14:textId="231C1D61" w:rsidR="00422FE8" w:rsidRPr="00422FE8" w:rsidRDefault="00422FE8" w:rsidP="00422FE8">
            <w:pPr>
              <w:pStyle w:val="SIText"/>
            </w:pPr>
            <w:r w:rsidRPr="00FF62BA">
              <w:t>2.5</w:t>
            </w:r>
            <w:r w:rsidR="002D3BD2">
              <w:t xml:space="preserve"> </w:t>
            </w:r>
            <w:r w:rsidRPr="00FF62BA">
              <w:t xml:space="preserve">Determine procedures to ensure compliance with the range of appropriate </w:t>
            </w:r>
            <w:r w:rsidR="002D3BD2">
              <w:t>commonwealth</w:t>
            </w:r>
            <w:r w:rsidRPr="00FF62BA">
              <w:t>, state and local government legislation and regulations</w:t>
            </w:r>
          </w:p>
          <w:p w14:paraId="16F8533D" w14:textId="089FE81C" w:rsidR="00422FE8" w:rsidRPr="00422FE8" w:rsidRDefault="00422FE8" w:rsidP="00422FE8">
            <w:pPr>
              <w:pStyle w:val="SIText"/>
            </w:pPr>
            <w:r w:rsidRPr="00FF62BA">
              <w:t>2.6</w:t>
            </w:r>
            <w:r w:rsidR="002D3BD2">
              <w:t xml:space="preserve"> </w:t>
            </w:r>
            <w:r w:rsidRPr="00FF62BA">
              <w:t>Identify work health and safety hazards, assess risks and implement appropriate controls</w:t>
            </w:r>
          </w:p>
          <w:p w14:paraId="4F9E047B" w14:textId="799833CA" w:rsidR="00422FE8" w:rsidRPr="00422FE8" w:rsidRDefault="00422FE8" w:rsidP="00422FE8">
            <w:pPr>
              <w:pStyle w:val="SIText"/>
            </w:pPr>
            <w:r w:rsidRPr="00FF62BA">
              <w:t>2.7</w:t>
            </w:r>
            <w:r w:rsidR="002D3BD2">
              <w:t xml:space="preserve"> </w:t>
            </w:r>
            <w:r w:rsidRPr="00FF62BA">
              <w:t>Determine environmental impacts of application and implement appropriate clean up strategies to the area</w:t>
            </w:r>
          </w:p>
          <w:p w14:paraId="7C1EC64C" w14:textId="10138079" w:rsidR="00422FE8" w:rsidRPr="00422FE8" w:rsidRDefault="00422FE8" w:rsidP="00422FE8">
            <w:pPr>
              <w:pStyle w:val="SIText"/>
            </w:pPr>
            <w:r w:rsidRPr="00FF62BA">
              <w:t>2.8</w:t>
            </w:r>
            <w:r w:rsidR="002D3BD2">
              <w:t xml:space="preserve"> </w:t>
            </w:r>
            <w:r w:rsidR="00515AFE">
              <w:t>S</w:t>
            </w:r>
            <w:r w:rsidRPr="00FF62BA">
              <w:t>chedul</w:t>
            </w:r>
            <w:r w:rsidR="00515AFE">
              <w:t>e</w:t>
            </w:r>
            <w:r w:rsidRPr="00FF62BA">
              <w:t xml:space="preserve"> applications taking the range of seasonal, geographic and resourcing factors into consideration</w:t>
            </w:r>
          </w:p>
          <w:p w14:paraId="43AA5170" w14:textId="0265186E" w:rsidR="00422FE8" w:rsidRPr="00422FE8" w:rsidRDefault="00422FE8" w:rsidP="00422FE8">
            <w:pPr>
              <w:pStyle w:val="SIText"/>
            </w:pPr>
            <w:r w:rsidRPr="00FF62BA">
              <w:t>2.9</w:t>
            </w:r>
            <w:r w:rsidR="002D3BD2">
              <w:t xml:space="preserve"> </w:t>
            </w:r>
            <w:r w:rsidR="00515AFE">
              <w:t>Record details of applications, as required by legislation, regulations and codes of practice</w:t>
            </w:r>
          </w:p>
        </w:tc>
      </w:tr>
      <w:tr w:rsidR="00422FE8" w:rsidRPr="00963A46" w14:paraId="0169A129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7CB077A" w14:textId="28C8F71C" w:rsidR="00422FE8" w:rsidRPr="00422FE8" w:rsidRDefault="00422FE8" w:rsidP="00422FE8">
            <w:pPr>
              <w:pStyle w:val="SIText"/>
            </w:pPr>
            <w:r>
              <w:t>3.</w:t>
            </w:r>
            <w:r w:rsidR="002D3BD2">
              <w:t xml:space="preserve"> </w:t>
            </w:r>
            <w:r w:rsidRPr="00422FE8">
              <w:t>Monitor and evaluate the effectiveness of the application plan</w:t>
            </w:r>
          </w:p>
        </w:tc>
        <w:tc>
          <w:tcPr>
            <w:tcW w:w="3604" w:type="pct"/>
            <w:shd w:val="clear" w:color="auto" w:fill="auto"/>
          </w:tcPr>
          <w:p w14:paraId="32EA9795" w14:textId="3639A052" w:rsidR="00422FE8" w:rsidRPr="00422FE8" w:rsidRDefault="00422FE8" w:rsidP="00422FE8">
            <w:pPr>
              <w:pStyle w:val="SIText"/>
            </w:pPr>
            <w:r w:rsidRPr="00FF62BA">
              <w:t>3.1</w:t>
            </w:r>
            <w:r w:rsidR="002D3BD2">
              <w:t xml:space="preserve"> </w:t>
            </w:r>
            <w:r w:rsidRPr="00FF62BA">
              <w:t xml:space="preserve">Evaluate the effectiveness of the application at key points and make adjustments </w:t>
            </w:r>
            <w:r w:rsidR="002D3BD2">
              <w:t xml:space="preserve">to ensure appropriate coverage </w:t>
            </w:r>
          </w:p>
          <w:p w14:paraId="6CC5F4CF" w14:textId="5BC82C8C" w:rsidR="00422FE8" w:rsidRPr="00422FE8" w:rsidRDefault="00422FE8" w:rsidP="00422FE8">
            <w:pPr>
              <w:pStyle w:val="SIText"/>
            </w:pPr>
            <w:r w:rsidRPr="00FF62BA">
              <w:t>3.2</w:t>
            </w:r>
            <w:r w:rsidR="002D3BD2">
              <w:t xml:space="preserve"> </w:t>
            </w:r>
            <w:r w:rsidRPr="00FF62BA">
              <w:t xml:space="preserve">Monitor and assess environmental impacts and work health and safety hazards relating to application </w:t>
            </w:r>
            <w:r w:rsidRPr="00422FE8">
              <w:t>strategies throughout the implementation process</w:t>
            </w:r>
          </w:p>
          <w:p w14:paraId="014DA68F" w14:textId="67CED74A" w:rsidR="00422FE8" w:rsidRPr="00422FE8" w:rsidRDefault="00422FE8" w:rsidP="00422FE8">
            <w:pPr>
              <w:pStyle w:val="SIText"/>
            </w:pPr>
            <w:r w:rsidRPr="00FF62BA">
              <w:t>3.3</w:t>
            </w:r>
            <w:r w:rsidR="002D3BD2">
              <w:t xml:space="preserve"> </w:t>
            </w:r>
            <w:r w:rsidRPr="00FF62BA">
              <w:t xml:space="preserve">Make modifications to the plan as and when necessary </w:t>
            </w:r>
            <w:r w:rsidR="002D3BD2">
              <w:t xml:space="preserve">to address </w:t>
            </w:r>
            <w:r w:rsidRPr="00FF62BA">
              <w:t xml:space="preserve">environmental, work health and safety, resourcing or effectiveness </w:t>
            </w:r>
            <w:r w:rsidR="002D3BD2">
              <w:t>issues</w:t>
            </w:r>
          </w:p>
          <w:p w14:paraId="1AFB6B15" w14:textId="24D24DE0" w:rsidR="00422FE8" w:rsidRPr="00422FE8" w:rsidRDefault="00422FE8" w:rsidP="00422FE8">
            <w:pPr>
              <w:pStyle w:val="SIText"/>
            </w:pPr>
            <w:r w:rsidRPr="00FF62BA">
              <w:t>3.4</w:t>
            </w:r>
            <w:r w:rsidR="002D3BD2">
              <w:t xml:space="preserve"> </w:t>
            </w:r>
            <w:r w:rsidRPr="00FF62BA">
              <w:t xml:space="preserve">Analyse data, observations and documentation from the implementation of the application plan against the plan </w:t>
            </w:r>
            <w:r w:rsidR="002D3BD2">
              <w:t>to assess effectiveness</w:t>
            </w:r>
          </w:p>
          <w:p w14:paraId="3A47C1C6" w14:textId="33024366" w:rsidR="00422FE8" w:rsidRPr="00422FE8" w:rsidRDefault="00422FE8" w:rsidP="00422FE8">
            <w:pPr>
              <w:pStyle w:val="SIText"/>
            </w:pPr>
            <w:r w:rsidRPr="00FF62BA">
              <w:t>3.5</w:t>
            </w:r>
            <w:r w:rsidR="002D3BD2">
              <w:t xml:space="preserve"> </w:t>
            </w:r>
            <w:r w:rsidRPr="00FF62BA">
              <w:t>Prepare recommendations for future strategies based on the analysis of the data</w:t>
            </w:r>
          </w:p>
          <w:p w14:paraId="6DE1904C" w14:textId="5241AAF2" w:rsidR="00422FE8" w:rsidRPr="00422FE8" w:rsidRDefault="00422FE8" w:rsidP="00422FE8">
            <w:pPr>
              <w:pStyle w:val="SIText"/>
            </w:pPr>
            <w:r w:rsidRPr="00FF62BA">
              <w:t>3.6</w:t>
            </w:r>
            <w:r w:rsidR="002D3BD2">
              <w:t xml:space="preserve"> </w:t>
            </w:r>
            <w:r w:rsidRPr="00FF62BA">
              <w:t xml:space="preserve">Record details of the implementation including information on any difficulties or issues faced, technical details, environmental and work health and safety </w:t>
            </w:r>
            <w:r w:rsidR="002D3BD2">
              <w:t>issues</w:t>
            </w:r>
            <w:r w:rsidRPr="00FF62BA">
              <w:t>, recommendation</w:t>
            </w:r>
            <w:r w:rsidR="002D3BD2">
              <w:t>s</w:t>
            </w:r>
            <w:r w:rsidRPr="00FF62BA">
              <w:t xml:space="preserve"> for future action, results, costs and any available data analysis</w:t>
            </w:r>
          </w:p>
        </w:tc>
      </w:tr>
    </w:tbl>
    <w:p w14:paraId="4C584496" w14:textId="77777777" w:rsidR="005F771F" w:rsidRDefault="005F771F" w:rsidP="005F771F">
      <w:pPr>
        <w:pStyle w:val="SIText"/>
      </w:pPr>
    </w:p>
    <w:p w14:paraId="714C0C27" w14:textId="77777777" w:rsidR="005F771F" w:rsidRPr="000754EC" w:rsidRDefault="005F771F" w:rsidP="000754EC">
      <w:r>
        <w:br w:type="page"/>
      </w:r>
    </w:p>
    <w:p w14:paraId="0D7B1B6C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0B14F9B8" w14:textId="77777777" w:rsidTr="00CA2922">
        <w:trPr>
          <w:tblHeader/>
        </w:trPr>
        <w:tc>
          <w:tcPr>
            <w:tcW w:w="5000" w:type="pct"/>
            <w:gridSpan w:val="2"/>
          </w:tcPr>
          <w:p w14:paraId="46D7BD66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5D89D09D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7791E7E6" w14:textId="77777777" w:rsidTr="00CA2922">
        <w:trPr>
          <w:tblHeader/>
        </w:trPr>
        <w:tc>
          <w:tcPr>
            <w:tcW w:w="1396" w:type="pct"/>
          </w:tcPr>
          <w:p w14:paraId="3EBCC3C9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6AAFDBD8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515AFE" w:rsidRPr="00336FCA" w:rsidDel="00423CB2" w14:paraId="34DF455C" w14:textId="77777777" w:rsidTr="00CA2922">
        <w:tc>
          <w:tcPr>
            <w:tcW w:w="1396" w:type="pct"/>
          </w:tcPr>
          <w:p w14:paraId="308318B6" w14:textId="7A3A0774" w:rsidR="00515AFE" w:rsidRDefault="00515AFE" w:rsidP="000754EC">
            <w:pPr>
              <w:pStyle w:val="SIText"/>
            </w:pPr>
            <w:r>
              <w:t>Learning</w:t>
            </w:r>
          </w:p>
        </w:tc>
        <w:tc>
          <w:tcPr>
            <w:tcW w:w="3604" w:type="pct"/>
          </w:tcPr>
          <w:p w14:paraId="3057D6FC" w14:textId="4591FEBC" w:rsidR="00515AFE" w:rsidRDefault="00515AFE" w:rsidP="00DD0726">
            <w:pPr>
              <w:pStyle w:val="SIBulletList1"/>
            </w:pPr>
            <w:r>
              <w:t>Digital literacy to program application technology</w:t>
            </w:r>
          </w:p>
        </w:tc>
      </w:tr>
      <w:tr w:rsidR="00F1480E" w:rsidRPr="00336FCA" w:rsidDel="00423CB2" w14:paraId="24880038" w14:textId="77777777" w:rsidTr="00CA2922">
        <w:tc>
          <w:tcPr>
            <w:tcW w:w="1396" w:type="pct"/>
          </w:tcPr>
          <w:p w14:paraId="337A5B1E" w14:textId="52CC9C19" w:rsidR="00F1480E" w:rsidRPr="000754EC" w:rsidRDefault="002D3BD2" w:rsidP="000754EC">
            <w:pPr>
              <w:pStyle w:val="SIText"/>
            </w:pPr>
            <w:r>
              <w:t>Reading</w:t>
            </w:r>
          </w:p>
        </w:tc>
        <w:tc>
          <w:tcPr>
            <w:tcW w:w="3604" w:type="pct"/>
          </w:tcPr>
          <w:p w14:paraId="78064B69" w14:textId="79C1C346" w:rsidR="00F1480E" w:rsidRPr="000754EC" w:rsidRDefault="002D3BD2" w:rsidP="00DD0726">
            <w:pPr>
              <w:pStyle w:val="SIBulletList1"/>
            </w:pPr>
            <w:r>
              <w:t xml:space="preserve">Accurately </w:t>
            </w:r>
            <w:r w:rsidRPr="002D3BD2">
              <w:t>interpret manufacturer’s instructions and agent labels</w:t>
            </w:r>
          </w:p>
        </w:tc>
      </w:tr>
      <w:tr w:rsidR="00F1480E" w:rsidRPr="00336FCA" w:rsidDel="00423CB2" w14:paraId="75EE0984" w14:textId="77777777" w:rsidTr="00CA2922">
        <w:tc>
          <w:tcPr>
            <w:tcW w:w="1396" w:type="pct"/>
          </w:tcPr>
          <w:p w14:paraId="107D2E9A" w14:textId="58FB6BA9" w:rsidR="00F1480E" w:rsidRPr="000754EC" w:rsidRDefault="002D3BD2" w:rsidP="000754EC">
            <w:pPr>
              <w:pStyle w:val="SIText"/>
            </w:pPr>
            <w:r>
              <w:t>Numeracy</w:t>
            </w:r>
          </w:p>
        </w:tc>
        <w:tc>
          <w:tcPr>
            <w:tcW w:w="3604" w:type="pct"/>
          </w:tcPr>
          <w:p w14:paraId="2D717DA6" w14:textId="2CDDE489" w:rsidR="00F1480E" w:rsidRPr="000754EC" w:rsidRDefault="002D3BD2" w:rsidP="000754EC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 xml:space="preserve">Mix chemicals </w:t>
            </w:r>
            <w:r w:rsidR="00240B79">
              <w:rPr>
                <w:rFonts w:eastAsia="Calibri"/>
              </w:rPr>
              <w:t xml:space="preserve">and agents </w:t>
            </w:r>
            <w:r>
              <w:rPr>
                <w:rFonts w:eastAsia="Calibri"/>
              </w:rPr>
              <w:t>accurately, following instructions</w:t>
            </w:r>
          </w:p>
        </w:tc>
      </w:tr>
    </w:tbl>
    <w:p w14:paraId="4C232AB5" w14:textId="77777777" w:rsidR="00916CD7" w:rsidRDefault="00916CD7" w:rsidP="005F771F">
      <w:pPr>
        <w:pStyle w:val="SIText"/>
      </w:pPr>
    </w:p>
    <w:p w14:paraId="07D84F5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033B8D1A" w14:textId="77777777" w:rsidTr="00F33FF2">
        <w:tc>
          <w:tcPr>
            <w:tcW w:w="5000" w:type="pct"/>
            <w:gridSpan w:val="4"/>
          </w:tcPr>
          <w:p w14:paraId="10681007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7886C0B6" w14:textId="77777777" w:rsidTr="00F33FF2">
        <w:tc>
          <w:tcPr>
            <w:tcW w:w="1028" w:type="pct"/>
          </w:tcPr>
          <w:p w14:paraId="1EA0C689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18ED3012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5E59D2CB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36F88EB0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422FE8" w14:paraId="63880680" w14:textId="77777777" w:rsidTr="00F33FF2">
        <w:tc>
          <w:tcPr>
            <w:tcW w:w="1028" w:type="pct"/>
          </w:tcPr>
          <w:p w14:paraId="0C43610F" w14:textId="21CFCC23" w:rsidR="002D3BD2" w:rsidRPr="002D3BD2" w:rsidRDefault="002D3BD2" w:rsidP="002D3BD2">
            <w:pPr>
              <w:pStyle w:val="SIText"/>
            </w:pPr>
            <w:r w:rsidRPr="002D3BD2">
              <w:t>AHCAGB506 Manage application of agents to crops or pastures</w:t>
            </w:r>
          </w:p>
          <w:p w14:paraId="649C10F5" w14:textId="3C47EFF0" w:rsidR="00422FE8" w:rsidRPr="00422FE8" w:rsidRDefault="00422FE8" w:rsidP="00422FE8">
            <w:pPr>
              <w:pStyle w:val="SIText"/>
            </w:pPr>
          </w:p>
        </w:tc>
        <w:bookmarkStart w:id="0" w:name="_GoBack"/>
        <w:tc>
          <w:tcPr>
            <w:tcW w:w="1105" w:type="pct"/>
          </w:tcPr>
          <w:p w14:paraId="5243772C" w14:textId="7EF90C7B" w:rsidR="00422FE8" w:rsidRPr="00422FE8" w:rsidRDefault="002D3BD2" w:rsidP="00033ABF">
            <w:pPr>
              <w:pStyle w:val="SIText"/>
            </w:pPr>
            <w:r w:rsidRPr="002D3BD2">
              <w:t>AHCA</w:t>
            </w:r>
            <w:r w:rsidR="00033ABF">
              <w:t>G</w:t>
            </w:r>
            <w:r w:rsidRPr="002D3BD2">
              <w:t xml:space="preserve">B506 </w:t>
            </w:r>
            <w:bookmarkEnd w:id="0"/>
            <w:r w:rsidRPr="002D3BD2">
              <w:t xml:space="preserve">Manage application technology </w:t>
            </w:r>
          </w:p>
        </w:tc>
        <w:tc>
          <w:tcPr>
            <w:tcW w:w="1251" w:type="pct"/>
          </w:tcPr>
          <w:p w14:paraId="025A51E4" w14:textId="596EB353" w:rsidR="00422FE8" w:rsidRPr="00BC49BB" w:rsidRDefault="002D3BD2">
            <w:pPr>
              <w:pStyle w:val="SIText"/>
            </w:pPr>
            <w:r>
              <w:t xml:space="preserve">Updated title. </w:t>
            </w:r>
            <w:r w:rsidRPr="002D3BD2">
              <w:t>Performance criteria clarified. Foundation skills added. Assessment requirements updated.</w:t>
            </w:r>
          </w:p>
        </w:tc>
        <w:tc>
          <w:tcPr>
            <w:tcW w:w="1616" w:type="pct"/>
          </w:tcPr>
          <w:p w14:paraId="5E043C3E" w14:textId="77777777" w:rsidR="00422FE8" w:rsidRPr="00422FE8" w:rsidRDefault="00422FE8" w:rsidP="00422FE8">
            <w:pPr>
              <w:pStyle w:val="SIText"/>
            </w:pPr>
            <w:r>
              <w:t>Equivalent</w:t>
            </w:r>
          </w:p>
        </w:tc>
      </w:tr>
    </w:tbl>
    <w:p w14:paraId="746E4446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79EF8903" w14:textId="77777777" w:rsidTr="00CA2922">
        <w:tc>
          <w:tcPr>
            <w:tcW w:w="1396" w:type="pct"/>
            <w:shd w:val="clear" w:color="auto" w:fill="auto"/>
          </w:tcPr>
          <w:p w14:paraId="453E2139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7B8D61D8" w14:textId="77777777" w:rsidR="00F1480E" w:rsidRPr="000754EC" w:rsidRDefault="00520E9A" w:rsidP="00B66E5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  <w:r w:rsidR="00B66E5C" w:rsidRPr="000A1436">
              <w:t>https://vetnet.education.gov.au/Pages/TrainingDocs.aspx?q=c6399549-9c62-4a5e-bf1a-524b2322cf72</w:t>
            </w:r>
          </w:p>
        </w:tc>
      </w:tr>
    </w:tbl>
    <w:p w14:paraId="75682781" w14:textId="77777777" w:rsidR="00F1480E" w:rsidRDefault="00F1480E" w:rsidP="005F771F">
      <w:pPr>
        <w:pStyle w:val="SIText"/>
      </w:pPr>
    </w:p>
    <w:p w14:paraId="37C083F6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44C6B884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6F935732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02850969" w14:textId="0814E54D" w:rsidR="00556C4C" w:rsidRPr="000754EC" w:rsidRDefault="00556C4C" w:rsidP="00033ABF">
            <w:pPr>
              <w:pStyle w:val="SIUnittitle"/>
            </w:pPr>
            <w:r w:rsidRPr="00F56827">
              <w:t xml:space="preserve">Assessment requirements for </w:t>
            </w:r>
            <w:r w:rsidR="002D3BD2" w:rsidRPr="002D3BD2">
              <w:t>AHCAGB506 Manage application of agents to crops or pastures</w:t>
            </w:r>
          </w:p>
        </w:tc>
      </w:tr>
      <w:tr w:rsidR="00556C4C" w:rsidRPr="00A55106" w14:paraId="4D205A08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16A182B7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52CB6BC9" w14:textId="77777777" w:rsidTr="005B4D0E">
        <w:trPr>
          <w:trHeight w:val="1733"/>
        </w:trPr>
        <w:tc>
          <w:tcPr>
            <w:tcW w:w="5000" w:type="pct"/>
            <w:gridSpan w:val="2"/>
            <w:shd w:val="clear" w:color="auto" w:fill="auto"/>
          </w:tcPr>
          <w:p w14:paraId="69DBF030" w14:textId="5DB6CA14" w:rsidR="00CE1B67" w:rsidRDefault="00CE1B67" w:rsidP="00CE1B67">
            <w:pPr>
              <w:pStyle w:val="SIText"/>
            </w:pPr>
            <w:r w:rsidRPr="00CE1B67">
              <w:t xml:space="preserve">An individual demonstrating competency must satisfy all of the elements and performance criteria in this unit. There must be evidence that the individual has </w:t>
            </w:r>
            <w:r>
              <w:t>managed the application of a chemical, biological or organic agent to at least one designated crop or pasture, including:</w:t>
            </w:r>
          </w:p>
          <w:p w14:paraId="7A621322" w14:textId="7AF19466" w:rsidR="00CE1B67" w:rsidRDefault="00CE1B67" w:rsidP="005B4D0E">
            <w:pPr>
              <w:pStyle w:val="SIBulletList1"/>
            </w:pPr>
            <w:r>
              <w:t>determined the need for the agent</w:t>
            </w:r>
          </w:p>
          <w:p w14:paraId="1784AA9A" w14:textId="5135E03D" w:rsidR="00CE1B67" w:rsidRDefault="00CE1B67">
            <w:pPr>
              <w:pStyle w:val="SIBulletList1"/>
            </w:pPr>
            <w:r>
              <w:t>developed an application plan that includes addressing environmental and work health and safety issues</w:t>
            </w:r>
          </w:p>
          <w:p w14:paraId="1AE87827" w14:textId="52B34382" w:rsidR="004A5A77" w:rsidRDefault="004A5A77" w:rsidP="005B4D0E">
            <w:pPr>
              <w:pStyle w:val="SIBulletList1"/>
            </w:pPr>
            <w:r>
              <w:t>programmed application technology</w:t>
            </w:r>
          </w:p>
          <w:p w14:paraId="1BEAC6AA" w14:textId="0CED534C" w:rsidR="00CE1B67" w:rsidRPr="00422FE8" w:rsidRDefault="00CE1B67" w:rsidP="005B4D0E">
            <w:pPr>
              <w:pStyle w:val="SIBulletList1"/>
            </w:pPr>
            <w:r>
              <w:t>monitored the effectiveness of the application.</w:t>
            </w:r>
          </w:p>
          <w:p w14:paraId="0231FD34" w14:textId="30E3C1BB" w:rsidR="00556C4C" w:rsidRPr="000754EC" w:rsidRDefault="00556C4C" w:rsidP="005B4D0E">
            <w:pPr>
              <w:pStyle w:val="SIBulletList1"/>
              <w:numPr>
                <w:ilvl w:val="0"/>
                <w:numId w:val="0"/>
              </w:numPr>
            </w:pPr>
          </w:p>
        </w:tc>
      </w:tr>
    </w:tbl>
    <w:p w14:paraId="60F2EB31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3D6AA4B2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62359A3B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0607C58D" w14:textId="77777777" w:rsidTr="00CA2922">
        <w:tc>
          <w:tcPr>
            <w:tcW w:w="5000" w:type="pct"/>
            <w:shd w:val="clear" w:color="auto" w:fill="auto"/>
          </w:tcPr>
          <w:p w14:paraId="59EB386C" w14:textId="1A9D03BD" w:rsidR="00CE1B67" w:rsidRDefault="00CE1B67" w:rsidP="00CE1B67">
            <w:pPr>
              <w:pStyle w:val="SIText"/>
            </w:pPr>
            <w:r w:rsidRPr="00CE1B67">
              <w:t>An individual must be able to demonstrate the knowledge required to perform the tasks outlined in the elements and performance criteria of this unit. This includes knowledge of:</w:t>
            </w:r>
          </w:p>
          <w:p w14:paraId="14A53484" w14:textId="3CAA0DC4" w:rsidR="004A5A77" w:rsidRDefault="004A5A77">
            <w:pPr>
              <w:pStyle w:val="SIBulletList1"/>
            </w:pPr>
            <w:r>
              <w:t>technology to manage application of agents to crops and pastures</w:t>
            </w:r>
            <w:r w:rsidR="00513B32">
              <w:t>, including variable rate technology</w:t>
            </w:r>
          </w:p>
          <w:p w14:paraId="62DEDDCF" w14:textId="3CAFFE68" w:rsidR="00513B32" w:rsidRDefault="00513B32">
            <w:pPr>
              <w:pStyle w:val="SIBulletList1"/>
            </w:pPr>
            <w:r>
              <w:t xml:space="preserve">Geographic Information Systems (GIS) and Global Positioning Systems (GPS) and how data from these systems is used </w:t>
            </w:r>
            <w:r w:rsidR="0095067B">
              <w:t>in farm management</w:t>
            </w:r>
          </w:p>
          <w:p w14:paraId="46BFA6A2" w14:textId="4072B2C6" w:rsidR="0095067B" w:rsidRPr="00CE1B67" w:rsidRDefault="0095067B" w:rsidP="005B4D0E">
            <w:pPr>
              <w:pStyle w:val="SIBulletList1"/>
            </w:pPr>
            <w:r>
              <w:t>types of data used to define field parameters, including aspect and slope</w:t>
            </w:r>
          </w:p>
          <w:p w14:paraId="278D48C2" w14:textId="77777777" w:rsidR="00422FE8" w:rsidRPr="00422FE8" w:rsidRDefault="00422FE8">
            <w:pPr>
              <w:pStyle w:val="SIBulletList1"/>
            </w:pPr>
            <w:r w:rsidRPr="00DF3523">
              <w:t>characteristics of pest, weed and disease species including their life cycles and reproduction capability</w:t>
            </w:r>
          </w:p>
          <w:p w14:paraId="722D0FD1" w14:textId="77777777" w:rsidR="00422FE8" w:rsidRPr="00422FE8" w:rsidRDefault="00422FE8" w:rsidP="00422FE8">
            <w:pPr>
              <w:pStyle w:val="SIBulletList1"/>
            </w:pPr>
            <w:r w:rsidRPr="00DF3523">
              <w:t>principles of integrated pest and weed management</w:t>
            </w:r>
          </w:p>
          <w:p w14:paraId="45C4C0DB" w14:textId="77777777" w:rsidR="00422FE8" w:rsidRPr="00422FE8" w:rsidRDefault="00422FE8" w:rsidP="00422FE8">
            <w:pPr>
              <w:pStyle w:val="SIBulletList1"/>
            </w:pPr>
            <w:r w:rsidRPr="00DF3523">
              <w:t xml:space="preserve">range and classes of </w:t>
            </w:r>
            <w:r w:rsidRPr="00422FE8">
              <w:t>fertilisers, herbicides, insecticides and fungicides available and their basic chemistry</w:t>
            </w:r>
          </w:p>
          <w:p w14:paraId="28277C2F" w14:textId="77777777" w:rsidR="00422FE8" w:rsidRPr="00422FE8" w:rsidRDefault="00422FE8" w:rsidP="00422FE8">
            <w:pPr>
              <w:pStyle w:val="SIBulletList1"/>
            </w:pPr>
            <w:r w:rsidRPr="00DF3523">
              <w:t>growth stages of weeds and plant morphology</w:t>
            </w:r>
          </w:p>
          <w:p w14:paraId="0DD3DCC3" w14:textId="77777777" w:rsidR="00422FE8" w:rsidRPr="00422FE8" w:rsidRDefault="00422FE8" w:rsidP="00422FE8">
            <w:pPr>
              <w:pStyle w:val="SIBulletList1"/>
            </w:pPr>
            <w:r w:rsidRPr="00DF3523">
              <w:t>the effects on crops of weeds, pests, diseases and/or lack of soil fertility</w:t>
            </w:r>
          </w:p>
          <w:p w14:paraId="13C8D579" w14:textId="77777777" w:rsidR="00422FE8" w:rsidRPr="00422FE8" w:rsidRDefault="00422FE8" w:rsidP="00422FE8">
            <w:pPr>
              <w:pStyle w:val="SIBulletList1"/>
            </w:pPr>
            <w:r w:rsidRPr="00DF3523">
              <w:t>mode of action of chemical or biological control agents and long term effects of these agents with respect to plant back periods and resistance</w:t>
            </w:r>
          </w:p>
          <w:p w14:paraId="1AB23204" w14:textId="77777777" w:rsidR="00422FE8" w:rsidRPr="00422FE8" w:rsidRDefault="00422FE8" w:rsidP="00422FE8">
            <w:pPr>
              <w:pStyle w:val="SIBulletList1"/>
            </w:pPr>
            <w:r w:rsidRPr="00DF3523">
              <w:t>range and effect of different nozzles, pressures, spray patterns, droplet sizes and basic physics of droplets and fluids</w:t>
            </w:r>
          </w:p>
          <w:p w14:paraId="4DB4D35A" w14:textId="77777777" w:rsidR="00CE1B67" w:rsidRDefault="00422FE8" w:rsidP="00422FE8">
            <w:pPr>
              <w:pStyle w:val="SIBulletList1"/>
            </w:pPr>
            <w:r w:rsidRPr="00DF3523">
              <w:t xml:space="preserve">work health and safety hazards and controls </w:t>
            </w:r>
          </w:p>
          <w:p w14:paraId="413579A0" w14:textId="1D3155C3" w:rsidR="00422FE8" w:rsidRPr="00422FE8" w:rsidRDefault="00422FE8" w:rsidP="00422FE8">
            <w:pPr>
              <w:pStyle w:val="SIBulletList1"/>
            </w:pPr>
            <w:r w:rsidRPr="00DF3523">
              <w:t>environmental impact</w:t>
            </w:r>
            <w:r w:rsidR="00CE1B67">
              <w:t xml:space="preserve"> of agents used</w:t>
            </w:r>
          </w:p>
          <w:p w14:paraId="3B87D57A" w14:textId="77777777" w:rsidR="00422FE8" w:rsidRPr="00422FE8" w:rsidRDefault="00422FE8" w:rsidP="00422FE8">
            <w:pPr>
              <w:pStyle w:val="SIBulletList1"/>
            </w:pPr>
            <w:r w:rsidRPr="00DF3523">
              <w:t>best management practices and processes to minimise the impact of agents</w:t>
            </w:r>
          </w:p>
          <w:p w14:paraId="651587CE" w14:textId="08B3EA77" w:rsidR="00F1480E" w:rsidRPr="000754EC" w:rsidRDefault="00CE1B67" w:rsidP="00422FE8">
            <w:pPr>
              <w:pStyle w:val="SIBulletList1"/>
            </w:pPr>
            <w:r>
              <w:t>commonwealth</w:t>
            </w:r>
            <w:r w:rsidR="00422FE8" w:rsidRPr="00DF3523">
              <w:t>, state and local government legislation and regulations.</w:t>
            </w:r>
          </w:p>
        </w:tc>
      </w:tr>
    </w:tbl>
    <w:p w14:paraId="73327249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3B3E0B33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71573FF8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2E8B7F9E" w14:textId="77777777" w:rsidTr="00CA2922">
        <w:tc>
          <w:tcPr>
            <w:tcW w:w="5000" w:type="pct"/>
            <w:shd w:val="clear" w:color="auto" w:fill="auto"/>
          </w:tcPr>
          <w:p w14:paraId="00B9D218" w14:textId="77777777" w:rsidR="00CE1B67" w:rsidRPr="00CE1B67" w:rsidRDefault="00CE1B67" w:rsidP="00CE1B67">
            <w:pPr>
              <w:pStyle w:val="SIText"/>
            </w:pPr>
            <w:r w:rsidRPr="00CE1B67">
              <w:t xml:space="preserve">Assessment of skills must take place under the following conditions: </w:t>
            </w:r>
          </w:p>
          <w:p w14:paraId="73BD8ABA" w14:textId="77777777" w:rsidR="00CE1B67" w:rsidRPr="00CE1B67" w:rsidRDefault="00CE1B67" w:rsidP="00CE1B67">
            <w:pPr>
              <w:pStyle w:val="SIText"/>
              <w:rPr>
                <w:rStyle w:val="SITemporaryText"/>
              </w:rPr>
            </w:pPr>
          </w:p>
          <w:p w14:paraId="498001A0" w14:textId="77777777" w:rsidR="00CE1B67" w:rsidRPr="00CE1B67" w:rsidRDefault="00CE1B67" w:rsidP="00CE1B67">
            <w:pPr>
              <w:pStyle w:val="SIBulletList1"/>
            </w:pPr>
            <w:r w:rsidRPr="00CE1B67">
              <w:t>physical conditions:</w:t>
            </w:r>
          </w:p>
          <w:p w14:paraId="4ECB2679" w14:textId="77777777" w:rsidR="00CE1B67" w:rsidRPr="00CE1B67" w:rsidRDefault="00CE1B67" w:rsidP="00CE1B67">
            <w:pPr>
              <w:pStyle w:val="SIBulletList2"/>
              <w:rPr>
                <w:rFonts w:eastAsia="Calibri"/>
              </w:rPr>
            </w:pPr>
            <w:r w:rsidRPr="00CE1B67">
              <w:t>skills must be demonstrated in an environment that accurately represents workplace conditions</w:t>
            </w:r>
          </w:p>
          <w:p w14:paraId="628FD782" w14:textId="77777777" w:rsidR="00CE1B67" w:rsidRPr="00CE1B67" w:rsidRDefault="00CE1B67" w:rsidP="00CE1B67">
            <w:pPr>
              <w:pStyle w:val="SIBulletList1"/>
            </w:pPr>
            <w:r w:rsidRPr="00CE1B67">
              <w:t>resources, equipment and materials:</w:t>
            </w:r>
          </w:p>
          <w:p w14:paraId="4B084DDB" w14:textId="77777777" w:rsidR="00CE1B67" w:rsidRPr="005B4D0E" w:rsidRDefault="00CE1B67">
            <w:pPr>
              <w:pStyle w:val="SIBulletList2"/>
              <w:rPr>
                <w:rStyle w:val="SITemporaryText"/>
                <w:rFonts w:eastAsia="Calibri"/>
                <w:color w:val="auto"/>
                <w:sz w:val="20"/>
              </w:rPr>
            </w:pPr>
            <w:r w:rsidRPr="005B4D0E">
              <w:rPr>
                <w:rStyle w:val="SITemporaryText"/>
                <w:rFonts w:eastAsia="Calibri"/>
                <w:color w:val="auto"/>
                <w:sz w:val="20"/>
              </w:rPr>
              <w:t>designated crop or pasture</w:t>
            </w:r>
          </w:p>
          <w:p w14:paraId="181CF620" w14:textId="77777777" w:rsidR="00CE1B67" w:rsidRPr="005B4D0E" w:rsidRDefault="00CE1B67">
            <w:pPr>
              <w:pStyle w:val="SIBulletList2"/>
              <w:rPr>
                <w:rStyle w:val="SITemporaryText"/>
                <w:rFonts w:eastAsia="Calibri"/>
                <w:color w:val="auto"/>
                <w:sz w:val="20"/>
              </w:rPr>
            </w:pPr>
            <w:r w:rsidRPr="005B4D0E">
              <w:rPr>
                <w:rStyle w:val="SITemporaryText"/>
                <w:rFonts w:eastAsia="Calibri"/>
                <w:color w:val="auto"/>
                <w:sz w:val="20"/>
              </w:rPr>
              <w:t>chemical, biological or organic agents</w:t>
            </w:r>
          </w:p>
          <w:p w14:paraId="50AEE032" w14:textId="77777777" w:rsidR="002966A9" w:rsidRPr="005B4D0E" w:rsidRDefault="00CE1B67">
            <w:pPr>
              <w:pStyle w:val="SIBulletList2"/>
              <w:rPr>
                <w:rStyle w:val="SITemporaryText"/>
                <w:rFonts w:eastAsia="Calibri"/>
                <w:color w:val="auto"/>
                <w:sz w:val="20"/>
              </w:rPr>
            </w:pPr>
            <w:r w:rsidRPr="005B4D0E">
              <w:rPr>
                <w:rStyle w:val="SITemporaryText"/>
                <w:rFonts w:eastAsia="Calibri"/>
                <w:color w:val="auto"/>
                <w:sz w:val="20"/>
              </w:rPr>
              <w:t>spray equipment</w:t>
            </w:r>
          </w:p>
          <w:p w14:paraId="41ED32A7" w14:textId="13678FAF" w:rsidR="002966A9" w:rsidRPr="005B4D0E" w:rsidRDefault="002966A9" w:rsidP="005B4D0E">
            <w:pPr>
              <w:pStyle w:val="SIBulletList1"/>
              <w:rPr>
                <w:rStyle w:val="SITemporaryText"/>
                <w:rFonts w:eastAsia="Calibri"/>
                <w:color w:val="auto"/>
                <w:sz w:val="20"/>
              </w:rPr>
            </w:pPr>
            <w:r w:rsidRPr="005B4D0E">
              <w:rPr>
                <w:rStyle w:val="SITemporaryText"/>
                <w:rFonts w:eastAsia="Calibri"/>
                <w:color w:val="auto"/>
                <w:sz w:val="20"/>
              </w:rPr>
              <w:t>specifications</w:t>
            </w:r>
            <w:r>
              <w:rPr>
                <w:rStyle w:val="SITemporaryText"/>
                <w:rFonts w:eastAsia="Calibri"/>
              </w:rPr>
              <w:t>:</w:t>
            </w:r>
          </w:p>
          <w:p w14:paraId="6DBDEC6C" w14:textId="233FED82" w:rsidR="002966A9" w:rsidRPr="005B4D0E" w:rsidRDefault="002966A9">
            <w:pPr>
              <w:pStyle w:val="SIBulletList2"/>
              <w:rPr>
                <w:rStyle w:val="SITemporaryText"/>
                <w:rFonts w:eastAsia="Calibri"/>
                <w:color w:val="auto"/>
                <w:sz w:val="20"/>
              </w:rPr>
            </w:pPr>
            <w:r w:rsidRPr="002966A9">
              <w:rPr>
                <w:rStyle w:val="SITemporaryText"/>
                <w:rFonts w:eastAsia="Calibri"/>
                <w:color w:val="auto"/>
                <w:sz w:val="20"/>
              </w:rPr>
              <w:t>manufacturer's</w:t>
            </w:r>
            <w:r w:rsidRPr="005B4D0E">
              <w:rPr>
                <w:rStyle w:val="SITemporaryText"/>
                <w:rFonts w:eastAsia="Calibri"/>
                <w:color w:val="auto"/>
                <w:sz w:val="20"/>
              </w:rPr>
              <w:t xml:space="preserve"> instructions for agents and spray equipment</w:t>
            </w:r>
          </w:p>
          <w:p w14:paraId="434B711D" w14:textId="6EB137BE" w:rsidR="00CE1B67" w:rsidRPr="005B4D0E" w:rsidRDefault="002966A9">
            <w:pPr>
              <w:pStyle w:val="SIBulletList2"/>
              <w:rPr>
                <w:rStyle w:val="SITemporaryText"/>
                <w:rFonts w:eastAsia="Calibri"/>
                <w:color w:val="auto"/>
                <w:sz w:val="20"/>
              </w:rPr>
            </w:pPr>
            <w:r w:rsidRPr="005B4D0E">
              <w:rPr>
                <w:rStyle w:val="SITemporaryText"/>
                <w:rFonts w:eastAsia="Calibri"/>
                <w:color w:val="auto"/>
                <w:sz w:val="20"/>
              </w:rPr>
              <w:t>legislation, regulations and codes of practice applicable to chemicals and land-based businesses</w:t>
            </w:r>
            <w:r w:rsidR="00CE1B67" w:rsidRPr="005B4D0E">
              <w:rPr>
                <w:rStyle w:val="SITemporaryText"/>
                <w:rFonts w:eastAsia="Calibri"/>
                <w:color w:val="auto"/>
                <w:sz w:val="20"/>
              </w:rPr>
              <w:t>.</w:t>
            </w:r>
          </w:p>
          <w:p w14:paraId="403F4C0A" w14:textId="77777777" w:rsidR="00CE1B67" w:rsidRPr="00CE1B67" w:rsidRDefault="00CE1B67" w:rsidP="00CE1B67">
            <w:pPr>
              <w:pStyle w:val="SIText"/>
            </w:pPr>
          </w:p>
          <w:p w14:paraId="5754E1B1" w14:textId="77777777" w:rsidR="00CE1B67" w:rsidRPr="00CE1B67" w:rsidRDefault="00CE1B67" w:rsidP="00CE1B67">
            <w:pPr>
              <w:pStyle w:val="SIText"/>
            </w:pPr>
            <w:r w:rsidRPr="00CE1B67">
              <w:t>Assessors of this unit must satisfy the requirements for assessors in applicable vocational education and training legislation, frameworks and/or standards.</w:t>
            </w:r>
          </w:p>
          <w:p w14:paraId="1058824D" w14:textId="02D06536" w:rsidR="00F1480E" w:rsidRPr="000754EC" w:rsidRDefault="00F1480E" w:rsidP="0024783F">
            <w:pPr>
              <w:pStyle w:val="SIText"/>
              <w:rPr>
                <w:rFonts w:eastAsia="Calibri"/>
              </w:rPr>
            </w:pPr>
          </w:p>
        </w:tc>
      </w:tr>
    </w:tbl>
    <w:p w14:paraId="38ABA5DB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59346977" w14:textId="77777777" w:rsidTr="004679E3">
        <w:tc>
          <w:tcPr>
            <w:tcW w:w="990" w:type="pct"/>
            <w:shd w:val="clear" w:color="auto" w:fill="auto"/>
          </w:tcPr>
          <w:p w14:paraId="2C068F66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12B80D21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39DC72FF" w14:textId="77777777" w:rsidR="00F1480E" w:rsidRPr="000754EC" w:rsidRDefault="00B66E5C" w:rsidP="000754EC">
            <w:pPr>
              <w:pStyle w:val="SIText"/>
            </w:pPr>
            <w:r w:rsidRPr="000A1436">
              <w:t>https://vetnet.education.gov.au/Pages/TrainingDocs.aspx?q=c6399549-9c62-4a5e-bf1a-524b2322cf72</w:t>
            </w:r>
          </w:p>
        </w:tc>
      </w:tr>
    </w:tbl>
    <w:p w14:paraId="4ABEE959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CDE6C7" w14:textId="77777777" w:rsidR="007362A0" w:rsidRDefault="007362A0" w:rsidP="00BF3F0A">
      <w:r>
        <w:separator/>
      </w:r>
    </w:p>
    <w:p w14:paraId="5C1B272C" w14:textId="77777777" w:rsidR="007362A0" w:rsidRDefault="007362A0"/>
  </w:endnote>
  <w:endnote w:type="continuationSeparator" w:id="0">
    <w:p w14:paraId="4EE7A53B" w14:textId="77777777" w:rsidR="007362A0" w:rsidRDefault="007362A0" w:rsidP="00BF3F0A">
      <w:r>
        <w:continuationSeparator/>
      </w:r>
    </w:p>
    <w:p w14:paraId="27BAAAF7" w14:textId="77777777" w:rsidR="007362A0" w:rsidRDefault="007362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490A2B34" w14:textId="3158A999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033ABF">
          <w:rPr>
            <w:noProof/>
          </w:rPr>
          <w:t>3</w:t>
        </w:r>
        <w:r w:rsidRPr="000754EC">
          <w:fldChar w:fldCharType="end"/>
        </w:r>
      </w:p>
      <w:p w14:paraId="26284EBF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7361BB97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590005" w14:textId="77777777" w:rsidR="007362A0" w:rsidRDefault="007362A0" w:rsidP="00BF3F0A">
      <w:r>
        <w:separator/>
      </w:r>
    </w:p>
    <w:p w14:paraId="2D62A6B2" w14:textId="77777777" w:rsidR="007362A0" w:rsidRDefault="007362A0"/>
  </w:footnote>
  <w:footnote w:type="continuationSeparator" w:id="0">
    <w:p w14:paraId="23E712A1" w14:textId="77777777" w:rsidR="007362A0" w:rsidRDefault="007362A0" w:rsidP="00BF3F0A">
      <w:r>
        <w:continuationSeparator/>
      </w:r>
    </w:p>
    <w:p w14:paraId="72C2690D" w14:textId="77777777" w:rsidR="007362A0" w:rsidRDefault="007362A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462730" w14:textId="24AD65C2" w:rsidR="009C2650" w:rsidRPr="00422FE8" w:rsidRDefault="00CF795F" w:rsidP="00422FE8">
    <w:pPr>
      <w:pStyle w:val="SIText"/>
    </w:pPr>
    <w:r>
      <w:t>AHC</w:t>
    </w:r>
    <w:r w:rsidR="007F691A">
      <w:t>A</w:t>
    </w:r>
    <w:r w:rsidR="00D53361">
      <w:t>G</w:t>
    </w:r>
    <w:r w:rsidR="007F691A">
      <w:t>B</w:t>
    </w:r>
    <w:r w:rsidR="006025DB">
      <w:t>5</w:t>
    </w:r>
    <w:r w:rsidR="00422FE8">
      <w:t xml:space="preserve">06 </w:t>
    </w:r>
    <w:r w:rsidR="002D3BD2">
      <w:t xml:space="preserve">Manage </w:t>
    </w:r>
    <w:r w:rsidR="002D3BD2" w:rsidRPr="002D3BD2">
      <w:t xml:space="preserve">application of </w:t>
    </w:r>
    <w:r w:rsidR="002D3BD2">
      <w:t>agents</w:t>
    </w:r>
    <w:r w:rsidR="002D3BD2" w:rsidRPr="002D3BD2">
      <w:t xml:space="preserve"> to crops </w:t>
    </w:r>
    <w:r w:rsidR="002D3BD2">
      <w:t xml:space="preserve">or </w:t>
    </w:r>
    <w:r w:rsidR="002D3BD2" w:rsidRPr="002D3BD2">
      <w:t>pasture</w:t>
    </w:r>
    <w:r w:rsidR="002D3BD2">
      <w:t>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B4DB8"/>
    <w:multiLevelType w:val="hybridMultilevel"/>
    <w:tmpl w:val="A5426F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8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320E0DD9"/>
    <w:multiLevelType w:val="hybridMultilevel"/>
    <w:tmpl w:val="DF9C21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A657F6"/>
    <w:multiLevelType w:val="hybridMultilevel"/>
    <w:tmpl w:val="68481A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4" w15:restartNumberingAfterBreak="0">
    <w:nsid w:val="67B84046"/>
    <w:multiLevelType w:val="hybridMultilevel"/>
    <w:tmpl w:val="18D60A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17"/>
  </w:num>
  <w:num w:numId="5">
    <w:abstractNumId w:val="1"/>
  </w:num>
  <w:num w:numId="6">
    <w:abstractNumId w:val="8"/>
  </w:num>
  <w:num w:numId="7">
    <w:abstractNumId w:val="3"/>
  </w:num>
  <w:num w:numId="8">
    <w:abstractNumId w:val="0"/>
  </w:num>
  <w:num w:numId="9">
    <w:abstractNumId w:val="16"/>
  </w:num>
  <w:num w:numId="10">
    <w:abstractNumId w:val="11"/>
  </w:num>
  <w:num w:numId="11">
    <w:abstractNumId w:val="15"/>
  </w:num>
  <w:num w:numId="12">
    <w:abstractNumId w:val="13"/>
  </w:num>
  <w:num w:numId="13">
    <w:abstractNumId w:val="18"/>
  </w:num>
  <w:num w:numId="14">
    <w:abstractNumId w:val="5"/>
  </w:num>
  <w:num w:numId="15">
    <w:abstractNumId w:val="6"/>
  </w:num>
  <w:num w:numId="16">
    <w:abstractNumId w:val="19"/>
  </w:num>
  <w:num w:numId="17">
    <w:abstractNumId w:val="10"/>
  </w:num>
  <w:num w:numId="18">
    <w:abstractNumId w:val="2"/>
  </w:num>
  <w:num w:numId="19">
    <w:abstractNumId w:val="12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BEC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33ABF"/>
    <w:rsid w:val="00041E59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C6DE5"/>
    <w:rsid w:val="000E25E6"/>
    <w:rsid w:val="000E2C86"/>
    <w:rsid w:val="000F29F2"/>
    <w:rsid w:val="00101659"/>
    <w:rsid w:val="00105AEA"/>
    <w:rsid w:val="001078BF"/>
    <w:rsid w:val="00133957"/>
    <w:rsid w:val="001372F6"/>
    <w:rsid w:val="00140A36"/>
    <w:rsid w:val="00144385"/>
    <w:rsid w:val="00146EEC"/>
    <w:rsid w:val="00151D55"/>
    <w:rsid w:val="00151D93"/>
    <w:rsid w:val="00156EF3"/>
    <w:rsid w:val="00160C82"/>
    <w:rsid w:val="00176E4F"/>
    <w:rsid w:val="0018546B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0849"/>
    <w:rsid w:val="001E16BC"/>
    <w:rsid w:val="001E16DF"/>
    <w:rsid w:val="001F2BA5"/>
    <w:rsid w:val="001F308D"/>
    <w:rsid w:val="00201A7C"/>
    <w:rsid w:val="00204511"/>
    <w:rsid w:val="0021210E"/>
    <w:rsid w:val="0021414D"/>
    <w:rsid w:val="00223124"/>
    <w:rsid w:val="00233143"/>
    <w:rsid w:val="00234444"/>
    <w:rsid w:val="00240B79"/>
    <w:rsid w:val="00242293"/>
    <w:rsid w:val="00244EA7"/>
    <w:rsid w:val="0024783F"/>
    <w:rsid w:val="00262FC3"/>
    <w:rsid w:val="0026394F"/>
    <w:rsid w:val="00267AF6"/>
    <w:rsid w:val="00276DB8"/>
    <w:rsid w:val="00282664"/>
    <w:rsid w:val="00285FB8"/>
    <w:rsid w:val="002966A9"/>
    <w:rsid w:val="002970C3"/>
    <w:rsid w:val="002A4CD3"/>
    <w:rsid w:val="002A6CC4"/>
    <w:rsid w:val="002C55E9"/>
    <w:rsid w:val="002D0C8B"/>
    <w:rsid w:val="002D330A"/>
    <w:rsid w:val="002D3BD2"/>
    <w:rsid w:val="002E170C"/>
    <w:rsid w:val="002E193E"/>
    <w:rsid w:val="002F4BEC"/>
    <w:rsid w:val="00305EFF"/>
    <w:rsid w:val="00310A6A"/>
    <w:rsid w:val="003144E6"/>
    <w:rsid w:val="00321E06"/>
    <w:rsid w:val="00337E82"/>
    <w:rsid w:val="00346FDC"/>
    <w:rsid w:val="00350BB1"/>
    <w:rsid w:val="00352C83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38C0"/>
    <w:rsid w:val="003E72B6"/>
    <w:rsid w:val="003E7BBE"/>
    <w:rsid w:val="004127E3"/>
    <w:rsid w:val="00422FE8"/>
    <w:rsid w:val="0043212E"/>
    <w:rsid w:val="00434366"/>
    <w:rsid w:val="00434ECE"/>
    <w:rsid w:val="004439D6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5A77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3B6"/>
    <w:rsid w:val="004F78DA"/>
    <w:rsid w:val="00513B32"/>
    <w:rsid w:val="00515AFE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778BE"/>
    <w:rsid w:val="00583902"/>
    <w:rsid w:val="005A1D70"/>
    <w:rsid w:val="005A3AA5"/>
    <w:rsid w:val="005A6C9C"/>
    <w:rsid w:val="005A74DC"/>
    <w:rsid w:val="005B2096"/>
    <w:rsid w:val="005B4D0E"/>
    <w:rsid w:val="005B5146"/>
    <w:rsid w:val="005D1AFD"/>
    <w:rsid w:val="005E51E6"/>
    <w:rsid w:val="005F027A"/>
    <w:rsid w:val="005F33CC"/>
    <w:rsid w:val="005F771F"/>
    <w:rsid w:val="006025DB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362A0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D5A78"/>
    <w:rsid w:val="007E3BD1"/>
    <w:rsid w:val="007F1563"/>
    <w:rsid w:val="007F1EB2"/>
    <w:rsid w:val="007F44DB"/>
    <w:rsid w:val="007F5A8B"/>
    <w:rsid w:val="007F691A"/>
    <w:rsid w:val="00817D51"/>
    <w:rsid w:val="00823530"/>
    <w:rsid w:val="00823FF4"/>
    <w:rsid w:val="00830267"/>
    <w:rsid w:val="0083040E"/>
    <w:rsid w:val="008306E7"/>
    <w:rsid w:val="008322BE"/>
    <w:rsid w:val="00834BC8"/>
    <w:rsid w:val="00837FD6"/>
    <w:rsid w:val="00847B60"/>
    <w:rsid w:val="00850243"/>
    <w:rsid w:val="00851BE5"/>
    <w:rsid w:val="00852FA6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91436F"/>
    <w:rsid w:val="00916CD7"/>
    <w:rsid w:val="00920927"/>
    <w:rsid w:val="00921B38"/>
    <w:rsid w:val="00923720"/>
    <w:rsid w:val="0092711C"/>
    <w:rsid w:val="009278C9"/>
    <w:rsid w:val="00932CD7"/>
    <w:rsid w:val="00944C09"/>
    <w:rsid w:val="0095067B"/>
    <w:rsid w:val="009527CB"/>
    <w:rsid w:val="00953835"/>
    <w:rsid w:val="00960F6C"/>
    <w:rsid w:val="00970747"/>
    <w:rsid w:val="00997BFC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639E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0712C"/>
    <w:rsid w:val="00B12013"/>
    <w:rsid w:val="00B123FE"/>
    <w:rsid w:val="00B22C67"/>
    <w:rsid w:val="00B3508F"/>
    <w:rsid w:val="00B443EE"/>
    <w:rsid w:val="00B560C8"/>
    <w:rsid w:val="00B61150"/>
    <w:rsid w:val="00B625DE"/>
    <w:rsid w:val="00B65BC7"/>
    <w:rsid w:val="00B66E5C"/>
    <w:rsid w:val="00B746B9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F1D4C"/>
    <w:rsid w:val="00BF3F0A"/>
    <w:rsid w:val="00C143C3"/>
    <w:rsid w:val="00C15F70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C611F"/>
    <w:rsid w:val="00CD4E9D"/>
    <w:rsid w:val="00CD4F4D"/>
    <w:rsid w:val="00CE1B67"/>
    <w:rsid w:val="00CE6505"/>
    <w:rsid w:val="00CE7D19"/>
    <w:rsid w:val="00CF0CF5"/>
    <w:rsid w:val="00CF2B3E"/>
    <w:rsid w:val="00CF795F"/>
    <w:rsid w:val="00D0201F"/>
    <w:rsid w:val="00D03685"/>
    <w:rsid w:val="00D07D4E"/>
    <w:rsid w:val="00D115AA"/>
    <w:rsid w:val="00D145BE"/>
    <w:rsid w:val="00D2035A"/>
    <w:rsid w:val="00D20C57"/>
    <w:rsid w:val="00D248B0"/>
    <w:rsid w:val="00D25D16"/>
    <w:rsid w:val="00D32124"/>
    <w:rsid w:val="00D53361"/>
    <w:rsid w:val="00D54C76"/>
    <w:rsid w:val="00D71E43"/>
    <w:rsid w:val="00D727F3"/>
    <w:rsid w:val="00D73695"/>
    <w:rsid w:val="00D810DE"/>
    <w:rsid w:val="00D87D32"/>
    <w:rsid w:val="00D91188"/>
    <w:rsid w:val="00D92C83"/>
    <w:rsid w:val="00D9324B"/>
    <w:rsid w:val="00DA0A81"/>
    <w:rsid w:val="00DA3C10"/>
    <w:rsid w:val="00DA53B5"/>
    <w:rsid w:val="00DC1D69"/>
    <w:rsid w:val="00DC5A3A"/>
    <w:rsid w:val="00DD0726"/>
    <w:rsid w:val="00E238E6"/>
    <w:rsid w:val="00E35064"/>
    <w:rsid w:val="00E3681D"/>
    <w:rsid w:val="00E40225"/>
    <w:rsid w:val="00E501F0"/>
    <w:rsid w:val="00E6166D"/>
    <w:rsid w:val="00E918B8"/>
    <w:rsid w:val="00E91BFF"/>
    <w:rsid w:val="00E92933"/>
    <w:rsid w:val="00E94FAD"/>
    <w:rsid w:val="00E97725"/>
    <w:rsid w:val="00EB0AA4"/>
    <w:rsid w:val="00EB27E5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21AF4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2FC3"/>
    <w:rsid w:val="00F83D7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932685F"/>
  <w15:docId w15:val="{C141A7E9-22AB-464F-98BF-AB33ADFCA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esktop\19-07%20Agr%20Innovation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>Development</Project_x0020_Phas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D3FC48FF56FC468B83435D406DED9B" ma:contentTypeVersion="" ma:contentTypeDescription="Create a new document." ma:contentTypeScope="" ma:versionID="0ae0f0f4561a670d65e637401b53bb03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5403b664-8919-4749-9d10-b2dc05847cb4" targetNamespace="http://schemas.microsoft.com/office/2006/metadata/properties" ma:root="true" ma:fieldsID="6e481f56ec8b62c599a106c834ba8351" ns1:_="" ns2:_="" ns3:_="">
    <xsd:import namespace="http://schemas.microsoft.com/sharepoint/v3"/>
    <xsd:import namespace="d50bbff7-d6dd-47d2-864a-cfdc2c3db0f4"/>
    <xsd:import namespace="5403b664-8919-4749-9d10-b2dc05847cb4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b664-8919-4749-9d10-b2dc05847c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403b664-8919-4749-9d10-b2dc05847cb4"/>
    <ds:schemaRef ds:uri="http://purl.org/dc/terms/"/>
    <ds:schemaRef ds:uri="d50bbff7-d6dd-47d2-864a-cfdc2c3db0f4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BBD1B6D-833B-4C8E-96E2-3A8D94E494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5403b664-8919-4749-9d10-b2dc05847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A5425C6-2636-4DEE-8F32-92C961948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TEM.SkillsImpact.UnitAndAR.dotx</Template>
  <TotalTime>87</TotalTime>
  <Pages>4</Pages>
  <Words>1152</Words>
  <Characters>6567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7704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Lucinda O'Brien</dc:creator>
  <cp:lastModifiedBy>Catherine Beven</cp:lastModifiedBy>
  <cp:revision>10</cp:revision>
  <cp:lastPrinted>2016-05-27T05:21:00Z</cp:lastPrinted>
  <dcterms:created xsi:type="dcterms:W3CDTF">2018-08-13T04:52:00Z</dcterms:created>
  <dcterms:modified xsi:type="dcterms:W3CDTF">2019-01-30T03:21:00Z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0x010100ECD3FC48FF56FC468B83435D406DED9B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