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4FE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3BE077" w14:textId="77777777" w:rsidTr="00146EEC">
        <w:tc>
          <w:tcPr>
            <w:tcW w:w="2689" w:type="dxa"/>
          </w:tcPr>
          <w:p w14:paraId="3C1FD38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33CA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76DCB96" w14:textId="77777777" w:rsidTr="00146EEC">
        <w:tc>
          <w:tcPr>
            <w:tcW w:w="2689" w:type="dxa"/>
          </w:tcPr>
          <w:p w14:paraId="7B1EF55E" w14:textId="01D3805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DB80391" w14:textId="6D075F08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577211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77211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A2801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93D399" w14:textId="77777777" w:rsidTr="00E112AB">
        <w:trPr>
          <w:tblHeader/>
        </w:trPr>
        <w:tc>
          <w:tcPr>
            <w:tcW w:w="1396" w:type="pct"/>
            <w:shd w:val="clear" w:color="auto" w:fill="auto"/>
          </w:tcPr>
          <w:p w14:paraId="4BC89497" w14:textId="78FFD256" w:rsidR="00F1480E" w:rsidRPr="000754EC" w:rsidRDefault="00662B79" w:rsidP="000754EC">
            <w:pPr>
              <w:pStyle w:val="SIUNITCODE"/>
            </w:pPr>
            <w:r>
              <w:t>AMPX314</w:t>
            </w:r>
          </w:p>
        </w:tc>
        <w:tc>
          <w:tcPr>
            <w:tcW w:w="3604" w:type="pct"/>
            <w:shd w:val="clear" w:color="auto" w:fill="auto"/>
          </w:tcPr>
          <w:p w14:paraId="68F935DA" w14:textId="3A6BB1BF" w:rsidR="00F1480E" w:rsidRPr="000754EC" w:rsidRDefault="00662B79" w:rsidP="000754EC">
            <w:pPr>
              <w:pStyle w:val="SIUnittitle"/>
            </w:pPr>
            <w:r>
              <w:t xml:space="preserve">Handle meat product in cold stores </w:t>
            </w:r>
          </w:p>
        </w:tc>
      </w:tr>
      <w:tr w:rsidR="00F1480E" w:rsidRPr="00963A46" w14:paraId="5AEA73D0" w14:textId="77777777" w:rsidTr="00E112AB">
        <w:tc>
          <w:tcPr>
            <w:tcW w:w="1396" w:type="pct"/>
            <w:shd w:val="clear" w:color="auto" w:fill="auto"/>
          </w:tcPr>
          <w:p w14:paraId="3129618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8F8D2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26D679" w14:textId="2773127C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>and knowledge required to</w:t>
            </w:r>
            <w:r w:rsidR="00E158DB">
              <w:t xml:space="preserve"> handle chilled and</w:t>
            </w:r>
            <w:r w:rsidR="00212143">
              <w:t>/or</w:t>
            </w:r>
            <w:r w:rsidR="00E158DB">
              <w:t xml:space="preserve"> frozen meat products</w:t>
            </w:r>
            <w:r w:rsidR="00074F22">
              <w:t xml:space="preserve"> while in storage after</w:t>
            </w:r>
            <w:r w:rsidR="00E158DB">
              <w:t xml:space="preserve"> receival, </w:t>
            </w:r>
            <w:r w:rsidR="00074F22">
              <w:t xml:space="preserve">and </w:t>
            </w:r>
            <w:r w:rsidR="00A97C4D">
              <w:t>before</w:t>
            </w:r>
            <w:r w:rsidR="00E158DB">
              <w:t xml:space="preserve"> despatch</w:t>
            </w:r>
            <w:r w:rsidRPr="000754EC">
              <w:t>.</w:t>
            </w:r>
          </w:p>
          <w:p w14:paraId="05FEE0D6" w14:textId="77777777" w:rsidR="00916CD7" w:rsidRDefault="00916CD7" w:rsidP="000754EC">
            <w:pPr>
              <w:pStyle w:val="SIText"/>
            </w:pPr>
          </w:p>
          <w:p w14:paraId="1E043568" w14:textId="70AD118E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E158DB">
              <w:t>operators working in cold stores who handle chilled and</w:t>
            </w:r>
            <w:r w:rsidR="00212143">
              <w:t>/or</w:t>
            </w:r>
            <w:r w:rsidR="00E158DB">
              <w:t xml:space="preserve"> frozen meat products</w:t>
            </w:r>
            <w:r w:rsidRPr="000754EC">
              <w:t>.</w:t>
            </w:r>
          </w:p>
          <w:p w14:paraId="2929A98D" w14:textId="3E5A4AA2" w:rsidR="00E158DB" w:rsidRDefault="00E158DB" w:rsidP="000754EC">
            <w:pPr>
              <w:pStyle w:val="SIText"/>
            </w:pPr>
          </w:p>
          <w:p w14:paraId="48124C14" w14:textId="7F05F442" w:rsidR="00F1480E" w:rsidRPr="00074F22" w:rsidRDefault="00074F22" w:rsidP="00074F22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All work must be carried out to comply with workplace procedures according to state/territory health and safety and food safety regulations, legislation and standards that apply to the workplace.</w:t>
            </w:r>
          </w:p>
          <w:p w14:paraId="091A47B7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503DDBA2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869B8FD" w14:textId="77777777" w:rsidR="00373436" w:rsidRPr="000754EC" w:rsidRDefault="00373436" w:rsidP="00E158DB">
            <w:pPr>
              <w:pStyle w:val="SIText"/>
            </w:pPr>
          </w:p>
        </w:tc>
      </w:tr>
      <w:tr w:rsidR="00F1480E" w:rsidRPr="00963A46" w14:paraId="67CD4A46" w14:textId="77777777" w:rsidTr="00E112AB">
        <w:tc>
          <w:tcPr>
            <w:tcW w:w="1396" w:type="pct"/>
            <w:shd w:val="clear" w:color="auto" w:fill="auto"/>
          </w:tcPr>
          <w:p w14:paraId="6F69CB5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AB1EE6" w14:textId="56D6110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D42BAB" w14:textId="77777777" w:rsidTr="00E112AB">
        <w:tc>
          <w:tcPr>
            <w:tcW w:w="1396" w:type="pct"/>
            <w:shd w:val="clear" w:color="auto" w:fill="auto"/>
          </w:tcPr>
          <w:p w14:paraId="49A74EC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85D89F" w14:textId="6E99D0DB" w:rsidR="00F1480E" w:rsidRPr="000754EC" w:rsidRDefault="000D6F70" w:rsidP="000754EC">
            <w:pPr>
              <w:pStyle w:val="SIText"/>
            </w:pPr>
            <w:r>
              <w:t>All meat processing sectors</w:t>
            </w:r>
          </w:p>
        </w:tc>
      </w:tr>
    </w:tbl>
    <w:p w14:paraId="0D9C2C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CC1C4F" w14:textId="77777777" w:rsidTr="00E112A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5645E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7C5A80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EA5FAE" w14:textId="77777777" w:rsidTr="00E112A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56707F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CAAA0D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3BB2D4E" w14:textId="77777777" w:rsidTr="00E112AB">
        <w:trPr>
          <w:cantSplit/>
        </w:trPr>
        <w:tc>
          <w:tcPr>
            <w:tcW w:w="1396" w:type="pct"/>
            <w:shd w:val="clear" w:color="auto" w:fill="auto"/>
          </w:tcPr>
          <w:p w14:paraId="026579F2" w14:textId="5C757B04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074F22">
              <w:t>Maintain cold store temperature</w:t>
            </w:r>
          </w:p>
        </w:tc>
        <w:tc>
          <w:tcPr>
            <w:tcW w:w="3604" w:type="pct"/>
            <w:shd w:val="clear" w:color="auto" w:fill="auto"/>
          </w:tcPr>
          <w:p w14:paraId="0A03E354" w14:textId="32FC62AB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074F22">
              <w:t xml:space="preserve">Check temperature of cold store </w:t>
            </w:r>
            <w:r w:rsidR="00662B79" w:rsidRPr="00662B79">
              <w:t xml:space="preserve">area </w:t>
            </w:r>
            <w:r w:rsidR="00074F22">
              <w:t>using workplace instrumentation</w:t>
            </w:r>
            <w:r w:rsidR="006A2552">
              <w:t xml:space="preserve"> to ensure compliance with specified temperature for meat storage</w:t>
            </w:r>
          </w:p>
          <w:p w14:paraId="5234B9A6" w14:textId="0498DD04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095187">
              <w:t>Identify temperature nonconformances and take corrective action according to workplace requirements</w:t>
            </w:r>
          </w:p>
          <w:p w14:paraId="4BC3059D" w14:textId="0956F680" w:rsidR="00F1480E" w:rsidRPr="000754EC" w:rsidRDefault="00F1480E" w:rsidP="008322BE">
            <w:pPr>
              <w:pStyle w:val="SIText"/>
            </w:pPr>
            <w:r w:rsidRPr="008908DE">
              <w:t xml:space="preserve">1.3 </w:t>
            </w:r>
            <w:r w:rsidR="00220C22">
              <w:t>Document temperature checks according to workplace policies and procedures and customer specifications</w:t>
            </w:r>
            <w:r w:rsidR="00A97C4D">
              <w:t>.</w:t>
            </w:r>
          </w:p>
        </w:tc>
      </w:tr>
      <w:tr w:rsidR="00F1480E" w:rsidRPr="00963A46" w14:paraId="202BB017" w14:textId="77777777" w:rsidTr="00E112AB">
        <w:trPr>
          <w:cantSplit/>
        </w:trPr>
        <w:tc>
          <w:tcPr>
            <w:tcW w:w="1396" w:type="pct"/>
            <w:shd w:val="clear" w:color="auto" w:fill="auto"/>
          </w:tcPr>
          <w:p w14:paraId="0EC5D7F0" w14:textId="50083AF0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074F22">
              <w:t>Store meat product</w:t>
            </w:r>
          </w:p>
        </w:tc>
        <w:tc>
          <w:tcPr>
            <w:tcW w:w="3604" w:type="pct"/>
            <w:shd w:val="clear" w:color="auto" w:fill="auto"/>
          </w:tcPr>
          <w:p w14:paraId="56F9DA6B" w14:textId="14447358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0D6F70">
              <w:t xml:space="preserve">Locate </w:t>
            </w:r>
            <w:r w:rsidR="00B111EC">
              <w:t xml:space="preserve">and prepare </w:t>
            </w:r>
            <w:r w:rsidR="0020226D">
              <w:t>area where product is to be stored</w:t>
            </w:r>
          </w:p>
          <w:p w14:paraId="4A3D189B" w14:textId="1D5338CF" w:rsidR="00F1480E" w:rsidRPr="000754EC" w:rsidRDefault="00F1480E" w:rsidP="000754EC">
            <w:pPr>
              <w:pStyle w:val="SIText"/>
            </w:pPr>
            <w:r w:rsidRPr="008908DE">
              <w:t xml:space="preserve">2.2 </w:t>
            </w:r>
            <w:r w:rsidR="0020226D">
              <w:t>Ensure product is stored with sufficient space to allow airflow and access by appropriate personnel</w:t>
            </w:r>
          </w:p>
          <w:p w14:paraId="24E5D511" w14:textId="683B3C01" w:rsidR="00F1480E" w:rsidRPr="000754EC" w:rsidRDefault="00F1480E" w:rsidP="000754EC">
            <w:pPr>
              <w:pStyle w:val="SIText"/>
            </w:pPr>
            <w:r w:rsidRPr="008908DE">
              <w:t>2.3</w:t>
            </w:r>
            <w:bookmarkStart w:id="0" w:name="_Hlk528240573"/>
            <w:r w:rsidRPr="008908DE">
              <w:t xml:space="preserve"> </w:t>
            </w:r>
            <w:r w:rsidR="007D1CAC">
              <w:t>Ensure</w:t>
            </w:r>
            <w:r w:rsidR="00074F22">
              <w:t xml:space="preserve"> product</w:t>
            </w:r>
            <w:r w:rsidR="007D1CAC">
              <w:t>s</w:t>
            </w:r>
            <w:r w:rsidR="00074F22">
              <w:t xml:space="preserve"> </w:t>
            </w:r>
            <w:r w:rsidR="00B111EC">
              <w:t xml:space="preserve">with </w:t>
            </w:r>
            <w:r w:rsidR="00B3508D">
              <w:t>different temperature</w:t>
            </w:r>
            <w:r w:rsidR="00B111EC">
              <w:t xml:space="preserve"> requirements</w:t>
            </w:r>
            <w:r w:rsidR="00B3508D">
              <w:t xml:space="preserve"> are stored appropriately</w:t>
            </w:r>
            <w:bookmarkEnd w:id="0"/>
            <w:r w:rsidR="00A97C4D">
              <w:t>.</w:t>
            </w:r>
          </w:p>
        </w:tc>
      </w:tr>
      <w:tr w:rsidR="00F1480E" w:rsidRPr="00963A46" w14:paraId="0A862A6A" w14:textId="77777777" w:rsidTr="00E112AB">
        <w:trPr>
          <w:cantSplit/>
        </w:trPr>
        <w:tc>
          <w:tcPr>
            <w:tcW w:w="1396" w:type="pct"/>
            <w:shd w:val="clear" w:color="auto" w:fill="auto"/>
          </w:tcPr>
          <w:p w14:paraId="470F1DB3" w14:textId="090AAFE0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074F22">
              <w:t>Move meat product safely</w:t>
            </w:r>
          </w:p>
        </w:tc>
        <w:tc>
          <w:tcPr>
            <w:tcW w:w="3604" w:type="pct"/>
            <w:shd w:val="clear" w:color="auto" w:fill="auto"/>
          </w:tcPr>
          <w:p w14:paraId="29F33079" w14:textId="4CF4E7A0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074F22">
              <w:t>Check walkways and spaces are clear before moving product</w:t>
            </w:r>
          </w:p>
          <w:p w14:paraId="719760A1" w14:textId="60163FCD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074F22">
              <w:t xml:space="preserve">Move product </w:t>
            </w:r>
            <w:r w:rsidR="00220C22">
              <w:t xml:space="preserve">safely </w:t>
            </w:r>
            <w:r w:rsidR="00662B79">
              <w:t xml:space="preserve">as specified in </w:t>
            </w:r>
            <w:r w:rsidR="00074F22">
              <w:t xml:space="preserve">workplace safety policies and procedures </w:t>
            </w:r>
          </w:p>
          <w:p w14:paraId="5762F60D" w14:textId="4379D259" w:rsidR="00F1480E" w:rsidRPr="000754EC" w:rsidRDefault="00F1480E" w:rsidP="000754EC">
            <w:pPr>
              <w:pStyle w:val="SIText"/>
            </w:pPr>
            <w:r w:rsidRPr="008908DE">
              <w:t xml:space="preserve">3.3 </w:t>
            </w:r>
            <w:r w:rsidR="00220C22">
              <w:t>Wear personal protective equipment appropriate for handling chilled and frozen meat product</w:t>
            </w:r>
            <w:r w:rsidR="00A97C4D">
              <w:t>.</w:t>
            </w:r>
          </w:p>
        </w:tc>
      </w:tr>
      <w:tr w:rsidR="0020226D" w:rsidRPr="00963A46" w14:paraId="460CC441" w14:textId="77777777" w:rsidTr="00E112AB">
        <w:trPr>
          <w:cantSplit/>
        </w:trPr>
        <w:tc>
          <w:tcPr>
            <w:tcW w:w="1396" w:type="pct"/>
            <w:shd w:val="clear" w:color="auto" w:fill="auto"/>
          </w:tcPr>
          <w:p w14:paraId="6A87D589" w14:textId="7990FA5A" w:rsidR="0020226D" w:rsidRPr="008908DE" w:rsidRDefault="0020226D" w:rsidP="000754EC">
            <w:pPr>
              <w:pStyle w:val="SIText"/>
            </w:pPr>
            <w:r>
              <w:t xml:space="preserve">4. </w:t>
            </w:r>
            <w:r w:rsidR="00212C69">
              <w:t>Report issues with product storage</w:t>
            </w:r>
          </w:p>
        </w:tc>
        <w:tc>
          <w:tcPr>
            <w:tcW w:w="3604" w:type="pct"/>
            <w:shd w:val="clear" w:color="auto" w:fill="auto"/>
          </w:tcPr>
          <w:p w14:paraId="56C9E8E3" w14:textId="77639E3E" w:rsidR="0020226D" w:rsidRDefault="00212C69" w:rsidP="000754EC">
            <w:pPr>
              <w:pStyle w:val="SIText"/>
            </w:pPr>
            <w:r>
              <w:t xml:space="preserve">4.1 </w:t>
            </w:r>
            <w:r w:rsidR="0019213B">
              <w:t>Identify and r</w:t>
            </w:r>
            <w:r>
              <w:t>eport any carton</w:t>
            </w:r>
            <w:r w:rsidR="00D70CC5">
              <w:t>, container</w:t>
            </w:r>
            <w:r>
              <w:t xml:space="preserve"> or label damage to supervisor</w:t>
            </w:r>
          </w:p>
          <w:p w14:paraId="28FC2406" w14:textId="43BAAEC7" w:rsidR="00D54C6E" w:rsidRDefault="00D54C6E" w:rsidP="000754EC">
            <w:pPr>
              <w:pStyle w:val="SIText"/>
            </w:pPr>
            <w:r>
              <w:t xml:space="preserve">4.2 </w:t>
            </w:r>
            <w:r w:rsidR="0019213B">
              <w:t>Identify and r</w:t>
            </w:r>
            <w:r>
              <w:t>eport any missing labels or shipping marks to supervisor</w:t>
            </w:r>
          </w:p>
          <w:p w14:paraId="7817D9D5" w14:textId="33876DF5" w:rsidR="00212C69" w:rsidRPr="008908DE" w:rsidRDefault="00212C69" w:rsidP="000754EC">
            <w:pPr>
              <w:pStyle w:val="SIText"/>
            </w:pPr>
            <w:r>
              <w:t>4.</w:t>
            </w:r>
            <w:r w:rsidR="00D54C6E">
              <w:t>.3</w:t>
            </w:r>
            <w:r>
              <w:t xml:space="preserve"> Document corrective action according to workplace procedures</w:t>
            </w:r>
            <w:r w:rsidR="00A97C4D">
              <w:t>.</w:t>
            </w:r>
          </w:p>
        </w:tc>
      </w:tr>
      <w:tr w:rsidR="00955520" w:rsidRPr="00963A46" w14:paraId="33F49399" w14:textId="77777777" w:rsidTr="00E112AB">
        <w:trPr>
          <w:cantSplit/>
        </w:trPr>
        <w:tc>
          <w:tcPr>
            <w:tcW w:w="1396" w:type="pct"/>
            <w:shd w:val="clear" w:color="auto" w:fill="auto"/>
          </w:tcPr>
          <w:p w14:paraId="3C83DD74" w14:textId="3FD52145" w:rsidR="00955520" w:rsidRDefault="00955520" w:rsidP="000754EC">
            <w:pPr>
              <w:pStyle w:val="SIText"/>
            </w:pPr>
            <w:r>
              <w:t>5. Perform carton repack</w:t>
            </w:r>
          </w:p>
        </w:tc>
        <w:tc>
          <w:tcPr>
            <w:tcW w:w="3604" w:type="pct"/>
            <w:shd w:val="clear" w:color="auto" w:fill="auto"/>
          </w:tcPr>
          <w:p w14:paraId="04D291A3" w14:textId="65D61740" w:rsidR="00955520" w:rsidRDefault="00955520" w:rsidP="000754EC">
            <w:pPr>
              <w:pStyle w:val="SIText"/>
            </w:pPr>
            <w:r>
              <w:t xml:space="preserve">5.1 Remove damaged carton </w:t>
            </w:r>
            <w:r w:rsidR="00D70CC5">
              <w:t xml:space="preserve">or container </w:t>
            </w:r>
            <w:r>
              <w:t>and store according to workplace policies and procedures</w:t>
            </w:r>
          </w:p>
          <w:p w14:paraId="1850A706" w14:textId="6BCFE4AD" w:rsidR="00955520" w:rsidRDefault="00955520" w:rsidP="000754EC">
            <w:pPr>
              <w:pStyle w:val="SIText"/>
            </w:pPr>
            <w:r>
              <w:t>5.2 Repack meat product following hygiene and sanitation policies and procedures</w:t>
            </w:r>
            <w:r w:rsidR="00242A25">
              <w:t>, ensuring any exposed meat product is handled appropriately</w:t>
            </w:r>
          </w:p>
          <w:p w14:paraId="29D38DD3" w14:textId="6D9230BC" w:rsidR="00955520" w:rsidRDefault="00955520" w:rsidP="000754EC">
            <w:pPr>
              <w:pStyle w:val="SIText"/>
            </w:pPr>
            <w:r>
              <w:t>5.3 Relabel meat product according to workplace policies and procedures</w:t>
            </w:r>
            <w:r w:rsidR="00A97C4D">
              <w:t>.</w:t>
            </w:r>
          </w:p>
        </w:tc>
      </w:tr>
    </w:tbl>
    <w:p w14:paraId="5815E83E" w14:textId="77777777" w:rsidR="005F771F" w:rsidRDefault="005F771F" w:rsidP="005F771F">
      <w:pPr>
        <w:pStyle w:val="SIText"/>
      </w:pPr>
    </w:p>
    <w:p w14:paraId="5B7B7427" w14:textId="77777777" w:rsidR="005F771F" w:rsidRPr="000754EC" w:rsidRDefault="005F771F" w:rsidP="000754EC">
      <w:r>
        <w:br w:type="page"/>
      </w:r>
    </w:p>
    <w:p w14:paraId="2A23F00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C28B000" w14:textId="77777777" w:rsidTr="00E112AB">
        <w:trPr>
          <w:tblHeader/>
        </w:trPr>
        <w:tc>
          <w:tcPr>
            <w:tcW w:w="5000" w:type="pct"/>
            <w:gridSpan w:val="2"/>
          </w:tcPr>
          <w:p w14:paraId="3FBB4F8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FE6968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5F040B" w14:textId="77777777" w:rsidTr="00E112AB">
        <w:trPr>
          <w:tblHeader/>
        </w:trPr>
        <w:tc>
          <w:tcPr>
            <w:tcW w:w="1396" w:type="pct"/>
          </w:tcPr>
          <w:p w14:paraId="5FF4C15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BAB3D6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86F9483" w14:textId="77777777" w:rsidTr="00E112AB">
        <w:tc>
          <w:tcPr>
            <w:tcW w:w="1396" w:type="pct"/>
          </w:tcPr>
          <w:p w14:paraId="6F2ABDE2" w14:textId="151EEC55" w:rsidR="00F1480E" w:rsidRPr="000754EC" w:rsidRDefault="00DB1FD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C51255D" w14:textId="2184BFA1" w:rsidR="00F1480E" w:rsidRDefault="00DB1FD7" w:rsidP="00DD0726">
            <w:pPr>
              <w:pStyle w:val="SIBulletList1"/>
            </w:pPr>
            <w:r>
              <w:t>Read receival documentation and check against product</w:t>
            </w:r>
          </w:p>
          <w:p w14:paraId="4B495C87" w14:textId="2EBEA2CB" w:rsidR="00DB1FD7" w:rsidRPr="000754EC" w:rsidRDefault="00DB1FD7" w:rsidP="00DD0726">
            <w:pPr>
              <w:pStyle w:val="SIBulletList1"/>
            </w:pPr>
            <w:r>
              <w:t>Check accuracy of documentation such as labels and inventory schedules</w:t>
            </w:r>
          </w:p>
        </w:tc>
      </w:tr>
      <w:tr w:rsidR="00F1480E" w:rsidRPr="00336FCA" w:rsidDel="00423CB2" w14:paraId="3613DFE2" w14:textId="77777777" w:rsidTr="00E112AB">
        <w:tc>
          <w:tcPr>
            <w:tcW w:w="1396" w:type="pct"/>
          </w:tcPr>
          <w:p w14:paraId="4BA14DE4" w14:textId="68E30D1D" w:rsidR="00F1480E" w:rsidRPr="000754EC" w:rsidRDefault="00DB1FD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6B6523" w14:textId="48BB2817" w:rsidR="00F1480E" w:rsidRPr="00DB1FD7" w:rsidRDefault="00DB1FD7" w:rsidP="00DB1F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</w:t>
            </w:r>
            <w:r w:rsidR="00955520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workplace forms</w:t>
            </w:r>
          </w:p>
        </w:tc>
      </w:tr>
      <w:tr w:rsidR="00F1480E" w:rsidRPr="00336FCA" w:rsidDel="00423CB2" w14:paraId="3C8EB1BD" w14:textId="77777777" w:rsidTr="00E112AB">
        <w:tc>
          <w:tcPr>
            <w:tcW w:w="1396" w:type="pct"/>
          </w:tcPr>
          <w:p w14:paraId="3380B7B8" w14:textId="52169B21" w:rsidR="00F1480E" w:rsidRPr="000754EC" w:rsidRDefault="00DB1FD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8E677CB" w14:textId="4564B666" w:rsidR="00F1480E" w:rsidRPr="00DB1FD7" w:rsidRDefault="00955520" w:rsidP="00DB1F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DB1FD7">
              <w:rPr>
                <w:rFonts w:eastAsia="Calibri"/>
              </w:rPr>
              <w:t>eport issues</w:t>
            </w:r>
            <w:r>
              <w:rPr>
                <w:rFonts w:eastAsia="Calibri"/>
              </w:rPr>
              <w:t xml:space="preserve"> to appropriate person</w:t>
            </w:r>
          </w:p>
        </w:tc>
      </w:tr>
      <w:tr w:rsidR="00DB1FD7" w:rsidRPr="00336FCA" w:rsidDel="00423CB2" w14:paraId="6B48D2DD" w14:textId="77777777" w:rsidTr="00E112AB">
        <w:tc>
          <w:tcPr>
            <w:tcW w:w="1396" w:type="pct"/>
          </w:tcPr>
          <w:p w14:paraId="761D3E6E" w14:textId="5AF14771" w:rsidR="00DB1FD7" w:rsidRDefault="00DB1FD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AF1048F" w14:textId="46E9BF4E" w:rsidR="00DB1FD7" w:rsidRPr="000754EC" w:rsidRDefault="0095552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Count product to ensure it matches receival and despatch documentation</w:t>
            </w:r>
          </w:p>
        </w:tc>
      </w:tr>
    </w:tbl>
    <w:p w14:paraId="49457767" w14:textId="77777777" w:rsidR="00916CD7" w:rsidRDefault="00916CD7" w:rsidP="005F771F">
      <w:pPr>
        <w:pStyle w:val="SIText"/>
      </w:pPr>
    </w:p>
    <w:p w14:paraId="090278CC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3EE0DD70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B81F1F" w14:textId="77777777" w:rsidTr="00E112AB">
        <w:trPr>
          <w:tblHeader/>
        </w:trPr>
        <w:tc>
          <w:tcPr>
            <w:tcW w:w="5000" w:type="pct"/>
            <w:gridSpan w:val="2"/>
          </w:tcPr>
          <w:p w14:paraId="539BD56C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1C5771DE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36D8E42A" w14:textId="77777777" w:rsidTr="00E112AB">
        <w:tc>
          <w:tcPr>
            <w:tcW w:w="1396" w:type="pct"/>
          </w:tcPr>
          <w:p w14:paraId="6F8EE16B" w14:textId="77777777" w:rsidR="00F1480E" w:rsidRPr="000754EC" w:rsidRDefault="0026394F" w:rsidP="000754EC">
            <w:pPr>
              <w:pStyle w:val="SIText"/>
            </w:pPr>
            <w:r w:rsidRPr="000754EC">
              <w:t>[</w:t>
            </w:r>
            <w:r w:rsidR="00F1480E" w:rsidRPr="00DD0726">
              <w:t>Term in performance criterion</w:t>
            </w:r>
            <w:r w:rsidR="00F1480E" w:rsidRPr="000754EC">
              <w:t xml:space="preserve"> must include:</w:t>
            </w:r>
            <w:r w:rsidRPr="000754EC">
              <w:t>]</w:t>
            </w:r>
          </w:p>
        </w:tc>
        <w:tc>
          <w:tcPr>
            <w:tcW w:w="3604" w:type="pct"/>
          </w:tcPr>
          <w:p w14:paraId="576ABB0F" w14:textId="77777777" w:rsidR="00F1480E" w:rsidRPr="000754EC" w:rsidRDefault="0026394F" w:rsidP="000754EC">
            <w:pPr>
              <w:pStyle w:val="SIBulletList1"/>
            </w:pPr>
            <w:r w:rsidRPr="000754EC">
              <w:rPr>
                <w:rFonts w:eastAsia="Calibri"/>
              </w:rPr>
              <w:t>[</w:t>
            </w:r>
            <w:r w:rsidR="00F1480E" w:rsidRPr="000754EC">
              <w:rPr>
                <w:rFonts w:eastAsia="Calibri"/>
              </w:rPr>
              <w:t>list of variables</w:t>
            </w:r>
          </w:p>
          <w:p w14:paraId="34970B96" w14:textId="77777777" w:rsidR="00F1480E" w:rsidRPr="000754EC" w:rsidRDefault="00F1480E" w:rsidP="000754EC">
            <w:pPr>
              <w:pStyle w:val="SIBulletList1"/>
            </w:pPr>
            <w:r w:rsidRPr="000754EC">
              <w:rPr>
                <w:rFonts w:eastAsia="Calibri"/>
              </w:rPr>
              <w:t>each bullet point commences with lower case</w:t>
            </w:r>
          </w:p>
          <w:p w14:paraId="21A44ADE" w14:textId="77777777" w:rsidR="00041E59" w:rsidRPr="000754EC" w:rsidRDefault="00041E59" w:rsidP="000754EC">
            <w:pPr>
              <w:pStyle w:val="SIBulletList1"/>
            </w:pPr>
            <w:r w:rsidRPr="000754EC">
              <w:rPr>
                <w:rFonts w:eastAsia="Calibri"/>
              </w:rPr>
              <w:t xml:space="preserve">final bullet point </w:t>
            </w:r>
            <w:r w:rsidR="00830267" w:rsidRPr="000754EC">
              <w:rPr>
                <w:rFonts w:eastAsia="Calibri"/>
              </w:rPr>
              <w:t>must end with a full stop</w:t>
            </w:r>
            <w:r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2B946A18" w14:textId="77777777" w:rsidTr="00E112AB">
        <w:tc>
          <w:tcPr>
            <w:tcW w:w="1396" w:type="pct"/>
          </w:tcPr>
          <w:p w14:paraId="39B5FDF8" w14:textId="77777777" w:rsidR="00F1480E" w:rsidRPr="000754EC" w:rsidRDefault="008322BE" w:rsidP="00D2035A">
            <w:pPr>
              <w:pStyle w:val="SIText"/>
            </w:pPr>
            <w:r>
              <w:t>[</w:t>
            </w:r>
            <w:r w:rsidRPr="008322BE">
              <w:t>S</w:t>
            </w:r>
            <w:r w:rsidRPr="008322BE">
              <w:rPr>
                <w:rFonts w:eastAsia="Calibri"/>
              </w:rPr>
              <w:t>tyle to be applied in left column is SI Text:]</w:t>
            </w:r>
          </w:p>
        </w:tc>
        <w:tc>
          <w:tcPr>
            <w:tcW w:w="3604" w:type="pct"/>
          </w:tcPr>
          <w:p w14:paraId="15DCDD5A" w14:textId="77777777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1:</w:t>
            </w:r>
          </w:p>
          <w:p w14:paraId="55247965" w14:textId="77777777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2</w:t>
            </w:r>
          </w:p>
          <w:p w14:paraId="7351FE44" w14:textId="77777777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2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770E8C90" w14:textId="77777777" w:rsidTr="00E112AB">
        <w:tc>
          <w:tcPr>
            <w:tcW w:w="1396" w:type="pct"/>
          </w:tcPr>
          <w:p w14:paraId="77B6EA11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3F3E75BA" w14:textId="77777777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1</w:t>
            </w:r>
          </w:p>
          <w:p w14:paraId="5A373B9B" w14:textId="77777777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1</w:t>
            </w:r>
          </w:p>
          <w:p w14:paraId="13F69DC0" w14:textId="77777777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SI Bullet List 1</w:t>
            </w:r>
            <w:r w:rsidR="00D71E43" w:rsidRPr="000754EC">
              <w:rPr>
                <w:rFonts w:eastAsia="Calibri"/>
              </w:rPr>
              <w:t>.</w:t>
            </w:r>
            <w:r w:rsidR="0026394F" w:rsidRPr="000754EC">
              <w:rPr>
                <w:rFonts w:eastAsia="Calibri"/>
              </w:rPr>
              <w:t>]</w:t>
            </w:r>
          </w:p>
        </w:tc>
      </w:tr>
    </w:tbl>
    <w:p w14:paraId="04336A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42452B7" w14:textId="77777777" w:rsidTr="00F33FF2">
        <w:tc>
          <w:tcPr>
            <w:tcW w:w="5000" w:type="pct"/>
            <w:gridSpan w:val="4"/>
          </w:tcPr>
          <w:p w14:paraId="4398B35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499200" w14:textId="77777777" w:rsidTr="00F33FF2">
        <w:tc>
          <w:tcPr>
            <w:tcW w:w="1028" w:type="pct"/>
          </w:tcPr>
          <w:p w14:paraId="10860EF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1F92DC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F5E753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C3F98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548CCEE" w14:textId="77777777" w:rsidTr="00F33FF2">
        <w:tc>
          <w:tcPr>
            <w:tcW w:w="1028" w:type="pct"/>
          </w:tcPr>
          <w:p w14:paraId="73730CE6" w14:textId="509A8246" w:rsidR="00041E59" w:rsidRPr="000754EC" w:rsidRDefault="00662B79" w:rsidP="000754EC">
            <w:pPr>
              <w:pStyle w:val="SIText"/>
            </w:pPr>
            <w:r>
              <w:t xml:space="preserve">AMPX314 </w:t>
            </w:r>
            <w:r w:rsidR="00955520">
              <w:t>Handle meat product in cold stores</w:t>
            </w:r>
          </w:p>
        </w:tc>
        <w:tc>
          <w:tcPr>
            <w:tcW w:w="1105" w:type="pct"/>
          </w:tcPr>
          <w:p w14:paraId="1FC2B9FC" w14:textId="56C9D515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C65B7B7" w14:textId="01BED6DD" w:rsidR="00041E59" w:rsidRPr="000754EC" w:rsidRDefault="0095552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123563F8" w14:textId="5F52A1E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4EA83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0A7B99B" w14:textId="77777777" w:rsidTr="00E112AB">
        <w:tc>
          <w:tcPr>
            <w:tcW w:w="1396" w:type="pct"/>
            <w:shd w:val="clear" w:color="auto" w:fill="auto"/>
          </w:tcPr>
          <w:p w14:paraId="63D30CA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2997DD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57DA820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3D882AF4" w14:textId="77777777" w:rsidR="00F1480E" w:rsidRDefault="00F1480E" w:rsidP="005F771F">
      <w:pPr>
        <w:pStyle w:val="SIText"/>
      </w:pPr>
    </w:p>
    <w:p w14:paraId="2BE49C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2A8906F" w14:textId="77777777" w:rsidTr="00E112AB">
        <w:trPr>
          <w:tblHeader/>
        </w:trPr>
        <w:tc>
          <w:tcPr>
            <w:tcW w:w="1478" w:type="pct"/>
            <w:shd w:val="clear" w:color="auto" w:fill="auto"/>
          </w:tcPr>
          <w:p w14:paraId="7C58633C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E3E3D7" w14:textId="5284995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2B79">
              <w:t xml:space="preserve">AMPX314 </w:t>
            </w:r>
            <w:r w:rsidR="00E112AB">
              <w:t>Handle meat product in cold stores</w:t>
            </w:r>
          </w:p>
        </w:tc>
      </w:tr>
      <w:tr w:rsidR="00556C4C" w:rsidRPr="00A55106" w14:paraId="43521A19" w14:textId="77777777" w:rsidTr="00E112A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7B9F0A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1074CB" w14:textId="77777777" w:rsidTr="00E112AB">
        <w:tc>
          <w:tcPr>
            <w:tcW w:w="5000" w:type="pct"/>
            <w:gridSpan w:val="2"/>
            <w:shd w:val="clear" w:color="auto" w:fill="auto"/>
          </w:tcPr>
          <w:p w14:paraId="3FC00C5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A3C60F" w14:textId="77777777" w:rsidR="007A300D" w:rsidRPr="00E40225" w:rsidRDefault="007A300D" w:rsidP="00E40225">
            <w:pPr>
              <w:pStyle w:val="SIText"/>
            </w:pPr>
          </w:p>
          <w:p w14:paraId="61F22961" w14:textId="15D5EAEA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3E47D230" w14:textId="6CB4B00D" w:rsidR="00955520" w:rsidRDefault="0095552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checked cold store temperature</w:t>
            </w:r>
          </w:p>
          <w:p w14:paraId="0D3BBAE1" w14:textId="77D79D40" w:rsidR="00955520" w:rsidRDefault="0095552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recorded temperature and adjust</w:t>
            </w:r>
            <w:r w:rsidR="00A97C4D">
              <w:rPr>
                <w:rFonts w:eastAsia="Calibri"/>
              </w:rPr>
              <w:t>ed</w:t>
            </w:r>
            <w:r w:rsidR="005A4FEE">
              <w:rPr>
                <w:rFonts w:eastAsia="Calibri"/>
              </w:rPr>
              <w:t xml:space="preserve"> </w:t>
            </w:r>
            <w:r w:rsidR="00662B79">
              <w:rPr>
                <w:rFonts w:eastAsia="Calibri"/>
              </w:rPr>
              <w:t>where necessary</w:t>
            </w:r>
          </w:p>
          <w:p w14:paraId="44927169" w14:textId="1A94258B" w:rsidR="006E42FE" w:rsidRPr="00955520" w:rsidRDefault="00955520" w:rsidP="0095552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stored meat product</w:t>
            </w:r>
            <w:r w:rsidR="0026394F" w:rsidRPr="00955520">
              <w:rPr>
                <w:rFonts w:eastAsia="Calibri"/>
              </w:rPr>
              <w:t>:</w:t>
            </w:r>
            <w:bookmarkStart w:id="1" w:name="_GoBack"/>
            <w:bookmarkEnd w:id="1"/>
          </w:p>
          <w:p w14:paraId="774FFA5C" w14:textId="7DC71FBD" w:rsidR="00955520" w:rsidRDefault="0095552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hygienically to minimise contamination and </w:t>
            </w:r>
            <w:r w:rsidR="00D54C6E">
              <w:rPr>
                <w:rFonts w:eastAsia="Calibri"/>
              </w:rPr>
              <w:t>damage</w:t>
            </w:r>
          </w:p>
          <w:p w14:paraId="6C2A35EE" w14:textId="62E1F8E6" w:rsidR="00955520" w:rsidRPr="00955520" w:rsidRDefault="00955520" w:rsidP="0095552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according to workplace health and safety requirements</w:t>
            </w:r>
          </w:p>
          <w:p w14:paraId="59363331" w14:textId="7E55AA8A" w:rsidR="00955520" w:rsidRPr="00955520" w:rsidRDefault="00955520" w:rsidP="0095552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moved</w:t>
            </w:r>
            <w:r w:rsidRPr="00955520">
              <w:rPr>
                <w:rFonts w:eastAsia="Calibri"/>
              </w:rPr>
              <w:t xml:space="preserve"> meat product:</w:t>
            </w:r>
          </w:p>
          <w:p w14:paraId="0F56BF63" w14:textId="77777777" w:rsidR="00955520" w:rsidRPr="00955520" w:rsidRDefault="00955520" w:rsidP="00955520">
            <w:pPr>
              <w:pStyle w:val="SIBulletList2"/>
              <w:rPr>
                <w:rFonts w:eastAsia="Calibri"/>
              </w:rPr>
            </w:pPr>
            <w:r w:rsidRPr="00955520">
              <w:rPr>
                <w:rFonts w:eastAsia="Calibri"/>
              </w:rPr>
              <w:t>hygienically to minimise contamination and spoilage</w:t>
            </w:r>
          </w:p>
          <w:p w14:paraId="54D37BD5" w14:textId="60776BC5" w:rsidR="00955520" w:rsidRPr="00955520" w:rsidRDefault="00955520" w:rsidP="00955520">
            <w:pPr>
              <w:pStyle w:val="SIBulletList2"/>
              <w:rPr>
                <w:rFonts w:eastAsia="Calibri"/>
              </w:rPr>
            </w:pPr>
            <w:r w:rsidRPr="00955520">
              <w:rPr>
                <w:rFonts w:eastAsia="Calibri"/>
              </w:rPr>
              <w:t>according to workplace health and safety requirements</w:t>
            </w:r>
          </w:p>
          <w:p w14:paraId="677C934E" w14:textId="2046A8BE" w:rsidR="00514074" w:rsidRDefault="00514074" w:rsidP="000754EC">
            <w:pPr>
              <w:pStyle w:val="SIBulletList1"/>
            </w:pPr>
            <w:r>
              <w:t>reported issues and carton</w:t>
            </w:r>
            <w:r w:rsidR="00D70CC5">
              <w:t>, container or label</w:t>
            </w:r>
            <w:r>
              <w:t xml:space="preserve"> damage</w:t>
            </w:r>
            <w:r w:rsidR="00D54C6E">
              <w:t xml:space="preserve"> or missing labels</w:t>
            </w:r>
          </w:p>
          <w:p w14:paraId="7681EA8F" w14:textId="77335F36" w:rsidR="00556C4C" w:rsidRPr="000754EC" w:rsidRDefault="00514074" w:rsidP="00514074">
            <w:pPr>
              <w:pStyle w:val="SIBulletList1"/>
            </w:pPr>
            <w:r>
              <w:t>repacked and relabelled meat product</w:t>
            </w:r>
            <w:r w:rsidR="00A97C4D">
              <w:t>.</w:t>
            </w:r>
          </w:p>
        </w:tc>
      </w:tr>
    </w:tbl>
    <w:p w14:paraId="1F5D91E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079AB1" w14:textId="77777777" w:rsidTr="00E112AB">
        <w:trPr>
          <w:tblHeader/>
        </w:trPr>
        <w:tc>
          <w:tcPr>
            <w:tcW w:w="5000" w:type="pct"/>
            <w:shd w:val="clear" w:color="auto" w:fill="auto"/>
          </w:tcPr>
          <w:p w14:paraId="63B2EBA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5157FD" w14:textId="77777777" w:rsidTr="00E112AB">
        <w:tc>
          <w:tcPr>
            <w:tcW w:w="5000" w:type="pct"/>
            <w:shd w:val="clear" w:color="auto" w:fill="auto"/>
          </w:tcPr>
          <w:p w14:paraId="58C6728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7BAE56" w14:textId="13B6C21A" w:rsidR="00E112AB" w:rsidRDefault="00E112AB" w:rsidP="00E112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temperature requirements for storing chilled and frozen meat product</w:t>
            </w:r>
          </w:p>
          <w:p w14:paraId="654113BE" w14:textId="53105070" w:rsidR="00E112AB" w:rsidRPr="00E112AB" w:rsidRDefault="00E112AB" w:rsidP="00E112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cooling rates of product and how they can be stored in relation to other products </w:t>
            </w:r>
          </w:p>
          <w:p w14:paraId="055F4EEA" w14:textId="77777777" w:rsidR="00E112AB" w:rsidRPr="00E112AB" w:rsidRDefault="00E112AB" w:rsidP="00E112AB">
            <w:pPr>
              <w:pStyle w:val="SIBulletList1"/>
              <w:rPr>
                <w:rFonts w:eastAsia="Calibri"/>
              </w:rPr>
            </w:pPr>
            <w:r w:rsidRPr="00E112AB">
              <w:rPr>
                <w:rFonts w:eastAsia="Calibri"/>
              </w:rPr>
              <w:t>workplace customer specifications</w:t>
            </w:r>
          </w:p>
          <w:p w14:paraId="3463225A" w14:textId="77777777" w:rsidR="00E112AB" w:rsidRPr="00E112AB" w:rsidRDefault="00E112AB" w:rsidP="00E112AB">
            <w:pPr>
              <w:pStyle w:val="SIBulletList1"/>
              <w:rPr>
                <w:rFonts w:eastAsia="Calibri"/>
              </w:rPr>
            </w:pPr>
            <w:r w:rsidRPr="00E112AB">
              <w:rPr>
                <w:rFonts w:eastAsia="Calibri"/>
              </w:rPr>
              <w:t>workplace policies and procedures for:</w:t>
            </w:r>
          </w:p>
          <w:p w14:paraId="3B89D30D" w14:textId="77777777" w:rsidR="00E112AB" w:rsidRDefault="00E112AB" w:rsidP="00E112AB">
            <w:pPr>
              <w:pStyle w:val="SIBulletList2"/>
              <w:rPr>
                <w:rFonts w:eastAsia="Calibri"/>
              </w:rPr>
            </w:pPr>
            <w:r w:rsidRPr="00E112AB">
              <w:rPr>
                <w:rFonts w:eastAsia="Calibri"/>
              </w:rPr>
              <w:t>hygiene and sanitation</w:t>
            </w:r>
          </w:p>
          <w:p w14:paraId="0CDF82F9" w14:textId="77777777" w:rsidR="00E112AB" w:rsidRDefault="00E112AB" w:rsidP="00E112AB">
            <w:pPr>
              <w:pStyle w:val="SIBulletList2"/>
              <w:rPr>
                <w:rFonts w:eastAsia="Calibri"/>
              </w:rPr>
            </w:pPr>
            <w:r w:rsidRPr="00E112AB">
              <w:rPr>
                <w:rFonts w:eastAsia="Calibri"/>
              </w:rPr>
              <w:t>work health and safety</w:t>
            </w:r>
          </w:p>
          <w:p w14:paraId="4B35497F" w14:textId="6537AB2F" w:rsidR="00F1480E" w:rsidRPr="00E112AB" w:rsidRDefault="00E112AB" w:rsidP="00E112A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reporting carton</w:t>
            </w:r>
            <w:r w:rsidR="00D70CC5">
              <w:rPr>
                <w:rFonts w:eastAsia="Calibri"/>
              </w:rPr>
              <w:t>, container or label</w:t>
            </w:r>
            <w:r>
              <w:rPr>
                <w:rFonts w:eastAsia="Calibri"/>
              </w:rPr>
              <w:t xml:space="preserve"> damage</w:t>
            </w:r>
            <w:r w:rsidRPr="00E112AB">
              <w:rPr>
                <w:rFonts w:eastAsia="Calibri"/>
              </w:rPr>
              <w:t>.</w:t>
            </w:r>
          </w:p>
        </w:tc>
      </w:tr>
    </w:tbl>
    <w:p w14:paraId="09A970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A6E5EF" w14:textId="77777777" w:rsidTr="00E112AB">
        <w:trPr>
          <w:tblHeader/>
        </w:trPr>
        <w:tc>
          <w:tcPr>
            <w:tcW w:w="5000" w:type="pct"/>
            <w:shd w:val="clear" w:color="auto" w:fill="auto"/>
          </w:tcPr>
          <w:p w14:paraId="44483F0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5FEE615" w14:textId="77777777" w:rsidTr="00E112AB">
        <w:tc>
          <w:tcPr>
            <w:tcW w:w="5000" w:type="pct"/>
            <w:shd w:val="clear" w:color="auto" w:fill="auto"/>
          </w:tcPr>
          <w:p w14:paraId="4D1D17EB" w14:textId="33EABFCA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7027927" w14:textId="77777777" w:rsidR="00514074" w:rsidRPr="00514074" w:rsidRDefault="00514074" w:rsidP="00514074">
            <w:pPr>
              <w:pStyle w:val="SIBulletList1"/>
            </w:pPr>
            <w:r w:rsidRPr="000754EC">
              <w:t>p</w:t>
            </w:r>
            <w:r w:rsidRPr="00514074">
              <w:t>hysical conditions:</w:t>
            </w:r>
          </w:p>
          <w:p w14:paraId="14EEAC8E" w14:textId="15DA4F8B" w:rsidR="00514074" w:rsidRPr="00514074" w:rsidRDefault="00514074" w:rsidP="00514074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Pr="00514074">
              <w:t xml:space="preserve"> </w:t>
            </w:r>
            <w:r w:rsidR="008D317A">
              <w:t>a cold store facility</w:t>
            </w:r>
            <w:r w:rsidR="00046252">
              <w:t xml:space="preserve"> handling chilled and frozen meat products</w:t>
            </w:r>
          </w:p>
          <w:p w14:paraId="235E7FD5" w14:textId="77777777" w:rsidR="00514074" w:rsidRPr="00514074" w:rsidRDefault="00514074" w:rsidP="00514074">
            <w:pPr>
              <w:pStyle w:val="SIBulletList1"/>
            </w:pPr>
            <w:r>
              <w:t xml:space="preserve">resources, </w:t>
            </w:r>
            <w:r w:rsidRPr="00514074">
              <w:t>equipment and materials:</w:t>
            </w:r>
          </w:p>
          <w:p w14:paraId="7B5AC35A" w14:textId="77777777" w:rsidR="00514074" w:rsidRPr="00514074" w:rsidRDefault="00514074" w:rsidP="00514074">
            <w:pPr>
              <w:pStyle w:val="SIBulletList2"/>
              <w:rPr>
                <w:rFonts w:eastAsia="Calibri"/>
              </w:rPr>
            </w:pPr>
            <w:r>
              <w:t xml:space="preserve">appropriate </w:t>
            </w:r>
            <w:r w:rsidRPr="00514074">
              <w:t>personal protective equipment</w:t>
            </w:r>
          </w:p>
          <w:p w14:paraId="64053DA4" w14:textId="77777777" w:rsidR="00514074" w:rsidRPr="00514074" w:rsidRDefault="00514074" w:rsidP="00514074">
            <w:pPr>
              <w:pStyle w:val="SIBulletList1"/>
              <w:rPr>
                <w:rFonts w:eastAsia="Calibri"/>
              </w:rPr>
            </w:pPr>
            <w:r w:rsidRPr="00514074">
              <w:rPr>
                <w:rFonts w:eastAsia="Calibri"/>
              </w:rPr>
              <w:t>specifications:</w:t>
            </w:r>
          </w:p>
          <w:p w14:paraId="381AB6C9" w14:textId="77777777" w:rsidR="00514074" w:rsidRPr="00514074" w:rsidRDefault="00514074" w:rsidP="00514074">
            <w:pPr>
              <w:pStyle w:val="SIBulletList2"/>
              <w:rPr>
                <w:rFonts w:eastAsia="Calibri"/>
              </w:rPr>
            </w:pPr>
            <w:r w:rsidRPr="00514074">
              <w:rPr>
                <w:rFonts w:eastAsia="Calibri"/>
              </w:rPr>
              <w:t>workplace documents such as policies, procedures, processes, forms</w:t>
            </w:r>
          </w:p>
          <w:p w14:paraId="73E320AC" w14:textId="77777777" w:rsidR="00514074" w:rsidRPr="00514074" w:rsidRDefault="00514074" w:rsidP="00514074">
            <w:pPr>
              <w:pStyle w:val="SIBulletList2"/>
              <w:rPr>
                <w:rFonts w:eastAsia="Calibri"/>
              </w:rPr>
            </w:pPr>
            <w:r w:rsidRPr="00514074">
              <w:rPr>
                <w:rFonts w:eastAsia="Calibri"/>
              </w:rPr>
              <w:t>work instructions and standard operating procedures</w:t>
            </w:r>
          </w:p>
          <w:p w14:paraId="6B6956A6" w14:textId="77777777" w:rsidR="00514074" w:rsidRPr="00514074" w:rsidRDefault="00514074" w:rsidP="00514074">
            <w:pPr>
              <w:pStyle w:val="SIBulletList2"/>
            </w:pPr>
            <w:r w:rsidRPr="00514074">
              <w:rPr>
                <w:rFonts w:eastAsia="Calibri"/>
              </w:rPr>
              <w:t xml:space="preserve">customer requirements </w:t>
            </w:r>
          </w:p>
          <w:p w14:paraId="2B14A6B4" w14:textId="77777777" w:rsidR="0021210E" w:rsidRDefault="0021210E" w:rsidP="000754EC">
            <w:pPr>
              <w:pStyle w:val="SIText"/>
            </w:pPr>
          </w:p>
          <w:p w14:paraId="10EE16DC" w14:textId="77777777" w:rsidR="00E24CD1" w:rsidRPr="00E24CD1" w:rsidRDefault="00E24CD1" w:rsidP="00E24CD1">
            <w:pPr>
              <w:pStyle w:val="SIBulletList2"/>
              <w:numPr>
                <w:ilvl w:val="0"/>
                <w:numId w:val="0"/>
              </w:numPr>
            </w:pPr>
            <w:r>
              <w:t>As a minimum, the following three forms of assessment must be used:</w:t>
            </w:r>
          </w:p>
          <w:p w14:paraId="18EFB6E3" w14:textId="77777777" w:rsidR="00E24CD1" w:rsidRPr="00E24CD1" w:rsidRDefault="00E24CD1" w:rsidP="00E24CD1">
            <w:pPr>
              <w:pStyle w:val="SIBulletList1"/>
              <w:rPr>
                <w:rFonts w:eastAsia="Calibri"/>
              </w:rPr>
            </w:pPr>
            <w:r w:rsidRPr="00E24CD1">
              <w:rPr>
                <w:rFonts w:eastAsia="Calibri"/>
              </w:rPr>
              <w:t>quiz of underpinning knowledge</w:t>
            </w:r>
          </w:p>
          <w:p w14:paraId="3F47E873" w14:textId="77777777" w:rsidR="00E24CD1" w:rsidRPr="00E24CD1" w:rsidRDefault="00E24CD1" w:rsidP="00E24CD1">
            <w:pPr>
              <w:pStyle w:val="SIBulletList1"/>
              <w:rPr>
                <w:rFonts w:eastAsia="Calibri"/>
              </w:rPr>
            </w:pPr>
            <w:r w:rsidRPr="00E24CD1">
              <w:rPr>
                <w:rFonts w:eastAsia="Calibri"/>
              </w:rPr>
              <w:t>workplace demonstration</w:t>
            </w:r>
          </w:p>
          <w:p w14:paraId="44AD5047" w14:textId="77777777" w:rsidR="00E24CD1" w:rsidRPr="00E24CD1" w:rsidRDefault="00E24CD1" w:rsidP="00E24CD1">
            <w:pPr>
              <w:pStyle w:val="SIBulletList1"/>
              <w:rPr>
                <w:rFonts w:eastAsia="Calibri"/>
              </w:rPr>
            </w:pPr>
            <w:r w:rsidRPr="00E24CD1">
              <w:rPr>
                <w:rFonts w:eastAsia="Calibri"/>
              </w:rPr>
              <w:t>workplace referee or third-party report of performance over time</w:t>
            </w:r>
          </w:p>
          <w:p w14:paraId="076911FA" w14:textId="77777777" w:rsidR="00E24CD1" w:rsidRDefault="00E24CD1" w:rsidP="000754EC">
            <w:pPr>
              <w:pStyle w:val="SIText"/>
            </w:pPr>
          </w:p>
          <w:p w14:paraId="02BAF7B7" w14:textId="77777777" w:rsidR="00E24CD1" w:rsidRDefault="00E24CD1" w:rsidP="000754EC">
            <w:pPr>
              <w:pStyle w:val="SIText"/>
            </w:pPr>
          </w:p>
          <w:p w14:paraId="524C0043" w14:textId="64E36588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C3EF30C" w14:textId="5703FB68" w:rsidR="00F1480E" w:rsidRPr="000754EC" w:rsidRDefault="00F1480E" w:rsidP="00514074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ECD7B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E490CFB" w14:textId="77777777" w:rsidTr="004679E3">
        <w:tc>
          <w:tcPr>
            <w:tcW w:w="990" w:type="pct"/>
            <w:shd w:val="clear" w:color="auto" w:fill="auto"/>
          </w:tcPr>
          <w:p w14:paraId="6C0725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92EF25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9138E5B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2383BD7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24D21" w14:textId="77777777" w:rsidR="004927C4" w:rsidRDefault="004927C4" w:rsidP="00BF3F0A">
      <w:r>
        <w:separator/>
      </w:r>
    </w:p>
    <w:p w14:paraId="38E5D935" w14:textId="77777777" w:rsidR="004927C4" w:rsidRDefault="004927C4"/>
  </w:endnote>
  <w:endnote w:type="continuationSeparator" w:id="0">
    <w:p w14:paraId="4D891D96" w14:textId="77777777" w:rsidR="004927C4" w:rsidRDefault="004927C4" w:rsidP="00BF3F0A">
      <w:r>
        <w:continuationSeparator/>
      </w:r>
    </w:p>
    <w:p w14:paraId="2040EAE5" w14:textId="77777777" w:rsidR="004927C4" w:rsidRDefault="00492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B26DC32" w14:textId="77777777" w:rsidR="00E112AB" w:rsidRPr="000754EC" w:rsidRDefault="00E112A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CDA4DF8" w14:textId="77777777" w:rsidR="00E112AB" w:rsidRDefault="00E112A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4DEDFAD6" w14:textId="77777777" w:rsidR="00E112AB" w:rsidRDefault="00E112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7C17" w14:textId="77777777" w:rsidR="004927C4" w:rsidRDefault="004927C4" w:rsidP="00BF3F0A">
      <w:r>
        <w:separator/>
      </w:r>
    </w:p>
    <w:p w14:paraId="358E61F0" w14:textId="77777777" w:rsidR="004927C4" w:rsidRDefault="004927C4"/>
  </w:footnote>
  <w:footnote w:type="continuationSeparator" w:id="0">
    <w:p w14:paraId="40C47BEB" w14:textId="77777777" w:rsidR="004927C4" w:rsidRDefault="004927C4" w:rsidP="00BF3F0A">
      <w:r>
        <w:continuationSeparator/>
      </w:r>
    </w:p>
    <w:p w14:paraId="4CD2BEF0" w14:textId="77777777" w:rsidR="004927C4" w:rsidRDefault="00492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3AC7" w14:textId="4EE9690A" w:rsidR="00E112AB" w:rsidRPr="000754EC" w:rsidRDefault="00E112AB" w:rsidP="00146EEC">
    <w:pPr>
      <w:pStyle w:val="SIText"/>
    </w:pPr>
    <w:r>
      <w:t>AMPX</w:t>
    </w:r>
    <w:r w:rsidR="00662B79">
      <w:t>314</w:t>
    </w:r>
    <w:r>
      <w:t xml:space="preserve"> Handle meat product in cold stores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0FB"/>
    <w:rsid w:val="00046252"/>
    <w:rsid w:val="00064BFE"/>
    <w:rsid w:val="00070B3E"/>
    <w:rsid w:val="00071F95"/>
    <w:rsid w:val="000737BB"/>
    <w:rsid w:val="00074E47"/>
    <w:rsid w:val="00074F22"/>
    <w:rsid w:val="000754EC"/>
    <w:rsid w:val="00083BAF"/>
    <w:rsid w:val="0009093B"/>
    <w:rsid w:val="00095187"/>
    <w:rsid w:val="000A5441"/>
    <w:rsid w:val="000B448D"/>
    <w:rsid w:val="000C149A"/>
    <w:rsid w:val="000C224E"/>
    <w:rsid w:val="000D6F70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13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758"/>
    <w:rsid w:val="00201A7C"/>
    <w:rsid w:val="0020226D"/>
    <w:rsid w:val="002049D9"/>
    <w:rsid w:val="0021210E"/>
    <w:rsid w:val="00212143"/>
    <w:rsid w:val="00212C69"/>
    <w:rsid w:val="0021414D"/>
    <w:rsid w:val="00220C22"/>
    <w:rsid w:val="00223124"/>
    <w:rsid w:val="00233143"/>
    <w:rsid w:val="00234444"/>
    <w:rsid w:val="00242293"/>
    <w:rsid w:val="00242A25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D5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1AC0"/>
    <w:rsid w:val="004640AE"/>
    <w:rsid w:val="004679E3"/>
    <w:rsid w:val="00475172"/>
    <w:rsid w:val="004758B0"/>
    <w:rsid w:val="004832D2"/>
    <w:rsid w:val="00485559"/>
    <w:rsid w:val="004927C4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074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211"/>
    <w:rsid w:val="00583902"/>
    <w:rsid w:val="005A1507"/>
    <w:rsid w:val="005A1D70"/>
    <w:rsid w:val="005A3AA5"/>
    <w:rsid w:val="005A4FEE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D8F"/>
    <w:rsid w:val="00633CFE"/>
    <w:rsid w:val="00634FCA"/>
    <w:rsid w:val="00643D1B"/>
    <w:rsid w:val="006452B8"/>
    <w:rsid w:val="00651605"/>
    <w:rsid w:val="00652E62"/>
    <w:rsid w:val="00660E7B"/>
    <w:rsid w:val="00662B79"/>
    <w:rsid w:val="00686A49"/>
    <w:rsid w:val="00687590"/>
    <w:rsid w:val="00687B62"/>
    <w:rsid w:val="00690C44"/>
    <w:rsid w:val="006969D9"/>
    <w:rsid w:val="006A2552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53F2"/>
    <w:rsid w:val="00771B60"/>
    <w:rsid w:val="00781D77"/>
    <w:rsid w:val="00783549"/>
    <w:rsid w:val="007860B7"/>
    <w:rsid w:val="00786DC8"/>
    <w:rsid w:val="007A300D"/>
    <w:rsid w:val="007D1CA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317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4F8"/>
    <w:rsid w:val="00944C09"/>
    <w:rsid w:val="009527CB"/>
    <w:rsid w:val="00953835"/>
    <w:rsid w:val="00955520"/>
    <w:rsid w:val="00960F6C"/>
    <w:rsid w:val="00970747"/>
    <w:rsid w:val="009717EA"/>
    <w:rsid w:val="0098487F"/>
    <w:rsid w:val="00993D1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6742"/>
    <w:rsid w:val="00A97C4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11EC"/>
    <w:rsid w:val="00B12013"/>
    <w:rsid w:val="00B22C67"/>
    <w:rsid w:val="00B3508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A46"/>
    <w:rsid w:val="00C143C3"/>
    <w:rsid w:val="00C1739B"/>
    <w:rsid w:val="00C21ADE"/>
    <w:rsid w:val="00C26067"/>
    <w:rsid w:val="00C30A29"/>
    <w:rsid w:val="00C317DC"/>
    <w:rsid w:val="00C431EA"/>
    <w:rsid w:val="00C46C3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6E"/>
    <w:rsid w:val="00D54C76"/>
    <w:rsid w:val="00D70CC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1FD7"/>
    <w:rsid w:val="00DC1D69"/>
    <w:rsid w:val="00DC43B6"/>
    <w:rsid w:val="00DC5A3A"/>
    <w:rsid w:val="00DD0726"/>
    <w:rsid w:val="00E112AB"/>
    <w:rsid w:val="00E158DB"/>
    <w:rsid w:val="00E238E6"/>
    <w:rsid w:val="00E24CD1"/>
    <w:rsid w:val="00E35064"/>
    <w:rsid w:val="00E3681D"/>
    <w:rsid w:val="00E40225"/>
    <w:rsid w:val="00E501F0"/>
    <w:rsid w:val="00E6166D"/>
    <w:rsid w:val="00E72416"/>
    <w:rsid w:val="00E91BFF"/>
    <w:rsid w:val="00E92933"/>
    <w:rsid w:val="00E94FAD"/>
    <w:rsid w:val="00EB0AA4"/>
    <w:rsid w:val="00EB5C88"/>
    <w:rsid w:val="00EC0469"/>
    <w:rsid w:val="00ED20D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52C9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687D"/>
  <w15:docId w15:val="{97F9D9B7-2A40-4FC5-8608-300EF7D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F5BE-8E6D-44B3-A965-04ADAB5A6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D39B48AB-855A-466B-8328-2CAC529A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7</cp:revision>
  <cp:lastPrinted>2016-05-27T05:21:00Z</cp:lastPrinted>
  <dcterms:created xsi:type="dcterms:W3CDTF">2018-12-04T02:44:00Z</dcterms:created>
  <dcterms:modified xsi:type="dcterms:W3CDTF">2019-01-02T01:20:00Z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