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3B371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6F1D2BD" w14:textId="77777777" w:rsidTr="00146EEC">
        <w:tc>
          <w:tcPr>
            <w:tcW w:w="2689" w:type="dxa"/>
          </w:tcPr>
          <w:p w14:paraId="6977D2B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4DC6A9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05854" w14:paraId="6E18C986" w14:textId="77777777" w:rsidTr="00146EEC">
        <w:tc>
          <w:tcPr>
            <w:tcW w:w="2689" w:type="dxa"/>
          </w:tcPr>
          <w:p w14:paraId="062E52C3" w14:textId="41B504BE" w:rsidR="00B05854" w:rsidRPr="00B05854" w:rsidRDefault="00B05854" w:rsidP="00B05854">
            <w:pPr>
              <w:pStyle w:val="SIText"/>
            </w:pPr>
            <w:r w:rsidRPr="00CC451E">
              <w:t>Release</w:t>
            </w:r>
            <w:r w:rsidRPr="00B05854">
              <w:t xml:space="preserve"> 1</w:t>
            </w:r>
          </w:p>
        </w:tc>
        <w:tc>
          <w:tcPr>
            <w:tcW w:w="6939" w:type="dxa"/>
          </w:tcPr>
          <w:p w14:paraId="3A29BBDC" w14:textId="503A976F" w:rsidR="00B05854" w:rsidRPr="00B05854" w:rsidRDefault="00B05854" w:rsidP="00B05854">
            <w:pPr>
              <w:pStyle w:val="SIText"/>
            </w:pPr>
            <w:r w:rsidRPr="00CC451E">
              <w:t xml:space="preserve">This version released with </w:t>
            </w:r>
            <w:r w:rsidRPr="00B05854">
              <w:t>AMP Australian Meat Processing Training Package Version 4.0.</w:t>
            </w:r>
          </w:p>
        </w:tc>
      </w:tr>
    </w:tbl>
    <w:p w14:paraId="47F81B6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C0FAF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43F4244" w14:textId="07B42D51" w:rsidR="00F1480E" w:rsidRPr="000754EC" w:rsidRDefault="00F05525" w:rsidP="000754EC">
            <w:pPr>
              <w:pStyle w:val="SIUNITCODE"/>
            </w:pPr>
            <w:r>
              <w:t>AMPX219</w:t>
            </w:r>
          </w:p>
        </w:tc>
        <w:tc>
          <w:tcPr>
            <w:tcW w:w="3604" w:type="pct"/>
            <w:shd w:val="clear" w:color="auto" w:fill="auto"/>
          </w:tcPr>
          <w:p w14:paraId="59DDDF00" w14:textId="56FA9EE0" w:rsidR="00F1480E" w:rsidRPr="000754EC" w:rsidRDefault="00F05525" w:rsidP="000754EC">
            <w:pPr>
              <w:pStyle w:val="SIUnittitle"/>
            </w:pPr>
            <w:r>
              <w:t>Follow electronic labelling and traceability systems in a meat processing establishment</w:t>
            </w:r>
          </w:p>
        </w:tc>
      </w:tr>
      <w:tr w:rsidR="00F1480E" w:rsidRPr="00963A46" w14:paraId="2EB5530E" w14:textId="77777777" w:rsidTr="00CA2922">
        <w:tc>
          <w:tcPr>
            <w:tcW w:w="1396" w:type="pct"/>
            <w:shd w:val="clear" w:color="auto" w:fill="auto"/>
          </w:tcPr>
          <w:p w14:paraId="196881C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947F4B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8847550" w14:textId="370EB06C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B05854">
              <w:t>be able to understand and follow electronic labelling and traceability systems in meat processing establishments according to domestic and export customer requirements</w:t>
            </w:r>
            <w:r w:rsidRPr="000754EC">
              <w:t>.</w:t>
            </w:r>
          </w:p>
          <w:p w14:paraId="4C954D90" w14:textId="77777777" w:rsidR="00916CD7" w:rsidRDefault="00916CD7" w:rsidP="000754EC">
            <w:pPr>
              <w:pStyle w:val="SIText"/>
            </w:pPr>
          </w:p>
          <w:p w14:paraId="297FE54B" w14:textId="2A8C4218" w:rsidR="00393A7A" w:rsidRDefault="00F1480E" w:rsidP="000754EC">
            <w:pPr>
              <w:pStyle w:val="SIText"/>
            </w:pPr>
            <w:r w:rsidRPr="00923720">
              <w:t>The unit applies to</w:t>
            </w:r>
            <w:r w:rsidR="00B05854">
              <w:t xml:space="preserve"> </w:t>
            </w:r>
            <w:r w:rsidRPr="000754EC">
              <w:t>individuals wh</w:t>
            </w:r>
            <w:r w:rsidR="00B05854">
              <w:t>o are responsible for labelling meat product,</w:t>
            </w:r>
            <w:r w:rsidR="00393A7A">
              <w:t xml:space="preserve"> ready for despatch.</w:t>
            </w:r>
          </w:p>
          <w:p w14:paraId="16CD5C71" w14:textId="61D05002" w:rsidR="00F1480E" w:rsidRPr="000754EC" w:rsidRDefault="00F1480E" w:rsidP="000754EC">
            <w:pPr>
              <w:pStyle w:val="SIText"/>
            </w:pPr>
          </w:p>
          <w:p w14:paraId="51B447E4" w14:textId="77777777" w:rsidR="00B05854" w:rsidRPr="00B05854" w:rsidRDefault="00B05854" w:rsidP="00B05854">
            <w:pPr>
              <w:pStyle w:val="SIText"/>
            </w:pPr>
            <w:r w:rsidRPr="00B05854">
              <w:t>All work must be carried out to comply with workplace procedures according to state/territory health and safety and food safety regulations, legislation and standards that apply to the workplace.</w:t>
            </w:r>
          </w:p>
          <w:p w14:paraId="2BB0E905" w14:textId="77777777" w:rsidR="00373436" w:rsidRDefault="00373436" w:rsidP="00373436">
            <w:pPr>
              <w:pStyle w:val="SIText"/>
              <w:rPr>
                <w:rStyle w:val="SITemporaryText"/>
              </w:rPr>
            </w:pPr>
          </w:p>
          <w:p w14:paraId="3CE8233C" w14:textId="77777777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0378071B" w14:textId="77777777" w:rsidR="00373436" w:rsidRPr="000754EC" w:rsidRDefault="00373436" w:rsidP="00B05854">
            <w:pPr>
              <w:pStyle w:val="SIText"/>
            </w:pPr>
          </w:p>
        </w:tc>
      </w:tr>
      <w:tr w:rsidR="00F1480E" w:rsidRPr="00963A46" w14:paraId="221FEC69" w14:textId="77777777" w:rsidTr="00CA2922">
        <w:tc>
          <w:tcPr>
            <w:tcW w:w="1396" w:type="pct"/>
            <w:shd w:val="clear" w:color="auto" w:fill="auto"/>
          </w:tcPr>
          <w:p w14:paraId="7D40008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B62388B" w14:textId="410CFD29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17E251F" w14:textId="77777777" w:rsidTr="00CA2922">
        <w:tc>
          <w:tcPr>
            <w:tcW w:w="1396" w:type="pct"/>
            <w:shd w:val="clear" w:color="auto" w:fill="auto"/>
          </w:tcPr>
          <w:p w14:paraId="3DBD4FA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2A5E63B" w14:textId="01A93118" w:rsidR="00F1480E" w:rsidRPr="000754EC" w:rsidRDefault="00A921AC" w:rsidP="000754EC">
            <w:pPr>
              <w:pStyle w:val="SIText"/>
            </w:pPr>
            <w:r>
              <w:t>All meat processing sectors</w:t>
            </w:r>
          </w:p>
        </w:tc>
      </w:tr>
    </w:tbl>
    <w:p w14:paraId="6F62FF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55851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3E68CF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EBBD13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0000DC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DEBA9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0A9DFE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5AE642E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D1CF868" w14:textId="37E20FA8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3310F2">
              <w:t>Confirm</w:t>
            </w:r>
            <w:r w:rsidR="00B05854">
              <w:t xml:space="preserve"> traceability requirements</w:t>
            </w:r>
          </w:p>
        </w:tc>
        <w:tc>
          <w:tcPr>
            <w:tcW w:w="3604" w:type="pct"/>
            <w:shd w:val="clear" w:color="auto" w:fill="auto"/>
          </w:tcPr>
          <w:p w14:paraId="5B72B6AD" w14:textId="3DDDE94D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B05854">
              <w:t>Identify and explain regulatory requirements for meat product traceability</w:t>
            </w:r>
          </w:p>
          <w:p w14:paraId="5AD6DF4A" w14:textId="04865C18" w:rsidR="00F1480E" w:rsidRPr="000754EC" w:rsidRDefault="00F1480E" w:rsidP="008322BE">
            <w:pPr>
              <w:pStyle w:val="SIText"/>
            </w:pPr>
            <w:r w:rsidRPr="008908DE">
              <w:t xml:space="preserve">1.2 </w:t>
            </w:r>
            <w:r w:rsidR="00B05854">
              <w:t>Identify and explain customer requirements</w:t>
            </w:r>
            <w:r w:rsidR="006A2B55">
              <w:t xml:space="preserve"> or importing country requirements</w:t>
            </w:r>
            <w:r w:rsidR="00B05854">
              <w:t xml:space="preserve"> for meat product traceability</w:t>
            </w:r>
          </w:p>
          <w:p w14:paraId="654B998D" w14:textId="77777777" w:rsidR="00F1480E" w:rsidRDefault="00F1480E" w:rsidP="008322BE">
            <w:pPr>
              <w:pStyle w:val="SIText"/>
            </w:pPr>
            <w:r w:rsidRPr="008908DE">
              <w:t xml:space="preserve">1.3 </w:t>
            </w:r>
            <w:r w:rsidR="006E089E">
              <w:t>Explain the purpose of traceability systems for meat products</w:t>
            </w:r>
          </w:p>
          <w:p w14:paraId="00410EED" w14:textId="4C2F8C72" w:rsidR="006E089E" w:rsidRPr="000754EC" w:rsidRDefault="006E089E" w:rsidP="008322BE">
            <w:pPr>
              <w:pStyle w:val="SIText"/>
            </w:pPr>
            <w:r>
              <w:t>1.4 Explain how traceability is maintained throughout the production and processing cycle</w:t>
            </w:r>
            <w:r w:rsidR="000706D8">
              <w:t>.</w:t>
            </w:r>
            <w:r>
              <w:t xml:space="preserve"> </w:t>
            </w:r>
          </w:p>
        </w:tc>
      </w:tr>
      <w:tr w:rsidR="00F1480E" w:rsidRPr="00963A46" w14:paraId="02F6C45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A2A470" w14:textId="2F78E6FE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B05854">
              <w:t>Label product</w:t>
            </w:r>
          </w:p>
        </w:tc>
        <w:tc>
          <w:tcPr>
            <w:tcW w:w="3604" w:type="pct"/>
            <w:shd w:val="clear" w:color="auto" w:fill="auto"/>
          </w:tcPr>
          <w:p w14:paraId="508B4E34" w14:textId="45DEB080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3310F2">
              <w:t>Generate product label</w:t>
            </w:r>
            <w:r w:rsidR="00393A7A">
              <w:t>s</w:t>
            </w:r>
            <w:r w:rsidR="003310F2">
              <w:t xml:space="preserve"> using workplace electronic labelling system</w:t>
            </w:r>
          </w:p>
          <w:p w14:paraId="0B4401DA" w14:textId="331FA873" w:rsidR="00F1480E" w:rsidRPr="000754EC" w:rsidRDefault="00F1480E" w:rsidP="000754EC">
            <w:pPr>
              <w:pStyle w:val="SIText"/>
            </w:pPr>
            <w:r w:rsidRPr="008908DE">
              <w:t xml:space="preserve">2.2 </w:t>
            </w:r>
            <w:r w:rsidR="00D83C65">
              <w:t>Apply</w:t>
            </w:r>
            <w:r w:rsidR="003310F2">
              <w:t xml:space="preserve"> label</w:t>
            </w:r>
            <w:r w:rsidR="00393A7A">
              <w:t>s</w:t>
            </w:r>
            <w:r w:rsidR="003310F2">
              <w:t xml:space="preserve"> </w:t>
            </w:r>
            <w:r w:rsidR="00D83C65">
              <w:t>to</w:t>
            </w:r>
            <w:r w:rsidR="003310F2">
              <w:t xml:space="preserve"> product according to customer requirements and workplace policies and procedures</w:t>
            </w:r>
          </w:p>
          <w:p w14:paraId="4B07BD52" w14:textId="572BD9F0" w:rsidR="003310F2" w:rsidRPr="000754EC" w:rsidRDefault="00F1480E" w:rsidP="000754EC">
            <w:pPr>
              <w:pStyle w:val="SIText"/>
            </w:pPr>
            <w:r w:rsidRPr="008908DE">
              <w:t xml:space="preserve">2.3 </w:t>
            </w:r>
            <w:r w:rsidR="003310F2">
              <w:t>Scan product and send to load out area for despatch</w:t>
            </w:r>
            <w:r w:rsidR="000706D8">
              <w:t>.</w:t>
            </w:r>
          </w:p>
        </w:tc>
      </w:tr>
      <w:tr w:rsidR="00F1480E" w:rsidRPr="00963A46" w14:paraId="2AA59BF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D5FC84" w14:textId="105FEFCE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3310F2">
              <w:t>Record labels and product</w:t>
            </w:r>
          </w:p>
        </w:tc>
        <w:tc>
          <w:tcPr>
            <w:tcW w:w="3604" w:type="pct"/>
            <w:shd w:val="clear" w:color="auto" w:fill="auto"/>
          </w:tcPr>
          <w:p w14:paraId="5F452A6C" w14:textId="60F806E4" w:rsidR="00F1480E" w:rsidRPr="000754EC" w:rsidRDefault="00F1480E" w:rsidP="000754EC">
            <w:pPr>
              <w:pStyle w:val="SIText"/>
            </w:pPr>
            <w:r w:rsidRPr="008908DE">
              <w:t xml:space="preserve">3.1 </w:t>
            </w:r>
            <w:r w:rsidR="003310F2">
              <w:t>Ensure records of all product are maintained according to workplace policies and procedures</w:t>
            </w:r>
          </w:p>
          <w:p w14:paraId="2634177A" w14:textId="377576A4" w:rsidR="003310F2" w:rsidRPr="000754EC" w:rsidRDefault="00F1480E" w:rsidP="000754EC">
            <w:pPr>
              <w:pStyle w:val="SIText"/>
            </w:pPr>
            <w:r w:rsidRPr="008908DE">
              <w:t xml:space="preserve">3.2 </w:t>
            </w:r>
            <w:r w:rsidR="003310F2">
              <w:t>Check records for accuracy and completeness</w:t>
            </w:r>
          </w:p>
          <w:p w14:paraId="787B3B79" w14:textId="4854B4F0" w:rsidR="00F1480E" w:rsidRPr="000754EC" w:rsidRDefault="00F1480E" w:rsidP="000754EC">
            <w:pPr>
              <w:pStyle w:val="SIText"/>
            </w:pPr>
            <w:r w:rsidRPr="008908DE">
              <w:t xml:space="preserve">3.3 </w:t>
            </w:r>
            <w:r w:rsidR="003310F2">
              <w:t>Report and rectify any errors or mislabelled product according to workplace procedures, regulatory requirements and customer requirements</w:t>
            </w:r>
            <w:r w:rsidR="000706D8">
              <w:t>.</w:t>
            </w:r>
          </w:p>
        </w:tc>
      </w:tr>
    </w:tbl>
    <w:p w14:paraId="2E5C9105" w14:textId="77777777" w:rsidR="005F771F" w:rsidRDefault="005F771F" w:rsidP="005F771F">
      <w:pPr>
        <w:pStyle w:val="SIText"/>
      </w:pPr>
    </w:p>
    <w:p w14:paraId="30343B31" w14:textId="77777777" w:rsidR="005F771F" w:rsidRPr="000754EC" w:rsidRDefault="005F771F" w:rsidP="000754EC">
      <w:r>
        <w:br w:type="page"/>
      </w:r>
    </w:p>
    <w:p w14:paraId="5ECFA07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64EDE65" w14:textId="77777777" w:rsidTr="00CA2922">
        <w:trPr>
          <w:tblHeader/>
        </w:trPr>
        <w:tc>
          <w:tcPr>
            <w:tcW w:w="5000" w:type="pct"/>
            <w:gridSpan w:val="2"/>
          </w:tcPr>
          <w:p w14:paraId="5E4CC58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241EDD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FAC57D3" w14:textId="77777777" w:rsidTr="00CA2922">
        <w:trPr>
          <w:tblHeader/>
        </w:trPr>
        <w:tc>
          <w:tcPr>
            <w:tcW w:w="1396" w:type="pct"/>
          </w:tcPr>
          <w:p w14:paraId="4AB6C1D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03797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310F2" w:rsidRPr="00336FCA" w:rsidDel="00423CB2" w14:paraId="6DC09492" w14:textId="77777777" w:rsidTr="00CA2922">
        <w:tc>
          <w:tcPr>
            <w:tcW w:w="1396" w:type="pct"/>
          </w:tcPr>
          <w:p w14:paraId="21B206E8" w14:textId="6CA11856" w:rsidR="003310F2" w:rsidRPr="003310F2" w:rsidRDefault="003310F2" w:rsidP="003310F2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CA76AFE" w14:textId="2D3A4BB8" w:rsidR="003310F2" w:rsidRPr="003310F2" w:rsidRDefault="003310F2" w:rsidP="003310F2">
            <w:pPr>
              <w:pStyle w:val="SIBulletList1"/>
            </w:pPr>
            <w:r>
              <w:t>Read and comprehend product labels</w:t>
            </w:r>
          </w:p>
        </w:tc>
      </w:tr>
      <w:tr w:rsidR="007073B1" w:rsidRPr="00336FCA" w:rsidDel="00423CB2" w14:paraId="127562B8" w14:textId="77777777" w:rsidTr="00CA2922">
        <w:tc>
          <w:tcPr>
            <w:tcW w:w="1396" w:type="pct"/>
          </w:tcPr>
          <w:p w14:paraId="623DA0E6" w14:textId="1C15A897" w:rsidR="007073B1" w:rsidRPr="007073B1" w:rsidRDefault="007073B1" w:rsidP="007073B1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821C453" w14:textId="04C98292" w:rsidR="007073B1" w:rsidRPr="007073B1" w:rsidRDefault="007073B1" w:rsidP="007073B1">
            <w:pPr>
              <w:pStyle w:val="SIBulletList1"/>
              <w:rPr>
                <w:rFonts w:eastAsia="Calibri"/>
              </w:rPr>
            </w:pPr>
            <w:r w:rsidRPr="007073B1">
              <w:rPr>
                <w:rFonts w:eastAsia="Calibri"/>
              </w:rPr>
              <w:t>Report issues to appropriate person</w:t>
            </w:r>
          </w:p>
        </w:tc>
      </w:tr>
      <w:tr w:rsidR="007073B1" w:rsidRPr="00336FCA" w:rsidDel="00423CB2" w14:paraId="77FAD703" w14:textId="77777777" w:rsidTr="00CA2922">
        <w:tc>
          <w:tcPr>
            <w:tcW w:w="1396" w:type="pct"/>
          </w:tcPr>
          <w:p w14:paraId="447D5AFC" w14:textId="05F16E3E" w:rsidR="007073B1" w:rsidRDefault="007073B1" w:rsidP="007073B1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00EFEB3" w14:textId="77777777" w:rsidR="007073B1" w:rsidRDefault="007073B1" w:rsidP="007073B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Weigh</w:t>
            </w:r>
            <w:r w:rsidRPr="007073B1">
              <w:rPr>
                <w:rFonts w:eastAsia="Calibri"/>
              </w:rPr>
              <w:t xml:space="preserve"> product to </w:t>
            </w:r>
            <w:r>
              <w:rPr>
                <w:rFonts w:eastAsia="Calibri"/>
              </w:rPr>
              <w:t>generate labels</w:t>
            </w:r>
          </w:p>
          <w:p w14:paraId="1818517D" w14:textId="285DC594" w:rsidR="007073B1" w:rsidRPr="007073B1" w:rsidRDefault="007073B1" w:rsidP="007073B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Count and check records to ensure accuracy</w:t>
            </w:r>
          </w:p>
        </w:tc>
      </w:tr>
    </w:tbl>
    <w:p w14:paraId="3C58FA05" w14:textId="77777777" w:rsidR="00916CD7" w:rsidRDefault="00916CD7" w:rsidP="005F771F">
      <w:pPr>
        <w:pStyle w:val="SIText"/>
      </w:pPr>
    </w:p>
    <w:p w14:paraId="3C7C6F1A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0CBF17C2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B1F7DD4" w14:textId="77777777" w:rsidTr="00CA2922">
        <w:trPr>
          <w:tblHeader/>
        </w:trPr>
        <w:tc>
          <w:tcPr>
            <w:tcW w:w="5000" w:type="pct"/>
            <w:gridSpan w:val="2"/>
          </w:tcPr>
          <w:p w14:paraId="19FF22C1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 xml:space="preserve">ange </w:t>
            </w:r>
            <w:proofErr w:type="gramStart"/>
            <w:r w:rsidRPr="000754EC">
              <w:t>Of</w:t>
            </w:r>
            <w:proofErr w:type="gramEnd"/>
            <w:r w:rsidRPr="000754EC">
              <w:t xml:space="preserve"> Conditions</w:t>
            </w:r>
          </w:p>
          <w:p w14:paraId="6BE4FF35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55223AF2" w14:textId="77777777" w:rsidTr="00CA2922">
        <w:tc>
          <w:tcPr>
            <w:tcW w:w="1396" w:type="pct"/>
          </w:tcPr>
          <w:p w14:paraId="122B054F" w14:textId="133BEB96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1C85D3FC" w14:textId="644A58C2" w:rsidR="00041E59" w:rsidRPr="000754EC" w:rsidRDefault="00041E59" w:rsidP="000754EC">
            <w:pPr>
              <w:pStyle w:val="SIBulletList1"/>
            </w:pPr>
          </w:p>
        </w:tc>
      </w:tr>
      <w:tr w:rsidR="00F1480E" w:rsidRPr="00336FCA" w:rsidDel="00423CB2" w14:paraId="54430A72" w14:textId="77777777" w:rsidTr="00CA2922">
        <w:tc>
          <w:tcPr>
            <w:tcW w:w="1396" w:type="pct"/>
          </w:tcPr>
          <w:p w14:paraId="1D3C2BEF" w14:textId="5D87BCDD" w:rsidR="00F1480E" w:rsidRPr="000754EC" w:rsidRDefault="00F1480E" w:rsidP="00D2035A">
            <w:pPr>
              <w:pStyle w:val="SIText"/>
            </w:pPr>
          </w:p>
        </w:tc>
        <w:tc>
          <w:tcPr>
            <w:tcW w:w="3604" w:type="pct"/>
          </w:tcPr>
          <w:p w14:paraId="2D87F808" w14:textId="7CC99C8D" w:rsidR="00F1480E" w:rsidRPr="000754EC" w:rsidRDefault="00F1480E" w:rsidP="000754EC">
            <w:pPr>
              <w:pStyle w:val="SIBulletList2"/>
              <w:rPr>
                <w:rFonts w:eastAsia="Calibri"/>
              </w:rPr>
            </w:pPr>
          </w:p>
        </w:tc>
      </w:tr>
      <w:tr w:rsidR="00F1480E" w:rsidRPr="00336FCA" w:rsidDel="00423CB2" w14:paraId="631D81AB" w14:textId="77777777" w:rsidTr="00CA2922">
        <w:tc>
          <w:tcPr>
            <w:tcW w:w="1396" w:type="pct"/>
          </w:tcPr>
          <w:p w14:paraId="2AF49274" w14:textId="77777777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37C6DD1D" w14:textId="3B655D00" w:rsidR="00F1480E" w:rsidRPr="000754EC" w:rsidRDefault="00F1480E" w:rsidP="000754EC">
            <w:pPr>
              <w:pStyle w:val="SIBulletList1"/>
              <w:rPr>
                <w:rFonts w:eastAsia="Calibri"/>
              </w:rPr>
            </w:pPr>
          </w:p>
        </w:tc>
      </w:tr>
    </w:tbl>
    <w:p w14:paraId="7E0458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34DF596" w14:textId="77777777" w:rsidTr="00F33FF2">
        <w:tc>
          <w:tcPr>
            <w:tcW w:w="5000" w:type="pct"/>
            <w:gridSpan w:val="4"/>
          </w:tcPr>
          <w:p w14:paraId="07CB0A1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EF005B9" w14:textId="77777777" w:rsidTr="00F33FF2">
        <w:tc>
          <w:tcPr>
            <w:tcW w:w="1028" w:type="pct"/>
          </w:tcPr>
          <w:p w14:paraId="30D332F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1560AE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CED71C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C338131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1F67B1C" w14:textId="77777777" w:rsidTr="00F33FF2">
        <w:tc>
          <w:tcPr>
            <w:tcW w:w="1028" w:type="pct"/>
          </w:tcPr>
          <w:p w14:paraId="09186AA5" w14:textId="37B63635" w:rsidR="00041E59" w:rsidRPr="000754EC" w:rsidRDefault="00B05854" w:rsidP="000754EC">
            <w:pPr>
              <w:pStyle w:val="SIText"/>
            </w:pPr>
            <w:r>
              <w:t>AMP</w:t>
            </w:r>
            <w:r w:rsidR="00F05525">
              <w:t>X219</w:t>
            </w:r>
            <w:r>
              <w:t xml:space="preserve"> Follow electronic labelling and traceability systems in a meat processing establishment</w:t>
            </w:r>
          </w:p>
        </w:tc>
        <w:tc>
          <w:tcPr>
            <w:tcW w:w="1105" w:type="pct"/>
          </w:tcPr>
          <w:p w14:paraId="08BFE6BB" w14:textId="5AD2BFCE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45033C8B" w14:textId="4AD16E6B" w:rsidR="00041E59" w:rsidRPr="000754EC" w:rsidRDefault="00B05854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5A4847C7" w14:textId="2A58DAB3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07DD952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92F57CE" w14:textId="77777777" w:rsidTr="00CA2922">
        <w:tc>
          <w:tcPr>
            <w:tcW w:w="1396" w:type="pct"/>
            <w:shd w:val="clear" w:color="auto" w:fill="auto"/>
          </w:tcPr>
          <w:p w14:paraId="5AB0951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353B672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D8B0442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59126D4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378BFC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2F72744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EAA39D0" w14:textId="0D81688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93A7A">
              <w:t>AMP</w:t>
            </w:r>
            <w:r w:rsidR="00F05525">
              <w:t>X219</w:t>
            </w:r>
            <w:r w:rsidR="00393A7A">
              <w:t xml:space="preserve"> Follow electronic labelling and traceability systems in a meat processing establishment</w:t>
            </w:r>
          </w:p>
        </w:tc>
      </w:tr>
      <w:tr w:rsidR="00556C4C" w:rsidRPr="00A55106" w14:paraId="3AE3BB0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A62C9C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CFD95D2" w14:textId="77777777" w:rsidTr="00113678">
        <w:tc>
          <w:tcPr>
            <w:tcW w:w="5000" w:type="pct"/>
            <w:gridSpan w:val="2"/>
            <w:shd w:val="clear" w:color="auto" w:fill="auto"/>
          </w:tcPr>
          <w:p w14:paraId="4D8AA607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3F7F65E" w14:textId="77777777" w:rsidR="007A300D" w:rsidRPr="00E40225" w:rsidRDefault="007A300D" w:rsidP="00E40225">
            <w:pPr>
              <w:pStyle w:val="SIText"/>
            </w:pPr>
          </w:p>
          <w:p w14:paraId="7AB3407F" w14:textId="19431602" w:rsidR="007A300D" w:rsidRPr="000754EC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393A7A">
              <w:t>followed a workplace labelling and traceability system on at least one occasion including</w:t>
            </w:r>
            <w:r w:rsidRPr="000754EC">
              <w:t>:</w:t>
            </w:r>
          </w:p>
          <w:p w14:paraId="49BE4BDC" w14:textId="67FD658A" w:rsidR="006E42FE" w:rsidRDefault="00393A7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confirmed traceability requirements for the product</w:t>
            </w:r>
          </w:p>
          <w:p w14:paraId="1CA88B98" w14:textId="34D39EC2" w:rsidR="00393A7A" w:rsidRDefault="00393A7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correctly generated product labels</w:t>
            </w:r>
          </w:p>
          <w:p w14:paraId="68131D34" w14:textId="2C124779" w:rsidR="00393A7A" w:rsidRDefault="00393A7A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correctly applied labels to product</w:t>
            </w:r>
          </w:p>
          <w:p w14:paraId="544CC5DC" w14:textId="4FD7CA9E" w:rsidR="007506E2" w:rsidRDefault="007506E2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checked workplace records to ensure labels are traceable and accurate</w:t>
            </w:r>
          </w:p>
          <w:p w14:paraId="79CEC8E3" w14:textId="74AE327A" w:rsidR="00556C4C" w:rsidRPr="007506E2" w:rsidRDefault="007506E2" w:rsidP="007506E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recorded any errors according to workplace requirements</w:t>
            </w:r>
            <w:r w:rsidR="000706D8">
              <w:rPr>
                <w:rFonts w:eastAsia="Calibri"/>
              </w:rPr>
              <w:t>.</w:t>
            </w:r>
          </w:p>
        </w:tc>
      </w:tr>
    </w:tbl>
    <w:p w14:paraId="7769439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1DC101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C541CA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FE7E85B" w14:textId="77777777" w:rsidTr="00CA2922">
        <w:tc>
          <w:tcPr>
            <w:tcW w:w="5000" w:type="pct"/>
            <w:shd w:val="clear" w:color="auto" w:fill="auto"/>
          </w:tcPr>
          <w:p w14:paraId="5262A2B1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C858301" w14:textId="7CDFE929" w:rsidR="00B05854" w:rsidRDefault="00B05854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regulatory requirements for traceability of meat products</w:t>
            </w:r>
          </w:p>
          <w:p w14:paraId="29C2289B" w14:textId="376F4247" w:rsidR="00B05854" w:rsidRDefault="00B05854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customer </w:t>
            </w:r>
            <w:r w:rsidR="006A2B55">
              <w:rPr>
                <w:rFonts w:eastAsia="Calibri"/>
              </w:rPr>
              <w:t xml:space="preserve">or importing country </w:t>
            </w:r>
            <w:r>
              <w:rPr>
                <w:rFonts w:eastAsia="Calibri"/>
              </w:rPr>
              <w:t>requirements for traceability of products</w:t>
            </w:r>
          </w:p>
          <w:p w14:paraId="7B7B25A2" w14:textId="1C5F777A" w:rsidR="00B05854" w:rsidRDefault="00B05854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risks of breaches in traceability systems</w:t>
            </w:r>
          </w:p>
          <w:p w14:paraId="15774449" w14:textId="3071831A" w:rsidR="00B05854" w:rsidRDefault="00B05854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implications of food fraud to the meat industry</w:t>
            </w:r>
          </w:p>
          <w:p w14:paraId="2EB413E0" w14:textId="72EED4F6" w:rsidR="006E42FE" w:rsidRPr="007073B1" w:rsidRDefault="007073B1" w:rsidP="007073B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workplace policies and procedures for:</w:t>
            </w:r>
          </w:p>
          <w:p w14:paraId="4D6B348B" w14:textId="3B7262E2" w:rsidR="006E42FE" w:rsidRDefault="007073B1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operating electronic labelling system</w:t>
            </w:r>
          </w:p>
          <w:p w14:paraId="4C74CE16" w14:textId="6692C4E1" w:rsidR="007073B1" w:rsidRDefault="007073B1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reporting and recording labelling errors</w:t>
            </w:r>
          </w:p>
          <w:p w14:paraId="24B17119" w14:textId="6C9F7CFD" w:rsidR="007073B1" w:rsidRPr="007073B1" w:rsidRDefault="007073B1" w:rsidP="007073B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traceability requirements</w:t>
            </w:r>
            <w:r w:rsidRPr="007073B1">
              <w:rPr>
                <w:rFonts w:eastAsia="Calibri"/>
              </w:rPr>
              <w:t xml:space="preserve"> for:</w:t>
            </w:r>
          </w:p>
          <w:p w14:paraId="464C8B79" w14:textId="1B5D3C1D" w:rsidR="007073B1" w:rsidRDefault="007073B1" w:rsidP="007073B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regulatory bodies</w:t>
            </w:r>
          </w:p>
          <w:p w14:paraId="24CB8CDE" w14:textId="37CD143C" w:rsidR="00F1480E" w:rsidRPr="007073B1" w:rsidRDefault="007073B1" w:rsidP="007073B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customers. </w:t>
            </w:r>
          </w:p>
        </w:tc>
      </w:tr>
    </w:tbl>
    <w:p w14:paraId="6EC9BE6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449F70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99687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A6A63B" w14:textId="77777777" w:rsidTr="00CA2922">
        <w:tc>
          <w:tcPr>
            <w:tcW w:w="5000" w:type="pct"/>
            <w:shd w:val="clear" w:color="auto" w:fill="auto"/>
          </w:tcPr>
          <w:p w14:paraId="0EA3D143" w14:textId="3E1F9A09" w:rsidR="003144E6" w:rsidRPr="0014415D" w:rsidRDefault="004A7706" w:rsidP="0014415D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D9FB947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9B40263" w14:textId="77777777" w:rsidR="0014415D" w:rsidRPr="0014415D" w:rsidRDefault="0014415D" w:rsidP="0014415D">
            <w:pPr>
              <w:pStyle w:val="SIBulletList1"/>
            </w:pPr>
            <w:r w:rsidRPr="000754EC">
              <w:t>p</w:t>
            </w:r>
            <w:r w:rsidRPr="0014415D">
              <w:t>hysical conditions:</w:t>
            </w:r>
          </w:p>
          <w:p w14:paraId="49CC72CC" w14:textId="77777777" w:rsidR="0014415D" w:rsidRPr="0014415D" w:rsidRDefault="0014415D" w:rsidP="0014415D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Pr="0014415D">
              <w:t xml:space="preserve"> meat processing facility at normal chain speed </w:t>
            </w:r>
          </w:p>
          <w:p w14:paraId="435CC5FD" w14:textId="77777777" w:rsidR="0014415D" w:rsidRPr="0014415D" w:rsidRDefault="0014415D" w:rsidP="0014415D">
            <w:pPr>
              <w:pStyle w:val="SIBulletList1"/>
            </w:pPr>
            <w:r>
              <w:t xml:space="preserve">resources, </w:t>
            </w:r>
            <w:r w:rsidRPr="0014415D">
              <w:t>equipment and materials:</w:t>
            </w:r>
          </w:p>
          <w:p w14:paraId="5924587F" w14:textId="086FFA1E" w:rsidR="0014415D" w:rsidRPr="0014415D" w:rsidRDefault="0014415D" w:rsidP="0014415D">
            <w:pPr>
              <w:pStyle w:val="SIBulletList2"/>
              <w:rPr>
                <w:rFonts w:eastAsia="Calibri"/>
              </w:rPr>
            </w:pPr>
            <w:r>
              <w:t>workplace electronic labelling system</w:t>
            </w:r>
          </w:p>
          <w:p w14:paraId="6263D4F4" w14:textId="77777777" w:rsidR="0014415D" w:rsidRPr="0014415D" w:rsidRDefault="0014415D" w:rsidP="0014415D">
            <w:pPr>
              <w:pStyle w:val="SIBulletList1"/>
              <w:rPr>
                <w:rFonts w:eastAsia="Calibri"/>
              </w:rPr>
            </w:pPr>
            <w:r w:rsidRPr="0014415D">
              <w:rPr>
                <w:rFonts w:eastAsia="Calibri"/>
              </w:rPr>
              <w:t>specifications:</w:t>
            </w:r>
          </w:p>
          <w:p w14:paraId="2AED8629" w14:textId="77777777" w:rsidR="0014415D" w:rsidRPr="0014415D" w:rsidRDefault="0014415D" w:rsidP="0014415D">
            <w:pPr>
              <w:pStyle w:val="SIBulletList2"/>
              <w:rPr>
                <w:rFonts w:eastAsia="Calibri"/>
              </w:rPr>
            </w:pPr>
            <w:r w:rsidRPr="0014415D">
              <w:rPr>
                <w:rFonts w:eastAsia="Calibri"/>
              </w:rPr>
              <w:t>workplace documents such as policies, procedures, processes, forms</w:t>
            </w:r>
          </w:p>
          <w:p w14:paraId="75408D7C" w14:textId="77777777" w:rsidR="0014415D" w:rsidRPr="0014415D" w:rsidRDefault="0014415D" w:rsidP="0014415D">
            <w:pPr>
              <w:pStyle w:val="SIBulletList2"/>
              <w:rPr>
                <w:rFonts w:eastAsia="Calibri"/>
              </w:rPr>
            </w:pPr>
            <w:r w:rsidRPr="0014415D">
              <w:rPr>
                <w:rFonts w:eastAsia="Calibri"/>
              </w:rPr>
              <w:t>work instructions and standard operating procedures</w:t>
            </w:r>
          </w:p>
          <w:p w14:paraId="4880CFE6" w14:textId="4ADB0606" w:rsidR="0014415D" w:rsidRPr="0014415D" w:rsidRDefault="0014415D" w:rsidP="0014415D">
            <w:pPr>
              <w:pStyle w:val="SIBulletList2"/>
            </w:pPr>
            <w:r w:rsidRPr="0014415D">
              <w:rPr>
                <w:rFonts w:eastAsia="Calibri"/>
              </w:rPr>
              <w:t xml:space="preserve">customer requirements </w:t>
            </w:r>
          </w:p>
          <w:p w14:paraId="11A191DE" w14:textId="03416B27" w:rsidR="0021210E" w:rsidRDefault="0014415D" w:rsidP="00D5413C">
            <w:pPr>
              <w:pStyle w:val="SIBulletList2"/>
            </w:pPr>
            <w:r>
              <w:t>regulatory requirements</w:t>
            </w:r>
          </w:p>
          <w:p w14:paraId="7FB85DAD" w14:textId="5EEEC3FD" w:rsidR="000C7258" w:rsidRDefault="000C7258" w:rsidP="000C7258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03F59B6C" w14:textId="77777777" w:rsidR="000C7258" w:rsidRPr="000C7258" w:rsidRDefault="000C7258" w:rsidP="000C7258">
            <w:pPr>
              <w:pStyle w:val="SIBulletList2"/>
              <w:numPr>
                <w:ilvl w:val="0"/>
                <w:numId w:val="0"/>
              </w:numPr>
            </w:pPr>
            <w:r>
              <w:t>As a minimum, the following three forms of assessment must be used:</w:t>
            </w:r>
          </w:p>
          <w:p w14:paraId="0058414D" w14:textId="77777777" w:rsidR="000C7258" w:rsidRPr="000C7258" w:rsidRDefault="000C7258" w:rsidP="000C7258">
            <w:pPr>
              <w:pStyle w:val="SIBulletList1"/>
              <w:rPr>
                <w:rFonts w:eastAsia="Calibri"/>
              </w:rPr>
            </w:pPr>
            <w:r w:rsidRPr="000C7258">
              <w:rPr>
                <w:rFonts w:eastAsia="Calibri"/>
              </w:rPr>
              <w:t>quiz of underpinning knowledge</w:t>
            </w:r>
          </w:p>
          <w:p w14:paraId="54CDC9E3" w14:textId="77777777" w:rsidR="000C7258" w:rsidRPr="000C7258" w:rsidRDefault="000C7258" w:rsidP="000C7258">
            <w:pPr>
              <w:pStyle w:val="SIBulletList1"/>
              <w:rPr>
                <w:rFonts w:eastAsia="Calibri"/>
              </w:rPr>
            </w:pPr>
            <w:r w:rsidRPr="000C7258">
              <w:rPr>
                <w:rFonts w:eastAsia="Calibri"/>
              </w:rPr>
              <w:t>workplace demonstration</w:t>
            </w:r>
          </w:p>
          <w:p w14:paraId="75C6FC07" w14:textId="77777777" w:rsidR="000C7258" w:rsidRPr="000C7258" w:rsidRDefault="000C7258" w:rsidP="000C7258">
            <w:pPr>
              <w:pStyle w:val="SIBulletList1"/>
              <w:rPr>
                <w:rFonts w:eastAsia="Calibri"/>
              </w:rPr>
            </w:pPr>
            <w:r w:rsidRPr="000C7258">
              <w:rPr>
                <w:rFonts w:eastAsia="Calibri"/>
              </w:rPr>
              <w:t>workplace referee or third-party report of performance over time</w:t>
            </w:r>
          </w:p>
          <w:p w14:paraId="4F3C9C93" w14:textId="77777777" w:rsidR="000C7258" w:rsidRPr="000754EC" w:rsidRDefault="000C7258" w:rsidP="000C7258">
            <w:pPr>
              <w:pStyle w:val="SIBulletList2"/>
              <w:numPr>
                <w:ilvl w:val="0"/>
                <w:numId w:val="0"/>
              </w:numPr>
            </w:pPr>
          </w:p>
          <w:p w14:paraId="7E65A50C" w14:textId="77777777" w:rsidR="0021210E" w:rsidRDefault="0021210E" w:rsidP="000754EC">
            <w:pPr>
              <w:pStyle w:val="SIText"/>
            </w:pPr>
          </w:p>
          <w:p w14:paraId="1C79AE6E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2032B74" w14:textId="71A9D8B5" w:rsidR="00F1480E" w:rsidRPr="000754EC" w:rsidRDefault="00F1480E" w:rsidP="0014415D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6A43FB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38B33A5" w14:textId="77777777" w:rsidTr="004679E3">
        <w:tc>
          <w:tcPr>
            <w:tcW w:w="990" w:type="pct"/>
            <w:shd w:val="clear" w:color="auto" w:fill="auto"/>
          </w:tcPr>
          <w:p w14:paraId="4D23AEE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CFA840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1A8CB46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2E48F40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E9571" w14:textId="77777777" w:rsidR="00553691" w:rsidRDefault="00553691" w:rsidP="00BF3F0A">
      <w:r>
        <w:separator/>
      </w:r>
    </w:p>
    <w:p w14:paraId="6A87C0FA" w14:textId="77777777" w:rsidR="00553691" w:rsidRDefault="00553691"/>
  </w:endnote>
  <w:endnote w:type="continuationSeparator" w:id="0">
    <w:p w14:paraId="1526AC97" w14:textId="77777777" w:rsidR="00553691" w:rsidRDefault="00553691" w:rsidP="00BF3F0A">
      <w:r>
        <w:continuationSeparator/>
      </w:r>
    </w:p>
    <w:p w14:paraId="07B7DE6C" w14:textId="77777777" w:rsidR="00553691" w:rsidRDefault="00553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67CC37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B63AA6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98D537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5D7AD" w14:textId="77777777" w:rsidR="00553691" w:rsidRDefault="00553691" w:rsidP="00BF3F0A">
      <w:r>
        <w:separator/>
      </w:r>
    </w:p>
    <w:p w14:paraId="24BFC391" w14:textId="77777777" w:rsidR="00553691" w:rsidRDefault="00553691"/>
  </w:footnote>
  <w:footnote w:type="continuationSeparator" w:id="0">
    <w:p w14:paraId="01D96805" w14:textId="77777777" w:rsidR="00553691" w:rsidRDefault="00553691" w:rsidP="00BF3F0A">
      <w:r>
        <w:continuationSeparator/>
      </w:r>
    </w:p>
    <w:p w14:paraId="0C78329B" w14:textId="77777777" w:rsidR="00553691" w:rsidRDefault="00553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2B806" w14:textId="02A5DA2E" w:rsidR="009C2650" w:rsidRPr="000754EC" w:rsidRDefault="00B05854" w:rsidP="00146EEC">
    <w:pPr>
      <w:pStyle w:val="SIText"/>
    </w:pPr>
    <w:r>
      <w:t>AMPX</w:t>
    </w:r>
    <w:r w:rsidR="00F05525">
      <w:t>219</w:t>
    </w:r>
    <w:r>
      <w:t xml:space="preserve"> Follow electronic labelling and traceability systems in a meat processing establishment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6D8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7258"/>
    <w:rsid w:val="000E25E6"/>
    <w:rsid w:val="000E2C86"/>
    <w:rsid w:val="000F29F2"/>
    <w:rsid w:val="000F6F8B"/>
    <w:rsid w:val="00101659"/>
    <w:rsid w:val="00105AEA"/>
    <w:rsid w:val="001078BF"/>
    <w:rsid w:val="00133957"/>
    <w:rsid w:val="001372F6"/>
    <w:rsid w:val="0014415D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87C9F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25FBD"/>
    <w:rsid w:val="003310F2"/>
    <w:rsid w:val="00337E82"/>
    <w:rsid w:val="00346FDC"/>
    <w:rsid w:val="00350BB1"/>
    <w:rsid w:val="00352C83"/>
    <w:rsid w:val="00366805"/>
    <w:rsid w:val="0037067D"/>
    <w:rsid w:val="00373436"/>
    <w:rsid w:val="003841D1"/>
    <w:rsid w:val="0038735B"/>
    <w:rsid w:val="003916D1"/>
    <w:rsid w:val="00393A7A"/>
    <w:rsid w:val="00395EDC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7CCF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4258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3691"/>
    <w:rsid w:val="00556C4C"/>
    <w:rsid w:val="00557369"/>
    <w:rsid w:val="00564ADD"/>
    <w:rsid w:val="005708EB"/>
    <w:rsid w:val="00575BC6"/>
    <w:rsid w:val="00583902"/>
    <w:rsid w:val="005A1507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D8F"/>
    <w:rsid w:val="00633CFE"/>
    <w:rsid w:val="00634FCA"/>
    <w:rsid w:val="00643D1B"/>
    <w:rsid w:val="006452B8"/>
    <w:rsid w:val="00651D64"/>
    <w:rsid w:val="00652E62"/>
    <w:rsid w:val="00686A49"/>
    <w:rsid w:val="00687B62"/>
    <w:rsid w:val="00690C44"/>
    <w:rsid w:val="006969D9"/>
    <w:rsid w:val="006A2B55"/>
    <w:rsid w:val="006A2B68"/>
    <w:rsid w:val="006C2F32"/>
    <w:rsid w:val="006D38C3"/>
    <w:rsid w:val="006D4448"/>
    <w:rsid w:val="006D6DFD"/>
    <w:rsid w:val="006E089E"/>
    <w:rsid w:val="006E2C4D"/>
    <w:rsid w:val="006E42FE"/>
    <w:rsid w:val="006F0D02"/>
    <w:rsid w:val="006F10FE"/>
    <w:rsid w:val="006F3622"/>
    <w:rsid w:val="006F6B01"/>
    <w:rsid w:val="00705EEC"/>
    <w:rsid w:val="007073B1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06E2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2A3F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1AC"/>
    <w:rsid w:val="00A92DD1"/>
    <w:rsid w:val="00A96742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BF5"/>
    <w:rsid w:val="00AF3957"/>
    <w:rsid w:val="00B05854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63CC"/>
    <w:rsid w:val="00C1739B"/>
    <w:rsid w:val="00C21ADE"/>
    <w:rsid w:val="00C26067"/>
    <w:rsid w:val="00C30A29"/>
    <w:rsid w:val="00C317DC"/>
    <w:rsid w:val="00C431EA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57BD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3C65"/>
    <w:rsid w:val="00D87D32"/>
    <w:rsid w:val="00D91188"/>
    <w:rsid w:val="00D92C83"/>
    <w:rsid w:val="00DA0A81"/>
    <w:rsid w:val="00DA3C10"/>
    <w:rsid w:val="00DA53B5"/>
    <w:rsid w:val="00DA6E4E"/>
    <w:rsid w:val="00DC1D69"/>
    <w:rsid w:val="00DC5A3A"/>
    <w:rsid w:val="00DD0726"/>
    <w:rsid w:val="00DE2BDE"/>
    <w:rsid w:val="00E238E6"/>
    <w:rsid w:val="00E24621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6A9E"/>
    <w:rsid w:val="00ED20DB"/>
    <w:rsid w:val="00EF01F8"/>
    <w:rsid w:val="00EF40EF"/>
    <w:rsid w:val="00EF47FE"/>
    <w:rsid w:val="00F05525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0D4B"/>
  <w15:docId w15:val="{97F9D9B7-2A40-4FC5-8608-300EF7D6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252F6-E909-4FA9-8306-BE29288EA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A61EE994-AF46-426B-ACEE-54FC09C1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11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Skills Impact Unit of Competency Template</vt:lpstr>
      <vt:lpstr>    </vt:lpstr>
      <vt:lpstr>    Modification history</vt:lpstr>
    </vt:vector>
  </TitlesOfParts>
  <Company>AgriFood Skills Australia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Sharon Fitzgerald</dc:creator>
  <cp:lastModifiedBy>Sharon Fitzgerald</cp:lastModifiedBy>
  <cp:revision>9</cp:revision>
  <cp:lastPrinted>2016-05-27T05:21:00Z</cp:lastPrinted>
  <dcterms:created xsi:type="dcterms:W3CDTF">2018-10-25T03:33:00Z</dcterms:created>
  <dcterms:modified xsi:type="dcterms:W3CDTF">2019-01-02T01:18:00Z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