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14896D4E" w:rsidR="00F1480E" w:rsidRPr="000754EC" w:rsidRDefault="0082133B" w:rsidP="000754EC">
            <w:pPr>
              <w:pStyle w:val="SIUNITCODE"/>
            </w:pPr>
            <w:r>
              <w:t>SFICPL501</w:t>
            </w:r>
          </w:p>
        </w:tc>
        <w:tc>
          <w:tcPr>
            <w:tcW w:w="3604" w:type="pct"/>
            <w:shd w:val="clear" w:color="auto" w:fill="auto"/>
          </w:tcPr>
          <w:p w14:paraId="41850966" w14:textId="773309C5" w:rsidR="00F1480E" w:rsidRPr="000754EC" w:rsidRDefault="00B405A7" w:rsidP="000754EC">
            <w:pPr>
              <w:pStyle w:val="SIUnittitle"/>
            </w:pPr>
            <w:r w:rsidRPr="00B405A7">
              <w:t>Conduct a</w:t>
            </w:r>
            <w:r w:rsidR="00C71D43">
              <w:t xml:space="preserve">n investigative </w:t>
            </w:r>
            <w:r w:rsidRPr="00B405A7">
              <w:t>audit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DAF46A9" w14:textId="6DBFFA08" w:rsidR="00B405A7" w:rsidRDefault="00B405A7" w:rsidP="00B405A7">
            <w:pPr>
              <w:pStyle w:val="SIText"/>
            </w:pPr>
            <w:r w:rsidRPr="00B405A7">
              <w:t>This unit of competency describes the skills and knowledge required to plan</w:t>
            </w:r>
            <w:r w:rsidR="009774C2">
              <w:t xml:space="preserve"> and </w:t>
            </w:r>
            <w:r w:rsidRPr="00B405A7">
              <w:t xml:space="preserve">conduct </w:t>
            </w:r>
            <w:r w:rsidR="009774C2">
              <w:t xml:space="preserve">an investigative audit, </w:t>
            </w:r>
            <w:r w:rsidRPr="00B405A7">
              <w:t>evaluat</w:t>
            </w:r>
            <w:r w:rsidR="009774C2">
              <w:t>ing</w:t>
            </w:r>
            <w:r w:rsidRPr="00B405A7">
              <w:t xml:space="preserve"> evidence of record keeping compliance and unlawful transactions</w:t>
            </w:r>
            <w:r w:rsidR="00646953" w:rsidRPr="00B405A7">
              <w:t xml:space="preserve"> </w:t>
            </w:r>
            <w:r w:rsidR="00233B4A">
              <w:t>related to</w:t>
            </w:r>
            <w:r w:rsidR="00646953" w:rsidRPr="00B405A7">
              <w:t xml:space="preserve"> </w:t>
            </w:r>
            <w:r w:rsidR="00BE1F07">
              <w:t>fisheries management compliance.</w:t>
            </w:r>
          </w:p>
          <w:p w14:paraId="66A56C8A" w14:textId="77777777" w:rsidR="00C71D43" w:rsidRPr="00B405A7" w:rsidRDefault="00C71D43" w:rsidP="00B405A7">
            <w:pPr>
              <w:pStyle w:val="SIText"/>
            </w:pPr>
          </w:p>
          <w:p w14:paraId="4836AB91" w14:textId="254D2758" w:rsidR="00B405A7" w:rsidRDefault="00B405A7" w:rsidP="00B405A7">
            <w:pPr>
              <w:pStyle w:val="SIText"/>
            </w:pPr>
            <w:r w:rsidRPr="00B405A7">
              <w:t xml:space="preserve">The unit applies to individuals who </w:t>
            </w:r>
            <w:r w:rsidR="00BE1F07">
              <w:t xml:space="preserve">conduct investigative </w:t>
            </w:r>
            <w:r w:rsidRPr="00B405A7">
              <w:t>audit</w:t>
            </w:r>
            <w:r w:rsidR="00BE1F07">
              <w:t>s within</w:t>
            </w:r>
            <w:r w:rsidRPr="00B405A7">
              <w:t xml:space="preserve"> a single </w:t>
            </w:r>
            <w:r w:rsidR="00BE1F07">
              <w:t xml:space="preserve">fishery </w:t>
            </w:r>
            <w:r w:rsidRPr="00B405A7">
              <w:t xml:space="preserve">business or follow a transaction trail across </w:t>
            </w:r>
            <w:r w:rsidR="0015090C" w:rsidRPr="00B405A7">
              <w:t>several</w:t>
            </w:r>
            <w:r w:rsidR="00BE1F07">
              <w:t xml:space="preserve"> </w:t>
            </w:r>
            <w:r w:rsidRPr="00B405A7">
              <w:t>businesses along the supply chain.</w:t>
            </w:r>
          </w:p>
          <w:p w14:paraId="40E4CCA4" w14:textId="5328307B" w:rsidR="00C71D43" w:rsidRPr="00B405A7" w:rsidRDefault="00C71D43" w:rsidP="00B405A7">
            <w:pPr>
              <w:pStyle w:val="SIText"/>
            </w:pPr>
          </w:p>
          <w:p w14:paraId="222DE076" w14:textId="7460C259" w:rsidR="00373436" w:rsidRPr="000754EC" w:rsidRDefault="00B405A7" w:rsidP="00B405A7">
            <w:pPr>
              <w:pStyle w:val="SIText"/>
            </w:pPr>
            <w:r w:rsidRPr="00B405A7">
              <w:t>No occupational licensing, legislative or certification requirements apply to this unit at the time of publication.</w:t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7963B392" w:rsidR="00F1480E" w:rsidRPr="000754EC" w:rsidRDefault="00540BD0" w:rsidP="00CF49A8">
            <w:pPr>
              <w:pStyle w:val="SIText"/>
            </w:pPr>
            <w:r>
              <w:t>Compliance (</w:t>
            </w:r>
            <w:r w:rsidR="0082133B">
              <w:t>CPL</w:t>
            </w:r>
            <w:r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405A7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6BE0C6D8" w:rsidR="00B405A7" w:rsidRPr="00B405A7" w:rsidRDefault="00B405A7" w:rsidP="00B405A7">
            <w:pPr>
              <w:pStyle w:val="SIText"/>
            </w:pPr>
            <w:r w:rsidRPr="00B405A7">
              <w:t>1</w:t>
            </w:r>
            <w:r>
              <w:t xml:space="preserve">. </w:t>
            </w:r>
            <w:r w:rsidRPr="00B405A7">
              <w:t>Determine audit risk</w:t>
            </w:r>
          </w:p>
        </w:tc>
        <w:tc>
          <w:tcPr>
            <w:tcW w:w="3604" w:type="pct"/>
            <w:shd w:val="clear" w:color="auto" w:fill="auto"/>
          </w:tcPr>
          <w:p w14:paraId="4843D399" w14:textId="04962923" w:rsidR="00B405A7" w:rsidRPr="00B405A7" w:rsidRDefault="00B405A7" w:rsidP="00B405A7">
            <w:r w:rsidRPr="00B405A7">
              <w:t>1.1</w:t>
            </w:r>
            <w:r>
              <w:t xml:space="preserve"> </w:t>
            </w:r>
            <w:r w:rsidRPr="00B405A7">
              <w:t xml:space="preserve">Develop knowledge of business structures and practices associated with </w:t>
            </w:r>
            <w:r w:rsidR="0011762D">
              <w:t>fish production</w:t>
            </w:r>
            <w:r w:rsidR="006618CE">
              <w:t xml:space="preserve"> records</w:t>
            </w:r>
            <w:r w:rsidR="0011762D">
              <w:t xml:space="preserve">, </w:t>
            </w:r>
            <w:r w:rsidRPr="00B405A7">
              <w:t>processing, wholesale and retail marketing</w:t>
            </w:r>
          </w:p>
          <w:p w14:paraId="202872FB" w14:textId="7861B500" w:rsidR="00B405A7" w:rsidRPr="00B405A7" w:rsidRDefault="00B405A7" w:rsidP="00B405A7">
            <w:pPr>
              <w:pStyle w:val="SIText"/>
            </w:pPr>
            <w:r w:rsidRPr="00B405A7">
              <w:t>1.2</w:t>
            </w:r>
            <w:r>
              <w:t xml:space="preserve"> </w:t>
            </w:r>
            <w:r w:rsidRPr="00B405A7">
              <w:t>Determine scope of the audit program in the context of relevant fisheries management arrangements, a fraud risk assessment and available intelligence</w:t>
            </w:r>
            <w:r w:rsidR="006142A1">
              <w:t xml:space="preserve"> </w:t>
            </w:r>
          </w:p>
        </w:tc>
      </w:tr>
      <w:tr w:rsidR="00B405A7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5B5EBEB3" w:rsidR="00B405A7" w:rsidRPr="00B405A7" w:rsidRDefault="00B405A7" w:rsidP="00B405A7">
            <w:pPr>
              <w:pStyle w:val="SIText"/>
            </w:pPr>
            <w:r w:rsidRPr="00B405A7">
              <w:t>2</w:t>
            </w:r>
            <w:r>
              <w:t xml:space="preserve">. </w:t>
            </w:r>
            <w:r w:rsidRPr="00B405A7">
              <w:t>Develop audit plan</w:t>
            </w:r>
          </w:p>
        </w:tc>
        <w:tc>
          <w:tcPr>
            <w:tcW w:w="3604" w:type="pct"/>
            <w:shd w:val="clear" w:color="auto" w:fill="auto"/>
          </w:tcPr>
          <w:p w14:paraId="537A7394" w14:textId="54BD7AE3" w:rsidR="00B405A7" w:rsidRPr="00B405A7" w:rsidRDefault="00B405A7" w:rsidP="00B405A7">
            <w:r w:rsidRPr="00B405A7">
              <w:t>2.1</w:t>
            </w:r>
            <w:r>
              <w:t xml:space="preserve"> </w:t>
            </w:r>
            <w:r w:rsidRPr="00B405A7">
              <w:t>Define initial audit objectives in the context of the type of business being audited</w:t>
            </w:r>
          </w:p>
          <w:p w14:paraId="2B73179F" w14:textId="26C6585C" w:rsidR="00B405A7" w:rsidRPr="00B405A7" w:rsidRDefault="00B405A7" w:rsidP="00B405A7">
            <w:pPr>
              <w:pStyle w:val="SIText"/>
            </w:pPr>
            <w:r w:rsidRPr="00B405A7">
              <w:t>2.2</w:t>
            </w:r>
            <w:r>
              <w:t xml:space="preserve"> </w:t>
            </w:r>
            <w:r w:rsidRPr="00B405A7">
              <w:t xml:space="preserve">Determine resources required to conduct the audit and </w:t>
            </w:r>
            <w:r w:rsidR="0015090C" w:rsidRPr="00B405A7">
              <w:t>plan</w:t>
            </w:r>
            <w:r w:rsidRPr="00B405A7">
              <w:t xml:space="preserve"> for their allocation</w:t>
            </w:r>
          </w:p>
        </w:tc>
      </w:tr>
      <w:tr w:rsidR="00B405A7" w:rsidRPr="00963A46" w14:paraId="79F0151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E9FC341" w14:textId="31440E52" w:rsidR="00B405A7" w:rsidRDefault="00B405A7" w:rsidP="00B405A7">
            <w:r w:rsidRPr="00B405A7">
              <w:t>3</w:t>
            </w:r>
            <w:r>
              <w:t xml:space="preserve">. </w:t>
            </w:r>
            <w:r w:rsidRPr="00B405A7">
              <w:t>Identify operating systems for the business entity being audited</w:t>
            </w:r>
          </w:p>
        </w:tc>
        <w:tc>
          <w:tcPr>
            <w:tcW w:w="3604" w:type="pct"/>
            <w:shd w:val="clear" w:color="auto" w:fill="auto"/>
          </w:tcPr>
          <w:p w14:paraId="3531A505" w14:textId="00ECE493" w:rsidR="00B405A7" w:rsidRPr="00B405A7" w:rsidRDefault="00B405A7" w:rsidP="00B405A7">
            <w:r w:rsidRPr="00B405A7">
              <w:t>3.1</w:t>
            </w:r>
            <w:r>
              <w:t xml:space="preserve"> </w:t>
            </w:r>
            <w:r w:rsidRPr="00B405A7">
              <w:t>Prepare flowchart and working papers documenting the business operating systems</w:t>
            </w:r>
          </w:p>
          <w:p w14:paraId="4C9491B3" w14:textId="331A6BB6" w:rsidR="00B405A7" w:rsidRPr="00B405A7" w:rsidRDefault="00B405A7" w:rsidP="00B405A7">
            <w:r w:rsidRPr="00B405A7">
              <w:t>3.2</w:t>
            </w:r>
            <w:r>
              <w:t xml:space="preserve"> </w:t>
            </w:r>
            <w:r w:rsidRPr="00B405A7">
              <w:t>Assess the potential for targeted activity within the business entity</w:t>
            </w:r>
            <w:r w:rsidR="000E34C1">
              <w:t xml:space="preserve"> </w:t>
            </w:r>
            <w:r w:rsidRPr="00B405A7">
              <w:t>fishing operation</w:t>
            </w:r>
          </w:p>
          <w:p w14:paraId="7AA6548B" w14:textId="4CFDC1F0" w:rsidR="00B405A7" w:rsidRPr="00B405A7" w:rsidRDefault="00B405A7" w:rsidP="00B405A7">
            <w:r w:rsidRPr="00B405A7">
              <w:t>3.3</w:t>
            </w:r>
            <w:r>
              <w:t xml:space="preserve"> </w:t>
            </w:r>
            <w:r w:rsidRPr="00B405A7">
              <w:t>Assess the potential for success in locating authentic material information and evidence related to the targeted activity and audit objectives</w:t>
            </w:r>
          </w:p>
          <w:p w14:paraId="62127A70" w14:textId="3A661B6B" w:rsidR="00B405A7" w:rsidRDefault="00B405A7" w:rsidP="00B405A7">
            <w:r w:rsidRPr="00B405A7">
              <w:t>3.4</w:t>
            </w:r>
            <w:r>
              <w:t xml:space="preserve"> </w:t>
            </w:r>
            <w:r w:rsidRPr="00B405A7">
              <w:t>Select appropriate audit methodologies and types of material information and evidence</w:t>
            </w:r>
          </w:p>
        </w:tc>
      </w:tr>
      <w:tr w:rsidR="00B405A7" w:rsidRPr="00963A46" w14:paraId="3F1D310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33DE9AF" w14:textId="6DBCFF29" w:rsidR="00B405A7" w:rsidRPr="00CF49A8" w:rsidRDefault="00B405A7" w:rsidP="00B405A7">
            <w:r w:rsidRPr="00B405A7">
              <w:t>4</w:t>
            </w:r>
            <w:r>
              <w:t xml:space="preserve">. </w:t>
            </w:r>
            <w:r w:rsidRPr="00B405A7">
              <w:t>Conduct investigative audit</w:t>
            </w:r>
          </w:p>
        </w:tc>
        <w:tc>
          <w:tcPr>
            <w:tcW w:w="3604" w:type="pct"/>
            <w:shd w:val="clear" w:color="auto" w:fill="auto"/>
          </w:tcPr>
          <w:p w14:paraId="752FF15F" w14:textId="3F22BFB7" w:rsidR="00B405A7" w:rsidRPr="00B405A7" w:rsidRDefault="00B405A7" w:rsidP="00B405A7">
            <w:r w:rsidRPr="00B405A7">
              <w:t>4.1</w:t>
            </w:r>
            <w:r>
              <w:t xml:space="preserve"> </w:t>
            </w:r>
            <w:r w:rsidRPr="00B405A7">
              <w:t>Incorporate selected audit methodologies into the audit plan and adjust, as required, by the audit progress</w:t>
            </w:r>
          </w:p>
          <w:p w14:paraId="4B4BBB54" w14:textId="581A26A7" w:rsidR="00B405A7" w:rsidRPr="00B405A7" w:rsidRDefault="00B405A7" w:rsidP="00B405A7">
            <w:r w:rsidRPr="00B405A7">
              <w:t>4.2</w:t>
            </w:r>
            <w:r>
              <w:t xml:space="preserve"> </w:t>
            </w:r>
            <w:r w:rsidRPr="00B405A7">
              <w:t xml:space="preserve">Conduct stocktake </w:t>
            </w:r>
            <w:r w:rsidR="00690EC0">
              <w:t>according to</w:t>
            </w:r>
            <w:r w:rsidRPr="00B405A7">
              <w:t xml:space="preserve"> the audit plan</w:t>
            </w:r>
          </w:p>
          <w:p w14:paraId="335E5C0F" w14:textId="7E49BA28" w:rsidR="00B405A7" w:rsidRPr="00B405A7" w:rsidRDefault="00B405A7" w:rsidP="00B405A7">
            <w:r w:rsidRPr="00B405A7">
              <w:t>4.3</w:t>
            </w:r>
            <w:r>
              <w:t xml:space="preserve"> </w:t>
            </w:r>
            <w:r w:rsidRPr="00B405A7">
              <w:t>Perform substantive tests of transactions within the business operating systems for the time period specified in audit plan and identify anomalies and irregularities</w:t>
            </w:r>
          </w:p>
          <w:p w14:paraId="593AC826" w14:textId="12D309D0" w:rsidR="00B405A7" w:rsidRPr="00CF49A8" w:rsidRDefault="00B405A7" w:rsidP="00B405A7">
            <w:r w:rsidRPr="00B405A7">
              <w:t>4.4</w:t>
            </w:r>
            <w:r>
              <w:t xml:space="preserve"> </w:t>
            </w:r>
            <w:r w:rsidRPr="00B405A7">
              <w:t>Document results of investigations</w:t>
            </w:r>
          </w:p>
        </w:tc>
      </w:tr>
      <w:tr w:rsidR="00B405A7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0715F58B" w:rsidR="00B405A7" w:rsidRPr="00B405A7" w:rsidRDefault="00B405A7" w:rsidP="00B405A7">
            <w:r w:rsidRPr="00B405A7">
              <w:t>5</w:t>
            </w:r>
            <w:r>
              <w:t xml:space="preserve">. </w:t>
            </w:r>
            <w:r w:rsidRPr="00B405A7">
              <w:t>Evaluate, review and report on the audit</w:t>
            </w:r>
          </w:p>
        </w:tc>
        <w:tc>
          <w:tcPr>
            <w:tcW w:w="3604" w:type="pct"/>
            <w:shd w:val="clear" w:color="auto" w:fill="auto"/>
          </w:tcPr>
          <w:p w14:paraId="5C676774" w14:textId="548CBC0B" w:rsidR="00B405A7" w:rsidRPr="00B405A7" w:rsidRDefault="00B405A7" w:rsidP="00B405A7">
            <w:r w:rsidRPr="00B405A7">
              <w:t>5.1</w:t>
            </w:r>
            <w:r>
              <w:t xml:space="preserve"> </w:t>
            </w:r>
            <w:r w:rsidRPr="00B405A7">
              <w:t>Ensure information and evidence obtained is sufficient, complete, reliable and valid</w:t>
            </w:r>
          </w:p>
          <w:p w14:paraId="05F8C0C2" w14:textId="0DCCC6DC" w:rsidR="00B405A7" w:rsidRPr="00B405A7" w:rsidRDefault="00B405A7" w:rsidP="00B405A7">
            <w:r w:rsidRPr="00B405A7">
              <w:t>5.2</w:t>
            </w:r>
            <w:r>
              <w:t xml:space="preserve"> </w:t>
            </w:r>
            <w:r w:rsidRPr="00B405A7">
              <w:t>Ensure evidence meets jurisdictional requirements for admissibility of evidence</w:t>
            </w:r>
          </w:p>
          <w:p w14:paraId="02A7B6D4" w14:textId="7271B325" w:rsidR="00B405A7" w:rsidRPr="00B405A7" w:rsidRDefault="00B405A7" w:rsidP="00B405A7">
            <w:pPr>
              <w:pStyle w:val="SIText"/>
            </w:pPr>
            <w:r w:rsidRPr="00B405A7">
              <w:t>5.3</w:t>
            </w:r>
            <w:r>
              <w:t xml:space="preserve"> </w:t>
            </w:r>
            <w:r w:rsidRPr="00B405A7">
              <w:t>Prepare and issue audit report to relevant authorities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405A7" w:rsidRPr="00336FCA" w:rsidDel="00423CB2" w14:paraId="7A6C86DB" w14:textId="77777777" w:rsidTr="00CA2922">
        <w:tc>
          <w:tcPr>
            <w:tcW w:w="1396" w:type="pct"/>
          </w:tcPr>
          <w:p w14:paraId="63013FFB" w14:textId="7C24468B" w:rsidR="00B405A7" w:rsidRPr="00B405A7" w:rsidRDefault="00B405A7" w:rsidP="00B405A7">
            <w:pPr>
              <w:pStyle w:val="SIText"/>
            </w:pPr>
            <w:r w:rsidRPr="00B405A7">
              <w:t xml:space="preserve">Numeracy </w:t>
            </w:r>
          </w:p>
        </w:tc>
        <w:tc>
          <w:tcPr>
            <w:tcW w:w="3604" w:type="pct"/>
          </w:tcPr>
          <w:p w14:paraId="16B3398F" w14:textId="77777777" w:rsidR="00B405A7" w:rsidRPr="00B405A7" w:rsidRDefault="00B405A7" w:rsidP="00B405A7">
            <w:pPr>
              <w:pStyle w:val="SIBulletList1"/>
              <w:rPr>
                <w:rFonts w:eastAsia="Calibri"/>
              </w:rPr>
            </w:pPr>
            <w:r w:rsidRPr="00B405A7">
              <w:rPr>
                <w:rFonts w:eastAsia="Calibri"/>
              </w:rPr>
              <w:t>Evaluate transactions</w:t>
            </w:r>
          </w:p>
          <w:p w14:paraId="1D26F408" w14:textId="6D777ED3" w:rsidR="00B405A7" w:rsidRPr="00B405A7" w:rsidRDefault="00AD78A1" w:rsidP="00B405A7">
            <w:pPr>
              <w:pStyle w:val="SIBulletList1"/>
            </w:pPr>
            <w:r w:rsidRPr="00B405A7">
              <w:rPr>
                <w:rFonts w:eastAsia="Calibri"/>
              </w:rPr>
              <w:t>Prepare</w:t>
            </w:r>
            <w:r w:rsidR="00B405A7" w:rsidRPr="00B405A7">
              <w:rPr>
                <w:rFonts w:eastAsia="Calibri"/>
              </w:rPr>
              <w:t xml:space="preserve"> audit plans, programs and reports</w:t>
            </w:r>
          </w:p>
        </w:tc>
      </w:tr>
      <w:tr w:rsidR="00B405A7" w:rsidRPr="00336FCA" w:rsidDel="00423CB2" w14:paraId="229D9642" w14:textId="77777777" w:rsidTr="00CA2922">
        <w:tc>
          <w:tcPr>
            <w:tcW w:w="1396" w:type="pct"/>
          </w:tcPr>
          <w:p w14:paraId="307E895A" w14:textId="35D37BA1" w:rsidR="00B405A7" w:rsidRPr="00B405A7" w:rsidRDefault="00B405A7" w:rsidP="00B405A7">
            <w:pPr>
              <w:pStyle w:val="SIText"/>
            </w:pPr>
            <w:r w:rsidRPr="00B405A7">
              <w:t xml:space="preserve">Reading </w:t>
            </w:r>
          </w:p>
        </w:tc>
        <w:tc>
          <w:tcPr>
            <w:tcW w:w="3604" w:type="pct"/>
          </w:tcPr>
          <w:p w14:paraId="122EA5DC" w14:textId="431720B1" w:rsidR="00B405A7" w:rsidRPr="00C60DA9" w:rsidRDefault="00B405A7" w:rsidP="00E678B3">
            <w:pPr>
              <w:pStyle w:val="SIBulletList1"/>
              <w:rPr>
                <w:rFonts w:eastAsia="Calibri"/>
              </w:rPr>
            </w:pPr>
            <w:r w:rsidRPr="00B405A7">
              <w:rPr>
                <w:rFonts w:eastAsia="Calibri"/>
              </w:rPr>
              <w:t>Read, interpret, analyse and evaluate business and processing documentation</w:t>
            </w:r>
          </w:p>
        </w:tc>
      </w:tr>
      <w:tr w:rsidR="00B405A7" w:rsidRPr="00336FCA" w:rsidDel="00423CB2" w14:paraId="05F8553F" w14:textId="77777777" w:rsidTr="00CA2922">
        <w:tc>
          <w:tcPr>
            <w:tcW w:w="1396" w:type="pct"/>
          </w:tcPr>
          <w:p w14:paraId="0A3AC22F" w14:textId="54DB1D80" w:rsidR="00B405A7" w:rsidRPr="00B405A7" w:rsidRDefault="00B405A7" w:rsidP="00B405A7">
            <w:r w:rsidRPr="00B405A7">
              <w:t xml:space="preserve">Writing </w:t>
            </w:r>
          </w:p>
        </w:tc>
        <w:tc>
          <w:tcPr>
            <w:tcW w:w="3604" w:type="pct"/>
          </w:tcPr>
          <w:p w14:paraId="0B38328F" w14:textId="476B5ADF" w:rsidR="00B405A7" w:rsidRPr="00B405A7" w:rsidRDefault="00B405A7" w:rsidP="00B405A7">
            <w:pPr>
              <w:pStyle w:val="SIBulletList1"/>
              <w:rPr>
                <w:rFonts w:eastAsia="Calibri"/>
              </w:rPr>
            </w:pPr>
            <w:r w:rsidRPr="00B405A7">
              <w:rPr>
                <w:rFonts w:eastAsia="Calibri"/>
              </w:rPr>
              <w:t>Write audit plans, programs and reports</w:t>
            </w:r>
          </w:p>
        </w:tc>
      </w:tr>
      <w:tr w:rsidR="00B405A7" w:rsidRPr="00336FCA" w:rsidDel="00423CB2" w14:paraId="0F023268" w14:textId="77777777" w:rsidTr="00CA2922">
        <w:tc>
          <w:tcPr>
            <w:tcW w:w="1396" w:type="pct"/>
          </w:tcPr>
          <w:p w14:paraId="143678B8" w14:textId="7C8A0456" w:rsidR="00B405A7" w:rsidRPr="00B405A7" w:rsidRDefault="00B405A7" w:rsidP="00B405A7">
            <w:r w:rsidRPr="00B405A7">
              <w:t>Navigate the world of work</w:t>
            </w:r>
          </w:p>
        </w:tc>
        <w:tc>
          <w:tcPr>
            <w:tcW w:w="3604" w:type="pct"/>
          </w:tcPr>
          <w:p w14:paraId="55D54396" w14:textId="77777777" w:rsidR="00B405A7" w:rsidRPr="00B405A7" w:rsidRDefault="00B405A7" w:rsidP="00B405A7">
            <w:pPr>
              <w:pStyle w:val="SIBulletList1"/>
              <w:rPr>
                <w:rFonts w:eastAsia="Calibri"/>
              </w:rPr>
            </w:pPr>
            <w:r w:rsidRPr="00B405A7">
              <w:rPr>
                <w:rFonts w:eastAsia="Calibri"/>
              </w:rPr>
              <w:t>Apply knowledge of legislation and policies relevant to audit</w:t>
            </w:r>
          </w:p>
          <w:p w14:paraId="718EC481" w14:textId="77777777" w:rsidR="00B405A7" w:rsidRPr="00B405A7" w:rsidRDefault="00B405A7" w:rsidP="00B405A7">
            <w:pPr>
              <w:pStyle w:val="SIBulletList1"/>
              <w:rPr>
                <w:rFonts w:eastAsia="Calibri"/>
              </w:rPr>
            </w:pPr>
            <w:r w:rsidRPr="00B405A7">
              <w:rPr>
                <w:rFonts w:eastAsia="Calibri"/>
              </w:rPr>
              <w:t xml:space="preserve">Recognise and respond to explicit and implicit investigation protocols </w:t>
            </w:r>
          </w:p>
          <w:p w14:paraId="08C1D482" w14:textId="0D15821A" w:rsidR="00B405A7" w:rsidRPr="00B405A7" w:rsidRDefault="00B405A7" w:rsidP="00B405A7">
            <w:pPr>
              <w:pStyle w:val="SIBulletList1"/>
              <w:rPr>
                <w:rFonts w:eastAsia="Calibri"/>
              </w:rPr>
            </w:pPr>
            <w:r w:rsidRPr="00B405A7">
              <w:rPr>
                <w:rFonts w:eastAsia="Calibri"/>
              </w:rPr>
              <w:t>Work independently and collectively within broad parameters</w:t>
            </w:r>
          </w:p>
        </w:tc>
      </w:tr>
      <w:tr w:rsidR="00B405A7" w:rsidRPr="00336FCA" w:rsidDel="00423CB2" w14:paraId="4BE849ED" w14:textId="77777777" w:rsidTr="00CA2922">
        <w:tc>
          <w:tcPr>
            <w:tcW w:w="1396" w:type="pct"/>
          </w:tcPr>
          <w:p w14:paraId="2809BECC" w14:textId="0D2CCF07" w:rsidR="00B405A7" w:rsidRPr="00B405A7" w:rsidRDefault="00B405A7" w:rsidP="00B405A7">
            <w:r w:rsidRPr="00B405A7">
              <w:t>Interact with others</w:t>
            </w:r>
          </w:p>
        </w:tc>
        <w:tc>
          <w:tcPr>
            <w:tcW w:w="3604" w:type="pct"/>
          </w:tcPr>
          <w:p w14:paraId="18E95ED8" w14:textId="0B0F0022" w:rsidR="00B405A7" w:rsidRPr="00B405A7" w:rsidRDefault="00B405A7" w:rsidP="00B405A7">
            <w:pPr>
              <w:pStyle w:val="SIBulletList1"/>
              <w:rPr>
                <w:rFonts w:eastAsia="Calibri"/>
              </w:rPr>
            </w:pPr>
            <w:r w:rsidRPr="00B405A7">
              <w:t>Select and use appropriate vocabulary, conventions and protocols, including technical language</w:t>
            </w:r>
            <w:r w:rsidRPr="00B405A7">
              <w:rPr>
                <w:rFonts w:eastAsia="Calibri"/>
              </w:rPr>
              <w:t xml:space="preserve"> to exchange and clarify information with others</w:t>
            </w:r>
          </w:p>
        </w:tc>
      </w:tr>
      <w:tr w:rsidR="00B405A7" w:rsidRPr="00336FCA" w:rsidDel="00423CB2" w14:paraId="1F9DEA63" w14:textId="77777777" w:rsidTr="00CA2922">
        <w:tc>
          <w:tcPr>
            <w:tcW w:w="1396" w:type="pct"/>
          </w:tcPr>
          <w:p w14:paraId="1E309450" w14:textId="5984E1DB" w:rsidR="00B405A7" w:rsidRPr="00B405A7" w:rsidRDefault="00B405A7" w:rsidP="00B405A7">
            <w:r w:rsidRPr="00B405A7">
              <w:t>Get the work done</w:t>
            </w:r>
          </w:p>
        </w:tc>
        <w:tc>
          <w:tcPr>
            <w:tcW w:w="3604" w:type="pct"/>
          </w:tcPr>
          <w:p w14:paraId="46852EC4" w14:textId="77777777" w:rsidR="00B405A7" w:rsidRPr="00B405A7" w:rsidRDefault="00B405A7" w:rsidP="00B405A7">
            <w:pPr>
              <w:pStyle w:val="SIBulletList1"/>
              <w:rPr>
                <w:rFonts w:eastAsia="Calibri"/>
              </w:rPr>
            </w:pPr>
            <w:r w:rsidRPr="00B405A7">
              <w:rPr>
                <w:rFonts w:eastAsia="Calibri"/>
              </w:rPr>
              <w:t>Use computer technology and digital equipment related to investigative audits</w:t>
            </w:r>
          </w:p>
          <w:p w14:paraId="48B695CE" w14:textId="7E5FDD5B" w:rsidR="00B405A7" w:rsidRPr="00B405A7" w:rsidRDefault="00B405A7" w:rsidP="00B405A7">
            <w:pPr>
              <w:pStyle w:val="SIBulletList1"/>
              <w:rPr>
                <w:rFonts w:eastAsia="Calibri"/>
              </w:rPr>
            </w:pPr>
            <w:r w:rsidRPr="00B405A7">
              <w:rPr>
                <w:rFonts w:eastAsia="Calibri"/>
              </w:rPr>
              <w:t xml:space="preserve">Maintain secure access to digitally stored and transmitted information 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405A7" w14:paraId="67633B90" w14:textId="77777777" w:rsidTr="00F33FF2">
        <w:tc>
          <w:tcPr>
            <w:tcW w:w="1028" w:type="pct"/>
          </w:tcPr>
          <w:p w14:paraId="666F2C5F" w14:textId="66C8AB7B" w:rsidR="00B405A7" w:rsidRPr="00B405A7" w:rsidRDefault="000D10E2" w:rsidP="00B405A7">
            <w:pPr>
              <w:pStyle w:val="SIText"/>
            </w:pPr>
            <w:r w:rsidRPr="00B405A7">
              <w:t>SFIC</w:t>
            </w:r>
            <w:r>
              <w:t>PL</w:t>
            </w:r>
            <w:r w:rsidRPr="00B405A7">
              <w:t xml:space="preserve">501 </w:t>
            </w:r>
            <w:r w:rsidR="00B405A7" w:rsidRPr="00B405A7">
              <w:t>Conduct an investigative audit</w:t>
            </w:r>
          </w:p>
        </w:tc>
        <w:tc>
          <w:tcPr>
            <w:tcW w:w="1105" w:type="pct"/>
          </w:tcPr>
          <w:p w14:paraId="520629F4" w14:textId="4DA662E3" w:rsidR="00B405A7" w:rsidRPr="00B405A7" w:rsidRDefault="00B405A7" w:rsidP="00B405A7">
            <w:pPr>
              <w:pStyle w:val="SIText"/>
            </w:pPr>
            <w:r w:rsidRPr="00B405A7">
              <w:t>SFICOMP501C Conduct an investigative audit</w:t>
            </w:r>
          </w:p>
        </w:tc>
        <w:tc>
          <w:tcPr>
            <w:tcW w:w="1251" w:type="pct"/>
          </w:tcPr>
          <w:p w14:paraId="51844FA1" w14:textId="032C8379" w:rsidR="00B405A7" w:rsidRPr="00B405A7" w:rsidRDefault="00B405A7" w:rsidP="00B405A7">
            <w:pPr>
              <w:pStyle w:val="SIText"/>
            </w:pPr>
            <w:r w:rsidRPr="00B405A7">
              <w:t>Updated to meet Standards for Training Packages</w:t>
            </w:r>
          </w:p>
        </w:tc>
        <w:tc>
          <w:tcPr>
            <w:tcW w:w="1616" w:type="pct"/>
          </w:tcPr>
          <w:p w14:paraId="509E63B0" w14:textId="5DBC66BD" w:rsidR="00B405A7" w:rsidRPr="00B405A7" w:rsidRDefault="00B405A7" w:rsidP="00B405A7">
            <w:pPr>
              <w:pStyle w:val="SIText"/>
            </w:pPr>
            <w:r w:rsidRPr="00B405A7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0D2001A2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0D10E2" w:rsidRPr="00B405A7">
              <w:t>SFIC</w:t>
            </w:r>
            <w:r w:rsidR="000D10E2">
              <w:t>PL</w:t>
            </w:r>
            <w:r w:rsidR="000D10E2" w:rsidRPr="00B405A7">
              <w:t xml:space="preserve">501 </w:t>
            </w:r>
            <w:r w:rsidR="00B405A7" w:rsidRPr="00B405A7">
              <w:t>Conduct a</w:t>
            </w:r>
            <w:r w:rsidR="00C71D43">
              <w:t>n</w:t>
            </w:r>
            <w:r w:rsidR="00B405A7" w:rsidRPr="00B405A7">
              <w:t xml:space="preserve"> </w:t>
            </w:r>
            <w:r w:rsidR="00C71D43">
              <w:t>investigative</w:t>
            </w:r>
            <w:r w:rsidR="00B405A7" w:rsidRPr="00B405A7">
              <w:t xml:space="preserve"> audit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B405A7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2F9BF6A0" w14:textId="768FFD53" w:rsidR="00B405A7" w:rsidRPr="00B405A7" w:rsidRDefault="00B405A7" w:rsidP="00B405A7">
            <w:pPr>
              <w:pStyle w:val="SIText"/>
            </w:pPr>
            <w:r w:rsidRPr="00B405A7">
              <w:t>An individual demonstrating competency must satisfy all the elements</w:t>
            </w:r>
            <w:r w:rsidR="00C71D43">
              <w:t xml:space="preserve"> and </w:t>
            </w:r>
            <w:r w:rsidRPr="00B405A7">
              <w:t xml:space="preserve">performance criteria of this unit. </w:t>
            </w:r>
            <w:r w:rsidR="00C71D43">
              <w:t>There must be e</w:t>
            </w:r>
            <w:r w:rsidRPr="00B405A7">
              <w:t xml:space="preserve">vidence </w:t>
            </w:r>
            <w:r w:rsidR="00C71D43">
              <w:t xml:space="preserve">that the individual has conducted an investigative audit on </w:t>
            </w:r>
            <w:r w:rsidR="004A74E7">
              <w:t xml:space="preserve">a fishery business on </w:t>
            </w:r>
            <w:r w:rsidR="00C71D43">
              <w:t xml:space="preserve">at least </w:t>
            </w:r>
            <w:r w:rsidR="004A74E7">
              <w:t>one occasion</w:t>
            </w:r>
            <w:r w:rsidR="00C71D43">
              <w:t xml:space="preserve"> including</w:t>
            </w:r>
            <w:r w:rsidRPr="00B405A7">
              <w:t>:</w:t>
            </w:r>
          </w:p>
          <w:p w14:paraId="6423DC43" w14:textId="5778A8CA" w:rsidR="00CF0D6D" w:rsidRDefault="00CF0D6D" w:rsidP="00976C9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identifying scope of audit program</w:t>
            </w:r>
          </w:p>
          <w:p w14:paraId="482893F8" w14:textId="004057A0" w:rsidR="00976C90" w:rsidRDefault="00976C90" w:rsidP="00976C90">
            <w:pPr>
              <w:pStyle w:val="SIBulletList1"/>
              <w:rPr>
                <w:rFonts w:eastAsia="Calibri"/>
              </w:rPr>
            </w:pPr>
            <w:r w:rsidRPr="00976C90">
              <w:rPr>
                <w:rFonts w:eastAsia="Calibri"/>
              </w:rPr>
              <w:t>developing an audit plan with objectives and resources</w:t>
            </w:r>
          </w:p>
          <w:p w14:paraId="3F6E539E" w14:textId="068A9A9D" w:rsidR="00AA77EA" w:rsidRPr="00976C90" w:rsidRDefault="00AA77EA" w:rsidP="00976C90">
            <w:pPr>
              <w:pStyle w:val="SIBulletList1"/>
              <w:rPr>
                <w:rFonts w:eastAsia="Calibri"/>
              </w:rPr>
            </w:pPr>
            <w:r w:rsidRPr="00AA77EA">
              <w:rPr>
                <w:rFonts w:eastAsia="Calibri"/>
              </w:rPr>
              <w:t>documenting the business operating systems</w:t>
            </w:r>
          </w:p>
          <w:p w14:paraId="7FC66893" w14:textId="2D0D20AD" w:rsidR="00B405A7" w:rsidRPr="00B405A7" w:rsidRDefault="00B405A7" w:rsidP="00B405A7">
            <w:pPr>
              <w:pStyle w:val="SIBulletList1"/>
              <w:rPr>
                <w:rFonts w:eastAsia="Calibri"/>
              </w:rPr>
            </w:pPr>
            <w:r w:rsidRPr="00B405A7">
              <w:rPr>
                <w:rFonts w:eastAsia="Calibri"/>
              </w:rPr>
              <w:t>conduct</w:t>
            </w:r>
            <w:r w:rsidR="00BC57EB">
              <w:rPr>
                <w:rFonts w:eastAsia="Calibri"/>
              </w:rPr>
              <w:t>ing stocktake and testing of transactions</w:t>
            </w:r>
          </w:p>
          <w:p w14:paraId="48A43C30" w14:textId="56976684" w:rsidR="00B405A7" w:rsidRPr="00B405A7" w:rsidRDefault="00B405A7" w:rsidP="00B405A7">
            <w:pPr>
              <w:pStyle w:val="SIBulletList1"/>
            </w:pPr>
            <w:proofErr w:type="gramStart"/>
            <w:r w:rsidRPr="00B405A7">
              <w:rPr>
                <w:rFonts w:eastAsia="Calibri"/>
              </w:rPr>
              <w:t>evaluating</w:t>
            </w:r>
            <w:proofErr w:type="gramEnd"/>
            <w:r w:rsidR="00BC57EB">
              <w:rPr>
                <w:rFonts w:eastAsia="Calibri"/>
              </w:rPr>
              <w:t>, documenting</w:t>
            </w:r>
            <w:r w:rsidRPr="00B405A7">
              <w:rPr>
                <w:rFonts w:eastAsia="Calibri"/>
              </w:rPr>
              <w:t xml:space="preserve"> </w:t>
            </w:r>
            <w:r w:rsidR="000E490F">
              <w:rPr>
                <w:rFonts w:eastAsia="Calibri"/>
              </w:rPr>
              <w:t xml:space="preserve">and reporting on </w:t>
            </w:r>
            <w:r w:rsidRPr="00B405A7">
              <w:rPr>
                <w:rFonts w:eastAsia="Calibri"/>
              </w:rPr>
              <w:t xml:space="preserve">an investigative </w:t>
            </w:r>
            <w:r w:rsidR="00343435">
              <w:rPr>
                <w:rFonts w:eastAsia="Calibri"/>
              </w:rPr>
              <w:t>results.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B405A7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3EC1018" w14:textId="77777777" w:rsidR="00B405A7" w:rsidRPr="00B405A7" w:rsidRDefault="00B405A7" w:rsidP="00B405A7">
            <w:pPr>
              <w:pStyle w:val="SIText"/>
            </w:pPr>
            <w:r w:rsidRPr="00B405A7">
              <w:t>An individual must be able to demonstrate the knowledge required to perform the tasks outlined in the elements and performance criteria of this unit. This includes knowledge of:</w:t>
            </w:r>
          </w:p>
          <w:p w14:paraId="2C9903ED" w14:textId="11B2AF19" w:rsidR="00872251" w:rsidRDefault="00872251" w:rsidP="00B405A7">
            <w:pPr>
              <w:pStyle w:val="SIBulletList1"/>
              <w:rPr>
                <w:rFonts w:eastAsia="Calibri"/>
              </w:rPr>
            </w:pPr>
            <w:r w:rsidRPr="00872251">
              <w:rPr>
                <w:rFonts w:eastAsia="Calibri"/>
              </w:rPr>
              <w:t>jurisdictional laws, policies and procedures</w:t>
            </w:r>
            <w:r>
              <w:rPr>
                <w:rFonts w:eastAsia="Calibri"/>
              </w:rPr>
              <w:t xml:space="preserve"> relevant to </w:t>
            </w:r>
            <w:r w:rsidR="004A74E7">
              <w:rPr>
                <w:rFonts w:eastAsia="Calibri"/>
              </w:rPr>
              <w:t xml:space="preserve">fisheries management </w:t>
            </w:r>
            <w:r w:rsidR="004A74E7" w:rsidRPr="004A74E7">
              <w:rPr>
                <w:rFonts w:eastAsia="Calibri"/>
              </w:rPr>
              <w:t>compliance</w:t>
            </w:r>
          </w:p>
          <w:p w14:paraId="423261E1" w14:textId="0DF935FE" w:rsidR="00B405A7" w:rsidRPr="00B405A7" w:rsidRDefault="00B405A7" w:rsidP="00B405A7">
            <w:pPr>
              <w:pStyle w:val="SIBulletList1"/>
              <w:rPr>
                <w:rFonts w:eastAsia="Calibri"/>
              </w:rPr>
            </w:pPr>
            <w:r w:rsidRPr="00B405A7">
              <w:rPr>
                <w:rFonts w:eastAsia="Calibri"/>
              </w:rPr>
              <w:t>audit procedures and techniques, including data pattern matching</w:t>
            </w:r>
          </w:p>
          <w:p w14:paraId="21E1C3A4" w14:textId="24B9F433" w:rsidR="00B405A7" w:rsidRPr="00B405A7" w:rsidRDefault="00B405A7" w:rsidP="00B405A7">
            <w:pPr>
              <w:pStyle w:val="SIBulletList1"/>
              <w:rPr>
                <w:rFonts w:eastAsia="Calibri"/>
              </w:rPr>
            </w:pPr>
            <w:r w:rsidRPr="00B405A7">
              <w:rPr>
                <w:rFonts w:eastAsia="Calibri"/>
              </w:rPr>
              <w:t xml:space="preserve">business's operating systems, including </w:t>
            </w:r>
            <w:r w:rsidR="006618CE">
              <w:rPr>
                <w:rFonts w:eastAsia="Calibri"/>
              </w:rPr>
              <w:t xml:space="preserve">fish production records, </w:t>
            </w:r>
            <w:r w:rsidRPr="00B405A7">
              <w:rPr>
                <w:rFonts w:eastAsia="Calibri"/>
              </w:rPr>
              <w:t>product movement, processing, sales, purchases, receivals, inventory and financial</w:t>
            </w:r>
          </w:p>
          <w:p w14:paraId="6D1B2851" w14:textId="77777777" w:rsidR="00B405A7" w:rsidRPr="00B405A7" w:rsidRDefault="00B405A7" w:rsidP="00B405A7">
            <w:pPr>
              <w:pStyle w:val="SIBulletList1"/>
              <w:rPr>
                <w:rFonts w:eastAsia="Calibri"/>
              </w:rPr>
            </w:pPr>
            <w:r w:rsidRPr="00B405A7">
              <w:rPr>
                <w:rFonts w:eastAsia="Calibri"/>
              </w:rPr>
              <w:t>evidence gathering and maintenance in accordance with rules of evidence</w:t>
            </w:r>
          </w:p>
          <w:p w14:paraId="45E69F0A" w14:textId="77777777" w:rsidR="00B405A7" w:rsidRPr="00B405A7" w:rsidRDefault="00B405A7" w:rsidP="00B405A7">
            <w:pPr>
              <w:pStyle w:val="SIBulletList1"/>
              <w:rPr>
                <w:rFonts w:eastAsia="Calibri"/>
              </w:rPr>
            </w:pPr>
            <w:r w:rsidRPr="00B405A7">
              <w:rPr>
                <w:rFonts w:eastAsia="Calibri"/>
              </w:rPr>
              <w:t>fraudulent practices used within the seafood industry</w:t>
            </w:r>
          </w:p>
          <w:p w14:paraId="7D18C0FD" w14:textId="26E65792" w:rsidR="00B405A7" w:rsidRPr="00B405A7" w:rsidRDefault="008727C1" w:rsidP="00B405A7">
            <w:pPr>
              <w:pStyle w:val="SIBulletList1"/>
            </w:pPr>
            <w:r>
              <w:rPr>
                <w:rFonts w:eastAsia="Calibri"/>
              </w:rPr>
              <w:t xml:space="preserve">seafood </w:t>
            </w:r>
            <w:r w:rsidR="00B405A7" w:rsidRPr="00B405A7">
              <w:rPr>
                <w:rFonts w:eastAsia="Calibri"/>
              </w:rPr>
              <w:t>industry business practices.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B405A7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0B8C809" w14:textId="77777777" w:rsidR="00B405A7" w:rsidRPr="00B405A7" w:rsidRDefault="00B405A7" w:rsidP="00B405A7">
            <w:pPr>
              <w:pStyle w:val="SIText"/>
            </w:pPr>
            <w:r w:rsidRPr="00B405A7">
              <w:t xml:space="preserve">Assessment of this unit of competency must take place under the following conditions: </w:t>
            </w:r>
          </w:p>
          <w:p w14:paraId="5BDEDA48" w14:textId="77777777" w:rsidR="00B405A7" w:rsidRPr="00B405A7" w:rsidRDefault="00B405A7" w:rsidP="00B405A7">
            <w:pPr>
              <w:pStyle w:val="SIBulletList1"/>
            </w:pPr>
            <w:r w:rsidRPr="00B405A7">
              <w:t>physical conditions:</w:t>
            </w:r>
          </w:p>
          <w:p w14:paraId="0F68F445" w14:textId="463F4D30" w:rsidR="00B405A7" w:rsidRPr="00B405A7" w:rsidRDefault="00F07F4D" w:rsidP="00B405A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skills must be demonstrated in a fishery auditing setting </w:t>
            </w:r>
            <w:r w:rsidR="00B405A7" w:rsidRPr="00B405A7">
              <w:rPr>
                <w:rFonts w:eastAsia="Calibri"/>
              </w:rPr>
              <w:t xml:space="preserve">or </w:t>
            </w:r>
            <w:r>
              <w:rPr>
                <w:rFonts w:eastAsia="Calibri"/>
              </w:rPr>
              <w:t xml:space="preserve">an </w:t>
            </w:r>
            <w:r w:rsidR="00B405A7" w:rsidRPr="00B405A7">
              <w:rPr>
                <w:rFonts w:eastAsia="Calibri"/>
              </w:rPr>
              <w:t xml:space="preserve">environment that accurately </w:t>
            </w:r>
            <w:r>
              <w:rPr>
                <w:rFonts w:eastAsia="Calibri"/>
              </w:rPr>
              <w:t>represents</w:t>
            </w:r>
            <w:r w:rsidR="00B405A7" w:rsidRPr="00B405A7">
              <w:rPr>
                <w:rFonts w:eastAsia="Calibri"/>
              </w:rPr>
              <w:t xml:space="preserve"> workplace </w:t>
            </w:r>
            <w:r>
              <w:rPr>
                <w:rFonts w:eastAsia="Calibri"/>
              </w:rPr>
              <w:t>conditions</w:t>
            </w:r>
          </w:p>
          <w:p w14:paraId="486FB510" w14:textId="058110DE" w:rsidR="00B405A7" w:rsidRPr="00B405A7" w:rsidRDefault="00B405A7" w:rsidP="00B405A7">
            <w:pPr>
              <w:pStyle w:val="SIBulletList2"/>
              <w:rPr>
                <w:rFonts w:eastAsia="Calibri"/>
              </w:rPr>
            </w:pPr>
            <w:r w:rsidRPr="00B405A7">
              <w:rPr>
                <w:rFonts w:eastAsia="Calibri"/>
              </w:rPr>
              <w:t>operational business to audit</w:t>
            </w:r>
          </w:p>
          <w:p w14:paraId="0081F0EC" w14:textId="77777777" w:rsidR="00B405A7" w:rsidRPr="00B405A7" w:rsidRDefault="00B405A7" w:rsidP="00B405A7">
            <w:pPr>
              <w:pStyle w:val="SIBulletList1"/>
            </w:pPr>
            <w:r w:rsidRPr="00B405A7">
              <w:t>resources, equipment and materials:</w:t>
            </w:r>
          </w:p>
          <w:p w14:paraId="00387DF6" w14:textId="77777777" w:rsidR="00B405A7" w:rsidRPr="00B405A7" w:rsidRDefault="00B405A7" w:rsidP="00B405A7">
            <w:pPr>
              <w:pStyle w:val="SIBulletList2"/>
              <w:rPr>
                <w:rFonts w:eastAsia="Calibri"/>
              </w:rPr>
            </w:pPr>
            <w:r w:rsidRPr="00B405A7">
              <w:rPr>
                <w:rFonts w:eastAsia="Calibri"/>
              </w:rPr>
              <w:t>computer and data analysis software</w:t>
            </w:r>
          </w:p>
          <w:p w14:paraId="1244F7C9" w14:textId="77777777" w:rsidR="00B405A7" w:rsidRPr="00B405A7" w:rsidRDefault="00B405A7" w:rsidP="00B405A7">
            <w:pPr>
              <w:pStyle w:val="SIBulletList1"/>
              <w:rPr>
                <w:rFonts w:eastAsia="Calibri"/>
              </w:rPr>
            </w:pPr>
            <w:r w:rsidRPr="00B405A7">
              <w:rPr>
                <w:rFonts w:eastAsia="Calibri"/>
              </w:rPr>
              <w:t>specifications:</w:t>
            </w:r>
          </w:p>
          <w:p w14:paraId="428EB03C" w14:textId="77777777" w:rsidR="004A74E7" w:rsidRDefault="00B405A7" w:rsidP="00B405A7">
            <w:pPr>
              <w:pStyle w:val="SIBulletList2"/>
              <w:rPr>
                <w:rFonts w:eastAsia="Calibri"/>
              </w:rPr>
            </w:pPr>
            <w:r w:rsidRPr="00B405A7">
              <w:rPr>
                <w:rFonts w:eastAsia="Calibri"/>
              </w:rPr>
              <w:t>business-related documentation</w:t>
            </w:r>
          </w:p>
          <w:p w14:paraId="7AE298B2" w14:textId="5A77D140" w:rsidR="00B405A7" w:rsidRPr="00EB038D" w:rsidRDefault="004A74E7" w:rsidP="00EB038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access to </w:t>
            </w:r>
            <w:r w:rsidRPr="004A74E7">
              <w:rPr>
                <w:rFonts w:eastAsia="Calibri"/>
              </w:rPr>
              <w:t xml:space="preserve">jurisdictional </w:t>
            </w:r>
            <w:r w:rsidRPr="00F07F4D">
              <w:rPr>
                <w:rFonts w:eastAsia="Calibri"/>
              </w:rPr>
              <w:t>laws</w:t>
            </w:r>
            <w:r w:rsidRPr="004A74E7">
              <w:rPr>
                <w:rFonts w:eastAsia="Calibri"/>
              </w:rPr>
              <w:t>, policies and procedures relevant to fisheries management compliance</w:t>
            </w:r>
            <w:r w:rsidR="00EB038D">
              <w:rPr>
                <w:rFonts w:eastAsia="Calibri"/>
              </w:rPr>
              <w:t>.</w:t>
            </w:r>
          </w:p>
          <w:p w14:paraId="6208DDD7" w14:textId="77777777" w:rsidR="00B405A7" w:rsidRPr="00B405A7" w:rsidRDefault="00B405A7" w:rsidP="00B405A7"/>
          <w:p w14:paraId="71739C8B" w14:textId="09336E94" w:rsidR="00B405A7" w:rsidRPr="00B405A7" w:rsidRDefault="00B405A7" w:rsidP="00B405A7">
            <w:pPr>
              <w:pStyle w:val="SIText"/>
            </w:pPr>
            <w:r w:rsidRPr="00B405A7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79138331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C23F7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274EF705" w:rsidR="00540BD0" w:rsidRDefault="0082133B">
    <w:r>
      <w:t xml:space="preserve">SFICPL501 </w:t>
    </w:r>
    <w:r w:rsidR="00B405A7" w:rsidRPr="00B405A7">
      <w:t>Conduct a</w:t>
    </w:r>
    <w:r w:rsidR="00C71D43">
      <w:t>n investigative</w:t>
    </w:r>
    <w:r w:rsidR="00B405A7" w:rsidRPr="00B405A7">
      <w:t xml:space="preserve"> audit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A810B94"/>
    <w:multiLevelType w:val="multilevel"/>
    <w:tmpl w:val="B14C2A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D10E2"/>
    <w:rsid w:val="000E25E6"/>
    <w:rsid w:val="000E2C86"/>
    <w:rsid w:val="000E34C1"/>
    <w:rsid w:val="000E490F"/>
    <w:rsid w:val="000F29F2"/>
    <w:rsid w:val="00101659"/>
    <w:rsid w:val="00105AEA"/>
    <w:rsid w:val="001078BF"/>
    <w:rsid w:val="0011762D"/>
    <w:rsid w:val="00133957"/>
    <w:rsid w:val="001372F6"/>
    <w:rsid w:val="00144385"/>
    <w:rsid w:val="00146EEC"/>
    <w:rsid w:val="0015090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26E9F"/>
    <w:rsid w:val="00233143"/>
    <w:rsid w:val="00233B4A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1DCF"/>
    <w:rsid w:val="002D330A"/>
    <w:rsid w:val="002E170C"/>
    <w:rsid w:val="002E193E"/>
    <w:rsid w:val="00305EFF"/>
    <w:rsid w:val="00306CE1"/>
    <w:rsid w:val="00310A6A"/>
    <w:rsid w:val="003144E6"/>
    <w:rsid w:val="00337E82"/>
    <w:rsid w:val="00343435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4E7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23F7"/>
    <w:rsid w:val="005D1AFD"/>
    <w:rsid w:val="005E51E6"/>
    <w:rsid w:val="005F027A"/>
    <w:rsid w:val="005F33CC"/>
    <w:rsid w:val="005F771F"/>
    <w:rsid w:val="006121D4"/>
    <w:rsid w:val="00613B49"/>
    <w:rsid w:val="006142A1"/>
    <w:rsid w:val="00616845"/>
    <w:rsid w:val="00620E8E"/>
    <w:rsid w:val="00633CFE"/>
    <w:rsid w:val="00634FCA"/>
    <w:rsid w:val="00643D1B"/>
    <w:rsid w:val="006452B8"/>
    <w:rsid w:val="00646953"/>
    <w:rsid w:val="006470B0"/>
    <w:rsid w:val="00652E62"/>
    <w:rsid w:val="006618CE"/>
    <w:rsid w:val="00686A49"/>
    <w:rsid w:val="00687B62"/>
    <w:rsid w:val="00690C44"/>
    <w:rsid w:val="00690EC0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133B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72251"/>
    <w:rsid w:val="008727C1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6C90"/>
    <w:rsid w:val="009774C2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1689A"/>
    <w:rsid w:val="00A20B76"/>
    <w:rsid w:val="00A216A8"/>
    <w:rsid w:val="00A223A6"/>
    <w:rsid w:val="00A3639E"/>
    <w:rsid w:val="00A5092E"/>
    <w:rsid w:val="00A554D6"/>
    <w:rsid w:val="00A56E14"/>
    <w:rsid w:val="00A62A14"/>
    <w:rsid w:val="00A6476B"/>
    <w:rsid w:val="00A76C6C"/>
    <w:rsid w:val="00A87356"/>
    <w:rsid w:val="00A92DD1"/>
    <w:rsid w:val="00AA5338"/>
    <w:rsid w:val="00AA77EA"/>
    <w:rsid w:val="00AB1B8E"/>
    <w:rsid w:val="00AC0696"/>
    <w:rsid w:val="00AC4C98"/>
    <w:rsid w:val="00AC5F6B"/>
    <w:rsid w:val="00AD3896"/>
    <w:rsid w:val="00AD4BD9"/>
    <w:rsid w:val="00AD5B47"/>
    <w:rsid w:val="00AD78A1"/>
    <w:rsid w:val="00AE1ED9"/>
    <w:rsid w:val="00AE32CB"/>
    <w:rsid w:val="00AF3957"/>
    <w:rsid w:val="00B12013"/>
    <w:rsid w:val="00B22C67"/>
    <w:rsid w:val="00B3508F"/>
    <w:rsid w:val="00B405A7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C57EB"/>
    <w:rsid w:val="00BD3B0F"/>
    <w:rsid w:val="00BE1F07"/>
    <w:rsid w:val="00BF1D4C"/>
    <w:rsid w:val="00BF3F0A"/>
    <w:rsid w:val="00C143C3"/>
    <w:rsid w:val="00C1739B"/>
    <w:rsid w:val="00C21ADE"/>
    <w:rsid w:val="00C26067"/>
    <w:rsid w:val="00C274F7"/>
    <w:rsid w:val="00C30A29"/>
    <w:rsid w:val="00C317AB"/>
    <w:rsid w:val="00C317DC"/>
    <w:rsid w:val="00C578E9"/>
    <w:rsid w:val="00C60DA9"/>
    <w:rsid w:val="00C70626"/>
    <w:rsid w:val="00C71D43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0D6D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44B59"/>
    <w:rsid w:val="00D54C76"/>
    <w:rsid w:val="00D647D5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714D"/>
    <w:rsid w:val="00DC1D69"/>
    <w:rsid w:val="00DC5A3A"/>
    <w:rsid w:val="00DD0726"/>
    <w:rsid w:val="00E238E6"/>
    <w:rsid w:val="00E35064"/>
    <w:rsid w:val="00E3681D"/>
    <w:rsid w:val="00E40225"/>
    <w:rsid w:val="00E501F0"/>
    <w:rsid w:val="00E507D4"/>
    <w:rsid w:val="00E6166D"/>
    <w:rsid w:val="00E678B3"/>
    <w:rsid w:val="00E71E2E"/>
    <w:rsid w:val="00E7688E"/>
    <w:rsid w:val="00E91BFF"/>
    <w:rsid w:val="00E92933"/>
    <w:rsid w:val="00E94FAD"/>
    <w:rsid w:val="00EB038D"/>
    <w:rsid w:val="00EB0AA4"/>
    <w:rsid w:val="00EB449E"/>
    <w:rsid w:val="00EB5C88"/>
    <w:rsid w:val="00EC0469"/>
    <w:rsid w:val="00EF01F8"/>
    <w:rsid w:val="00EF40EF"/>
    <w:rsid w:val="00EF47FE"/>
    <w:rsid w:val="00F069BD"/>
    <w:rsid w:val="00F07F4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380E354F2B4DB1E18FFEBF028D0D" ma:contentTypeVersion="" ma:contentTypeDescription="Create a new document." ma:contentTypeScope="" ma:versionID="ad5dc1f7af13d3ed79ea83c724e18f9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9e7d470-5ec3-4803-8883-56bde35f55f7" targetNamespace="http://schemas.microsoft.com/office/2006/metadata/properties" ma:root="true" ma:fieldsID="2540b2a12ba6945a6dbd70405444cbbe" ns1:_="" ns2:_="" ns3:_="">
    <xsd:import namespace="http://schemas.microsoft.com/sharepoint/v3"/>
    <xsd:import namespace="d50bbff7-d6dd-47d2-864a-cfdc2c3db0f4"/>
    <xsd:import namespace="69e7d470-5ec3-4803-8883-56bde35f55f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7d470-5ec3-4803-8883-56bde35f5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bbff7-d6dd-47d2-864a-cfdc2c3db0f4">Validation</Project_x0020_Phase>
    <AssignedTo xmlns="http://schemas.microsoft.com/sharepoint/v3">
      <UserInfo>
        <DisplayName/>
        <AccountId xsi:nil="true"/>
        <AccountType/>
      </UserInfo>
    </AssignedT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8DA8A0-C409-4A5C-AFB9-7612C5613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9e7d470-5ec3-4803-8883-56bde35f5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69e7d470-5ec3-4803-8883-56bde35f55f7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50bbff7-d6dd-47d2-864a-cfdc2c3db0f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DC8424E-FC42-4EDC-9F6F-F180776F7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2018-12-07T02:50:00Z</dcterms:created>
  <dcterms:modified xsi:type="dcterms:W3CDTF">2018-12-16T21:57:00Z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0x010100ED83380E354F2B4DB1E18FFEBF028D0D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</Properties>
</file>