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01A7E92" w:rsidR="00F1480E" w:rsidRPr="000754EC" w:rsidRDefault="007D1C9A" w:rsidP="007D1C9A">
            <w:pPr>
              <w:pStyle w:val="SIUNITCODE"/>
            </w:pPr>
            <w:r>
              <w:t>SFICPL412</w:t>
            </w:r>
          </w:p>
        </w:tc>
        <w:tc>
          <w:tcPr>
            <w:tcW w:w="3604" w:type="pct"/>
            <w:shd w:val="clear" w:color="auto" w:fill="auto"/>
          </w:tcPr>
          <w:p w14:paraId="41850966" w14:textId="730865F5" w:rsidR="00F1480E" w:rsidRPr="000754EC" w:rsidRDefault="00544E44" w:rsidP="000754EC">
            <w:pPr>
              <w:pStyle w:val="SIUnittitle"/>
            </w:pPr>
            <w:r w:rsidRPr="00544E44">
              <w:t>Operate in remote areas</w:t>
            </w:r>
          </w:p>
        </w:tc>
      </w:tr>
      <w:tr w:rsidR="00544E44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544E44" w:rsidRPr="00544E44" w:rsidRDefault="00544E44" w:rsidP="00544E44">
            <w:pPr>
              <w:pStyle w:val="SIHeading2"/>
            </w:pPr>
            <w:r w:rsidRPr="00FD557D">
              <w:t>Application</w:t>
            </w:r>
          </w:p>
          <w:p w14:paraId="5D1C7433" w14:textId="77777777" w:rsidR="00544E44" w:rsidRPr="00923720" w:rsidRDefault="00544E44" w:rsidP="00544E4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444A65" w14:textId="1DE78446" w:rsidR="00544E44" w:rsidRDefault="00544E44" w:rsidP="00544E44">
            <w:pPr>
              <w:pStyle w:val="SIText"/>
            </w:pPr>
            <w:r w:rsidRPr="00544E44">
              <w:t>This unit of competency describes the skills and knowledge required to operate safely in remote places and isolated areas</w:t>
            </w:r>
            <w:r w:rsidR="0013319B">
              <w:t xml:space="preserve"> for the purpose of conducting fisheries compliance </w:t>
            </w:r>
            <w:r w:rsidR="00054DD6">
              <w:t>monitoring</w:t>
            </w:r>
            <w:r w:rsidR="0013319B">
              <w:t xml:space="preserve"> activities</w:t>
            </w:r>
            <w:r w:rsidRPr="00544E44">
              <w:t xml:space="preserve">. </w:t>
            </w:r>
          </w:p>
          <w:p w14:paraId="2351CE3E" w14:textId="77777777" w:rsidR="00C40609" w:rsidRPr="00544E44" w:rsidRDefault="00C40609" w:rsidP="00544E44">
            <w:pPr>
              <w:pStyle w:val="SIText"/>
            </w:pPr>
          </w:p>
          <w:p w14:paraId="61E6ACDA" w14:textId="68CA5C51" w:rsidR="00544E44" w:rsidRDefault="00544E44" w:rsidP="00544E44">
            <w:pPr>
              <w:pStyle w:val="SIText"/>
            </w:pPr>
            <w:r w:rsidRPr="00544E44">
              <w:t xml:space="preserve">The unit applies to individuals who </w:t>
            </w:r>
            <w:r w:rsidR="00C40609">
              <w:t xml:space="preserve">work as fisheries compliance officers </w:t>
            </w:r>
            <w:r w:rsidR="00C40609" w:rsidRPr="00C40609">
              <w:t xml:space="preserve">in </w:t>
            </w:r>
            <w:r w:rsidR="0016254B" w:rsidRPr="00C40609">
              <w:t xml:space="preserve">remote </w:t>
            </w:r>
            <w:r w:rsidR="00C40609" w:rsidRPr="00C40609">
              <w:t>area</w:t>
            </w:r>
            <w:r w:rsidR="00C40609">
              <w:t>s</w:t>
            </w:r>
            <w:r w:rsidR="00C40609" w:rsidRPr="00C40609">
              <w:t xml:space="preserve"> where regular operational support is not readily available</w:t>
            </w:r>
            <w:r w:rsidR="00C40609">
              <w:t>. In this role they</w:t>
            </w:r>
            <w:r w:rsidR="00C40609" w:rsidRPr="00C40609">
              <w:t xml:space="preserve"> </w:t>
            </w:r>
            <w:r w:rsidRPr="00544E44">
              <w:t>develop operational plans</w:t>
            </w:r>
            <w:r w:rsidR="00E24F55">
              <w:t xml:space="preserve"> specific for remote areas controls</w:t>
            </w:r>
            <w:r w:rsidRPr="00544E44">
              <w:t xml:space="preserve">, use communication equipment and navigational aids, carry out monitoring, take and store evidence and restrain arrested suspects as necessary. </w:t>
            </w:r>
          </w:p>
          <w:p w14:paraId="7EC91178" w14:textId="02B01FBC" w:rsidR="0068346B" w:rsidRDefault="0068346B" w:rsidP="00544E44">
            <w:pPr>
              <w:pStyle w:val="SIText"/>
            </w:pPr>
          </w:p>
          <w:p w14:paraId="0CC27AA6" w14:textId="1EAFE143" w:rsidR="0010659C" w:rsidRPr="0010659C" w:rsidRDefault="0010659C" w:rsidP="0010659C">
            <w:r w:rsidRPr="0010659C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2C73E4CD" w14:textId="310AF76A" w:rsidR="0068346B" w:rsidRPr="005C6E3F" w:rsidRDefault="0068346B" w:rsidP="0068346B">
            <w:r>
              <w:t xml:space="preserve">Licences will be required to operate a vehicle or vessel. </w:t>
            </w:r>
          </w:p>
          <w:p w14:paraId="65A18264" w14:textId="77777777" w:rsidR="00C40609" w:rsidRDefault="00C40609" w:rsidP="00544E44">
            <w:pPr>
              <w:pStyle w:val="SIText"/>
            </w:pPr>
          </w:p>
          <w:p w14:paraId="222DE076" w14:textId="000E46ED" w:rsidR="00544E44" w:rsidRPr="00544E44" w:rsidRDefault="00322B29" w:rsidP="0016254B">
            <w:r>
              <w:t xml:space="preserve">Regulatory requirements </w:t>
            </w:r>
            <w:r w:rsidR="00353976">
              <w:t>apply to this unit. Users are required to check with the relevant jurisdiction for current requirements.</w:t>
            </w:r>
          </w:p>
        </w:tc>
      </w:tr>
      <w:tr w:rsidR="00544E44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544E44" w:rsidRPr="00544E44" w:rsidRDefault="00544E44" w:rsidP="00544E4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544E44" w:rsidRPr="00544E44" w:rsidRDefault="00544E44" w:rsidP="00544E44">
            <w:pPr>
              <w:pStyle w:val="SIText"/>
            </w:pPr>
            <w:r w:rsidRPr="008908DE">
              <w:t>Ni</w:t>
            </w:r>
            <w:r w:rsidRPr="00544E44">
              <w:t xml:space="preserve">l </w:t>
            </w:r>
          </w:p>
        </w:tc>
      </w:tr>
      <w:tr w:rsidR="00544E44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544E44" w:rsidRPr="00544E44" w:rsidRDefault="00544E44" w:rsidP="00544E4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C3935E" w:rsidR="00544E44" w:rsidRPr="00544E44" w:rsidRDefault="00544E44" w:rsidP="00544E44">
            <w:pPr>
              <w:pStyle w:val="SIText"/>
            </w:pPr>
            <w:r>
              <w:t>Compliance (</w:t>
            </w:r>
            <w:r w:rsidR="00322B29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44E4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B8FBDF7" w:rsidR="00544E44" w:rsidRPr="00544E44" w:rsidRDefault="00544E44" w:rsidP="00544E44">
            <w:pPr>
              <w:pStyle w:val="SIText"/>
            </w:pPr>
            <w:r w:rsidRPr="00544E44">
              <w:t>1</w:t>
            </w:r>
            <w:r>
              <w:t xml:space="preserve">. </w:t>
            </w:r>
            <w:r w:rsidRPr="00544E44">
              <w:t>Prepare for remote area operations</w:t>
            </w:r>
          </w:p>
        </w:tc>
        <w:tc>
          <w:tcPr>
            <w:tcW w:w="3604" w:type="pct"/>
            <w:shd w:val="clear" w:color="auto" w:fill="auto"/>
          </w:tcPr>
          <w:p w14:paraId="32769921" w14:textId="5F07BA5C" w:rsidR="00544E44" w:rsidRPr="00544E44" w:rsidRDefault="00544E44" w:rsidP="00544E44">
            <w:r w:rsidRPr="00544E44">
              <w:t>1.1</w:t>
            </w:r>
            <w:r>
              <w:t xml:space="preserve"> </w:t>
            </w:r>
            <w:r w:rsidRPr="00544E44">
              <w:t>Develop and convey operational plans to colleagues and base station</w:t>
            </w:r>
          </w:p>
          <w:p w14:paraId="0ADD4DE0" w14:textId="449D2372" w:rsidR="00544E44" w:rsidRPr="00544E44" w:rsidRDefault="00544E44" w:rsidP="00544E44">
            <w:r w:rsidRPr="00544E44">
              <w:t>1.2</w:t>
            </w:r>
            <w:r>
              <w:t xml:space="preserve"> </w:t>
            </w:r>
            <w:r w:rsidRPr="00544E44">
              <w:t>Select and test communication equipment for effective operation in the remote area</w:t>
            </w:r>
          </w:p>
          <w:p w14:paraId="67013768" w14:textId="7866DF5E" w:rsidR="00544E44" w:rsidRPr="00544E44" w:rsidRDefault="00544E44" w:rsidP="00544E44">
            <w:r w:rsidRPr="00544E44">
              <w:t>1.3</w:t>
            </w:r>
            <w:r>
              <w:t xml:space="preserve"> </w:t>
            </w:r>
            <w:r w:rsidRPr="00544E44">
              <w:t xml:space="preserve">Ensure familiarity with current radio protocols for standard and emergency situations </w:t>
            </w:r>
          </w:p>
          <w:p w14:paraId="34B770FD" w14:textId="6F320592" w:rsidR="00544E44" w:rsidRPr="00544E44" w:rsidRDefault="00544E44" w:rsidP="00544E44">
            <w:r w:rsidRPr="00544E44">
              <w:t>1.4</w:t>
            </w:r>
            <w:r>
              <w:t xml:space="preserve"> </w:t>
            </w:r>
            <w:r w:rsidRPr="00544E44">
              <w:t xml:space="preserve">Assess risks associated with the operation and journey and plan risk minimisation strategies and contingency actions </w:t>
            </w:r>
          </w:p>
          <w:p w14:paraId="6890CF6B" w14:textId="4E7B5B4D" w:rsidR="00544E44" w:rsidRPr="00544E44" w:rsidRDefault="00544E44" w:rsidP="00544E44">
            <w:r w:rsidRPr="00544E44">
              <w:t>1.</w:t>
            </w:r>
            <w:r w:rsidR="00F05A9B">
              <w:t xml:space="preserve">5 </w:t>
            </w:r>
            <w:r w:rsidRPr="00544E44">
              <w:t>Obtain, check and store equipment and supplies identified in risk management strategies and contingency plans for efficiency and safety</w:t>
            </w:r>
          </w:p>
          <w:p w14:paraId="667984E8" w14:textId="26BDD301" w:rsidR="00544E44" w:rsidRDefault="00544E44" w:rsidP="00544E44">
            <w:pPr>
              <w:pStyle w:val="SIText"/>
            </w:pPr>
            <w:r w:rsidRPr="00544E44">
              <w:t>1.</w:t>
            </w:r>
            <w:r w:rsidR="00F05A9B">
              <w:t xml:space="preserve">6 </w:t>
            </w:r>
            <w:r w:rsidRPr="00544E44">
              <w:t>Document travel plans after selecting the most appropriate route to destination, method and schedule of travel</w:t>
            </w:r>
          </w:p>
          <w:p w14:paraId="202872FB" w14:textId="4BEBD0A4" w:rsidR="00F05A9B" w:rsidRPr="00544E44" w:rsidRDefault="00F05A9B" w:rsidP="0016254B">
            <w:r w:rsidRPr="00544E44">
              <w:t>1.</w:t>
            </w:r>
            <w:r>
              <w:t>7</w:t>
            </w:r>
            <w:r w:rsidRPr="00F05A9B">
              <w:t xml:space="preserve"> </w:t>
            </w:r>
            <w:r>
              <w:t xml:space="preserve">Ensure all </w:t>
            </w:r>
            <w:r w:rsidR="009C7904">
              <w:t>preparations for remote area operations comply with</w:t>
            </w:r>
            <w:r w:rsidRPr="00F05A9B">
              <w:t xml:space="preserve"> jurisdictional policies and procedures </w:t>
            </w:r>
          </w:p>
        </w:tc>
      </w:tr>
      <w:tr w:rsidR="00544E4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516B472" w:rsidR="00544E44" w:rsidRPr="00544E44" w:rsidRDefault="00544E44" w:rsidP="00544E44">
            <w:pPr>
              <w:pStyle w:val="SIText"/>
            </w:pPr>
            <w:r w:rsidRPr="00544E44">
              <w:t>2</w:t>
            </w:r>
            <w:r>
              <w:t xml:space="preserve">. </w:t>
            </w:r>
            <w:r w:rsidRPr="00544E44">
              <w:t>Travel in remote areas</w:t>
            </w:r>
          </w:p>
        </w:tc>
        <w:tc>
          <w:tcPr>
            <w:tcW w:w="3604" w:type="pct"/>
            <w:shd w:val="clear" w:color="auto" w:fill="auto"/>
          </w:tcPr>
          <w:p w14:paraId="1B097909" w14:textId="329A543B" w:rsidR="00544E44" w:rsidRPr="00544E44" w:rsidRDefault="00544E44" w:rsidP="00544E44">
            <w:r w:rsidRPr="00544E44">
              <w:t>2.1</w:t>
            </w:r>
            <w:r>
              <w:t xml:space="preserve"> </w:t>
            </w:r>
            <w:r w:rsidRPr="00544E44">
              <w:t xml:space="preserve">Use navigational aids appropriate for the remote area and type of travel to ensure destinations and direction of travel are as planned </w:t>
            </w:r>
          </w:p>
          <w:p w14:paraId="55750F4E" w14:textId="5B549E36" w:rsidR="00544E44" w:rsidRPr="00544E44" w:rsidRDefault="00544E44" w:rsidP="00544E44">
            <w:r w:rsidRPr="00544E44">
              <w:t>2.2</w:t>
            </w:r>
            <w:r>
              <w:t xml:space="preserve"> </w:t>
            </w:r>
            <w:r w:rsidRPr="00544E44">
              <w:t xml:space="preserve">Use communication equipment </w:t>
            </w:r>
            <w:r w:rsidR="0010659C">
              <w:t>according to</w:t>
            </w:r>
            <w:r w:rsidRPr="00544E44">
              <w:t xml:space="preserve"> communication protocols</w:t>
            </w:r>
          </w:p>
          <w:p w14:paraId="06D916A8" w14:textId="1CD9AF25" w:rsidR="00544E44" w:rsidRPr="00544E44" w:rsidRDefault="00544E44" w:rsidP="00544E44">
            <w:r w:rsidRPr="00544E44">
              <w:t>2.3</w:t>
            </w:r>
            <w:r>
              <w:t xml:space="preserve"> </w:t>
            </w:r>
            <w:r w:rsidRPr="00544E44">
              <w:t>Travel according to approved travel plan and risk minimisation strategies</w:t>
            </w:r>
          </w:p>
          <w:p w14:paraId="2B73179F" w14:textId="66250C6B" w:rsidR="00544E44" w:rsidRPr="00544E44" w:rsidRDefault="00544E44" w:rsidP="00544E44">
            <w:pPr>
              <w:pStyle w:val="SIText"/>
            </w:pPr>
            <w:r w:rsidRPr="00544E44">
              <w:t>2.4</w:t>
            </w:r>
            <w:r>
              <w:t xml:space="preserve"> </w:t>
            </w:r>
            <w:r w:rsidRPr="00544E44">
              <w:t>Respond to emergency situations according to contingency plans</w:t>
            </w:r>
          </w:p>
        </w:tc>
      </w:tr>
      <w:tr w:rsidR="00544E44" w:rsidRPr="00963A46" w14:paraId="6AC690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48CDD4" w14:textId="798A42DB" w:rsidR="00544E44" w:rsidRPr="00CF49A8" w:rsidRDefault="00544E44" w:rsidP="00544E44">
            <w:r w:rsidRPr="00544E44">
              <w:lastRenderedPageBreak/>
              <w:t>3</w:t>
            </w:r>
            <w:r>
              <w:t xml:space="preserve">. </w:t>
            </w:r>
            <w:r w:rsidRPr="00544E44">
              <w:t>Operate in remote areas</w:t>
            </w:r>
          </w:p>
        </w:tc>
        <w:tc>
          <w:tcPr>
            <w:tcW w:w="3604" w:type="pct"/>
            <w:shd w:val="clear" w:color="auto" w:fill="auto"/>
          </w:tcPr>
          <w:p w14:paraId="37923FDB" w14:textId="465035A6" w:rsidR="00544E44" w:rsidRPr="00544E44" w:rsidRDefault="00544E44" w:rsidP="00544E44">
            <w:r w:rsidRPr="00544E44">
              <w:t>3.1</w:t>
            </w:r>
            <w:r>
              <w:t xml:space="preserve"> </w:t>
            </w:r>
            <w:r w:rsidRPr="00544E44">
              <w:t>Undertake operations ensuring the safety of colleagues, self and equipment</w:t>
            </w:r>
          </w:p>
          <w:p w14:paraId="00A88629" w14:textId="74E9FE5E" w:rsidR="00544E44" w:rsidRPr="00544E44" w:rsidRDefault="00544E44" w:rsidP="00544E44">
            <w:r w:rsidRPr="00544E44">
              <w:t>3.2</w:t>
            </w:r>
            <w:r>
              <w:t xml:space="preserve"> </w:t>
            </w:r>
            <w:r w:rsidRPr="00544E44">
              <w:t>Undertake monitoring activities with caution and due regard for safety of all personnel and equipment</w:t>
            </w:r>
          </w:p>
          <w:p w14:paraId="5C2F7EF3" w14:textId="1037440A" w:rsidR="00544E44" w:rsidRPr="00544E44" w:rsidRDefault="00544E44" w:rsidP="00544E44">
            <w:r w:rsidRPr="00544E44">
              <w:t>3.3</w:t>
            </w:r>
            <w:r>
              <w:t xml:space="preserve"> </w:t>
            </w:r>
            <w:r w:rsidRPr="00544E44">
              <w:t>Take witness statements and details</w:t>
            </w:r>
            <w:r w:rsidR="00E24F55">
              <w:t xml:space="preserve"> according to </w:t>
            </w:r>
            <w:r w:rsidR="00E24F55" w:rsidRPr="00E24F55">
              <w:t>jurisdictional policies and procedures</w:t>
            </w:r>
          </w:p>
          <w:p w14:paraId="252628FD" w14:textId="0CB17FB4" w:rsidR="00544E44" w:rsidRPr="00544E44" w:rsidRDefault="00544E44" w:rsidP="00544E44">
            <w:r w:rsidRPr="00544E44">
              <w:t>3.4</w:t>
            </w:r>
            <w:r>
              <w:t xml:space="preserve"> </w:t>
            </w:r>
            <w:r w:rsidRPr="00544E44">
              <w:t>Restrain arrested suspects</w:t>
            </w:r>
            <w:r w:rsidR="00AC0D53">
              <w:t xml:space="preserve"> </w:t>
            </w:r>
            <w:r w:rsidR="00AC0D53" w:rsidRPr="00AC0D53">
              <w:t>according to jurisdictional policies and procedures</w:t>
            </w:r>
          </w:p>
          <w:p w14:paraId="43FF48C1" w14:textId="009A261C" w:rsidR="00544E44" w:rsidRPr="00544E44" w:rsidRDefault="00544E44" w:rsidP="00544E44">
            <w:r w:rsidRPr="00544E44">
              <w:t>3.5</w:t>
            </w:r>
            <w:r>
              <w:t xml:space="preserve"> </w:t>
            </w:r>
            <w:r w:rsidRPr="00544E44">
              <w:t>Store evidence in a manner that will ensure its safety and preservation</w:t>
            </w:r>
          </w:p>
          <w:p w14:paraId="170D0D5E" w14:textId="31001E9F" w:rsidR="00544E44" w:rsidRPr="00CF49A8" w:rsidRDefault="00544E44" w:rsidP="00544E44">
            <w:r w:rsidRPr="00544E44">
              <w:t>3.6</w:t>
            </w:r>
            <w:r>
              <w:t xml:space="preserve"> </w:t>
            </w:r>
            <w:r w:rsidRPr="00544E44">
              <w:t>Ensure intelligence gathering is routinely carried out and reports written up and presented</w:t>
            </w:r>
          </w:p>
        </w:tc>
      </w:tr>
      <w:tr w:rsidR="00544E4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CD66C13" w:rsidR="00544E44" w:rsidRPr="00544E44" w:rsidRDefault="00544E44" w:rsidP="00544E44">
            <w:r w:rsidRPr="00544E44">
              <w:t>4</w:t>
            </w:r>
            <w:r>
              <w:t xml:space="preserve">. </w:t>
            </w:r>
            <w:r w:rsidRPr="00544E44">
              <w:t>Finalise details of remote area operation</w:t>
            </w:r>
          </w:p>
        </w:tc>
        <w:tc>
          <w:tcPr>
            <w:tcW w:w="3604" w:type="pct"/>
            <w:shd w:val="clear" w:color="auto" w:fill="auto"/>
          </w:tcPr>
          <w:p w14:paraId="08AB2E3E" w14:textId="7376A73C" w:rsidR="00544E44" w:rsidRPr="00544E44" w:rsidRDefault="00544E44" w:rsidP="00544E44">
            <w:r w:rsidRPr="00544E44">
              <w:t>4.1</w:t>
            </w:r>
            <w:r>
              <w:t xml:space="preserve"> </w:t>
            </w:r>
            <w:r w:rsidRPr="00544E44">
              <w:t>Check equipment for serviceability and return to storage</w:t>
            </w:r>
            <w:r w:rsidR="00E24F55">
              <w:t xml:space="preserve"> post operation</w:t>
            </w:r>
          </w:p>
          <w:p w14:paraId="02A7B6D4" w14:textId="56AF3364" w:rsidR="00544E44" w:rsidRPr="00544E44" w:rsidRDefault="00544E44" w:rsidP="00544E44">
            <w:pPr>
              <w:pStyle w:val="SIText"/>
            </w:pPr>
            <w:r w:rsidRPr="00544E44">
              <w:t>4.2</w:t>
            </w:r>
            <w:r>
              <w:t xml:space="preserve"> </w:t>
            </w:r>
            <w:r w:rsidRPr="00544E44">
              <w:t>Make reports on operation and any problems encountered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44E44" w:rsidRPr="00336FCA" w:rsidDel="00423CB2" w14:paraId="7A6C86DB" w14:textId="77777777" w:rsidTr="00CA2922">
        <w:tc>
          <w:tcPr>
            <w:tcW w:w="1396" w:type="pct"/>
          </w:tcPr>
          <w:p w14:paraId="63013FFB" w14:textId="4A193437" w:rsidR="00544E44" w:rsidRPr="00544E44" w:rsidRDefault="00544E44" w:rsidP="00544E44">
            <w:pPr>
              <w:pStyle w:val="SIText"/>
            </w:pPr>
            <w:r w:rsidRPr="00544E44">
              <w:t xml:space="preserve">Numeracy </w:t>
            </w:r>
          </w:p>
        </w:tc>
        <w:tc>
          <w:tcPr>
            <w:tcW w:w="3604" w:type="pct"/>
          </w:tcPr>
          <w:p w14:paraId="1D26F408" w14:textId="369AA283" w:rsidR="00544E44" w:rsidRPr="00544E44" w:rsidRDefault="00544E44" w:rsidP="00544E44">
            <w:pPr>
              <w:pStyle w:val="SIBulletList1"/>
            </w:pPr>
            <w:r w:rsidRPr="00544E44">
              <w:t>Make measurements and calculations for navigation and communication in remote areas</w:t>
            </w:r>
          </w:p>
        </w:tc>
      </w:tr>
      <w:tr w:rsidR="00544E44" w:rsidRPr="00336FCA" w:rsidDel="00423CB2" w14:paraId="229D9642" w14:textId="77777777" w:rsidTr="00CA2922">
        <w:tc>
          <w:tcPr>
            <w:tcW w:w="1396" w:type="pct"/>
          </w:tcPr>
          <w:p w14:paraId="307E895A" w14:textId="655944CB" w:rsidR="00544E44" w:rsidRPr="00544E44" w:rsidRDefault="00544E44" w:rsidP="00544E44">
            <w:pPr>
              <w:pStyle w:val="SIText"/>
            </w:pPr>
            <w:r w:rsidRPr="00544E44">
              <w:t xml:space="preserve">Reading </w:t>
            </w:r>
          </w:p>
        </w:tc>
        <w:tc>
          <w:tcPr>
            <w:tcW w:w="3604" w:type="pct"/>
          </w:tcPr>
          <w:p w14:paraId="122EA5DC" w14:textId="2CB10B58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t>Interpret instructions, topographical and navigational data</w:t>
            </w:r>
          </w:p>
        </w:tc>
      </w:tr>
      <w:tr w:rsidR="00544E44" w:rsidRPr="00336FCA" w:rsidDel="00423CB2" w14:paraId="05F8553F" w14:textId="77777777" w:rsidTr="00CA2922">
        <w:tc>
          <w:tcPr>
            <w:tcW w:w="1396" w:type="pct"/>
          </w:tcPr>
          <w:p w14:paraId="0A3AC22F" w14:textId="1F0D0284" w:rsidR="00544E44" w:rsidRPr="00544E44" w:rsidRDefault="00544E44" w:rsidP="00544E44">
            <w:r w:rsidRPr="00544E44">
              <w:t xml:space="preserve">Writing </w:t>
            </w:r>
          </w:p>
        </w:tc>
        <w:tc>
          <w:tcPr>
            <w:tcW w:w="3604" w:type="pct"/>
          </w:tcPr>
          <w:p w14:paraId="512649BC" w14:textId="77777777" w:rsidR="00544E44" w:rsidRPr="00544E44" w:rsidRDefault="00544E44" w:rsidP="00544E44">
            <w:pPr>
              <w:pStyle w:val="SIBulletList1"/>
            </w:pPr>
            <w:r w:rsidRPr="00544E44">
              <w:t>Prepare monitoring operation plans and reports</w:t>
            </w:r>
          </w:p>
          <w:p w14:paraId="0B38328F" w14:textId="44E78B96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t>Record witness statements</w:t>
            </w:r>
          </w:p>
        </w:tc>
      </w:tr>
      <w:tr w:rsidR="00544E44" w:rsidRPr="00336FCA" w:rsidDel="00423CB2" w14:paraId="4BE849ED" w14:textId="77777777" w:rsidTr="00CA2922">
        <w:tc>
          <w:tcPr>
            <w:tcW w:w="1396" w:type="pct"/>
          </w:tcPr>
          <w:p w14:paraId="2809BECC" w14:textId="6FFD1E90" w:rsidR="00544E44" w:rsidRPr="00544E44" w:rsidRDefault="00544E44" w:rsidP="00544E44">
            <w:r w:rsidRPr="00544E44">
              <w:t>Interact with others</w:t>
            </w:r>
          </w:p>
        </w:tc>
        <w:tc>
          <w:tcPr>
            <w:tcW w:w="3604" w:type="pct"/>
          </w:tcPr>
          <w:p w14:paraId="43E1D5DC" w14:textId="77777777" w:rsidR="00544E44" w:rsidRPr="00544E44" w:rsidRDefault="00544E44" w:rsidP="00544E44">
            <w:pPr>
              <w:pStyle w:val="SIBulletList1"/>
            </w:pPr>
            <w:r w:rsidRPr="00544E44">
              <w:t>Collaborate with other colleagues and team in conducting remote operations</w:t>
            </w:r>
          </w:p>
          <w:p w14:paraId="18E95ED8" w14:textId="49D63A07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t>Adapt personal communication style to show respect for the values, beliefs and cultural expectations of others and to resolve and de-escalate conflicts</w:t>
            </w:r>
          </w:p>
        </w:tc>
      </w:tr>
      <w:tr w:rsidR="00544E44" w:rsidRPr="00336FCA" w:rsidDel="00423CB2" w14:paraId="1F9DEA63" w14:textId="77777777" w:rsidTr="00CA2922">
        <w:tc>
          <w:tcPr>
            <w:tcW w:w="1396" w:type="pct"/>
          </w:tcPr>
          <w:p w14:paraId="1E309450" w14:textId="3A7D07F8" w:rsidR="00544E44" w:rsidRPr="00544E44" w:rsidRDefault="00544E44" w:rsidP="00544E44">
            <w:r w:rsidRPr="00544E44">
              <w:t>Get the work done</w:t>
            </w:r>
          </w:p>
        </w:tc>
        <w:tc>
          <w:tcPr>
            <w:tcW w:w="3604" w:type="pct"/>
          </w:tcPr>
          <w:p w14:paraId="69A77E5F" w14:textId="77777777" w:rsidR="00544E44" w:rsidRPr="00544E44" w:rsidRDefault="00544E44" w:rsidP="00544E44">
            <w:pPr>
              <w:pStyle w:val="SIBulletList1"/>
            </w:pPr>
            <w:r w:rsidRPr="00544E44">
              <w:t>Devise and implement solutions for problems and contingency situations, adapting past experiences to solve unfamiliar problems</w:t>
            </w:r>
          </w:p>
          <w:p w14:paraId="48B695CE" w14:textId="24684BF1" w:rsidR="00544E44" w:rsidRPr="00AC0D53" w:rsidRDefault="00544E44" w:rsidP="00AC0D53">
            <w:pPr>
              <w:pStyle w:val="SIBulletList1"/>
              <w:rPr>
                <w:rFonts w:eastAsia="Calibri"/>
              </w:rPr>
            </w:pPr>
            <w:r w:rsidRPr="00544E44">
              <w:t>Manage risks around the safety and security of personnel and equipment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44E44" w14:paraId="67633B90" w14:textId="77777777" w:rsidTr="00F33FF2">
        <w:tc>
          <w:tcPr>
            <w:tcW w:w="1028" w:type="pct"/>
          </w:tcPr>
          <w:p w14:paraId="666F2C5F" w14:textId="50362468" w:rsidR="00544E44" w:rsidRPr="00544E44" w:rsidRDefault="007D1C9A" w:rsidP="007D1C9A">
            <w:pPr>
              <w:pStyle w:val="SIText"/>
            </w:pPr>
            <w:r w:rsidRPr="00544E44">
              <w:t>SFIC</w:t>
            </w:r>
            <w:r>
              <w:t>PL</w:t>
            </w:r>
            <w:r w:rsidRPr="00544E44">
              <w:t xml:space="preserve">412 </w:t>
            </w:r>
            <w:r w:rsidR="00544E44" w:rsidRPr="00544E44">
              <w:t>Operate in remote areas</w:t>
            </w:r>
          </w:p>
        </w:tc>
        <w:tc>
          <w:tcPr>
            <w:tcW w:w="1105" w:type="pct"/>
          </w:tcPr>
          <w:p w14:paraId="520629F4" w14:textId="0D4BEFD4" w:rsidR="00544E44" w:rsidRPr="00544E44" w:rsidRDefault="00544E44" w:rsidP="00544E44">
            <w:pPr>
              <w:pStyle w:val="SIText"/>
            </w:pPr>
            <w:r w:rsidRPr="00544E44">
              <w:t>SFICOMP412A Operate in remote areas</w:t>
            </w:r>
          </w:p>
        </w:tc>
        <w:tc>
          <w:tcPr>
            <w:tcW w:w="1251" w:type="pct"/>
          </w:tcPr>
          <w:p w14:paraId="51844FA1" w14:textId="353C4C04" w:rsidR="00544E44" w:rsidRPr="00544E44" w:rsidRDefault="00544E44" w:rsidP="00544E44">
            <w:pPr>
              <w:pStyle w:val="SIText"/>
            </w:pPr>
            <w:r w:rsidRPr="00544E44">
              <w:t>Updated to meet Standards for Training Packages</w:t>
            </w:r>
          </w:p>
        </w:tc>
        <w:tc>
          <w:tcPr>
            <w:tcW w:w="1616" w:type="pct"/>
          </w:tcPr>
          <w:p w14:paraId="509E63B0" w14:textId="653D118A" w:rsidR="00544E44" w:rsidRPr="00544E44" w:rsidRDefault="00544E44" w:rsidP="00544E44">
            <w:pPr>
              <w:pStyle w:val="SIText"/>
            </w:pPr>
            <w:r w:rsidRPr="00544E4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81F8B0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C22334" w:rsidRPr="00544E44">
              <w:t>SFIC</w:t>
            </w:r>
            <w:r w:rsidR="00C22334">
              <w:t>PL</w:t>
            </w:r>
            <w:r w:rsidR="00C22334" w:rsidRPr="00544E44">
              <w:t xml:space="preserve">412 </w:t>
            </w:r>
            <w:r w:rsidR="00544E44" w:rsidRPr="00544E44">
              <w:t>Operate in remote areas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44E44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E15F8CC" w14:textId="32E8E002" w:rsidR="00544E44" w:rsidRPr="00544E44" w:rsidRDefault="00544E44" w:rsidP="00544E44">
            <w:pPr>
              <w:pStyle w:val="SIText"/>
            </w:pPr>
            <w:r w:rsidRPr="00544E44">
              <w:t>An individual demonstrating competency must satisfy all the elements</w:t>
            </w:r>
            <w:r w:rsidR="0068346B">
              <w:t xml:space="preserve"> and </w:t>
            </w:r>
            <w:r w:rsidRPr="00544E44">
              <w:t xml:space="preserve">performance criteria of this unit. </w:t>
            </w:r>
            <w:r w:rsidR="009C7904">
              <w:t>There must be e</w:t>
            </w:r>
            <w:r w:rsidRPr="00544E44">
              <w:t xml:space="preserve">vidence </w:t>
            </w:r>
            <w:r w:rsidR="009C7904">
              <w:t xml:space="preserve">that the individual has </w:t>
            </w:r>
            <w:r w:rsidR="00054DD6">
              <w:t xml:space="preserve">on at least one occasion, </w:t>
            </w:r>
            <w:r w:rsidR="00DE433E">
              <w:t xml:space="preserve">planned, </w:t>
            </w:r>
            <w:r w:rsidR="000F28E0">
              <w:t>travelled</w:t>
            </w:r>
            <w:r w:rsidR="00AC0D53">
              <w:t xml:space="preserve"> and </w:t>
            </w:r>
            <w:r w:rsidR="009C7904">
              <w:t>operated</w:t>
            </w:r>
            <w:r w:rsidR="00E24F55">
              <w:t xml:space="preserve"> in remote areas </w:t>
            </w:r>
            <w:r w:rsidR="00054DD6">
              <w:t>for fisheries monitoring activities</w:t>
            </w:r>
            <w:r w:rsidR="00AC0D53">
              <w:t xml:space="preserve"> </w:t>
            </w:r>
            <w:r w:rsidR="00462A0F">
              <w:t>including</w:t>
            </w:r>
            <w:r w:rsidRPr="00544E44">
              <w:t>:</w:t>
            </w:r>
          </w:p>
          <w:p w14:paraId="6DD0E26E" w14:textId="4AD01AA0" w:rsidR="00C06A38" w:rsidRPr="00C06A38" w:rsidRDefault="00C06A38" w:rsidP="00C06A38">
            <w:pPr>
              <w:pStyle w:val="SIBulletList1"/>
              <w:rPr>
                <w:rFonts w:eastAsia="Calibri"/>
              </w:rPr>
            </w:pPr>
            <w:r w:rsidRPr="00C06A38">
              <w:rPr>
                <w:rFonts w:eastAsia="Calibri"/>
              </w:rPr>
              <w:t>documenting</w:t>
            </w:r>
            <w:r w:rsidRPr="00C06A38" w:rsidDel="00C06A38">
              <w:rPr>
                <w:rFonts w:eastAsia="Calibri"/>
              </w:rPr>
              <w:t xml:space="preserve"> </w:t>
            </w:r>
            <w:r w:rsidR="0041692A">
              <w:rPr>
                <w:rFonts w:eastAsia="Calibri"/>
              </w:rPr>
              <w:t>operations</w:t>
            </w:r>
            <w:r w:rsidR="0041692A" w:rsidRPr="0041692A">
              <w:rPr>
                <w:rFonts w:eastAsia="Calibri"/>
              </w:rPr>
              <w:t xml:space="preserve"> </w:t>
            </w:r>
            <w:r w:rsidR="00070140">
              <w:rPr>
                <w:rFonts w:eastAsia="Calibri"/>
              </w:rPr>
              <w:t xml:space="preserve">and travel plans </w:t>
            </w:r>
            <w:r>
              <w:rPr>
                <w:rFonts w:eastAsia="Calibri"/>
              </w:rPr>
              <w:t>that incorporates risk</w:t>
            </w:r>
            <w:r w:rsidRPr="0041692A">
              <w:rPr>
                <w:rFonts w:eastAsia="Calibri"/>
              </w:rPr>
              <w:t xml:space="preserve"> </w:t>
            </w:r>
            <w:r w:rsidRPr="00C06A38">
              <w:rPr>
                <w:rFonts w:eastAsia="Calibri"/>
              </w:rPr>
              <w:t>management strategies</w:t>
            </w:r>
            <w:r w:rsidR="00EF3545">
              <w:rPr>
                <w:rFonts w:eastAsia="Calibri"/>
              </w:rPr>
              <w:t xml:space="preserve"> and contingency plans</w:t>
            </w:r>
          </w:p>
          <w:p w14:paraId="441E47E4" w14:textId="5369026F" w:rsidR="00EF3545" w:rsidRPr="001B17F0" w:rsidRDefault="007027DE" w:rsidP="000623BC">
            <w:pPr>
              <w:pStyle w:val="SIBulletList1"/>
              <w:rPr>
                <w:rFonts w:eastAsia="Calibri"/>
              </w:rPr>
            </w:pPr>
            <w:r w:rsidRPr="001B17F0">
              <w:rPr>
                <w:rFonts w:eastAsia="Calibri"/>
              </w:rPr>
              <w:t>testing</w:t>
            </w:r>
            <w:r w:rsidR="001B17F0" w:rsidRPr="001B17F0">
              <w:rPr>
                <w:rFonts w:eastAsia="Calibri"/>
              </w:rPr>
              <w:t>, maintaining</w:t>
            </w:r>
            <w:r w:rsidRPr="001B17F0">
              <w:rPr>
                <w:rFonts w:eastAsia="Calibri"/>
              </w:rPr>
              <w:t xml:space="preserve"> and </w:t>
            </w:r>
            <w:r w:rsidR="00EF3545" w:rsidRPr="001B17F0">
              <w:rPr>
                <w:rFonts w:eastAsia="Calibri"/>
              </w:rPr>
              <w:t xml:space="preserve">operating communication equipment and navigational </w:t>
            </w:r>
            <w:r w:rsidRPr="001B17F0">
              <w:rPr>
                <w:rFonts w:eastAsia="Calibri"/>
              </w:rPr>
              <w:t xml:space="preserve">aids </w:t>
            </w:r>
          </w:p>
          <w:p w14:paraId="46724281" w14:textId="442EC205" w:rsidR="0041692A" w:rsidRPr="0041692A" w:rsidRDefault="001B17F0" w:rsidP="0041692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travelling safely according to travel plan</w:t>
            </w:r>
          </w:p>
          <w:p w14:paraId="176B6FF3" w14:textId="78A92264" w:rsidR="00324BE7" w:rsidRPr="00324BE7" w:rsidRDefault="00EE0CD1" w:rsidP="00324BE7">
            <w:pPr>
              <w:pStyle w:val="SIBulletList1"/>
            </w:pPr>
            <w:r>
              <w:rPr>
                <w:rFonts w:eastAsia="Calibri"/>
              </w:rPr>
              <w:t>maintaining</w:t>
            </w:r>
            <w:r w:rsidR="00F318E0">
              <w:rPr>
                <w:rFonts w:eastAsia="Calibri"/>
              </w:rPr>
              <w:t xml:space="preserve"> the safety of self, others, equip</w:t>
            </w:r>
            <w:r w:rsidR="0072628B">
              <w:rPr>
                <w:rFonts w:eastAsia="Calibri"/>
              </w:rPr>
              <w:t>ment</w:t>
            </w:r>
            <w:r w:rsidR="00324BE7">
              <w:rPr>
                <w:rFonts w:eastAsia="Calibri"/>
              </w:rPr>
              <w:t xml:space="preserve"> and evidence while </w:t>
            </w:r>
            <w:r w:rsidR="00324BE7" w:rsidRPr="00324BE7">
              <w:rPr>
                <w:rFonts w:eastAsia="Calibri"/>
              </w:rPr>
              <w:t xml:space="preserve">undertaking operation and compliance monitoring activities </w:t>
            </w:r>
          </w:p>
          <w:p w14:paraId="0B168214" w14:textId="58529410" w:rsidR="00EE0CD1" w:rsidRPr="00037E8A" w:rsidRDefault="004C4797" w:rsidP="004C4797">
            <w:pPr>
              <w:pStyle w:val="SIBulletList1"/>
            </w:pPr>
            <w:r>
              <w:rPr>
                <w:rFonts w:eastAsia="Calibri"/>
              </w:rPr>
              <w:t>preparing detailed</w:t>
            </w:r>
            <w:r w:rsidR="00EE0CD1">
              <w:rPr>
                <w:rFonts w:eastAsia="Calibri"/>
              </w:rPr>
              <w:t xml:space="preserve"> witness statements</w:t>
            </w:r>
          </w:p>
          <w:p w14:paraId="48A43C30" w14:textId="331E2208" w:rsidR="00544E44" w:rsidRPr="004C4797" w:rsidRDefault="00EE0CD1" w:rsidP="004C4797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reporting</w:t>
            </w:r>
            <w:proofErr w:type="gramEnd"/>
            <w:r>
              <w:rPr>
                <w:rFonts w:eastAsia="Calibri"/>
              </w:rPr>
              <w:t xml:space="preserve"> on </w:t>
            </w:r>
            <w:r w:rsidR="006279CD">
              <w:rPr>
                <w:rFonts w:eastAsia="Calibri"/>
              </w:rPr>
              <w:t>intelligence and operation outcomes</w:t>
            </w:r>
            <w:r w:rsidR="006D7718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544E44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9DF0137" w14:textId="77777777" w:rsidR="00544E44" w:rsidRPr="00544E44" w:rsidRDefault="00544E44" w:rsidP="00544E44">
            <w:pPr>
              <w:pStyle w:val="SIText"/>
            </w:pPr>
            <w:r w:rsidRPr="00544E44">
              <w:t>An individual must be able to demonstrate the knowledge required to perform the tasks outlined in the elements and performance criteria of this unit. This includes knowledge of:</w:t>
            </w:r>
          </w:p>
          <w:p w14:paraId="6B3E5473" w14:textId="77777777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rPr>
                <w:rFonts w:eastAsia="Calibri"/>
              </w:rPr>
              <w:t>equipment and supplies necessary for safe travel and operation in remote areas</w:t>
            </w:r>
          </w:p>
          <w:p w14:paraId="513AA5D4" w14:textId="2CA613C7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rPr>
                <w:rFonts w:eastAsia="Calibri"/>
              </w:rPr>
              <w:t>jurisdictional policies and procedures for safe travel and operation in remote areas</w:t>
            </w:r>
            <w:r w:rsidR="00AC0D53">
              <w:rPr>
                <w:rFonts w:eastAsia="Calibri"/>
              </w:rPr>
              <w:t xml:space="preserve"> and exercising compliance powers</w:t>
            </w:r>
          </w:p>
          <w:p w14:paraId="49FDFBD9" w14:textId="77777777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rPr>
                <w:rFonts w:eastAsia="Calibri"/>
              </w:rPr>
              <w:t>risks associated with remote area travel and operations and strategies for minimising those risks</w:t>
            </w:r>
          </w:p>
          <w:p w14:paraId="2FB39085" w14:textId="7582EF1D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rPr>
                <w:rFonts w:eastAsia="Calibri"/>
              </w:rPr>
              <w:t>emergency response procedures</w:t>
            </w:r>
            <w:r w:rsidR="00E24F55">
              <w:rPr>
                <w:rFonts w:eastAsia="Calibri"/>
              </w:rPr>
              <w:t xml:space="preserve"> </w:t>
            </w:r>
            <w:r w:rsidR="00AC0D53">
              <w:rPr>
                <w:rFonts w:eastAsia="Calibri"/>
              </w:rPr>
              <w:t>used for</w:t>
            </w:r>
            <w:r w:rsidR="00E24F55">
              <w:rPr>
                <w:rFonts w:eastAsia="Calibri"/>
              </w:rPr>
              <w:t xml:space="preserve"> remote areas</w:t>
            </w:r>
          </w:p>
          <w:p w14:paraId="7D18C0FD" w14:textId="16BC0C3F" w:rsidR="00544E44" w:rsidRPr="00544E44" w:rsidRDefault="00544E44" w:rsidP="00544E44">
            <w:pPr>
              <w:pStyle w:val="SIBulletList1"/>
            </w:pPr>
            <w:r w:rsidRPr="00544E44">
              <w:rPr>
                <w:rFonts w:eastAsia="Calibri"/>
              </w:rPr>
              <w:t>procedures for taking statements and evidence gathering.</w:t>
            </w:r>
            <w:r w:rsidRPr="00544E44">
              <w:t xml:space="preserve"> 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544E44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CA3861" w14:textId="77777777" w:rsidR="00544E44" w:rsidRPr="00544E44" w:rsidRDefault="00544E44" w:rsidP="00544E44">
            <w:pPr>
              <w:pStyle w:val="SIText"/>
            </w:pPr>
            <w:r w:rsidRPr="00544E44">
              <w:t xml:space="preserve">Assessment of this unit of competency must take place under the following conditions: </w:t>
            </w:r>
          </w:p>
          <w:p w14:paraId="7DE197A2" w14:textId="77777777" w:rsidR="00544E44" w:rsidRPr="00544E44" w:rsidRDefault="00544E44" w:rsidP="00544E44">
            <w:pPr>
              <w:pStyle w:val="SIBulletList1"/>
            </w:pPr>
            <w:r w:rsidRPr="00544E44">
              <w:t>physical conditions:</w:t>
            </w:r>
          </w:p>
          <w:p w14:paraId="52831D1C" w14:textId="7B720EC9" w:rsidR="00544E44" w:rsidRPr="00544E44" w:rsidRDefault="00462A0F" w:rsidP="00544E4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a </w:t>
            </w:r>
            <w:r w:rsidR="00E20724">
              <w:rPr>
                <w:rFonts w:eastAsia="Calibri"/>
              </w:rPr>
              <w:t xml:space="preserve">fisheries compliance monitoring setting in a </w:t>
            </w:r>
            <w:r>
              <w:rPr>
                <w:rFonts w:eastAsia="Calibri"/>
              </w:rPr>
              <w:t xml:space="preserve">remote area </w:t>
            </w:r>
            <w:r w:rsidR="00544E44" w:rsidRPr="00544E44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>an</w:t>
            </w:r>
            <w:r w:rsidRPr="00544E44">
              <w:rPr>
                <w:rFonts w:eastAsia="Calibri"/>
              </w:rPr>
              <w:t xml:space="preserve"> </w:t>
            </w:r>
            <w:r w:rsidR="00544E44" w:rsidRPr="00544E44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>represents</w:t>
            </w:r>
            <w:r w:rsidR="00544E44" w:rsidRPr="00544E44">
              <w:rPr>
                <w:rFonts w:eastAsia="Calibri"/>
              </w:rPr>
              <w:t xml:space="preserve"> workplace </w:t>
            </w:r>
            <w:r>
              <w:rPr>
                <w:rFonts w:eastAsia="Calibri"/>
              </w:rPr>
              <w:t>conditions</w:t>
            </w:r>
          </w:p>
          <w:p w14:paraId="0B008D5F" w14:textId="77777777" w:rsidR="00544E44" w:rsidRPr="00544E44" w:rsidRDefault="00544E44" w:rsidP="00544E44">
            <w:pPr>
              <w:pStyle w:val="SIBulletList1"/>
            </w:pPr>
            <w:r w:rsidRPr="00544E44">
              <w:t>resources, equipment and materials:</w:t>
            </w:r>
          </w:p>
          <w:p w14:paraId="2F3C32F4" w14:textId="77777777" w:rsidR="00544E44" w:rsidRPr="00544E44" w:rsidRDefault="00544E44" w:rsidP="00544E44">
            <w:pPr>
              <w:pStyle w:val="SIBulletList2"/>
              <w:rPr>
                <w:rFonts w:eastAsia="Calibri"/>
              </w:rPr>
            </w:pPr>
            <w:r w:rsidRPr="00544E44">
              <w:rPr>
                <w:rFonts w:eastAsia="Calibri"/>
              </w:rPr>
              <w:t>equipment, including communication and navigational aids, required for remote travel and operation</w:t>
            </w:r>
          </w:p>
          <w:p w14:paraId="337B9262" w14:textId="77777777" w:rsidR="00544E44" w:rsidRPr="00544E44" w:rsidRDefault="00544E44" w:rsidP="00544E44">
            <w:pPr>
              <w:pStyle w:val="SIBulletList2"/>
              <w:rPr>
                <w:rFonts w:eastAsia="Calibri"/>
              </w:rPr>
            </w:pPr>
            <w:r w:rsidRPr="00544E44">
              <w:rPr>
                <w:rFonts w:eastAsia="Calibri"/>
              </w:rPr>
              <w:t>vehicles and vessels, as required, for remote travel</w:t>
            </w:r>
          </w:p>
          <w:p w14:paraId="26AB87FA" w14:textId="77777777" w:rsidR="00544E44" w:rsidRPr="00544E44" w:rsidRDefault="00544E44" w:rsidP="00544E44">
            <w:pPr>
              <w:pStyle w:val="SIBulletList1"/>
              <w:rPr>
                <w:rFonts w:eastAsia="Calibri"/>
              </w:rPr>
            </w:pPr>
            <w:r w:rsidRPr="00544E44">
              <w:rPr>
                <w:rFonts w:eastAsia="Calibri"/>
              </w:rPr>
              <w:t>specifications:</w:t>
            </w:r>
          </w:p>
          <w:p w14:paraId="1D8C5B83" w14:textId="7DD960C5" w:rsidR="00544E44" w:rsidRPr="00544E44" w:rsidRDefault="00462A0F" w:rsidP="00544E4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544E44" w:rsidRPr="00544E44">
              <w:rPr>
                <w:rFonts w:eastAsia="Calibri"/>
              </w:rPr>
              <w:t>jurisdictional policies and procedures</w:t>
            </w:r>
            <w:r w:rsidR="00AC0D5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relating to </w:t>
            </w:r>
            <w:r w:rsidR="00AC0D53" w:rsidRPr="00AC0D53">
              <w:rPr>
                <w:rFonts w:eastAsia="Calibri"/>
              </w:rPr>
              <w:t>safe travel and operation in remote areas</w:t>
            </w:r>
            <w:r w:rsidR="00AC0D53">
              <w:rPr>
                <w:rFonts w:eastAsia="Calibri"/>
              </w:rPr>
              <w:t xml:space="preserve"> and exercising compliance powers</w:t>
            </w:r>
          </w:p>
          <w:p w14:paraId="2C6F2A18" w14:textId="77777777" w:rsidR="00E20724" w:rsidRDefault="00544E44" w:rsidP="00544E44">
            <w:pPr>
              <w:pStyle w:val="SIBulletList2"/>
              <w:rPr>
                <w:rFonts w:eastAsia="Calibri"/>
              </w:rPr>
            </w:pPr>
            <w:r w:rsidRPr="00544E44">
              <w:rPr>
                <w:rFonts w:eastAsia="Calibri"/>
              </w:rPr>
              <w:t>operational plans</w:t>
            </w:r>
          </w:p>
          <w:p w14:paraId="77C38527" w14:textId="77777777" w:rsidR="00E20724" w:rsidRDefault="00E20724" w:rsidP="0016254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2C9F7454" w14:textId="11FEE455" w:rsidR="00544E44" w:rsidRPr="00544E44" w:rsidRDefault="00E20724" w:rsidP="00544E4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 suspects and witnesses</w:t>
            </w:r>
            <w:r w:rsidR="00544E44" w:rsidRPr="00544E44">
              <w:rPr>
                <w:rFonts w:eastAsia="Calibri"/>
              </w:rPr>
              <w:t>.</w:t>
            </w:r>
          </w:p>
          <w:p w14:paraId="7C3E75C8" w14:textId="77777777" w:rsidR="00544E44" w:rsidRPr="00544E44" w:rsidRDefault="00544E44" w:rsidP="00544E44"/>
          <w:p w14:paraId="71739C8B" w14:textId="03396D80" w:rsidR="00544E44" w:rsidRPr="00544E44" w:rsidRDefault="00544E44" w:rsidP="00544E44">
            <w:pPr>
              <w:pStyle w:val="SIText"/>
            </w:pPr>
            <w:r w:rsidRPr="00544E4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E7F199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E1327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17391F0" w:rsidR="00540BD0" w:rsidRDefault="00322B29">
    <w:r>
      <w:t xml:space="preserve">SFICPL412 </w:t>
    </w:r>
    <w:r w:rsidR="00544E44" w:rsidRPr="00544E44">
      <w:t>Operate in remote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7E8A"/>
    <w:rsid w:val="00041E59"/>
    <w:rsid w:val="00054DD6"/>
    <w:rsid w:val="00064BFE"/>
    <w:rsid w:val="00070140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8E0"/>
    <w:rsid w:val="000F29F2"/>
    <w:rsid w:val="00101659"/>
    <w:rsid w:val="00105AEA"/>
    <w:rsid w:val="0010659C"/>
    <w:rsid w:val="001078BF"/>
    <w:rsid w:val="00131B77"/>
    <w:rsid w:val="0013319B"/>
    <w:rsid w:val="00133957"/>
    <w:rsid w:val="001372F6"/>
    <w:rsid w:val="00144385"/>
    <w:rsid w:val="00146EEC"/>
    <w:rsid w:val="00151D55"/>
    <w:rsid w:val="00151D93"/>
    <w:rsid w:val="00156EF3"/>
    <w:rsid w:val="0016254B"/>
    <w:rsid w:val="001626E6"/>
    <w:rsid w:val="00176E4F"/>
    <w:rsid w:val="0018546B"/>
    <w:rsid w:val="00195B88"/>
    <w:rsid w:val="001A6A3E"/>
    <w:rsid w:val="001A7B6D"/>
    <w:rsid w:val="001B17F0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2B29"/>
    <w:rsid w:val="00324BE7"/>
    <w:rsid w:val="00337E82"/>
    <w:rsid w:val="00346FDC"/>
    <w:rsid w:val="00350BB1"/>
    <w:rsid w:val="00352C83"/>
    <w:rsid w:val="00353976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92A"/>
    <w:rsid w:val="0043212E"/>
    <w:rsid w:val="00434366"/>
    <w:rsid w:val="00434ECE"/>
    <w:rsid w:val="00444423"/>
    <w:rsid w:val="00452F3E"/>
    <w:rsid w:val="00462A0F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479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78E2"/>
    <w:rsid w:val="00520E9A"/>
    <w:rsid w:val="005248C1"/>
    <w:rsid w:val="00526134"/>
    <w:rsid w:val="005405B2"/>
    <w:rsid w:val="00540BD0"/>
    <w:rsid w:val="005427C8"/>
    <w:rsid w:val="005446D1"/>
    <w:rsid w:val="00544E44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1327"/>
    <w:rsid w:val="005E51E6"/>
    <w:rsid w:val="005F027A"/>
    <w:rsid w:val="005F33CC"/>
    <w:rsid w:val="005F771F"/>
    <w:rsid w:val="006121D4"/>
    <w:rsid w:val="00613B49"/>
    <w:rsid w:val="00616845"/>
    <w:rsid w:val="00620E8E"/>
    <w:rsid w:val="006279CD"/>
    <w:rsid w:val="00633CFE"/>
    <w:rsid w:val="00634FCA"/>
    <w:rsid w:val="00643D1B"/>
    <w:rsid w:val="006452B8"/>
    <w:rsid w:val="006470B0"/>
    <w:rsid w:val="00652E62"/>
    <w:rsid w:val="0068346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D7718"/>
    <w:rsid w:val="006E2C4D"/>
    <w:rsid w:val="006E42FE"/>
    <w:rsid w:val="006F0D02"/>
    <w:rsid w:val="006F10FE"/>
    <w:rsid w:val="006F3622"/>
    <w:rsid w:val="007027DE"/>
    <w:rsid w:val="00705EEC"/>
    <w:rsid w:val="00707741"/>
    <w:rsid w:val="007134FE"/>
    <w:rsid w:val="00715794"/>
    <w:rsid w:val="00717385"/>
    <w:rsid w:val="00722769"/>
    <w:rsid w:val="0072628B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65CF"/>
    <w:rsid w:val="007A300D"/>
    <w:rsid w:val="007D1C9A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47A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7904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07A"/>
    <w:rsid w:val="00A3639E"/>
    <w:rsid w:val="00A4404D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0D53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6A38"/>
    <w:rsid w:val="00C143C3"/>
    <w:rsid w:val="00C1739B"/>
    <w:rsid w:val="00C21ADE"/>
    <w:rsid w:val="00C22334"/>
    <w:rsid w:val="00C26067"/>
    <w:rsid w:val="00C30A29"/>
    <w:rsid w:val="00C317DC"/>
    <w:rsid w:val="00C4060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726"/>
    <w:rsid w:val="00DA0A81"/>
    <w:rsid w:val="00DA3C10"/>
    <w:rsid w:val="00DA53B5"/>
    <w:rsid w:val="00DC1D69"/>
    <w:rsid w:val="00DC5A3A"/>
    <w:rsid w:val="00DD0726"/>
    <w:rsid w:val="00DE433E"/>
    <w:rsid w:val="00E20724"/>
    <w:rsid w:val="00E238E6"/>
    <w:rsid w:val="00E24F55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E0CD1"/>
    <w:rsid w:val="00EF01F8"/>
    <w:rsid w:val="00EF3545"/>
    <w:rsid w:val="00EF40EF"/>
    <w:rsid w:val="00EF47FE"/>
    <w:rsid w:val="00F05A9B"/>
    <w:rsid w:val="00F069BD"/>
    <w:rsid w:val="00F1480E"/>
    <w:rsid w:val="00F1497D"/>
    <w:rsid w:val="00F16AAC"/>
    <w:rsid w:val="00F318E0"/>
    <w:rsid w:val="00F33FF2"/>
    <w:rsid w:val="00F438FC"/>
    <w:rsid w:val="00F43FE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AC0D5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5703B-8EEA-472E-A32C-A6B01CB14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11A94-32BA-475A-AA81-160058AC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2018-12-10T21:43:00Z</dcterms:created>
  <dcterms:modified xsi:type="dcterms:W3CDTF">2018-12-16T21:53:00Z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