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15DC0643" w:rsidR="00F1480E" w:rsidRPr="000754EC" w:rsidRDefault="00A23BC3" w:rsidP="000754EC">
            <w:pPr>
              <w:pStyle w:val="SIUNITCODE"/>
            </w:pPr>
            <w:r>
              <w:t>SFICPL410</w:t>
            </w:r>
          </w:p>
        </w:tc>
        <w:tc>
          <w:tcPr>
            <w:tcW w:w="3604" w:type="pct"/>
            <w:shd w:val="clear" w:color="auto" w:fill="auto"/>
          </w:tcPr>
          <w:p w14:paraId="41850966" w14:textId="4CA1FE77" w:rsidR="00F1480E" w:rsidRPr="000754EC" w:rsidRDefault="0086159D" w:rsidP="000754EC">
            <w:pPr>
              <w:pStyle w:val="SIUnittitle"/>
            </w:pPr>
            <w:r w:rsidRPr="0086159D">
              <w:t>Promote fisheries management awareness programs</w:t>
            </w:r>
          </w:p>
        </w:tc>
      </w:tr>
      <w:tr w:rsidR="0086159D" w:rsidRPr="00963A46" w14:paraId="5508DB71" w14:textId="77777777" w:rsidTr="00CA2922">
        <w:tc>
          <w:tcPr>
            <w:tcW w:w="1396" w:type="pct"/>
            <w:shd w:val="clear" w:color="auto" w:fill="auto"/>
          </w:tcPr>
          <w:p w14:paraId="7FF46039" w14:textId="77777777" w:rsidR="0086159D" w:rsidRPr="0086159D" w:rsidRDefault="0086159D" w:rsidP="0086159D">
            <w:pPr>
              <w:pStyle w:val="SIHeading2"/>
            </w:pPr>
            <w:r w:rsidRPr="00FD557D">
              <w:t>Application</w:t>
            </w:r>
          </w:p>
          <w:p w14:paraId="5D1C7433" w14:textId="77777777" w:rsidR="0086159D" w:rsidRPr="00923720" w:rsidRDefault="0086159D" w:rsidP="0086159D">
            <w:pPr>
              <w:pStyle w:val="SIHeading2"/>
            </w:pPr>
          </w:p>
        </w:tc>
        <w:tc>
          <w:tcPr>
            <w:tcW w:w="3604" w:type="pct"/>
            <w:shd w:val="clear" w:color="auto" w:fill="auto"/>
          </w:tcPr>
          <w:p w14:paraId="502BC17C" w14:textId="22F6B8AE" w:rsidR="0086159D" w:rsidRDefault="0086159D" w:rsidP="0086159D">
            <w:pPr>
              <w:pStyle w:val="SIText"/>
            </w:pPr>
            <w:r w:rsidRPr="0086159D">
              <w:t xml:space="preserve">This unit of competency describes the skills and knowledge required to </w:t>
            </w:r>
            <w:r w:rsidR="00862E6E">
              <w:t xml:space="preserve">plan and </w:t>
            </w:r>
            <w:r w:rsidR="00B73EB4">
              <w:t>conduct</w:t>
            </w:r>
            <w:r w:rsidR="00B73EB4" w:rsidRPr="0086159D">
              <w:t xml:space="preserve"> </w:t>
            </w:r>
            <w:r w:rsidRPr="0086159D">
              <w:t xml:space="preserve">fisheries management awareness programs to </w:t>
            </w:r>
            <w:r w:rsidR="007F169F">
              <w:t>commercial,</w:t>
            </w:r>
            <w:r w:rsidRPr="0086159D">
              <w:t xml:space="preserve"> recreational </w:t>
            </w:r>
            <w:r w:rsidR="007F169F">
              <w:t xml:space="preserve">and traditional </w:t>
            </w:r>
            <w:r w:rsidRPr="0086159D">
              <w:t xml:space="preserve">fishers and the general public. </w:t>
            </w:r>
          </w:p>
          <w:p w14:paraId="6305A9E8" w14:textId="77777777" w:rsidR="00D118DE" w:rsidRPr="0086159D" w:rsidRDefault="00D118DE" w:rsidP="0086159D">
            <w:pPr>
              <w:pStyle w:val="SIText"/>
            </w:pPr>
          </w:p>
          <w:p w14:paraId="39AA9ACC" w14:textId="3C17900B" w:rsidR="0086159D" w:rsidRDefault="0086159D" w:rsidP="0086159D">
            <w:pPr>
              <w:pStyle w:val="SIText"/>
            </w:pPr>
            <w:r w:rsidRPr="0086159D">
              <w:t>The unit applies to individuals who identify opportunities for promotion and awareness of fisheries management, develop plans for activities, find and use resources within the organisation and conduct and evaluate the program’s success.</w:t>
            </w:r>
          </w:p>
          <w:p w14:paraId="1178A8E5" w14:textId="57C242FB" w:rsidR="00D118DE" w:rsidRPr="0086159D" w:rsidRDefault="00D118DE" w:rsidP="0086159D">
            <w:pPr>
              <w:pStyle w:val="SIText"/>
            </w:pPr>
          </w:p>
          <w:p w14:paraId="222DE076" w14:textId="61015B66" w:rsidR="0086159D" w:rsidRPr="0086159D" w:rsidRDefault="0086159D" w:rsidP="0086159D">
            <w:pPr>
              <w:pStyle w:val="SIText"/>
            </w:pPr>
            <w:r w:rsidRPr="0086159D">
              <w:t>No occupational licensing, legislative or certification requirements apply to this unit at the time of publication.</w:t>
            </w:r>
          </w:p>
        </w:tc>
      </w:tr>
      <w:tr w:rsidR="0086159D" w:rsidRPr="00963A46" w14:paraId="7692BB3E" w14:textId="77777777" w:rsidTr="00CA2922">
        <w:tc>
          <w:tcPr>
            <w:tcW w:w="1396" w:type="pct"/>
            <w:shd w:val="clear" w:color="auto" w:fill="auto"/>
          </w:tcPr>
          <w:p w14:paraId="4FD77051" w14:textId="77777777" w:rsidR="0086159D" w:rsidRPr="0086159D" w:rsidRDefault="0086159D" w:rsidP="0086159D">
            <w:pPr>
              <w:pStyle w:val="SIHeading2"/>
            </w:pPr>
            <w:r w:rsidRPr="00923720">
              <w:t>Prerequisite Unit</w:t>
            </w:r>
          </w:p>
        </w:tc>
        <w:tc>
          <w:tcPr>
            <w:tcW w:w="3604" w:type="pct"/>
            <w:shd w:val="clear" w:color="auto" w:fill="auto"/>
          </w:tcPr>
          <w:p w14:paraId="16FCAD58" w14:textId="63723645" w:rsidR="0086159D" w:rsidRPr="0086159D" w:rsidRDefault="0086159D" w:rsidP="0086159D">
            <w:pPr>
              <w:pStyle w:val="SIText"/>
            </w:pPr>
            <w:r w:rsidRPr="008908DE">
              <w:t>Ni</w:t>
            </w:r>
            <w:r w:rsidRPr="0086159D">
              <w:t xml:space="preserve">l </w:t>
            </w:r>
          </w:p>
        </w:tc>
      </w:tr>
      <w:tr w:rsidR="0086159D" w:rsidRPr="00963A46" w14:paraId="3F7AB666" w14:textId="77777777" w:rsidTr="00CA2922">
        <w:tc>
          <w:tcPr>
            <w:tcW w:w="1396" w:type="pct"/>
            <w:shd w:val="clear" w:color="auto" w:fill="auto"/>
          </w:tcPr>
          <w:p w14:paraId="76263527" w14:textId="77777777" w:rsidR="0086159D" w:rsidRPr="0086159D" w:rsidRDefault="0086159D" w:rsidP="0086159D">
            <w:pPr>
              <w:pStyle w:val="SIHeading2"/>
            </w:pPr>
            <w:r w:rsidRPr="00923720">
              <w:t>Unit Sector</w:t>
            </w:r>
          </w:p>
        </w:tc>
        <w:tc>
          <w:tcPr>
            <w:tcW w:w="3604" w:type="pct"/>
            <w:shd w:val="clear" w:color="auto" w:fill="auto"/>
          </w:tcPr>
          <w:p w14:paraId="32D20E48" w14:textId="03F96E22" w:rsidR="0086159D" w:rsidRPr="0086159D" w:rsidRDefault="0086159D" w:rsidP="0086159D">
            <w:pPr>
              <w:pStyle w:val="SIText"/>
            </w:pPr>
            <w:r>
              <w:t>Compliance (</w:t>
            </w:r>
            <w:r w:rsidR="00A23BC3">
              <w:t>CPL</w:t>
            </w:r>
            <w:r>
              <w:t>)</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6159D" w:rsidRPr="00963A46" w14:paraId="4ACFC18D" w14:textId="77777777" w:rsidTr="00CA2922">
        <w:trPr>
          <w:cantSplit/>
        </w:trPr>
        <w:tc>
          <w:tcPr>
            <w:tcW w:w="1396" w:type="pct"/>
            <w:shd w:val="clear" w:color="auto" w:fill="auto"/>
          </w:tcPr>
          <w:p w14:paraId="6064CF7F" w14:textId="3AD759B7" w:rsidR="0086159D" w:rsidRPr="0086159D" w:rsidRDefault="0086159D" w:rsidP="0086159D">
            <w:pPr>
              <w:pStyle w:val="SIText"/>
            </w:pPr>
            <w:r w:rsidRPr="0086159D">
              <w:t>1</w:t>
            </w:r>
            <w:r>
              <w:t xml:space="preserve">. </w:t>
            </w:r>
            <w:r w:rsidRPr="0086159D">
              <w:t>Identify opportunities for awareness-raising activities</w:t>
            </w:r>
          </w:p>
        </w:tc>
        <w:tc>
          <w:tcPr>
            <w:tcW w:w="3604" w:type="pct"/>
            <w:shd w:val="clear" w:color="auto" w:fill="auto"/>
          </w:tcPr>
          <w:p w14:paraId="6A994C2A" w14:textId="3D64E358" w:rsidR="0086159D" w:rsidRPr="0086159D" w:rsidRDefault="0086159D" w:rsidP="0086159D">
            <w:r w:rsidRPr="0086159D">
              <w:t>1.1</w:t>
            </w:r>
            <w:r>
              <w:t xml:space="preserve"> </w:t>
            </w:r>
            <w:r w:rsidRPr="0086159D">
              <w:t>Identify opportunities for increasing industry and public awareness of legislation and fisheries management principles by work team members</w:t>
            </w:r>
          </w:p>
          <w:p w14:paraId="160BDC26" w14:textId="4BA4CFBA" w:rsidR="0086159D" w:rsidRPr="0086159D" w:rsidRDefault="0086159D" w:rsidP="0086159D">
            <w:r w:rsidRPr="0086159D">
              <w:t>1.2</w:t>
            </w:r>
            <w:r>
              <w:t xml:space="preserve"> </w:t>
            </w:r>
            <w:r w:rsidRPr="0086159D">
              <w:t>Identify and obtain resources within the organisation that can support the promotion and awareness activities</w:t>
            </w:r>
          </w:p>
          <w:p w14:paraId="202872FB" w14:textId="38107603" w:rsidR="0086159D" w:rsidRPr="0086159D" w:rsidRDefault="0086159D" w:rsidP="0086159D">
            <w:pPr>
              <w:pStyle w:val="SIText"/>
            </w:pPr>
            <w:r w:rsidRPr="0086159D">
              <w:t>1.3</w:t>
            </w:r>
            <w:r>
              <w:t xml:space="preserve"> </w:t>
            </w:r>
            <w:r w:rsidRPr="0086159D">
              <w:t xml:space="preserve">Select awareness and promotional activities that are consistent with awareness program aims and the goals of the organisation, are cost-effective and will maximise audience coverage for minimum effort </w:t>
            </w:r>
          </w:p>
        </w:tc>
      </w:tr>
      <w:tr w:rsidR="0086159D" w:rsidRPr="00963A46" w14:paraId="795DEADA" w14:textId="77777777" w:rsidTr="00CA2922">
        <w:trPr>
          <w:cantSplit/>
        </w:trPr>
        <w:tc>
          <w:tcPr>
            <w:tcW w:w="1396" w:type="pct"/>
            <w:shd w:val="clear" w:color="auto" w:fill="auto"/>
          </w:tcPr>
          <w:p w14:paraId="1F412B2C" w14:textId="1CF08F68" w:rsidR="0086159D" w:rsidRPr="0086159D" w:rsidRDefault="0086159D" w:rsidP="0086159D">
            <w:pPr>
              <w:pStyle w:val="SIText"/>
            </w:pPr>
            <w:r w:rsidRPr="0086159D">
              <w:t>2</w:t>
            </w:r>
            <w:r>
              <w:t xml:space="preserve">. </w:t>
            </w:r>
            <w:r w:rsidRPr="0086159D">
              <w:t>Conduct awareness and promotional activities</w:t>
            </w:r>
          </w:p>
        </w:tc>
        <w:tc>
          <w:tcPr>
            <w:tcW w:w="3604" w:type="pct"/>
            <w:shd w:val="clear" w:color="auto" w:fill="auto"/>
          </w:tcPr>
          <w:p w14:paraId="6D7BA249" w14:textId="6EFDA60C" w:rsidR="0086159D" w:rsidRPr="0086159D" w:rsidRDefault="0086159D" w:rsidP="0086159D">
            <w:r w:rsidRPr="0086159D">
              <w:t>2.1</w:t>
            </w:r>
            <w:r>
              <w:t xml:space="preserve"> </w:t>
            </w:r>
            <w:r w:rsidRPr="0086159D">
              <w:t>Obtain approval for awareness and promotional activities</w:t>
            </w:r>
          </w:p>
          <w:p w14:paraId="3B0DB751" w14:textId="3E1387E7" w:rsidR="0086159D" w:rsidRPr="0086159D" w:rsidRDefault="0086159D" w:rsidP="0086159D">
            <w:r w:rsidRPr="0086159D">
              <w:t>2.2</w:t>
            </w:r>
            <w:r>
              <w:t xml:space="preserve"> </w:t>
            </w:r>
            <w:r w:rsidRPr="0086159D">
              <w:t>Develop plans for activities that take into account the type of activity, target group characteristics and message</w:t>
            </w:r>
          </w:p>
          <w:p w14:paraId="183E6E61" w14:textId="1B6F27C2" w:rsidR="0086159D" w:rsidRPr="0086159D" w:rsidRDefault="0086159D" w:rsidP="0086159D">
            <w:r w:rsidRPr="0086159D">
              <w:t>2.3</w:t>
            </w:r>
            <w:r>
              <w:t xml:space="preserve"> </w:t>
            </w:r>
            <w:r w:rsidRPr="0086159D">
              <w:t>Make bookings for selected activities and clarify expectations with relevant people</w:t>
            </w:r>
          </w:p>
          <w:p w14:paraId="2E1D2B73" w14:textId="1EFE10F7" w:rsidR="0086159D" w:rsidRPr="0086159D" w:rsidRDefault="0086159D" w:rsidP="0086159D">
            <w:r w:rsidRPr="0086159D">
              <w:t>2.4</w:t>
            </w:r>
            <w:r>
              <w:t xml:space="preserve"> </w:t>
            </w:r>
            <w:r w:rsidRPr="0086159D">
              <w:t>Conduct awareness and promotional activities according to plan</w:t>
            </w:r>
          </w:p>
          <w:p w14:paraId="2B73179F" w14:textId="65981DD1" w:rsidR="0086159D" w:rsidRPr="0086159D" w:rsidRDefault="0086159D" w:rsidP="0086159D">
            <w:pPr>
              <w:pStyle w:val="SIText"/>
            </w:pPr>
            <w:r w:rsidRPr="0086159D">
              <w:t>2.5</w:t>
            </w:r>
            <w:r>
              <w:t xml:space="preserve"> </w:t>
            </w:r>
            <w:r w:rsidRPr="0086159D">
              <w:t>Present the organisation in a positive manner</w:t>
            </w:r>
          </w:p>
        </w:tc>
      </w:tr>
      <w:tr w:rsidR="0086159D" w:rsidRPr="00963A46" w14:paraId="56860806" w14:textId="77777777" w:rsidTr="00CA2922">
        <w:trPr>
          <w:cantSplit/>
        </w:trPr>
        <w:tc>
          <w:tcPr>
            <w:tcW w:w="1396" w:type="pct"/>
            <w:shd w:val="clear" w:color="auto" w:fill="auto"/>
          </w:tcPr>
          <w:p w14:paraId="61A8B8B1" w14:textId="4DE34D86" w:rsidR="0086159D" w:rsidRPr="00CF49A8" w:rsidRDefault="0086159D" w:rsidP="0086159D">
            <w:r w:rsidRPr="0086159D">
              <w:t>3</w:t>
            </w:r>
            <w:r>
              <w:t xml:space="preserve">. </w:t>
            </w:r>
            <w:r w:rsidRPr="0086159D">
              <w:t>Follow up on awareness and promotional activities</w:t>
            </w:r>
          </w:p>
        </w:tc>
        <w:tc>
          <w:tcPr>
            <w:tcW w:w="3604" w:type="pct"/>
            <w:shd w:val="clear" w:color="auto" w:fill="auto"/>
          </w:tcPr>
          <w:p w14:paraId="0044F281" w14:textId="3FB48B36" w:rsidR="0086159D" w:rsidRPr="0086159D" w:rsidRDefault="0086159D" w:rsidP="0086159D">
            <w:r w:rsidRPr="0086159D">
              <w:t>3.1</w:t>
            </w:r>
            <w:r>
              <w:t xml:space="preserve"> </w:t>
            </w:r>
            <w:r w:rsidRPr="0086159D">
              <w:t>Return borrowed resources and acknowledge anyone who provided assistance or support</w:t>
            </w:r>
          </w:p>
          <w:p w14:paraId="7017DD22" w14:textId="2C1310B1" w:rsidR="0086159D" w:rsidRPr="0086159D" w:rsidRDefault="0086159D" w:rsidP="0086159D">
            <w:r w:rsidRPr="0086159D">
              <w:t>3.2</w:t>
            </w:r>
            <w:r>
              <w:t xml:space="preserve"> </w:t>
            </w:r>
            <w:r w:rsidRPr="0086159D">
              <w:t>Respond to requests for information in a timely manner</w:t>
            </w:r>
          </w:p>
          <w:p w14:paraId="20C23C0A" w14:textId="29218B31" w:rsidR="0086159D" w:rsidRPr="00CF49A8" w:rsidRDefault="0086159D" w:rsidP="0086159D">
            <w:r w:rsidRPr="0086159D">
              <w:t>3.3</w:t>
            </w:r>
            <w:r>
              <w:t xml:space="preserve"> </w:t>
            </w:r>
            <w:r w:rsidRPr="0086159D">
              <w:t>Carry out evaluation of activities according to the plan and report to supervisor</w:t>
            </w:r>
          </w:p>
        </w:tc>
      </w:tr>
      <w:tr w:rsidR="0086159D" w:rsidRPr="00963A46" w14:paraId="771D91EB" w14:textId="77777777" w:rsidTr="00CA2922">
        <w:trPr>
          <w:cantSplit/>
        </w:trPr>
        <w:tc>
          <w:tcPr>
            <w:tcW w:w="1396" w:type="pct"/>
            <w:shd w:val="clear" w:color="auto" w:fill="auto"/>
          </w:tcPr>
          <w:p w14:paraId="2307A0F6" w14:textId="33756901" w:rsidR="0086159D" w:rsidRPr="0086159D" w:rsidRDefault="0086159D" w:rsidP="0086159D">
            <w:r w:rsidRPr="0086159D">
              <w:t>4</w:t>
            </w:r>
            <w:r>
              <w:t xml:space="preserve">. </w:t>
            </w:r>
            <w:r w:rsidRPr="0086159D">
              <w:t>Build industry networks</w:t>
            </w:r>
          </w:p>
        </w:tc>
        <w:tc>
          <w:tcPr>
            <w:tcW w:w="3604" w:type="pct"/>
            <w:shd w:val="clear" w:color="auto" w:fill="auto"/>
          </w:tcPr>
          <w:p w14:paraId="6A7C0CF4" w14:textId="769D485E" w:rsidR="0086159D" w:rsidRPr="0086159D" w:rsidRDefault="0086159D" w:rsidP="0086159D">
            <w:r w:rsidRPr="0086159D">
              <w:t>4.1</w:t>
            </w:r>
            <w:r>
              <w:t xml:space="preserve"> </w:t>
            </w:r>
            <w:r w:rsidRPr="0086159D">
              <w:t>Ensure opportunities to liaise with industry are identified, evaluated for benefits to fisheries compliance organisation, and prioritised</w:t>
            </w:r>
          </w:p>
          <w:p w14:paraId="3409E833" w14:textId="46C2040E" w:rsidR="0086159D" w:rsidRPr="0086159D" w:rsidRDefault="0086159D" w:rsidP="0086159D">
            <w:r w:rsidRPr="0086159D">
              <w:t>4.2</w:t>
            </w:r>
            <w:r>
              <w:t xml:space="preserve"> </w:t>
            </w:r>
            <w:r w:rsidRPr="0086159D">
              <w:t>Schedule personnel to pursue liaison opportunities as part of operational planning</w:t>
            </w:r>
          </w:p>
          <w:p w14:paraId="02A7B6D4" w14:textId="54181E1C" w:rsidR="0086159D" w:rsidRPr="0086159D" w:rsidRDefault="0086159D" w:rsidP="0086159D">
            <w:pPr>
              <w:pStyle w:val="SIText"/>
            </w:pPr>
            <w:r w:rsidRPr="0086159D">
              <w:t>4.3</w:t>
            </w:r>
            <w:r>
              <w:t xml:space="preserve"> </w:t>
            </w:r>
            <w:r w:rsidRPr="0086159D">
              <w:t>Keep work team and supervisor informed of current issues and concerns that relate to fisheries management and fisheries compliance operations</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6159D" w:rsidRPr="00336FCA" w:rsidDel="00423CB2" w14:paraId="7A6C86DB" w14:textId="77777777" w:rsidTr="00CA2922">
        <w:tc>
          <w:tcPr>
            <w:tcW w:w="1396" w:type="pct"/>
          </w:tcPr>
          <w:p w14:paraId="63013FFB" w14:textId="39D4826C" w:rsidR="0086159D" w:rsidRPr="0086159D" w:rsidRDefault="0086159D" w:rsidP="0086159D">
            <w:pPr>
              <w:pStyle w:val="SIText"/>
            </w:pPr>
            <w:r w:rsidRPr="0086159D">
              <w:t xml:space="preserve">Numeracy </w:t>
            </w:r>
          </w:p>
        </w:tc>
        <w:tc>
          <w:tcPr>
            <w:tcW w:w="3604" w:type="pct"/>
          </w:tcPr>
          <w:p w14:paraId="1D26F408" w14:textId="289C2DF2" w:rsidR="0086159D" w:rsidRPr="0086159D" w:rsidRDefault="0086159D" w:rsidP="0086159D">
            <w:pPr>
              <w:pStyle w:val="SIBulletList1"/>
            </w:pPr>
            <w:r w:rsidRPr="0086159D">
              <w:t>Interpret and integrate fisheries management data into presentation materials</w:t>
            </w:r>
          </w:p>
        </w:tc>
      </w:tr>
      <w:tr w:rsidR="0086159D" w:rsidRPr="00336FCA" w:rsidDel="00423CB2" w14:paraId="229D9642" w14:textId="77777777" w:rsidTr="00CA2922">
        <w:tc>
          <w:tcPr>
            <w:tcW w:w="1396" w:type="pct"/>
          </w:tcPr>
          <w:p w14:paraId="307E895A" w14:textId="0A9B660C" w:rsidR="0086159D" w:rsidRPr="0086159D" w:rsidRDefault="0086159D" w:rsidP="0086159D">
            <w:pPr>
              <w:pStyle w:val="SIText"/>
            </w:pPr>
            <w:r w:rsidRPr="0086159D">
              <w:t xml:space="preserve">Reading </w:t>
            </w:r>
          </w:p>
        </w:tc>
        <w:tc>
          <w:tcPr>
            <w:tcW w:w="3604" w:type="pct"/>
          </w:tcPr>
          <w:p w14:paraId="122EA5DC" w14:textId="06A698A1" w:rsidR="0086159D" w:rsidRPr="0086159D" w:rsidRDefault="0086159D" w:rsidP="0086159D">
            <w:pPr>
              <w:pStyle w:val="SIBulletList1"/>
              <w:rPr>
                <w:rFonts w:eastAsia="Calibri"/>
              </w:rPr>
            </w:pPr>
            <w:r w:rsidRPr="0086159D">
              <w:t>Read, analyse, select and synthesise relevant information from promotional literature, a variety of source documents and publications</w:t>
            </w:r>
          </w:p>
        </w:tc>
      </w:tr>
      <w:tr w:rsidR="0086159D" w:rsidRPr="00336FCA" w:rsidDel="00423CB2" w14:paraId="05F8553F" w14:textId="77777777" w:rsidTr="00CA2922">
        <w:tc>
          <w:tcPr>
            <w:tcW w:w="1396" w:type="pct"/>
          </w:tcPr>
          <w:p w14:paraId="0A3AC22F" w14:textId="403A09CB" w:rsidR="0086159D" w:rsidRPr="0086159D" w:rsidRDefault="0086159D" w:rsidP="0086159D">
            <w:r w:rsidRPr="0086159D">
              <w:t xml:space="preserve">Writing </w:t>
            </w:r>
          </w:p>
        </w:tc>
        <w:tc>
          <w:tcPr>
            <w:tcW w:w="3604" w:type="pct"/>
          </w:tcPr>
          <w:p w14:paraId="0B38328F" w14:textId="0D967828" w:rsidR="0086159D" w:rsidRPr="0086159D" w:rsidRDefault="0086159D" w:rsidP="0086159D">
            <w:pPr>
              <w:pStyle w:val="SIBulletList1"/>
              <w:rPr>
                <w:rFonts w:eastAsia="Calibri"/>
              </w:rPr>
            </w:pPr>
            <w:r w:rsidRPr="0086159D">
              <w:t>Write activity plans</w:t>
            </w:r>
          </w:p>
        </w:tc>
      </w:tr>
      <w:tr w:rsidR="0086159D" w:rsidRPr="00336FCA" w:rsidDel="00423CB2" w14:paraId="0F023268" w14:textId="77777777" w:rsidTr="00CA2922">
        <w:tc>
          <w:tcPr>
            <w:tcW w:w="1396" w:type="pct"/>
          </w:tcPr>
          <w:p w14:paraId="143678B8" w14:textId="608C4DFA" w:rsidR="0086159D" w:rsidRPr="0086159D" w:rsidRDefault="0086159D" w:rsidP="0086159D">
            <w:r w:rsidRPr="0086159D">
              <w:t>Navigate the world of work</w:t>
            </w:r>
          </w:p>
        </w:tc>
        <w:tc>
          <w:tcPr>
            <w:tcW w:w="3604" w:type="pct"/>
          </w:tcPr>
          <w:p w14:paraId="08C1D482" w14:textId="4B15576E" w:rsidR="0086159D" w:rsidRPr="0086159D" w:rsidRDefault="0086159D" w:rsidP="006F25F8">
            <w:pPr>
              <w:pStyle w:val="SIBulletList1"/>
              <w:rPr>
                <w:rFonts w:eastAsia="Calibri"/>
              </w:rPr>
            </w:pPr>
            <w:r w:rsidRPr="0086159D">
              <w:t xml:space="preserve">Apply knowledge of legislation and policies relevant to </w:t>
            </w:r>
            <w:r w:rsidR="00A23BC3">
              <w:t xml:space="preserve">ethical and </w:t>
            </w:r>
            <w:r w:rsidRPr="0086159D">
              <w:t>sustainable use of marine and freshwater environments</w:t>
            </w:r>
          </w:p>
        </w:tc>
      </w:tr>
      <w:tr w:rsidR="0086159D" w:rsidRPr="00336FCA" w:rsidDel="00423CB2" w14:paraId="4BE849ED" w14:textId="77777777" w:rsidTr="00CA2922">
        <w:tc>
          <w:tcPr>
            <w:tcW w:w="1396" w:type="pct"/>
          </w:tcPr>
          <w:p w14:paraId="2809BECC" w14:textId="13D5971D" w:rsidR="0086159D" w:rsidRPr="0086159D" w:rsidRDefault="0086159D" w:rsidP="0086159D">
            <w:r w:rsidRPr="0086159D">
              <w:t>Interact with others</w:t>
            </w:r>
          </w:p>
        </w:tc>
        <w:tc>
          <w:tcPr>
            <w:tcW w:w="3604" w:type="pct"/>
          </w:tcPr>
          <w:p w14:paraId="0412F3E7" w14:textId="77777777" w:rsidR="0086159D" w:rsidRPr="0086159D" w:rsidRDefault="0086159D" w:rsidP="0086159D">
            <w:pPr>
              <w:pStyle w:val="SIBulletList1"/>
            </w:pPr>
            <w:r w:rsidRPr="0086159D">
              <w:t xml:space="preserve">Present information effectively to individuals and groups, accounting for needs and expectations of target audience </w:t>
            </w:r>
          </w:p>
          <w:p w14:paraId="66239984" w14:textId="77777777" w:rsidR="0086159D" w:rsidRPr="0086159D" w:rsidRDefault="0086159D" w:rsidP="0086159D">
            <w:pPr>
              <w:pStyle w:val="SIBulletList1"/>
            </w:pPr>
            <w:r w:rsidRPr="0086159D">
              <w:t>Adapt communication style to suit purpose</w:t>
            </w:r>
          </w:p>
          <w:p w14:paraId="18E95ED8" w14:textId="6B571232" w:rsidR="0086159D" w:rsidRPr="006F25F8" w:rsidRDefault="0086159D">
            <w:pPr>
              <w:pStyle w:val="SIBulletList1"/>
              <w:rPr>
                <w:rFonts w:eastAsia="Calibri"/>
              </w:rPr>
            </w:pPr>
            <w:r w:rsidRPr="0086159D">
              <w:t>Use effective questioning techniques to confirm and clarify target group understanding of key messages</w:t>
            </w:r>
          </w:p>
        </w:tc>
      </w:tr>
      <w:tr w:rsidR="0086159D" w:rsidRPr="00336FCA" w:rsidDel="00423CB2" w14:paraId="1F9DEA63" w14:textId="77777777" w:rsidTr="00CA2922">
        <w:tc>
          <w:tcPr>
            <w:tcW w:w="1396" w:type="pct"/>
          </w:tcPr>
          <w:p w14:paraId="1E309450" w14:textId="2CA5D09E" w:rsidR="0086159D" w:rsidRPr="0086159D" w:rsidRDefault="0086159D" w:rsidP="0086159D">
            <w:r w:rsidRPr="0086159D">
              <w:t>Get the work done</w:t>
            </w:r>
          </w:p>
        </w:tc>
        <w:tc>
          <w:tcPr>
            <w:tcW w:w="3604" w:type="pct"/>
          </w:tcPr>
          <w:p w14:paraId="07E101FB" w14:textId="77777777" w:rsidR="0086159D" w:rsidRPr="0086159D" w:rsidRDefault="0086159D" w:rsidP="0086159D">
            <w:pPr>
              <w:pStyle w:val="SIBulletList1"/>
            </w:pPr>
            <w:r w:rsidRPr="0086159D">
              <w:t>Make decisions relating to type, relevance and adequacy and method of presenting promotional media</w:t>
            </w:r>
          </w:p>
          <w:p w14:paraId="48B695CE" w14:textId="7FA00A7A" w:rsidR="0086159D" w:rsidRPr="0086159D" w:rsidRDefault="0086159D" w:rsidP="0086159D">
            <w:pPr>
              <w:pStyle w:val="SIBulletList1"/>
              <w:rPr>
                <w:rFonts w:eastAsia="Calibri"/>
              </w:rPr>
            </w:pPr>
            <w:r w:rsidRPr="0086159D">
              <w:t>Use and maintain promotion related resources and equipment</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86159D" w14:paraId="67633B90" w14:textId="77777777" w:rsidTr="00F33FF2">
        <w:tc>
          <w:tcPr>
            <w:tcW w:w="1028" w:type="pct"/>
          </w:tcPr>
          <w:p w14:paraId="666F2C5F" w14:textId="68B8C64C" w:rsidR="0086159D" w:rsidRPr="0086159D" w:rsidRDefault="00A23BC3" w:rsidP="0086159D">
            <w:pPr>
              <w:pStyle w:val="SIText"/>
            </w:pPr>
            <w:r w:rsidRPr="0086159D">
              <w:t>SFIC</w:t>
            </w:r>
            <w:r>
              <w:t>PL</w:t>
            </w:r>
            <w:r w:rsidRPr="0086159D">
              <w:t xml:space="preserve">410 </w:t>
            </w:r>
            <w:r w:rsidR="0086159D" w:rsidRPr="0086159D">
              <w:t>Promote fisheries management awareness programs</w:t>
            </w:r>
          </w:p>
        </w:tc>
        <w:tc>
          <w:tcPr>
            <w:tcW w:w="1105" w:type="pct"/>
          </w:tcPr>
          <w:p w14:paraId="520629F4" w14:textId="76E23E76" w:rsidR="0086159D" w:rsidRPr="0086159D" w:rsidRDefault="0086159D" w:rsidP="0086159D">
            <w:pPr>
              <w:pStyle w:val="SIText"/>
            </w:pPr>
            <w:r w:rsidRPr="0086159D">
              <w:t>SFICOMP410A Promote fisheries management awareness programs</w:t>
            </w:r>
          </w:p>
        </w:tc>
        <w:tc>
          <w:tcPr>
            <w:tcW w:w="1251" w:type="pct"/>
          </w:tcPr>
          <w:p w14:paraId="51844FA1" w14:textId="60833EA9" w:rsidR="0086159D" w:rsidRPr="0086159D" w:rsidRDefault="0086159D" w:rsidP="0086159D">
            <w:pPr>
              <w:pStyle w:val="SIText"/>
            </w:pPr>
            <w:r w:rsidRPr="0086159D">
              <w:t>Updated to meet Standards for Training Packages</w:t>
            </w:r>
          </w:p>
        </w:tc>
        <w:tc>
          <w:tcPr>
            <w:tcW w:w="1616" w:type="pct"/>
          </w:tcPr>
          <w:p w14:paraId="509E63B0" w14:textId="2607B4BC" w:rsidR="0086159D" w:rsidRPr="0086159D" w:rsidRDefault="0086159D" w:rsidP="0086159D">
            <w:pPr>
              <w:pStyle w:val="SIText"/>
            </w:pPr>
            <w:r w:rsidRPr="0086159D">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139C3C3C" w:rsidR="00556C4C" w:rsidRPr="000754EC" w:rsidRDefault="00556C4C" w:rsidP="000A2E92">
            <w:pPr>
              <w:pStyle w:val="SIUnittitle"/>
            </w:pPr>
            <w:r w:rsidRPr="00F56827">
              <w:t xml:space="preserve">Assessment requirements for </w:t>
            </w:r>
            <w:r w:rsidR="000A2E92" w:rsidRPr="0086159D">
              <w:t>SFIC</w:t>
            </w:r>
            <w:r w:rsidR="000A2E92">
              <w:t>PL</w:t>
            </w:r>
            <w:r w:rsidR="000A2E92" w:rsidRPr="0086159D">
              <w:t xml:space="preserve">410 </w:t>
            </w:r>
            <w:r w:rsidR="0086159D" w:rsidRPr="0086159D">
              <w:t>Promote fisheries management awareness programs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86159D" w:rsidRPr="00067E1C" w14:paraId="5FA5C884" w14:textId="77777777" w:rsidTr="00113678">
        <w:tc>
          <w:tcPr>
            <w:tcW w:w="5000" w:type="pct"/>
            <w:gridSpan w:val="2"/>
            <w:shd w:val="clear" w:color="auto" w:fill="auto"/>
          </w:tcPr>
          <w:p w14:paraId="18E1F913" w14:textId="1D577EC8" w:rsidR="0086159D" w:rsidRPr="0086159D" w:rsidRDefault="0086159D" w:rsidP="0086159D">
            <w:pPr>
              <w:pStyle w:val="SIText"/>
            </w:pPr>
            <w:r w:rsidRPr="0086159D">
              <w:t>An individual demonstrating competency must satisfy all the elements</w:t>
            </w:r>
            <w:r w:rsidR="00111C94">
              <w:t xml:space="preserve"> and </w:t>
            </w:r>
            <w:r w:rsidRPr="0086159D">
              <w:t xml:space="preserve">performance criteria of this unit. </w:t>
            </w:r>
            <w:r w:rsidR="001527CD">
              <w:t>There must be e</w:t>
            </w:r>
            <w:r w:rsidRPr="0086159D">
              <w:t xml:space="preserve">vidence </w:t>
            </w:r>
            <w:r w:rsidR="001527CD">
              <w:t>that the individual has</w:t>
            </w:r>
            <w:r w:rsidRPr="0086159D">
              <w:t xml:space="preserve"> </w:t>
            </w:r>
            <w:r w:rsidR="00E6166A">
              <w:t xml:space="preserve">planned and </w:t>
            </w:r>
            <w:r w:rsidR="00A324D8">
              <w:t>promot</w:t>
            </w:r>
            <w:r w:rsidR="001527CD">
              <w:t xml:space="preserve">ed </w:t>
            </w:r>
            <w:r w:rsidR="003E65AC">
              <w:t>at least two</w:t>
            </w:r>
            <w:r w:rsidR="00A324D8">
              <w:t xml:space="preserve"> fisheries management awareness </w:t>
            </w:r>
            <w:r w:rsidR="00E6166A">
              <w:t xml:space="preserve">activities based on </w:t>
            </w:r>
            <w:r w:rsidR="001C0D23">
              <w:t xml:space="preserve">a </w:t>
            </w:r>
            <w:r w:rsidR="00E6166A">
              <w:t xml:space="preserve">fisheries management </w:t>
            </w:r>
            <w:r w:rsidR="001C0D23">
              <w:t>principle or legislation,</w:t>
            </w:r>
            <w:r w:rsidR="00A324D8">
              <w:t xml:space="preserve"> </w:t>
            </w:r>
            <w:r w:rsidR="001527CD">
              <w:t>including</w:t>
            </w:r>
            <w:r w:rsidRPr="0086159D">
              <w:t>:</w:t>
            </w:r>
          </w:p>
          <w:p w14:paraId="3A21D355" w14:textId="1F5FCD4B" w:rsidR="00BD6217" w:rsidRPr="00BD6217" w:rsidRDefault="000A2E92" w:rsidP="00BD6217">
            <w:pPr>
              <w:pStyle w:val="SIBulletList1"/>
            </w:pPr>
            <w:r>
              <w:t>i</w:t>
            </w:r>
            <w:r w:rsidR="00BD6217">
              <w:t xml:space="preserve">dentifying and </w:t>
            </w:r>
            <w:r w:rsidR="00BD6217" w:rsidRPr="00BD6217">
              <w:t>evaluating awareness promotion activities</w:t>
            </w:r>
          </w:p>
          <w:p w14:paraId="087AE7C2" w14:textId="77777777" w:rsidR="00BD6217" w:rsidRPr="00BD6217" w:rsidRDefault="00BD6217" w:rsidP="00BD6217">
            <w:pPr>
              <w:pStyle w:val="SIBulletList1"/>
            </w:pPr>
            <w:r w:rsidRPr="0086159D">
              <w:t>organising, resourcing and conducting awareness and promotional activities</w:t>
            </w:r>
          </w:p>
          <w:p w14:paraId="0617488D" w14:textId="62C3BDED" w:rsidR="002248CB" w:rsidRPr="002248CB" w:rsidRDefault="00775DF4" w:rsidP="002248CB">
            <w:pPr>
              <w:pStyle w:val="SIBulletList1"/>
            </w:pPr>
            <w:r>
              <w:t>conducting follow up activities</w:t>
            </w:r>
            <w:r w:rsidR="002248CB">
              <w:t xml:space="preserve">, including </w:t>
            </w:r>
            <w:r w:rsidR="002248CB" w:rsidRPr="002248CB">
              <w:t>responding to enquiries</w:t>
            </w:r>
            <w:r w:rsidR="002248CB">
              <w:t xml:space="preserve"> and r</w:t>
            </w:r>
            <w:r w:rsidR="002248CB" w:rsidRPr="002248CB">
              <w:t>eporting on evaluation activities</w:t>
            </w:r>
          </w:p>
          <w:p w14:paraId="061A728E" w14:textId="6E94A86D" w:rsidR="00775DF4" w:rsidRDefault="00BA243D" w:rsidP="00775DF4">
            <w:pPr>
              <w:pStyle w:val="SIBulletList1"/>
            </w:pPr>
            <w:r>
              <w:t>develop</w:t>
            </w:r>
            <w:r w:rsidR="00883401">
              <w:t>ing</w:t>
            </w:r>
            <w:r>
              <w:t xml:space="preserve"> a plan for</w:t>
            </w:r>
            <w:r w:rsidR="0086159D" w:rsidRPr="0086159D">
              <w:t xml:space="preserve"> industry</w:t>
            </w:r>
            <w:r w:rsidR="00775DF4" w:rsidRPr="0086159D">
              <w:t xml:space="preserve"> </w:t>
            </w:r>
            <w:r>
              <w:t>engagement</w:t>
            </w:r>
          </w:p>
          <w:p w14:paraId="48A43C30" w14:textId="3A25D3BD" w:rsidR="0086159D" w:rsidRPr="0086159D" w:rsidRDefault="00775DF4" w:rsidP="00775DF4">
            <w:pPr>
              <w:pStyle w:val="SIBulletList1"/>
            </w:pPr>
            <w:proofErr w:type="gramStart"/>
            <w:r w:rsidRPr="0086159D">
              <w:t>communicating</w:t>
            </w:r>
            <w:proofErr w:type="gramEnd"/>
            <w:r w:rsidRPr="0086159D">
              <w:t xml:space="preserve"> with work team and supervisor about </w:t>
            </w:r>
            <w:r w:rsidR="00883401">
              <w:t xml:space="preserve">relevant issues and concerns arising from </w:t>
            </w:r>
            <w:r w:rsidRPr="0086159D">
              <w:t xml:space="preserve">awareness </w:t>
            </w:r>
            <w:r w:rsidR="000A2E92">
              <w:t xml:space="preserve">and </w:t>
            </w:r>
            <w:r w:rsidRPr="0086159D">
              <w:t>promotional activities</w:t>
            </w:r>
            <w:r>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86159D" w:rsidRPr="00A55106" w14:paraId="39B0B235" w14:textId="77777777" w:rsidTr="00CA2922">
        <w:trPr>
          <w:tblHeader/>
        </w:trPr>
        <w:tc>
          <w:tcPr>
            <w:tcW w:w="5000" w:type="pct"/>
            <w:shd w:val="clear" w:color="auto" w:fill="auto"/>
          </w:tcPr>
          <w:p w14:paraId="6F2DF005" w14:textId="77777777" w:rsidR="0086159D" w:rsidRPr="0086159D" w:rsidRDefault="0086159D" w:rsidP="0086159D">
            <w:pPr>
              <w:pStyle w:val="SIText"/>
            </w:pPr>
            <w:r w:rsidRPr="0086159D">
              <w:t>An individual must be able to demonstrate the knowledge required to perform the tasks outlined in the elements and performance criteria of this unit. This includes knowledge of:</w:t>
            </w:r>
          </w:p>
          <w:p w14:paraId="505DD857" w14:textId="77777777" w:rsidR="0086159D" w:rsidRPr="0086159D" w:rsidRDefault="0086159D" w:rsidP="0086159D">
            <w:pPr>
              <w:pStyle w:val="SIBulletList1"/>
            </w:pPr>
            <w:r w:rsidRPr="0086159D">
              <w:t>fisheries management principles relevant to the target group</w:t>
            </w:r>
          </w:p>
          <w:p w14:paraId="3B416A6E" w14:textId="77777777" w:rsidR="0086159D" w:rsidRPr="0086159D" w:rsidRDefault="0086159D" w:rsidP="0086159D">
            <w:pPr>
              <w:pStyle w:val="SIBulletList1"/>
            </w:pPr>
            <w:r w:rsidRPr="0086159D">
              <w:t>educational resources and support available from the organisation</w:t>
            </w:r>
          </w:p>
          <w:p w14:paraId="579CDC38" w14:textId="42CAEFFA" w:rsidR="0086159D" w:rsidRPr="0086159D" w:rsidRDefault="0086159D" w:rsidP="0086159D">
            <w:pPr>
              <w:pStyle w:val="SIBulletList1"/>
            </w:pPr>
            <w:r w:rsidRPr="0086159D">
              <w:t>fisheries Acts and legislation relevant to the target group</w:t>
            </w:r>
          </w:p>
          <w:p w14:paraId="37B93D84" w14:textId="39537124" w:rsidR="0086159D" w:rsidRPr="0086159D" w:rsidRDefault="0086159D" w:rsidP="0086159D">
            <w:pPr>
              <w:pStyle w:val="SIBulletList1"/>
            </w:pPr>
            <w:r w:rsidRPr="0086159D">
              <w:t xml:space="preserve">Indigenous land rights and cultural activities, including </w:t>
            </w:r>
            <w:r w:rsidR="000A2E92" w:rsidRPr="0086159D">
              <w:t xml:space="preserve">traditional </w:t>
            </w:r>
            <w:r w:rsidRPr="0086159D">
              <w:t>fishing methods</w:t>
            </w:r>
          </w:p>
          <w:p w14:paraId="7D18C0FD" w14:textId="5879BD61" w:rsidR="0086159D" w:rsidRPr="0086159D" w:rsidRDefault="0086159D" w:rsidP="0086159D">
            <w:pPr>
              <w:pStyle w:val="SIBulletList1"/>
            </w:pPr>
            <w:r w:rsidRPr="0086159D">
              <w:t>structure and function of the fisheries compliance organisation.</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86159D" w:rsidRPr="00A55106" w14:paraId="7B4962B9" w14:textId="77777777" w:rsidTr="00CA2922">
        <w:trPr>
          <w:tblHeader/>
        </w:trPr>
        <w:tc>
          <w:tcPr>
            <w:tcW w:w="5000" w:type="pct"/>
            <w:shd w:val="clear" w:color="auto" w:fill="auto"/>
          </w:tcPr>
          <w:p w14:paraId="60ACF122" w14:textId="77777777" w:rsidR="0086159D" w:rsidRPr="0086159D" w:rsidRDefault="0086159D" w:rsidP="0086159D">
            <w:pPr>
              <w:pStyle w:val="SIText"/>
            </w:pPr>
            <w:r w:rsidRPr="0086159D">
              <w:t xml:space="preserve">Assessment of this unit of competency must take place under the following conditions: </w:t>
            </w:r>
          </w:p>
          <w:p w14:paraId="65AB7DEA" w14:textId="77777777" w:rsidR="0086159D" w:rsidRPr="0086159D" w:rsidRDefault="0086159D" w:rsidP="0086159D">
            <w:pPr>
              <w:pStyle w:val="SIBulletList1"/>
            </w:pPr>
            <w:r w:rsidRPr="0086159D">
              <w:t>physical conditions:</w:t>
            </w:r>
          </w:p>
          <w:p w14:paraId="7F0A6EAB" w14:textId="2D762900" w:rsidR="0086159D" w:rsidRPr="0086159D" w:rsidRDefault="00A54222" w:rsidP="0086159D">
            <w:pPr>
              <w:pStyle w:val="SIBulletList2"/>
            </w:pPr>
            <w:r>
              <w:t xml:space="preserve">skills must be demonstrated in </w:t>
            </w:r>
            <w:r w:rsidR="0086159D" w:rsidRPr="0086159D">
              <w:t xml:space="preserve">a </w:t>
            </w:r>
            <w:r w:rsidR="00111C94">
              <w:t xml:space="preserve">fisheries management </w:t>
            </w:r>
            <w:r w:rsidR="006E0477">
              <w:t>promotional setting</w:t>
            </w:r>
            <w:r w:rsidR="006E0477" w:rsidRPr="0086159D">
              <w:t xml:space="preserve"> </w:t>
            </w:r>
            <w:r w:rsidR="0086159D" w:rsidRPr="0086159D">
              <w:t xml:space="preserve">or </w:t>
            </w:r>
            <w:r>
              <w:t>an</w:t>
            </w:r>
            <w:r w:rsidRPr="0086159D">
              <w:t xml:space="preserve"> </w:t>
            </w:r>
            <w:r w:rsidR="0086159D" w:rsidRPr="0086159D">
              <w:t xml:space="preserve">environment that accurately </w:t>
            </w:r>
            <w:r>
              <w:t xml:space="preserve">represents </w:t>
            </w:r>
            <w:r w:rsidR="0086159D" w:rsidRPr="0086159D">
              <w:t xml:space="preserve">workplace </w:t>
            </w:r>
            <w:r>
              <w:t>conditions</w:t>
            </w:r>
          </w:p>
          <w:p w14:paraId="4E448F34" w14:textId="77777777" w:rsidR="0086159D" w:rsidRPr="0086159D" w:rsidRDefault="0086159D" w:rsidP="0086159D">
            <w:pPr>
              <w:pStyle w:val="SIBulletList1"/>
            </w:pPr>
            <w:r w:rsidRPr="0086159D">
              <w:t>resources, equipment and materials:</w:t>
            </w:r>
          </w:p>
          <w:p w14:paraId="3736AC1C" w14:textId="77777777" w:rsidR="0086159D" w:rsidRPr="0086159D" w:rsidRDefault="0086159D" w:rsidP="0086159D">
            <w:pPr>
              <w:pStyle w:val="SIBulletList2"/>
            </w:pPr>
            <w:r w:rsidRPr="0086159D">
              <w:t>material and kits pre-prepared by others</w:t>
            </w:r>
          </w:p>
          <w:p w14:paraId="47758F6E" w14:textId="74EEBBB5" w:rsidR="0086159D" w:rsidRPr="0086159D" w:rsidRDefault="003E65AC" w:rsidP="0086159D">
            <w:pPr>
              <w:pStyle w:val="SIBulletList2"/>
            </w:pPr>
            <w:r>
              <w:t>suitable</w:t>
            </w:r>
            <w:r w:rsidR="0086159D" w:rsidRPr="0086159D">
              <w:t xml:space="preserve"> </w:t>
            </w:r>
            <w:r w:rsidRPr="0086159D">
              <w:t>display</w:t>
            </w:r>
            <w:r>
              <w:t xml:space="preserve"> space that may include pre-outfitted caravans </w:t>
            </w:r>
            <w:r w:rsidR="00FA5362">
              <w:t>or</w:t>
            </w:r>
            <w:r>
              <w:t xml:space="preserve"> trailers</w:t>
            </w:r>
          </w:p>
          <w:p w14:paraId="1CD58F95" w14:textId="51284313" w:rsidR="006F25F8" w:rsidRDefault="0086159D" w:rsidP="0086159D">
            <w:pPr>
              <w:pStyle w:val="SIBulletList2"/>
            </w:pPr>
            <w:r w:rsidRPr="0086159D">
              <w:t>event calendars</w:t>
            </w:r>
          </w:p>
          <w:p w14:paraId="266CED2D" w14:textId="77777777" w:rsidR="006F25F8" w:rsidRDefault="006F25F8" w:rsidP="000A2E92">
            <w:pPr>
              <w:pStyle w:val="SIBulletList1"/>
            </w:pPr>
            <w:r>
              <w:t>specifications:</w:t>
            </w:r>
          </w:p>
          <w:p w14:paraId="4D3E00AF" w14:textId="290FA896" w:rsidR="006F25F8" w:rsidRDefault="006F25F8" w:rsidP="0086159D">
            <w:pPr>
              <w:pStyle w:val="SIBulletList2"/>
            </w:pPr>
            <w:r>
              <w:t>access to</w:t>
            </w:r>
            <w:r w:rsidRPr="0086159D">
              <w:t xml:space="preserve"> </w:t>
            </w:r>
            <w:r w:rsidRPr="006F25F8">
              <w:t>fisheries Acts and legislation</w:t>
            </w:r>
            <w:r>
              <w:t>.</w:t>
            </w:r>
          </w:p>
          <w:p w14:paraId="64FE8167" w14:textId="77777777" w:rsidR="0086159D" w:rsidRPr="0086159D" w:rsidRDefault="0086159D" w:rsidP="0086159D"/>
          <w:p w14:paraId="71739C8B" w14:textId="12B73FBC" w:rsidR="0086159D" w:rsidRPr="0086159D" w:rsidRDefault="0086159D" w:rsidP="0086159D">
            <w:pPr>
              <w:pStyle w:val="SIText"/>
            </w:pPr>
            <w:r w:rsidRPr="0086159D">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01AB8E6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239B5">
          <w:rPr>
            <w:noProof/>
          </w:rPr>
          <w:t>3</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58CE4527" w:rsidR="00540BD0" w:rsidRDefault="007F169F">
    <w:r>
      <w:t xml:space="preserve">SFICPL410 </w:t>
    </w:r>
    <w:r w:rsidR="0086159D" w:rsidRPr="0086159D">
      <w:t>Promote fisheries management awareness programs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2E92"/>
    <w:rsid w:val="000A5441"/>
    <w:rsid w:val="000C149A"/>
    <w:rsid w:val="000C224E"/>
    <w:rsid w:val="000E25E6"/>
    <w:rsid w:val="000E2C86"/>
    <w:rsid w:val="000F29F2"/>
    <w:rsid w:val="00101659"/>
    <w:rsid w:val="00105AEA"/>
    <w:rsid w:val="001078BF"/>
    <w:rsid w:val="00111C94"/>
    <w:rsid w:val="00133957"/>
    <w:rsid w:val="001372F6"/>
    <w:rsid w:val="00144385"/>
    <w:rsid w:val="00146EEC"/>
    <w:rsid w:val="00151D55"/>
    <w:rsid w:val="00151D93"/>
    <w:rsid w:val="001527CD"/>
    <w:rsid w:val="00156EF3"/>
    <w:rsid w:val="00176E4F"/>
    <w:rsid w:val="0018546B"/>
    <w:rsid w:val="00195B88"/>
    <w:rsid w:val="001A6A3E"/>
    <w:rsid w:val="001A7B6D"/>
    <w:rsid w:val="001B34D5"/>
    <w:rsid w:val="001B513A"/>
    <w:rsid w:val="001C0A75"/>
    <w:rsid w:val="001C0D23"/>
    <w:rsid w:val="001C1306"/>
    <w:rsid w:val="001D30EB"/>
    <w:rsid w:val="001D5C1B"/>
    <w:rsid w:val="001D7F5B"/>
    <w:rsid w:val="001E16BC"/>
    <w:rsid w:val="001E16DF"/>
    <w:rsid w:val="001F2BA5"/>
    <w:rsid w:val="001F308D"/>
    <w:rsid w:val="00201A7C"/>
    <w:rsid w:val="0021210E"/>
    <w:rsid w:val="0021414D"/>
    <w:rsid w:val="00223124"/>
    <w:rsid w:val="002248CB"/>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65AC"/>
    <w:rsid w:val="003E72B6"/>
    <w:rsid w:val="003E7BBE"/>
    <w:rsid w:val="004127E3"/>
    <w:rsid w:val="00430C15"/>
    <w:rsid w:val="0043212E"/>
    <w:rsid w:val="00434366"/>
    <w:rsid w:val="00434ECE"/>
    <w:rsid w:val="00444423"/>
    <w:rsid w:val="00452F3E"/>
    <w:rsid w:val="004640AE"/>
    <w:rsid w:val="004665CA"/>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0BD0"/>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D40A0"/>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2B68"/>
    <w:rsid w:val="006C2F32"/>
    <w:rsid w:val="006D38C3"/>
    <w:rsid w:val="006D4448"/>
    <w:rsid w:val="006D6DFD"/>
    <w:rsid w:val="006E0477"/>
    <w:rsid w:val="006E2C4D"/>
    <w:rsid w:val="006E42FE"/>
    <w:rsid w:val="006F0D02"/>
    <w:rsid w:val="006F10FE"/>
    <w:rsid w:val="006F25F8"/>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75DF4"/>
    <w:rsid w:val="00781D77"/>
    <w:rsid w:val="00783549"/>
    <w:rsid w:val="007860B7"/>
    <w:rsid w:val="00786DC8"/>
    <w:rsid w:val="007A300D"/>
    <w:rsid w:val="007D5A78"/>
    <w:rsid w:val="007E3BD1"/>
    <w:rsid w:val="007F1563"/>
    <w:rsid w:val="007F169F"/>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159D"/>
    <w:rsid w:val="00862E6E"/>
    <w:rsid w:val="00865011"/>
    <w:rsid w:val="0088340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23BC3"/>
    <w:rsid w:val="00A324D8"/>
    <w:rsid w:val="00A3639E"/>
    <w:rsid w:val="00A42FF6"/>
    <w:rsid w:val="00A5092E"/>
    <w:rsid w:val="00A54222"/>
    <w:rsid w:val="00A554D6"/>
    <w:rsid w:val="00A56E14"/>
    <w:rsid w:val="00A62A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78B1"/>
    <w:rsid w:val="00B3508F"/>
    <w:rsid w:val="00B443EE"/>
    <w:rsid w:val="00B560C8"/>
    <w:rsid w:val="00B61150"/>
    <w:rsid w:val="00B65BC7"/>
    <w:rsid w:val="00B73EB4"/>
    <w:rsid w:val="00B746B9"/>
    <w:rsid w:val="00B848D4"/>
    <w:rsid w:val="00B865B7"/>
    <w:rsid w:val="00BA1CB1"/>
    <w:rsid w:val="00BA243D"/>
    <w:rsid w:val="00BA4178"/>
    <w:rsid w:val="00BA482D"/>
    <w:rsid w:val="00BB1755"/>
    <w:rsid w:val="00BB23F4"/>
    <w:rsid w:val="00BC5075"/>
    <w:rsid w:val="00BC5419"/>
    <w:rsid w:val="00BD3B0F"/>
    <w:rsid w:val="00BD6217"/>
    <w:rsid w:val="00BE6DE4"/>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5A39"/>
    <w:rsid w:val="00CB746F"/>
    <w:rsid w:val="00CC451E"/>
    <w:rsid w:val="00CD4E9D"/>
    <w:rsid w:val="00CD4F4D"/>
    <w:rsid w:val="00CE7D19"/>
    <w:rsid w:val="00CF0CF5"/>
    <w:rsid w:val="00CF2B3E"/>
    <w:rsid w:val="00CF49A8"/>
    <w:rsid w:val="00D0201F"/>
    <w:rsid w:val="00D03685"/>
    <w:rsid w:val="00D07D4E"/>
    <w:rsid w:val="00D115AA"/>
    <w:rsid w:val="00D118DE"/>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239B5"/>
    <w:rsid w:val="00E35064"/>
    <w:rsid w:val="00E3681D"/>
    <w:rsid w:val="00E40225"/>
    <w:rsid w:val="00E501F0"/>
    <w:rsid w:val="00E6166A"/>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5362"/>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3380E354F2B4DB1E18FFEBF028D0D" ma:contentTypeVersion="" ma:contentTypeDescription="Create a new document." ma:contentTypeScope="" ma:versionID="ad5dc1f7af13d3ed79ea83c724e18f9b">
  <xsd:schema xmlns:xsd="http://www.w3.org/2001/XMLSchema" xmlns:xs="http://www.w3.org/2001/XMLSchema" xmlns:p="http://schemas.microsoft.com/office/2006/metadata/properties" xmlns:ns1="http://schemas.microsoft.com/sharepoint/v3" xmlns:ns2="d50bbff7-d6dd-47d2-864a-cfdc2c3db0f4" xmlns:ns3="69e7d470-5ec3-4803-8883-56bde35f55f7" targetNamespace="http://schemas.microsoft.com/office/2006/metadata/properties" ma:root="true" ma:fieldsID="2540b2a12ba6945a6dbd70405444cbbe" ns1:_="" ns2:_="" ns3:_="">
    <xsd:import namespace="http://schemas.microsoft.com/sharepoint/v3"/>
    <xsd:import namespace="d50bbff7-d6dd-47d2-864a-cfdc2c3db0f4"/>
    <xsd:import namespace="69e7d470-5ec3-4803-8883-56bde35f55f7"/>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69e7d470-5ec3-4803-8883-56bde35f5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d50bbff7-d6dd-47d2-864a-cfdc2c3db0f4">Validation</Project_x0020_Phase>
    <AssignedTo xmlns="http://schemas.microsoft.com/sharepoint/v3">
      <UserInfo>
        <DisplayName/>
        <AccountId xsi:nil="true"/>
        <AccountType/>
      </UserInfo>
    </AssignedT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F39F-BAC2-4EEC-A275-67B700482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69e7d470-5ec3-4803-8883-56bde35f5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purl.org/dc/dcmitype/"/>
    <ds:schemaRef ds:uri="http://schemas.microsoft.com/office/infopath/2007/PartnerControls"/>
    <ds:schemaRef ds:uri="69e7d470-5ec3-4803-8883-56bde35f55f7"/>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d50bbff7-d6dd-47d2-864a-cfdc2c3db0f4"/>
    <ds:schemaRef ds:uri="http://www.w3.org/XML/1998/namespace"/>
  </ds:schemaRefs>
</ds:datastoreItem>
</file>

<file path=customXml/itemProps4.xml><?xml version="1.0" encoding="utf-8"?>
<ds:datastoreItem xmlns:ds="http://schemas.openxmlformats.org/officeDocument/2006/customXml" ds:itemID="{27001A1A-A073-4B72-B33A-233F182A5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3</cp:revision>
  <cp:lastPrinted>2016-05-27T05:21:00Z</cp:lastPrinted>
  <dcterms:created xsi:type="dcterms:W3CDTF">2018-12-10T07:40:00Z</dcterms:created>
  <dcterms:modified xsi:type="dcterms:W3CDTF">2018-12-16T21:51:00Z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0x010100ED83380E354F2B4DB1E18FFEBF028D0D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vt:lpwstr>Compliance</vt:lpwstr>
  </property>
  <property fmtid="{D5CDD505-2E9C-101B-9397-08002B2CF9AE}" pid="19" name="xd_Signature">
    <vt:bool>false</vt:bool>
  </property>
  <property fmtid="{D5CDD505-2E9C-101B-9397-08002B2CF9AE}" pid="20" name="xd_ProgID">
    <vt:lpwstr/>
  </property>
  <property fmtid="{D5CDD505-2E9C-101B-9397-08002B2CF9AE}" pid="21" name="Assigned to0">
    <vt:lpwstr>934;#Lina Robinson</vt:lpwstr>
  </property>
  <property fmtid="{D5CDD505-2E9C-101B-9397-08002B2CF9AE}" pid="22" name="TemplateUrl">
    <vt:lpwstr/>
  </property>
  <property fmtid="{D5CDD505-2E9C-101B-9397-08002B2CF9AE}" pid="23" name="ComplianceAssetId">
    <vt:lpwstr/>
  </property>
</Properties>
</file>