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230B3414" w:rsidR="00F1480E" w:rsidRPr="000754EC" w:rsidRDefault="00540BD0" w:rsidP="005C1DD9">
            <w:pPr>
              <w:pStyle w:val="SIUNITCODE"/>
            </w:pPr>
            <w:r>
              <w:t>SFIC</w:t>
            </w:r>
            <w:r w:rsidR="005C1DD9">
              <w:t>PL</w:t>
            </w:r>
            <w:r w:rsidR="00EC5780">
              <w:t>407</w:t>
            </w:r>
          </w:p>
        </w:tc>
        <w:tc>
          <w:tcPr>
            <w:tcW w:w="3604" w:type="pct"/>
            <w:shd w:val="clear" w:color="auto" w:fill="auto"/>
          </w:tcPr>
          <w:p w14:paraId="41850966" w14:textId="0764D82D" w:rsidR="00F1480E" w:rsidRPr="000754EC" w:rsidRDefault="00EC5780" w:rsidP="000754EC">
            <w:pPr>
              <w:pStyle w:val="SIUnittitle"/>
            </w:pPr>
            <w:r w:rsidRPr="00EC5780">
              <w:t>Undertake prosecution procedures for magistrate's court</w:t>
            </w:r>
          </w:p>
        </w:tc>
      </w:tr>
      <w:tr w:rsidR="00EC5780" w:rsidRPr="00963A46" w14:paraId="5508DB71" w14:textId="77777777" w:rsidTr="00CA2922">
        <w:tc>
          <w:tcPr>
            <w:tcW w:w="1396" w:type="pct"/>
            <w:shd w:val="clear" w:color="auto" w:fill="auto"/>
          </w:tcPr>
          <w:p w14:paraId="7FF46039" w14:textId="77777777" w:rsidR="00EC5780" w:rsidRPr="00EC5780" w:rsidRDefault="00EC5780" w:rsidP="00EC5780">
            <w:pPr>
              <w:pStyle w:val="SIHeading2"/>
            </w:pPr>
            <w:r w:rsidRPr="00FD557D">
              <w:t>Application</w:t>
            </w:r>
          </w:p>
          <w:p w14:paraId="5D1C7433" w14:textId="77777777" w:rsidR="00EC5780" w:rsidRPr="00923720" w:rsidRDefault="00EC5780" w:rsidP="00EC5780">
            <w:pPr>
              <w:pStyle w:val="SIHeading2"/>
            </w:pPr>
          </w:p>
        </w:tc>
        <w:tc>
          <w:tcPr>
            <w:tcW w:w="3604" w:type="pct"/>
            <w:shd w:val="clear" w:color="auto" w:fill="auto"/>
          </w:tcPr>
          <w:p w14:paraId="4423AF7B" w14:textId="7F1498BF" w:rsidR="00EC5780" w:rsidRDefault="00EC5780" w:rsidP="00EC5780">
            <w:pPr>
              <w:pStyle w:val="SIText"/>
            </w:pPr>
            <w:r w:rsidRPr="00EC5780">
              <w:t xml:space="preserve">This unit of competency describes the skills and knowledge required to carry out prosecution procedures for a magistrate’s court up to the stage of a plea being entered. </w:t>
            </w:r>
          </w:p>
          <w:p w14:paraId="5434CE12" w14:textId="77777777" w:rsidR="007F34FA" w:rsidRPr="00EC5780" w:rsidRDefault="007F34FA" w:rsidP="00EC5780">
            <w:pPr>
              <w:pStyle w:val="SIText"/>
            </w:pPr>
          </w:p>
          <w:p w14:paraId="280FD262" w14:textId="5A5F3506" w:rsidR="00EC5780" w:rsidRDefault="00EC5780" w:rsidP="00EC5780">
            <w:pPr>
              <w:pStyle w:val="SIText"/>
            </w:pPr>
            <w:r w:rsidRPr="00EC5780">
              <w:t xml:space="preserve">The unit applies to individuals who </w:t>
            </w:r>
            <w:r w:rsidR="007F34FA">
              <w:t xml:space="preserve">work as fisheries compliance officers and </w:t>
            </w:r>
            <w:r w:rsidRPr="00EC5780">
              <w:t>adjudicate a brief to determine if charges are to be laid, attend the magistrate's court and completing all associated administrative tasks including responding to defence applications and submissions. Fisheries compliance officers may not undertake prosecution duties</w:t>
            </w:r>
            <w:r w:rsidR="0072525D" w:rsidRPr="00EC5780">
              <w:t xml:space="preserve"> in some states and territories</w:t>
            </w:r>
            <w:r w:rsidRPr="00EC5780">
              <w:t>.</w:t>
            </w:r>
          </w:p>
          <w:p w14:paraId="0E36C552" w14:textId="1849074A" w:rsidR="007F34FA" w:rsidRPr="00EC5780" w:rsidRDefault="007F34FA" w:rsidP="00EC5780">
            <w:pPr>
              <w:pStyle w:val="SIText"/>
            </w:pPr>
          </w:p>
          <w:p w14:paraId="0D71B91C" w14:textId="444584CA" w:rsidR="00EC5780" w:rsidRPr="00EC5780" w:rsidRDefault="000857BC" w:rsidP="00EC5780">
            <w:r>
              <w:t>Regulatory requirements apply to this unit. Users are required to check with the relevant jurisdiction for current requirements.</w:t>
            </w:r>
          </w:p>
        </w:tc>
      </w:tr>
      <w:tr w:rsidR="00EC5780" w:rsidRPr="00963A46" w14:paraId="7692BB3E" w14:textId="77777777" w:rsidTr="00CA2922">
        <w:tc>
          <w:tcPr>
            <w:tcW w:w="1396" w:type="pct"/>
            <w:shd w:val="clear" w:color="auto" w:fill="auto"/>
          </w:tcPr>
          <w:p w14:paraId="4FD77051" w14:textId="77777777" w:rsidR="00EC5780" w:rsidRPr="00EC5780" w:rsidRDefault="00EC5780" w:rsidP="00EC5780">
            <w:pPr>
              <w:pStyle w:val="SIHeading2"/>
            </w:pPr>
            <w:r w:rsidRPr="00923720">
              <w:t>Prerequisite Unit</w:t>
            </w:r>
          </w:p>
        </w:tc>
        <w:tc>
          <w:tcPr>
            <w:tcW w:w="3604" w:type="pct"/>
            <w:shd w:val="clear" w:color="auto" w:fill="auto"/>
          </w:tcPr>
          <w:p w14:paraId="16FCAD58" w14:textId="63723645" w:rsidR="00EC5780" w:rsidRPr="00EC5780" w:rsidRDefault="00EC5780" w:rsidP="00EC5780">
            <w:pPr>
              <w:pStyle w:val="SIText"/>
            </w:pPr>
            <w:r w:rsidRPr="008908DE">
              <w:t>Ni</w:t>
            </w:r>
            <w:r w:rsidRPr="00EC5780">
              <w:t xml:space="preserve">l </w:t>
            </w:r>
          </w:p>
        </w:tc>
      </w:tr>
      <w:tr w:rsidR="00EC5780" w:rsidRPr="00963A46" w14:paraId="3F7AB666" w14:textId="77777777" w:rsidTr="00CA2922">
        <w:tc>
          <w:tcPr>
            <w:tcW w:w="1396" w:type="pct"/>
            <w:shd w:val="clear" w:color="auto" w:fill="auto"/>
          </w:tcPr>
          <w:p w14:paraId="76263527" w14:textId="77777777" w:rsidR="00EC5780" w:rsidRPr="00EC5780" w:rsidRDefault="00EC5780" w:rsidP="00EC5780">
            <w:pPr>
              <w:pStyle w:val="SIHeading2"/>
            </w:pPr>
            <w:r w:rsidRPr="00923720">
              <w:t>Unit Sector</w:t>
            </w:r>
          </w:p>
        </w:tc>
        <w:tc>
          <w:tcPr>
            <w:tcW w:w="3604" w:type="pct"/>
            <w:shd w:val="clear" w:color="auto" w:fill="auto"/>
          </w:tcPr>
          <w:p w14:paraId="32D20E48" w14:textId="3A04109A" w:rsidR="00EC5780" w:rsidRPr="00EC5780" w:rsidRDefault="00EC5780" w:rsidP="00EC5780">
            <w:pPr>
              <w:pStyle w:val="SIText"/>
            </w:pPr>
            <w:r>
              <w:t>Compliance (</w:t>
            </w:r>
            <w:r w:rsidR="000857BC">
              <w:t>CPL</w:t>
            </w:r>
            <w:r>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C5780" w:rsidRPr="00963A46" w14:paraId="4ACFC18D" w14:textId="77777777" w:rsidTr="00CA2922">
        <w:trPr>
          <w:cantSplit/>
        </w:trPr>
        <w:tc>
          <w:tcPr>
            <w:tcW w:w="1396" w:type="pct"/>
            <w:shd w:val="clear" w:color="auto" w:fill="auto"/>
          </w:tcPr>
          <w:p w14:paraId="6064CF7F" w14:textId="7780FFBB" w:rsidR="00EC5780" w:rsidRPr="00EC5780" w:rsidRDefault="00EC5780" w:rsidP="00EC5780">
            <w:pPr>
              <w:pStyle w:val="SIText"/>
            </w:pPr>
            <w:r w:rsidRPr="00EC5780">
              <w:t>1</w:t>
            </w:r>
            <w:r>
              <w:t xml:space="preserve">. </w:t>
            </w:r>
            <w:r w:rsidRPr="00EC5780">
              <w:t>Adjudicate brief</w:t>
            </w:r>
          </w:p>
        </w:tc>
        <w:tc>
          <w:tcPr>
            <w:tcW w:w="3604" w:type="pct"/>
            <w:shd w:val="clear" w:color="auto" w:fill="auto"/>
          </w:tcPr>
          <w:p w14:paraId="7DF9EFA2" w14:textId="6D813016" w:rsidR="00EC5780" w:rsidRPr="00EC5780" w:rsidRDefault="00EC5780" w:rsidP="00EC5780">
            <w:r w:rsidRPr="00EC5780">
              <w:t>1.1</w:t>
            </w:r>
            <w:r>
              <w:t xml:space="preserve"> </w:t>
            </w:r>
            <w:r w:rsidRPr="00EC5780">
              <w:t>Assess brief to ensure it contains all required documentation relevant to the alleged offence</w:t>
            </w:r>
          </w:p>
          <w:p w14:paraId="786B1B79" w14:textId="311DD52E" w:rsidR="00EC5780" w:rsidRPr="00EC5780" w:rsidRDefault="00EC5780" w:rsidP="00EC5780">
            <w:r w:rsidRPr="00EC5780">
              <w:t>1.2</w:t>
            </w:r>
            <w:r>
              <w:t xml:space="preserve"> </w:t>
            </w:r>
            <w:r w:rsidRPr="00EC5780">
              <w:t>Make a decision regarding prosecution based on available facts, the law, within the limitations of time, and in accordance with the prosecuting authority's policies</w:t>
            </w:r>
          </w:p>
          <w:p w14:paraId="4009FA73" w14:textId="1807B8FC" w:rsidR="00EC5780" w:rsidRPr="00EC5780" w:rsidRDefault="00EC5780" w:rsidP="00EC5780">
            <w:r w:rsidRPr="00EC5780">
              <w:t>1.3</w:t>
            </w:r>
            <w:r>
              <w:t xml:space="preserve"> </w:t>
            </w:r>
            <w:r w:rsidRPr="00EC5780">
              <w:t>Complete and forward all relevant documentation</w:t>
            </w:r>
            <w:r w:rsidR="00A74EF2">
              <w:t xml:space="preserve"> </w:t>
            </w:r>
            <w:r w:rsidR="0072525D">
              <w:t>following</w:t>
            </w:r>
            <w:r w:rsidR="00A74EF2">
              <w:t xml:space="preserve"> </w:t>
            </w:r>
            <w:r w:rsidR="00A74EF2" w:rsidRPr="00A74EF2">
              <w:rPr>
                <w:rFonts w:eastAsia="Calibri"/>
              </w:rPr>
              <w:t>prosecution submission and administration protocols</w:t>
            </w:r>
            <w:r w:rsidR="00A74EF2">
              <w:rPr>
                <w:rFonts w:eastAsia="Calibri"/>
              </w:rPr>
              <w:t>.</w:t>
            </w:r>
          </w:p>
          <w:p w14:paraId="202872FB" w14:textId="6E5C2449" w:rsidR="00EC5780" w:rsidRPr="00EC5780" w:rsidRDefault="00EC5780" w:rsidP="00EC5780">
            <w:pPr>
              <w:pStyle w:val="SIText"/>
            </w:pPr>
            <w:r w:rsidRPr="00EC5780">
              <w:t>1.4</w:t>
            </w:r>
            <w:r>
              <w:t xml:space="preserve"> </w:t>
            </w:r>
            <w:r w:rsidRPr="00EC5780">
              <w:t xml:space="preserve">Enquire into the existence of bonds applying to the charged offender and, if necessary, decide on </w:t>
            </w:r>
            <w:proofErr w:type="spellStart"/>
            <w:r w:rsidRPr="00EC5780">
              <w:t>estreatment</w:t>
            </w:r>
            <w:proofErr w:type="spellEnd"/>
          </w:p>
        </w:tc>
      </w:tr>
      <w:tr w:rsidR="00EC5780" w:rsidRPr="00963A46" w14:paraId="795DEADA" w14:textId="77777777" w:rsidTr="00CA2922">
        <w:trPr>
          <w:cantSplit/>
        </w:trPr>
        <w:tc>
          <w:tcPr>
            <w:tcW w:w="1396" w:type="pct"/>
            <w:shd w:val="clear" w:color="auto" w:fill="auto"/>
          </w:tcPr>
          <w:p w14:paraId="1F412B2C" w14:textId="0F8169F6" w:rsidR="00EC5780" w:rsidRPr="00EC5780" w:rsidRDefault="00EC5780" w:rsidP="00EC5780">
            <w:pPr>
              <w:pStyle w:val="SIText"/>
            </w:pPr>
            <w:r w:rsidRPr="00EC5780">
              <w:t>2</w:t>
            </w:r>
            <w:r>
              <w:t xml:space="preserve">. </w:t>
            </w:r>
            <w:r w:rsidRPr="00EC5780">
              <w:t>Attend general court</w:t>
            </w:r>
          </w:p>
        </w:tc>
        <w:tc>
          <w:tcPr>
            <w:tcW w:w="3604" w:type="pct"/>
            <w:shd w:val="clear" w:color="auto" w:fill="auto"/>
          </w:tcPr>
          <w:p w14:paraId="12CF3C70" w14:textId="48FDA7E8" w:rsidR="00EC5780" w:rsidRPr="00EC5780" w:rsidRDefault="00EC5780" w:rsidP="00EC5780">
            <w:r w:rsidRPr="00EC5780">
              <w:t>2.1</w:t>
            </w:r>
            <w:r>
              <w:t xml:space="preserve"> </w:t>
            </w:r>
            <w:r w:rsidRPr="00EC5780">
              <w:t xml:space="preserve">Respond </w:t>
            </w:r>
            <w:r w:rsidR="00997A60">
              <w:t>appropriately</w:t>
            </w:r>
            <w:r w:rsidRPr="00EC5780">
              <w:t xml:space="preserve"> to defence applications and submissions</w:t>
            </w:r>
            <w:r w:rsidR="00997A60">
              <w:t xml:space="preserve"> according to courtroom procedures</w:t>
            </w:r>
          </w:p>
          <w:p w14:paraId="334E5221" w14:textId="562EE466" w:rsidR="00EC5780" w:rsidRPr="00EC5780" w:rsidRDefault="00EC5780" w:rsidP="00EC5780">
            <w:r w:rsidRPr="00EC5780">
              <w:t>2.2</w:t>
            </w:r>
            <w:r>
              <w:t xml:space="preserve"> </w:t>
            </w:r>
            <w:r w:rsidRPr="00EC5780">
              <w:t>Present prosecution submissions fluently, concisely and as appropriate</w:t>
            </w:r>
          </w:p>
          <w:p w14:paraId="5EB193BA" w14:textId="6A3B099F" w:rsidR="00EC5780" w:rsidRPr="00EC5780" w:rsidRDefault="00EC5780" w:rsidP="00EC5780">
            <w:r w:rsidRPr="00EC5780">
              <w:t>2.3</w:t>
            </w:r>
            <w:r>
              <w:t xml:space="preserve"> </w:t>
            </w:r>
            <w:r w:rsidRPr="00EC5780">
              <w:t>Present the allegations from the prosecution brief fluently and concisely where a guilty plea has been entered</w:t>
            </w:r>
          </w:p>
          <w:p w14:paraId="5D7D3B4F" w14:textId="50240945" w:rsidR="00EC5780" w:rsidRPr="00EC5780" w:rsidRDefault="00EC5780" w:rsidP="00EC5780">
            <w:r w:rsidRPr="00EC5780">
              <w:t>2.4</w:t>
            </w:r>
            <w:r>
              <w:t xml:space="preserve"> </w:t>
            </w:r>
            <w:r w:rsidRPr="00EC5780">
              <w:t>Present all available relevant information and admissible evidence</w:t>
            </w:r>
          </w:p>
          <w:p w14:paraId="28591F64" w14:textId="4FAE8E34" w:rsidR="00EC5780" w:rsidRPr="00EC5780" w:rsidRDefault="00EC5780" w:rsidP="00EC5780">
            <w:r w:rsidRPr="00EC5780">
              <w:t>2.5</w:t>
            </w:r>
            <w:r>
              <w:t xml:space="preserve"> </w:t>
            </w:r>
            <w:r w:rsidRPr="00EC5780">
              <w:t>Respond to questions from the bench with available information</w:t>
            </w:r>
          </w:p>
          <w:p w14:paraId="2B73179F" w14:textId="775AFF3E" w:rsidR="00EC5780" w:rsidRPr="00EC5780" w:rsidRDefault="00EC5780" w:rsidP="00EC5780">
            <w:pPr>
              <w:pStyle w:val="SIText"/>
            </w:pPr>
            <w:r w:rsidRPr="00EC5780">
              <w:t>2.6</w:t>
            </w:r>
            <w:r>
              <w:t xml:space="preserve"> </w:t>
            </w:r>
            <w:r w:rsidRPr="00EC5780">
              <w:t>Ensure courtroom conduct and dress is in accordance with accepted court etiquette</w:t>
            </w:r>
          </w:p>
        </w:tc>
      </w:tr>
      <w:tr w:rsidR="00EC5780" w:rsidRPr="00963A46" w14:paraId="771D91EB" w14:textId="77777777" w:rsidTr="00CA2922">
        <w:trPr>
          <w:cantSplit/>
        </w:trPr>
        <w:tc>
          <w:tcPr>
            <w:tcW w:w="1396" w:type="pct"/>
            <w:shd w:val="clear" w:color="auto" w:fill="auto"/>
          </w:tcPr>
          <w:p w14:paraId="2307A0F6" w14:textId="10D1A172" w:rsidR="00EC5780" w:rsidRPr="00EC5780" w:rsidRDefault="00EC5780" w:rsidP="00EC5780">
            <w:pPr>
              <w:pStyle w:val="SIText"/>
            </w:pPr>
            <w:r w:rsidRPr="00EC5780">
              <w:t>3</w:t>
            </w:r>
            <w:r>
              <w:t xml:space="preserve">. </w:t>
            </w:r>
            <w:r w:rsidRPr="00EC5780">
              <w:t>Complete administrative tasks</w:t>
            </w:r>
          </w:p>
        </w:tc>
        <w:tc>
          <w:tcPr>
            <w:tcW w:w="3604" w:type="pct"/>
            <w:shd w:val="clear" w:color="auto" w:fill="auto"/>
          </w:tcPr>
          <w:p w14:paraId="30B408F7" w14:textId="3F11EE26" w:rsidR="00EC5780" w:rsidRPr="00EC5780" w:rsidRDefault="00EC5780" w:rsidP="00EC5780">
            <w:r w:rsidRPr="00EC5780">
              <w:t>3.1</w:t>
            </w:r>
            <w:r>
              <w:t xml:space="preserve"> </w:t>
            </w:r>
            <w:r w:rsidRPr="00EC5780">
              <w:t>Complete file endorsements accurately and in a timely manner</w:t>
            </w:r>
          </w:p>
          <w:p w14:paraId="02A7B6D4" w14:textId="4A029D25" w:rsidR="00EC5780" w:rsidRPr="00EC5780" w:rsidRDefault="00EC5780" w:rsidP="00EC5780">
            <w:pPr>
              <w:pStyle w:val="SIText"/>
            </w:pPr>
            <w:r w:rsidRPr="00EC5780">
              <w:t>3.2</w:t>
            </w:r>
            <w:r>
              <w:t xml:space="preserve"> </w:t>
            </w:r>
            <w:r w:rsidRPr="00EC5780">
              <w:t>Follow matters arising from the general court attendance</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EC5780">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C5780" w:rsidRPr="00336FCA" w:rsidDel="00423CB2" w14:paraId="7A6C86DB" w14:textId="77777777" w:rsidTr="00EC5780">
        <w:tc>
          <w:tcPr>
            <w:tcW w:w="1396" w:type="pct"/>
          </w:tcPr>
          <w:p w14:paraId="63013FFB" w14:textId="7E8095E2" w:rsidR="00EC5780" w:rsidRPr="00EC5780" w:rsidRDefault="00EC5780" w:rsidP="00EC5780">
            <w:pPr>
              <w:pStyle w:val="SIText"/>
            </w:pPr>
            <w:r w:rsidRPr="00EC5780">
              <w:t xml:space="preserve">Reading </w:t>
            </w:r>
          </w:p>
        </w:tc>
        <w:tc>
          <w:tcPr>
            <w:tcW w:w="3604" w:type="pct"/>
          </w:tcPr>
          <w:p w14:paraId="2602EB73" w14:textId="77777777" w:rsidR="00EC5780" w:rsidRPr="00EC5780" w:rsidRDefault="00EC5780" w:rsidP="00EC5780">
            <w:pPr>
              <w:pStyle w:val="SIBulletList1"/>
              <w:rPr>
                <w:rFonts w:eastAsia="Calibri"/>
              </w:rPr>
            </w:pPr>
            <w:r w:rsidRPr="00EC5780">
              <w:rPr>
                <w:rFonts w:eastAsia="Calibri"/>
              </w:rPr>
              <w:t>Read and interpret briefs and legal information</w:t>
            </w:r>
          </w:p>
          <w:p w14:paraId="1D26F408" w14:textId="6E190785" w:rsidR="00EC5780" w:rsidRPr="00EC5780" w:rsidRDefault="00EC5780" w:rsidP="00EC5780">
            <w:pPr>
              <w:pStyle w:val="SIBulletList1"/>
            </w:pPr>
            <w:r w:rsidRPr="00EC5780">
              <w:rPr>
                <w:rFonts w:eastAsia="Calibri"/>
              </w:rPr>
              <w:t>Research information</w:t>
            </w:r>
            <w:r w:rsidR="00A74EF2">
              <w:rPr>
                <w:rFonts w:eastAsia="Calibri"/>
              </w:rPr>
              <w:t xml:space="preserve"> </w:t>
            </w:r>
            <w:r w:rsidR="00997A60">
              <w:rPr>
                <w:rFonts w:eastAsia="Calibri"/>
              </w:rPr>
              <w:t xml:space="preserve">and law </w:t>
            </w:r>
            <w:r w:rsidR="00A74EF2">
              <w:rPr>
                <w:rFonts w:eastAsia="Calibri"/>
              </w:rPr>
              <w:t>related to the alleged offence</w:t>
            </w:r>
          </w:p>
        </w:tc>
      </w:tr>
      <w:tr w:rsidR="00EC5780" w:rsidRPr="00336FCA" w:rsidDel="00423CB2" w14:paraId="229D9642" w14:textId="77777777" w:rsidTr="00EC5780">
        <w:tc>
          <w:tcPr>
            <w:tcW w:w="1396" w:type="pct"/>
          </w:tcPr>
          <w:p w14:paraId="307E895A" w14:textId="3EFFB9D5" w:rsidR="00EC5780" w:rsidRPr="00EC5780" w:rsidRDefault="00EC5780" w:rsidP="00EC5780">
            <w:pPr>
              <w:pStyle w:val="SIText"/>
            </w:pPr>
            <w:r w:rsidRPr="00EC5780">
              <w:t>Writing</w:t>
            </w:r>
          </w:p>
        </w:tc>
        <w:tc>
          <w:tcPr>
            <w:tcW w:w="3604" w:type="pct"/>
          </w:tcPr>
          <w:p w14:paraId="122EA5DC" w14:textId="7388F62B" w:rsidR="00EC5780" w:rsidRPr="00EC5780" w:rsidRDefault="00EC5780" w:rsidP="00EC5780">
            <w:pPr>
              <w:pStyle w:val="SIBulletList1"/>
              <w:rPr>
                <w:rFonts w:eastAsia="Calibri"/>
              </w:rPr>
            </w:pPr>
            <w:r w:rsidRPr="00EC5780">
              <w:rPr>
                <w:rFonts w:eastAsia="Calibri"/>
              </w:rPr>
              <w:t>Accurately complete legal forms and courtroom documents</w:t>
            </w:r>
          </w:p>
        </w:tc>
      </w:tr>
      <w:tr w:rsidR="00EC5780" w:rsidRPr="00336FCA" w:rsidDel="00423CB2" w14:paraId="05F8553F" w14:textId="77777777" w:rsidTr="00EC5780">
        <w:tc>
          <w:tcPr>
            <w:tcW w:w="1396" w:type="pct"/>
          </w:tcPr>
          <w:p w14:paraId="0A3AC22F" w14:textId="6858CEFF" w:rsidR="00EC5780" w:rsidRPr="00EC5780" w:rsidRDefault="00EC5780" w:rsidP="00EC5780">
            <w:r w:rsidRPr="00EC5780">
              <w:t>Navigate the world of work</w:t>
            </w:r>
          </w:p>
        </w:tc>
        <w:tc>
          <w:tcPr>
            <w:tcW w:w="3604" w:type="pct"/>
          </w:tcPr>
          <w:p w14:paraId="320A04BF" w14:textId="77777777" w:rsidR="00EC5780" w:rsidRPr="00EC5780" w:rsidRDefault="00EC5780" w:rsidP="00EC5780">
            <w:pPr>
              <w:pStyle w:val="SIBulletList1"/>
              <w:rPr>
                <w:rFonts w:eastAsia="Calibri"/>
              </w:rPr>
            </w:pPr>
            <w:r w:rsidRPr="00EC5780">
              <w:rPr>
                <w:rFonts w:eastAsia="Calibri"/>
              </w:rPr>
              <w:t>Apply knowledge of legislation and policies relevant to assess and accomplish compliance prosecution matters</w:t>
            </w:r>
          </w:p>
          <w:p w14:paraId="0B38328F" w14:textId="588FB3C6" w:rsidR="00EC5780" w:rsidRPr="00A74EF2" w:rsidRDefault="00EC5780">
            <w:pPr>
              <w:pStyle w:val="SIBulletList1"/>
              <w:rPr>
                <w:rFonts w:eastAsia="Calibri"/>
              </w:rPr>
            </w:pPr>
            <w:r w:rsidRPr="00EC5780">
              <w:rPr>
                <w:rFonts w:eastAsia="Calibri"/>
              </w:rPr>
              <w:t>Recognise and respond to both explicit and implicit court and prosecution submission and administration protocols</w:t>
            </w:r>
          </w:p>
        </w:tc>
      </w:tr>
      <w:tr w:rsidR="00EC5780" w:rsidRPr="00336FCA" w:rsidDel="00423CB2" w14:paraId="0F023268" w14:textId="77777777" w:rsidTr="00EC5780">
        <w:tc>
          <w:tcPr>
            <w:tcW w:w="1396" w:type="pct"/>
          </w:tcPr>
          <w:p w14:paraId="143678B8" w14:textId="68386F5F" w:rsidR="00EC5780" w:rsidRPr="00EC5780" w:rsidRDefault="00EC5780" w:rsidP="00EC5780">
            <w:r w:rsidRPr="00EC5780">
              <w:t>Interact with others</w:t>
            </w:r>
          </w:p>
        </w:tc>
        <w:tc>
          <w:tcPr>
            <w:tcW w:w="3604" w:type="pct"/>
          </w:tcPr>
          <w:p w14:paraId="08C1D482" w14:textId="2CE30A3D" w:rsidR="00EC5780" w:rsidRPr="00EC5780" w:rsidRDefault="00EC5780" w:rsidP="00EC5780">
            <w:pPr>
              <w:pStyle w:val="SIBulletList1"/>
              <w:rPr>
                <w:rFonts w:eastAsia="Calibri"/>
              </w:rPr>
            </w:pPr>
            <w:r w:rsidRPr="00EC5780">
              <w:rPr>
                <w:rFonts w:eastAsia="Calibri"/>
              </w:rPr>
              <w:t>Use modes of communication suitable to presentation of evidence and make adjustments to personal communication style to accurately convey information</w:t>
            </w:r>
          </w:p>
        </w:tc>
      </w:tr>
      <w:tr w:rsidR="00EC5780" w:rsidRPr="00336FCA" w:rsidDel="00423CB2" w14:paraId="4BE849ED" w14:textId="77777777" w:rsidTr="00EC5780">
        <w:tc>
          <w:tcPr>
            <w:tcW w:w="1396" w:type="pct"/>
          </w:tcPr>
          <w:p w14:paraId="2809BECC" w14:textId="1D0C9DAE" w:rsidR="00EC5780" w:rsidRPr="00EC5780" w:rsidRDefault="00EC5780" w:rsidP="00EC5780">
            <w:r w:rsidRPr="00EC5780">
              <w:t>Get the work done</w:t>
            </w:r>
          </w:p>
        </w:tc>
        <w:tc>
          <w:tcPr>
            <w:tcW w:w="3604" w:type="pct"/>
          </w:tcPr>
          <w:p w14:paraId="18E95ED8" w14:textId="3E2EA551" w:rsidR="00EC5780" w:rsidRPr="00EC5780" w:rsidRDefault="00EC5780" w:rsidP="00EC5780">
            <w:pPr>
              <w:pStyle w:val="SIBulletList1"/>
              <w:rPr>
                <w:rFonts w:eastAsia="Calibri"/>
              </w:rPr>
            </w:pPr>
            <w:r w:rsidRPr="00EC5780">
              <w:rPr>
                <w:rFonts w:eastAsia="Calibri"/>
              </w:rPr>
              <w:t>Make critical decisions and solve familiar and unfamiliar problems relating to prosecution matters</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EC5780" w14:paraId="67633B90" w14:textId="77777777" w:rsidTr="00F33FF2">
        <w:tc>
          <w:tcPr>
            <w:tcW w:w="1028" w:type="pct"/>
          </w:tcPr>
          <w:p w14:paraId="666F2C5F" w14:textId="246E9B81" w:rsidR="00EC5780" w:rsidRPr="00EC5780" w:rsidRDefault="000857BC" w:rsidP="00EC5780">
            <w:pPr>
              <w:pStyle w:val="SIText"/>
            </w:pPr>
            <w:r w:rsidRPr="00EC5780">
              <w:t>SFIC</w:t>
            </w:r>
            <w:r>
              <w:t>PL</w:t>
            </w:r>
            <w:r w:rsidRPr="00EC5780">
              <w:t xml:space="preserve">407 </w:t>
            </w:r>
            <w:r w:rsidR="00EC5780" w:rsidRPr="00EC5780">
              <w:t>Undertake prosecution procedures for magistrate's court</w:t>
            </w:r>
          </w:p>
        </w:tc>
        <w:tc>
          <w:tcPr>
            <w:tcW w:w="1105" w:type="pct"/>
          </w:tcPr>
          <w:p w14:paraId="520629F4" w14:textId="6BC93B83" w:rsidR="00EC5780" w:rsidRPr="00EC5780" w:rsidRDefault="00EC5780" w:rsidP="00EC5780">
            <w:pPr>
              <w:pStyle w:val="SIText"/>
            </w:pPr>
            <w:r w:rsidRPr="00EC5780">
              <w:t>SFICOMP407C Undertake prosecution procedures for magistrate's court</w:t>
            </w:r>
          </w:p>
        </w:tc>
        <w:tc>
          <w:tcPr>
            <w:tcW w:w="1251" w:type="pct"/>
          </w:tcPr>
          <w:p w14:paraId="51844FA1" w14:textId="21FCF9DE" w:rsidR="00EC5780" w:rsidRPr="00EC5780" w:rsidRDefault="00EC5780" w:rsidP="00EC5780">
            <w:pPr>
              <w:pStyle w:val="SIText"/>
            </w:pPr>
            <w:r w:rsidRPr="00EC5780">
              <w:t>Updated to meet Standards for Training Packages</w:t>
            </w:r>
          </w:p>
        </w:tc>
        <w:tc>
          <w:tcPr>
            <w:tcW w:w="1616" w:type="pct"/>
          </w:tcPr>
          <w:p w14:paraId="509E63B0" w14:textId="010A7512" w:rsidR="00EC5780" w:rsidRPr="00EC5780" w:rsidRDefault="00EC5780" w:rsidP="00EC5780">
            <w:pPr>
              <w:pStyle w:val="SIText"/>
            </w:pPr>
            <w:r w:rsidRPr="00EC5780">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42505BAF" w:rsidR="00556C4C" w:rsidRPr="000754EC" w:rsidRDefault="00556C4C" w:rsidP="00195B88">
            <w:pPr>
              <w:pStyle w:val="SIUnittitle"/>
            </w:pPr>
            <w:r w:rsidRPr="00F56827">
              <w:t xml:space="preserve">Assessment requirements for </w:t>
            </w:r>
            <w:r w:rsidR="000857BC" w:rsidRPr="00EC5780">
              <w:t>SFIC</w:t>
            </w:r>
            <w:r w:rsidR="000857BC">
              <w:t>PL</w:t>
            </w:r>
            <w:r w:rsidR="000857BC" w:rsidRPr="00EC5780">
              <w:t xml:space="preserve">407 </w:t>
            </w:r>
            <w:r w:rsidR="00EC5780" w:rsidRPr="00EC5780">
              <w:t>Undertake prosecution procedures for magistrate's court</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EC5780" w:rsidRPr="00067E1C" w14:paraId="5FA5C884" w14:textId="77777777" w:rsidTr="00113678">
        <w:tc>
          <w:tcPr>
            <w:tcW w:w="5000" w:type="pct"/>
            <w:gridSpan w:val="2"/>
            <w:shd w:val="clear" w:color="auto" w:fill="auto"/>
          </w:tcPr>
          <w:p w14:paraId="7AE653A9" w14:textId="51E16CBB" w:rsidR="00EC5780" w:rsidRPr="00EC5780" w:rsidRDefault="00EC5780" w:rsidP="00EC5780">
            <w:pPr>
              <w:pStyle w:val="SIText"/>
            </w:pPr>
            <w:r w:rsidRPr="00EC5780">
              <w:t>An individual demonstrating competency must satisfy all the elements</w:t>
            </w:r>
            <w:r w:rsidR="00381FA9">
              <w:t xml:space="preserve"> and </w:t>
            </w:r>
            <w:r w:rsidRPr="00EC5780">
              <w:t xml:space="preserve">performance criteria of this unit. </w:t>
            </w:r>
            <w:r w:rsidR="003B49A6">
              <w:t>There must be e</w:t>
            </w:r>
            <w:r w:rsidRPr="00EC5780">
              <w:t xml:space="preserve">vidence </w:t>
            </w:r>
            <w:r w:rsidR="003B49A6">
              <w:t>that the individual has undertaken</w:t>
            </w:r>
            <w:r w:rsidR="00A74EF2">
              <w:t xml:space="preserve"> prosecution procedures </w:t>
            </w:r>
            <w:r w:rsidR="00742788">
              <w:t>relating to fisher</w:t>
            </w:r>
            <w:r w:rsidR="009F22DA">
              <w:t>y</w:t>
            </w:r>
            <w:r w:rsidR="00742788">
              <w:t xml:space="preserve"> offences </w:t>
            </w:r>
            <w:r w:rsidR="005B7AD4">
              <w:t>for at least one proceeding</w:t>
            </w:r>
            <w:r w:rsidR="005B7AD4" w:rsidRPr="005B7AD4">
              <w:t xml:space="preserve"> </w:t>
            </w:r>
            <w:r w:rsidR="00A74EF2">
              <w:t xml:space="preserve">for </w:t>
            </w:r>
            <w:r w:rsidR="003B49A6">
              <w:t xml:space="preserve">the </w:t>
            </w:r>
            <w:r w:rsidR="00A74EF2">
              <w:t xml:space="preserve">magistrate's court </w:t>
            </w:r>
            <w:r w:rsidR="003B49A6">
              <w:t>including</w:t>
            </w:r>
            <w:r w:rsidRPr="00EC5780">
              <w:t>:</w:t>
            </w:r>
          </w:p>
          <w:p w14:paraId="7124805D" w14:textId="5375BC82" w:rsidR="00EC5780" w:rsidRPr="00EC5780" w:rsidRDefault="005B7AD4" w:rsidP="00EC5780">
            <w:pPr>
              <w:pStyle w:val="SIBulletList1"/>
              <w:rPr>
                <w:rFonts w:eastAsia="Calibri"/>
              </w:rPr>
            </w:pPr>
            <w:r>
              <w:rPr>
                <w:rFonts w:eastAsia="Calibri"/>
              </w:rPr>
              <w:t xml:space="preserve">assessing </w:t>
            </w:r>
            <w:r w:rsidR="002E701A">
              <w:rPr>
                <w:rFonts w:eastAsia="Calibri"/>
              </w:rPr>
              <w:t>the</w:t>
            </w:r>
            <w:r w:rsidR="00EC5780" w:rsidRPr="00EC5780">
              <w:rPr>
                <w:rFonts w:eastAsia="Calibri"/>
              </w:rPr>
              <w:t xml:space="preserve"> brief</w:t>
            </w:r>
            <w:r w:rsidR="008B5BBA">
              <w:rPr>
                <w:rFonts w:eastAsia="Calibri"/>
              </w:rPr>
              <w:t xml:space="preserve"> based on facts, law</w:t>
            </w:r>
            <w:r w:rsidR="001A4DB8">
              <w:rPr>
                <w:rFonts w:eastAsia="Calibri"/>
              </w:rPr>
              <w:t xml:space="preserve"> and completion of documentation</w:t>
            </w:r>
          </w:p>
          <w:p w14:paraId="3CF4E447" w14:textId="37594B96" w:rsidR="00EC5780" w:rsidRPr="005C1DD9" w:rsidRDefault="00393F17">
            <w:pPr>
              <w:pStyle w:val="SIBulletList1"/>
            </w:pPr>
            <w:r w:rsidRPr="00393F17">
              <w:rPr>
                <w:rFonts w:eastAsia="Calibri"/>
              </w:rPr>
              <w:t xml:space="preserve">researching prior convictions and current bonds pertaining to charged offender </w:t>
            </w:r>
            <w:r w:rsidR="00EC5780" w:rsidRPr="00EC5780">
              <w:rPr>
                <w:rFonts w:eastAsia="Calibri"/>
              </w:rPr>
              <w:t>presenting allegations and prosecution information from the prosecution brief to the cour</w:t>
            </w:r>
            <w:r w:rsidR="00A043DF">
              <w:rPr>
                <w:rFonts w:eastAsia="Calibri"/>
              </w:rPr>
              <w:t xml:space="preserve">t according to </w:t>
            </w:r>
            <w:r w:rsidR="00D70C83" w:rsidRPr="00A043DF">
              <w:rPr>
                <w:rFonts w:eastAsia="Calibri"/>
              </w:rPr>
              <w:t xml:space="preserve">courtroom procedures </w:t>
            </w:r>
          </w:p>
          <w:p w14:paraId="48A43C30" w14:textId="4AA47D2F" w:rsidR="00D70C83" w:rsidRPr="00EC5780" w:rsidRDefault="00D70C83" w:rsidP="00EC5780">
            <w:pPr>
              <w:pStyle w:val="SIBulletList1"/>
            </w:pPr>
            <w:proofErr w:type="gramStart"/>
            <w:r w:rsidRPr="00D70C83">
              <w:t>following</w:t>
            </w:r>
            <w:proofErr w:type="gramEnd"/>
            <w:r w:rsidRPr="00D70C83">
              <w:t xml:space="preserve"> </w:t>
            </w:r>
            <w:r w:rsidR="002876D1">
              <w:t>through</w:t>
            </w:r>
            <w:r w:rsidR="002876D1" w:rsidRPr="00D70C83">
              <w:t xml:space="preserve"> </w:t>
            </w:r>
            <w:r w:rsidRPr="00D70C83">
              <w:t xml:space="preserve">on matters arising from court </w:t>
            </w:r>
            <w:r w:rsidR="00393F17">
              <w:t>proceedings</w:t>
            </w:r>
            <w: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EC5780" w:rsidRPr="00A55106" w14:paraId="39B0B235" w14:textId="77777777" w:rsidTr="00CA2922">
        <w:trPr>
          <w:tblHeader/>
        </w:trPr>
        <w:tc>
          <w:tcPr>
            <w:tcW w:w="5000" w:type="pct"/>
            <w:shd w:val="clear" w:color="auto" w:fill="auto"/>
          </w:tcPr>
          <w:p w14:paraId="5DE7D353" w14:textId="77777777" w:rsidR="00EC5780" w:rsidRPr="00EC5780" w:rsidRDefault="00EC5780" w:rsidP="00EC5780">
            <w:pPr>
              <w:pStyle w:val="SIText"/>
            </w:pPr>
            <w:r w:rsidRPr="00EC5780">
              <w:t>An individual must be able to demonstrate the knowledge required to perform the tasks outlined in the elements and performance criteria of this unit. This includes knowledge of:</w:t>
            </w:r>
          </w:p>
          <w:p w14:paraId="21A2FF01" w14:textId="78FEEC00" w:rsidR="00EC5780" w:rsidRPr="00EC5780" w:rsidRDefault="00A74EF2" w:rsidP="00EC5780">
            <w:pPr>
              <w:pStyle w:val="SIBulletList1"/>
              <w:rPr>
                <w:rFonts w:eastAsia="Calibri"/>
              </w:rPr>
            </w:pPr>
            <w:r>
              <w:rPr>
                <w:rFonts w:eastAsia="Calibri"/>
              </w:rPr>
              <w:t xml:space="preserve">magistrate's </w:t>
            </w:r>
            <w:r w:rsidR="00EC5780" w:rsidRPr="00EC5780">
              <w:rPr>
                <w:rFonts w:eastAsia="Calibri"/>
              </w:rPr>
              <w:t>courtroom etiquette</w:t>
            </w:r>
            <w:r w:rsidR="00A04F70">
              <w:rPr>
                <w:rFonts w:eastAsia="Calibri"/>
              </w:rPr>
              <w:t xml:space="preserve"> </w:t>
            </w:r>
          </w:p>
          <w:p w14:paraId="051D99C4" w14:textId="0ECD60FB" w:rsidR="00EC5780" w:rsidRPr="00EC5780" w:rsidRDefault="00A74EF2" w:rsidP="00EC5780">
            <w:pPr>
              <w:pStyle w:val="SIBulletList1"/>
              <w:rPr>
                <w:rFonts w:eastAsia="Calibri"/>
              </w:rPr>
            </w:pPr>
            <w:r>
              <w:rPr>
                <w:rFonts w:eastAsia="Calibri"/>
              </w:rPr>
              <w:t xml:space="preserve">magistrate's </w:t>
            </w:r>
            <w:r w:rsidR="00EC5780" w:rsidRPr="00EC5780">
              <w:rPr>
                <w:rFonts w:eastAsia="Calibri"/>
              </w:rPr>
              <w:t>courtroom procedures</w:t>
            </w:r>
            <w:r w:rsidR="00B56F8F">
              <w:rPr>
                <w:rFonts w:eastAsia="Calibri"/>
              </w:rPr>
              <w:t xml:space="preserve"> relevant to</w:t>
            </w:r>
            <w:r>
              <w:rPr>
                <w:rFonts w:eastAsia="Calibri"/>
              </w:rPr>
              <w:t>:</w:t>
            </w:r>
          </w:p>
          <w:p w14:paraId="5BA0A3DB" w14:textId="77777777" w:rsidR="00EC5780" w:rsidRPr="00EC5780" w:rsidRDefault="00EC5780" w:rsidP="00EC5780">
            <w:pPr>
              <w:pStyle w:val="SIBulletList2"/>
              <w:rPr>
                <w:rFonts w:eastAsia="Calibri"/>
              </w:rPr>
            </w:pPr>
            <w:proofErr w:type="spellStart"/>
            <w:r w:rsidRPr="00EC5780">
              <w:rPr>
                <w:rFonts w:eastAsia="Calibri"/>
              </w:rPr>
              <w:t>estreating</w:t>
            </w:r>
            <w:proofErr w:type="spellEnd"/>
            <w:r w:rsidRPr="00EC5780">
              <w:rPr>
                <w:rFonts w:eastAsia="Calibri"/>
              </w:rPr>
              <w:t xml:space="preserve"> bonds</w:t>
            </w:r>
          </w:p>
          <w:p w14:paraId="3CBAF67B" w14:textId="77777777" w:rsidR="00EC5780" w:rsidRPr="00EC5780" w:rsidRDefault="00EC5780" w:rsidP="00EC5780">
            <w:pPr>
              <w:pStyle w:val="SIBulletList2"/>
              <w:rPr>
                <w:rFonts w:eastAsia="Calibri"/>
              </w:rPr>
            </w:pPr>
            <w:r w:rsidRPr="00EC5780">
              <w:rPr>
                <w:rFonts w:eastAsia="Calibri"/>
              </w:rPr>
              <w:t>negotiating in pre-trial hearings</w:t>
            </w:r>
          </w:p>
          <w:p w14:paraId="6B8E9211" w14:textId="40C8DCE0" w:rsidR="00EC5780" w:rsidRPr="00EC5780" w:rsidRDefault="00EC5780" w:rsidP="00EC5780">
            <w:pPr>
              <w:pStyle w:val="SIBulletList2"/>
              <w:rPr>
                <w:rFonts w:eastAsia="Calibri"/>
              </w:rPr>
            </w:pPr>
            <w:r w:rsidRPr="00EC5780">
              <w:rPr>
                <w:rFonts w:eastAsia="Calibri"/>
              </w:rPr>
              <w:t>oppos</w:t>
            </w:r>
            <w:r w:rsidR="00B56F8F">
              <w:rPr>
                <w:rFonts w:eastAsia="Calibri"/>
              </w:rPr>
              <w:t>ing</w:t>
            </w:r>
            <w:r w:rsidRPr="00EC5780">
              <w:rPr>
                <w:rFonts w:eastAsia="Calibri"/>
              </w:rPr>
              <w:t xml:space="preserve"> or support</w:t>
            </w:r>
            <w:r w:rsidR="00B56F8F">
              <w:rPr>
                <w:rFonts w:eastAsia="Calibri"/>
              </w:rPr>
              <w:t>ing</w:t>
            </w:r>
            <w:r w:rsidRPr="00EC5780">
              <w:rPr>
                <w:rFonts w:eastAsia="Calibri"/>
              </w:rPr>
              <w:t xml:space="preserve"> bail</w:t>
            </w:r>
          </w:p>
          <w:p w14:paraId="578677A8" w14:textId="2CEBB406" w:rsidR="00EC5780" w:rsidRPr="00EC5780" w:rsidRDefault="00EC5780" w:rsidP="00EC5780">
            <w:pPr>
              <w:pStyle w:val="SIBulletList2"/>
              <w:rPr>
                <w:rFonts w:eastAsia="Calibri"/>
              </w:rPr>
            </w:pPr>
            <w:r w:rsidRPr="00EC5780">
              <w:rPr>
                <w:rFonts w:eastAsia="Calibri"/>
              </w:rPr>
              <w:t>oppos</w:t>
            </w:r>
            <w:r w:rsidR="00B56F8F">
              <w:rPr>
                <w:rFonts w:eastAsia="Calibri"/>
              </w:rPr>
              <w:t>ing</w:t>
            </w:r>
            <w:r w:rsidRPr="00EC5780">
              <w:rPr>
                <w:rFonts w:eastAsia="Calibri"/>
              </w:rPr>
              <w:t>, support</w:t>
            </w:r>
            <w:r w:rsidR="00B56F8F">
              <w:rPr>
                <w:rFonts w:eastAsia="Calibri"/>
              </w:rPr>
              <w:t>ing</w:t>
            </w:r>
            <w:r w:rsidRPr="00EC5780">
              <w:rPr>
                <w:rFonts w:eastAsia="Calibri"/>
              </w:rPr>
              <w:t xml:space="preserve"> or request</w:t>
            </w:r>
            <w:r w:rsidR="00B56F8F">
              <w:rPr>
                <w:rFonts w:eastAsia="Calibri"/>
              </w:rPr>
              <w:t>ing</w:t>
            </w:r>
            <w:r w:rsidRPr="00EC5780">
              <w:rPr>
                <w:rFonts w:eastAsia="Calibri"/>
              </w:rPr>
              <w:t xml:space="preserve"> adjournment</w:t>
            </w:r>
          </w:p>
          <w:p w14:paraId="5CA94E02" w14:textId="09F4B497" w:rsidR="00EC5780" w:rsidRPr="00EC5780" w:rsidRDefault="00EC5780" w:rsidP="00EC5780">
            <w:pPr>
              <w:pStyle w:val="SIBulletList1"/>
              <w:rPr>
                <w:rFonts w:eastAsia="Calibri"/>
              </w:rPr>
            </w:pPr>
            <w:r w:rsidRPr="00EC5780">
              <w:rPr>
                <w:rFonts w:eastAsia="Calibri"/>
              </w:rPr>
              <w:t>office procedures</w:t>
            </w:r>
            <w:r w:rsidR="00A74EF2">
              <w:rPr>
                <w:rFonts w:eastAsia="Calibri"/>
              </w:rPr>
              <w:t xml:space="preserve"> for undertaking prosecution procedures, including:</w:t>
            </w:r>
          </w:p>
          <w:p w14:paraId="662284BB" w14:textId="77777777" w:rsidR="00EC5780" w:rsidRPr="00EC5780" w:rsidRDefault="00EC5780" w:rsidP="00EC5780">
            <w:pPr>
              <w:pStyle w:val="SIBulletList2"/>
              <w:rPr>
                <w:rFonts w:eastAsia="Calibri"/>
              </w:rPr>
            </w:pPr>
            <w:r w:rsidRPr="00EC5780">
              <w:rPr>
                <w:rFonts w:eastAsia="Calibri"/>
              </w:rPr>
              <w:t>addressing the bench</w:t>
            </w:r>
          </w:p>
          <w:p w14:paraId="554AEA40" w14:textId="77777777" w:rsidR="00EC5780" w:rsidRPr="00EC5780" w:rsidRDefault="00EC5780" w:rsidP="00EC5780">
            <w:pPr>
              <w:pStyle w:val="SIBulletList2"/>
              <w:rPr>
                <w:rFonts w:eastAsia="Calibri"/>
              </w:rPr>
            </w:pPr>
            <w:r w:rsidRPr="00EC5780">
              <w:rPr>
                <w:rFonts w:eastAsia="Calibri"/>
              </w:rPr>
              <w:t>adjudicating of briefs</w:t>
            </w:r>
          </w:p>
          <w:p w14:paraId="36097DCE" w14:textId="77777777" w:rsidR="00EC5780" w:rsidRPr="00EC5780" w:rsidRDefault="00EC5780" w:rsidP="00EC5780">
            <w:pPr>
              <w:pStyle w:val="SIBulletList2"/>
              <w:rPr>
                <w:rFonts w:eastAsia="Calibri"/>
              </w:rPr>
            </w:pPr>
            <w:r w:rsidRPr="00EC5780">
              <w:rPr>
                <w:rFonts w:eastAsia="Calibri"/>
              </w:rPr>
              <w:t>completing and serving summonses</w:t>
            </w:r>
          </w:p>
          <w:p w14:paraId="252C1889" w14:textId="77777777" w:rsidR="00EC5780" w:rsidRPr="00EC5780" w:rsidRDefault="00EC5780" w:rsidP="00EC5780">
            <w:pPr>
              <w:pStyle w:val="SIBulletList2"/>
              <w:rPr>
                <w:rFonts w:eastAsia="Calibri"/>
              </w:rPr>
            </w:pPr>
            <w:r w:rsidRPr="00EC5780">
              <w:rPr>
                <w:rFonts w:eastAsia="Calibri"/>
              </w:rPr>
              <w:t>preparing applications</w:t>
            </w:r>
          </w:p>
          <w:p w14:paraId="27B60B4D" w14:textId="7EAA814A" w:rsidR="00EC5780" w:rsidRPr="00EC5780" w:rsidRDefault="004F6C3F" w:rsidP="00EC5780">
            <w:pPr>
              <w:pStyle w:val="SIBulletList1"/>
              <w:rPr>
                <w:rFonts w:eastAsia="Calibri"/>
              </w:rPr>
            </w:pPr>
            <w:r>
              <w:rPr>
                <w:rFonts w:eastAsia="Calibri"/>
              </w:rPr>
              <w:t xml:space="preserve">process for </w:t>
            </w:r>
            <w:r w:rsidR="00EC5780" w:rsidRPr="00EC5780">
              <w:rPr>
                <w:rFonts w:eastAsia="Calibri"/>
              </w:rPr>
              <w:t>responding to questions from the bench and other parties</w:t>
            </w:r>
          </w:p>
          <w:p w14:paraId="7D18C0FD" w14:textId="0DDC400C" w:rsidR="00EC5780" w:rsidRPr="00EC5780" w:rsidRDefault="00EC5780" w:rsidP="00EC5780">
            <w:pPr>
              <w:pStyle w:val="SIBulletList1"/>
            </w:pPr>
            <w:r w:rsidRPr="00EC5780">
              <w:rPr>
                <w:rFonts w:eastAsia="Calibri"/>
              </w:rPr>
              <w:t>prosecuting authority's policies on adjudication of briefs.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EC5780" w:rsidRPr="00A55106" w14:paraId="7B4962B9" w14:textId="77777777" w:rsidTr="00CA2922">
        <w:trPr>
          <w:tblHeader/>
        </w:trPr>
        <w:tc>
          <w:tcPr>
            <w:tcW w:w="5000" w:type="pct"/>
            <w:shd w:val="clear" w:color="auto" w:fill="auto"/>
          </w:tcPr>
          <w:p w14:paraId="104BEE2A" w14:textId="77777777" w:rsidR="00EC5780" w:rsidRPr="00EC5780" w:rsidRDefault="00EC5780" w:rsidP="00EC5780">
            <w:pPr>
              <w:pStyle w:val="SIText"/>
            </w:pPr>
            <w:r w:rsidRPr="00EC5780">
              <w:t xml:space="preserve">Assessment of this unit of competency must take place under the following conditions: </w:t>
            </w:r>
          </w:p>
          <w:p w14:paraId="4BFC82E5" w14:textId="77777777" w:rsidR="00EC5780" w:rsidRPr="00EC5780" w:rsidRDefault="00EC5780" w:rsidP="00EC5780">
            <w:pPr>
              <w:pStyle w:val="SIBulletList1"/>
            </w:pPr>
            <w:r w:rsidRPr="00EC5780">
              <w:t>physical conditions:</w:t>
            </w:r>
          </w:p>
          <w:p w14:paraId="31366987" w14:textId="480523C1" w:rsidR="00EC5780" w:rsidRPr="00EC5780" w:rsidRDefault="003B49A6" w:rsidP="00EC5780">
            <w:pPr>
              <w:pStyle w:val="SIBulletList2"/>
              <w:rPr>
                <w:rFonts w:eastAsia="Calibri"/>
              </w:rPr>
            </w:pPr>
            <w:r>
              <w:rPr>
                <w:rFonts w:eastAsia="Calibri"/>
              </w:rPr>
              <w:t xml:space="preserve">skills must be demonstrated in </w:t>
            </w:r>
            <w:r w:rsidR="0072525D">
              <w:rPr>
                <w:rFonts w:eastAsia="Calibri"/>
              </w:rPr>
              <w:t>general court setting</w:t>
            </w:r>
            <w:r w:rsidR="00EC5780" w:rsidRPr="00EC5780">
              <w:rPr>
                <w:rFonts w:eastAsia="Calibri"/>
              </w:rPr>
              <w:t xml:space="preserve"> or </w:t>
            </w:r>
            <w:r>
              <w:rPr>
                <w:rFonts w:eastAsia="Calibri"/>
              </w:rPr>
              <w:t>an</w:t>
            </w:r>
            <w:r w:rsidRPr="00EC5780">
              <w:rPr>
                <w:rFonts w:eastAsia="Calibri"/>
              </w:rPr>
              <w:t xml:space="preserve"> </w:t>
            </w:r>
            <w:r w:rsidR="00EC5780" w:rsidRPr="00EC5780">
              <w:rPr>
                <w:rFonts w:eastAsia="Calibri"/>
              </w:rPr>
              <w:t xml:space="preserve">environment that accurately </w:t>
            </w:r>
            <w:r>
              <w:rPr>
                <w:rFonts w:eastAsia="Calibri"/>
              </w:rPr>
              <w:t>represents</w:t>
            </w:r>
            <w:r w:rsidR="00EC5780" w:rsidRPr="00EC5780">
              <w:rPr>
                <w:rFonts w:eastAsia="Calibri"/>
              </w:rPr>
              <w:t xml:space="preserve"> workplace </w:t>
            </w:r>
            <w:r>
              <w:rPr>
                <w:rFonts w:eastAsia="Calibri"/>
              </w:rPr>
              <w:t>conditions</w:t>
            </w:r>
          </w:p>
          <w:p w14:paraId="03999999" w14:textId="77777777" w:rsidR="00EC5780" w:rsidRPr="00EC5780" w:rsidRDefault="00EC5780" w:rsidP="00EC5780">
            <w:pPr>
              <w:pStyle w:val="SIBulletList1"/>
            </w:pPr>
            <w:r w:rsidRPr="00EC5780">
              <w:t>resources, equipment and materials:</w:t>
            </w:r>
          </w:p>
          <w:p w14:paraId="36A640EC" w14:textId="77777777" w:rsidR="00EC5780" w:rsidRPr="00EC5780" w:rsidRDefault="00EC5780" w:rsidP="00EC5780">
            <w:pPr>
              <w:pStyle w:val="SIBulletList2"/>
              <w:rPr>
                <w:rFonts w:eastAsia="Calibri"/>
              </w:rPr>
            </w:pPr>
            <w:r w:rsidRPr="00EC5780">
              <w:rPr>
                <w:rFonts w:eastAsia="Calibri"/>
              </w:rPr>
              <w:t>resources required for undertaking prosecution procedures for magistrate’s court in the area of fisheries compliance</w:t>
            </w:r>
          </w:p>
          <w:p w14:paraId="23157C5F" w14:textId="1E64C65F" w:rsidR="00EC5780" w:rsidRPr="00EC5780" w:rsidRDefault="00EC5780" w:rsidP="00EC5780">
            <w:pPr>
              <w:pStyle w:val="SIBulletList2"/>
              <w:rPr>
                <w:rFonts w:eastAsia="Calibri"/>
              </w:rPr>
            </w:pPr>
            <w:r w:rsidRPr="00EC5780">
              <w:rPr>
                <w:rFonts w:eastAsia="Calibri"/>
              </w:rPr>
              <w:t xml:space="preserve">brief </w:t>
            </w:r>
          </w:p>
          <w:p w14:paraId="0A510BCD" w14:textId="77777777" w:rsidR="00EC5780" w:rsidRPr="00EC5780" w:rsidRDefault="00EC5780" w:rsidP="00EC5780">
            <w:pPr>
              <w:pStyle w:val="SIBulletList2"/>
              <w:rPr>
                <w:rFonts w:eastAsia="Calibri"/>
              </w:rPr>
            </w:pPr>
            <w:r w:rsidRPr="00EC5780">
              <w:rPr>
                <w:rFonts w:eastAsia="Calibri"/>
              </w:rPr>
              <w:t>legal and internal documentation</w:t>
            </w:r>
          </w:p>
          <w:p w14:paraId="623E6F4B" w14:textId="77777777" w:rsidR="00EC5780" w:rsidRPr="00EC5780" w:rsidRDefault="00EC5780" w:rsidP="00EC5780">
            <w:pPr>
              <w:pStyle w:val="SIBulletList1"/>
              <w:rPr>
                <w:rFonts w:eastAsia="Calibri"/>
              </w:rPr>
            </w:pPr>
            <w:r w:rsidRPr="00EC5780">
              <w:rPr>
                <w:rFonts w:eastAsia="Calibri"/>
              </w:rPr>
              <w:t>specifications:</w:t>
            </w:r>
          </w:p>
          <w:p w14:paraId="10407674" w14:textId="1B1ADCCB" w:rsidR="00EC5780" w:rsidRPr="00EC5780" w:rsidRDefault="003E7C95" w:rsidP="00EC5780">
            <w:pPr>
              <w:pStyle w:val="SIBulletList2"/>
              <w:rPr>
                <w:rFonts w:eastAsia="Calibri"/>
              </w:rPr>
            </w:pPr>
            <w:r>
              <w:rPr>
                <w:rFonts w:eastAsia="Calibri"/>
              </w:rPr>
              <w:t xml:space="preserve">agency </w:t>
            </w:r>
            <w:r w:rsidR="00EC5780" w:rsidRPr="00EC5780">
              <w:rPr>
                <w:rFonts w:eastAsia="Calibri"/>
              </w:rPr>
              <w:t>procedures for adjudicating a brief and undertaking prosecution in a magistrate’s court</w:t>
            </w:r>
          </w:p>
          <w:p w14:paraId="4E86561B" w14:textId="202D0345" w:rsidR="00EC5780" w:rsidRDefault="004F6C3F" w:rsidP="004F6C3F">
            <w:pPr>
              <w:pStyle w:val="SIBulletList2"/>
              <w:rPr>
                <w:rFonts w:eastAsia="Calibri"/>
              </w:rPr>
            </w:pPr>
            <w:r>
              <w:rPr>
                <w:rFonts w:eastAsia="Calibri"/>
              </w:rPr>
              <w:t xml:space="preserve">access to </w:t>
            </w:r>
            <w:r w:rsidR="00EC5780" w:rsidRPr="00EC5780">
              <w:rPr>
                <w:rFonts w:eastAsia="Calibri"/>
              </w:rPr>
              <w:t>courtroom procedures</w:t>
            </w:r>
            <w:r>
              <w:rPr>
                <w:rFonts w:eastAsia="Calibri"/>
              </w:rPr>
              <w:t xml:space="preserve"> and office </w:t>
            </w:r>
            <w:r w:rsidR="00EC5780" w:rsidRPr="004F6C3F">
              <w:rPr>
                <w:rFonts w:eastAsia="Calibri"/>
              </w:rPr>
              <w:t>policies and procedures</w:t>
            </w:r>
          </w:p>
          <w:p w14:paraId="5C4CCADF" w14:textId="7768E114" w:rsidR="00381FA9" w:rsidRDefault="00381FA9" w:rsidP="005C1DD9">
            <w:pPr>
              <w:pStyle w:val="SIBulletList1"/>
              <w:rPr>
                <w:rFonts w:eastAsia="Calibri"/>
              </w:rPr>
            </w:pPr>
            <w:r>
              <w:rPr>
                <w:rFonts w:eastAsia="Calibri"/>
              </w:rPr>
              <w:t>relationships:</w:t>
            </w:r>
          </w:p>
          <w:p w14:paraId="0D8FB4FA" w14:textId="127EF647" w:rsidR="00381FA9" w:rsidRPr="004F6C3F" w:rsidRDefault="00381FA9">
            <w:pPr>
              <w:pStyle w:val="SIBulletList2"/>
              <w:rPr>
                <w:rFonts w:eastAsia="Calibri"/>
              </w:rPr>
            </w:pPr>
            <w:r>
              <w:rPr>
                <w:rFonts w:eastAsia="Calibri"/>
              </w:rPr>
              <w:t>interactions with legal personnel.</w:t>
            </w:r>
          </w:p>
          <w:p w14:paraId="12A22F7D" w14:textId="77777777" w:rsidR="00EC5780" w:rsidRPr="00EC5780" w:rsidRDefault="00EC5780" w:rsidP="00EC5780"/>
          <w:p w14:paraId="71739C8B" w14:textId="7304948A" w:rsidR="00EC5780" w:rsidRPr="00EC5780" w:rsidRDefault="00EC5780" w:rsidP="00EC5780">
            <w:pPr>
              <w:pStyle w:val="SIText"/>
            </w:pPr>
            <w:r w:rsidRPr="00EC5780">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4AAF19B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A0222">
          <w:rPr>
            <w:noProof/>
          </w:rPr>
          <w:t>1</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1CA9BF38" w:rsidR="00540BD0" w:rsidRDefault="000857BC">
    <w:r>
      <w:t xml:space="preserve">SFICPL407 </w:t>
    </w:r>
    <w:r w:rsidR="00EC5780" w:rsidRPr="00EC5780">
      <w:t>Undertake prosecution procedures for magistrate's court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57B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4DB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876D1"/>
    <w:rsid w:val="002970C3"/>
    <w:rsid w:val="002A4CD3"/>
    <w:rsid w:val="002A6CC4"/>
    <w:rsid w:val="002C55E9"/>
    <w:rsid w:val="002D0C8B"/>
    <w:rsid w:val="002D330A"/>
    <w:rsid w:val="002E170C"/>
    <w:rsid w:val="002E193E"/>
    <w:rsid w:val="002E701A"/>
    <w:rsid w:val="00305EFF"/>
    <w:rsid w:val="00310A6A"/>
    <w:rsid w:val="003144E6"/>
    <w:rsid w:val="00337E82"/>
    <w:rsid w:val="00346FDC"/>
    <w:rsid w:val="00350BB1"/>
    <w:rsid w:val="00352C83"/>
    <w:rsid w:val="00366805"/>
    <w:rsid w:val="0037067D"/>
    <w:rsid w:val="00373436"/>
    <w:rsid w:val="00381FA9"/>
    <w:rsid w:val="0038735B"/>
    <w:rsid w:val="003916D1"/>
    <w:rsid w:val="00393F17"/>
    <w:rsid w:val="003A21F0"/>
    <w:rsid w:val="003A277F"/>
    <w:rsid w:val="003A58BA"/>
    <w:rsid w:val="003A5AE7"/>
    <w:rsid w:val="003A7221"/>
    <w:rsid w:val="003B3493"/>
    <w:rsid w:val="003B49A6"/>
    <w:rsid w:val="003C13AE"/>
    <w:rsid w:val="003D2E73"/>
    <w:rsid w:val="003E72B6"/>
    <w:rsid w:val="003E7BBE"/>
    <w:rsid w:val="003E7C95"/>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6C3F"/>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B7AD4"/>
    <w:rsid w:val="005C1DD9"/>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525D"/>
    <w:rsid w:val="00727901"/>
    <w:rsid w:val="0073075B"/>
    <w:rsid w:val="0073404B"/>
    <w:rsid w:val="007341FF"/>
    <w:rsid w:val="007404E9"/>
    <w:rsid w:val="00742788"/>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34FA"/>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5BBA"/>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97A60"/>
    <w:rsid w:val="009A5900"/>
    <w:rsid w:val="009A6E6C"/>
    <w:rsid w:val="009A6F3F"/>
    <w:rsid w:val="009B331A"/>
    <w:rsid w:val="009C2650"/>
    <w:rsid w:val="009D15E2"/>
    <w:rsid w:val="009D15FE"/>
    <w:rsid w:val="009D5D2C"/>
    <w:rsid w:val="009F0DCC"/>
    <w:rsid w:val="009F11CA"/>
    <w:rsid w:val="009F22DA"/>
    <w:rsid w:val="00A043DF"/>
    <w:rsid w:val="00A04F70"/>
    <w:rsid w:val="00A0695B"/>
    <w:rsid w:val="00A13052"/>
    <w:rsid w:val="00A216A8"/>
    <w:rsid w:val="00A223A6"/>
    <w:rsid w:val="00A3639E"/>
    <w:rsid w:val="00A5092E"/>
    <w:rsid w:val="00A554D6"/>
    <w:rsid w:val="00A56E14"/>
    <w:rsid w:val="00A62A14"/>
    <w:rsid w:val="00A6476B"/>
    <w:rsid w:val="00A74EF2"/>
    <w:rsid w:val="00A76C6C"/>
    <w:rsid w:val="00A87356"/>
    <w:rsid w:val="00A92DD1"/>
    <w:rsid w:val="00AA5338"/>
    <w:rsid w:val="00AB1B8E"/>
    <w:rsid w:val="00AC0696"/>
    <w:rsid w:val="00AC4C98"/>
    <w:rsid w:val="00AC524B"/>
    <w:rsid w:val="00AC5F6B"/>
    <w:rsid w:val="00AD3896"/>
    <w:rsid w:val="00AD5B47"/>
    <w:rsid w:val="00AE1ED9"/>
    <w:rsid w:val="00AE32CB"/>
    <w:rsid w:val="00AF3957"/>
    <w:rsid w:val="00B12013"/>
    <w:rsid w:val="00B22C67"/>
    <w:rsid w:val="00B3508F"/>
    <w:rsid w:val="00B443EE"/>
    <w:rsid w:val="00B50F6A"/>
    <w:rsid w:val="00B560C8"/>
    <w:rsid w:val="00B56F8F"/>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0C83"/>
    <w:rsid w:val="00D71E43"/>
    <w:rsid w:val="00D727F3"/>
    <w:rsid w:val="00D73695"/>
    <w:rsid w:val="00D810DE"/>
    <w:rsid w:val="00D854C1"/>
    <w:rsid w:val="00D87D32"/>
    <w:rsid w:val="00D91188"/>
    <w:rsid w:val="00D92C83"/>
    <w:rsid w:val="00DA0A81"/>
    <w:rsid w:val="00DA3C10"/>
    <w:rsid w:val="00DA53B5"/>
    <w:rsid w:val="00DC1D69"/>
    <w:rsid w:val="00DC5A3A"/>
    <w:rsid w:val="00DD0726"/>
    <w:rsid w:val="00E238E6"/>
    <w:rsid w:val="00E34F9A"/>
    <w:rsid w:val="00E35064"/>
    <w:rsid w:val="00E3681D"/>
    <w:rsid w:val="00E40225"/>
    <w:rsid w:val="00E501F0"/>
    <w:rsid w:val="00E6166D"/>
    <w:rsid w:val="00E71E2E"/>
    <w:rsid w:val="00E91BFF"/>
    <w:rsid w:val="00E92933"/>
    <w:rsid w:val="00E94FAD"/>
    <w:rsid w:val="00EA2706"/>
    <w:rsid w:val="00EB0AA4"/>
    <w:rsid w:val="00EB5C88"/>
    <w:rsid w:val="00EC0469"/>
    <w:rsid w:val="00EC5780"/>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0222"/>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Bullet">
    <w:name w:val="List Bullet"/>
    <w:basedOn w:val="Normal"/>
    <w:uiPriority w:val="99"/>
    <w:semiHidden/>
    <w:unhideWhenUsed/>
    <w:locked/>
    <w:rsid w:val="00EC5780"/>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3380E354F2B4DB1E18FFEBF028D0D" ma:contentTypeVersion="" ma:contentTypeDescription="Create a new document." ma:contentTypeScope="" ma:versionID="ad5dc1f7af13d3ed79ea83c724e18f9b">
  <xsd:schema xmlns:xsd="http://www.w3.org/2001/XMLSchema" xmlns:xs="http://www.w3.org/2001/XMLSchema" xmlns:p="http://schemas.microsoft.com/office/2006/metadata/properties" xmlns:ns1="http://schemas.microsoft.com/sharepoint/v3" xmlns:ns2="d50bbff7-d6dd-47d2-864a-cfdc2c3db0f4" xmlns:ns3="69e7d470-5ec3-4803-8883-56bde35f55f7" targetNamespace="http://schemas.microsoft.com/office/2006/metadata/properties" ma:root="true" ma:fieldsID="2540b2a12ba6945a6dbd70405444cbbe" ns1:_="" ns2:_="" ns3:_="">
    <xsd:import namespace="http://schemas.microsoft.com/sharepoint/v3"/>
    <xsd:import namespace="d50bbff7-d6dd-47d2-864a-cfdc2c3db0f4"/>
    <xsd:import namespace="69e7d470-5ec3-4803-8883-56bde35f55f7"/>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9e7d470-5ec3-4803-8883-56bde35f5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5AA6419-3455-4483-8265-3D8736BA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9e7d470-5ec3-4803-8883-56bde35f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69e7d470-5ec3-4803-8883-56bde35f55f7"/>
    <ds:schemaRef ds:uri="http://purl.org/dc/elements/1.1/"/>
    <ds:schemaRef ds:uri="http://schemas.microsoft.com/office/2006/metadata/properties"/>
    <ds:schemaRef ds:uri="http://schemas.microsoft.com/office/2006/documentManagement/types"/>
    <ds:schemaRef ds:uri="http://schemas.microsoft.com/sharepoint/v3"/>
    <ds:schemaRef ds:uri="d50bbff7-d6dd-47d2-864a-cfdc2c3db0f4"/>
    <ds:schemaRef ds:uri="http://www.w3.org/XML/1998/namespace"/>
  </ds:schemaRefs>
</ds:datastoreItem>
</file>

<file path=customXml/itemProps4.xml><?xml version="1.0" encoding="utf-8"?>
<ds:datastoreItem xmlns:ds="http://schemas.openxmlformats.org/officeDocument/2006/customXml" ds:itemID="{F4FDAB42-FCB6-48B0-94A1-4C0C0851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4</cp:revision>
  <cp:lastPrinted>2016-05-27T05:21:00Z</cp:lastPrinted>
  <dcterms:created xsi:type="dcterms:W3CDTF">2018-12-10T05:31:00Z</dcterms:created>
  <dcterms:modified xsi:type="dcterms:W3CDTF">2018-12-16T22:08:00Z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0x010100ED83380E354F2B4DB1E18FFEBF028D0D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ies>
</file>