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0C5FAFE9" w:rsidR="00F1480E" w:rsidRPr="000754EC" w:rsidRDefault="006A2A06" w:rsidP="000754EC">
            <w:pPr>
              <w:pStyle w:val="SIUNITCODE"/>
            </w:pPr>
            <w:r>
              <w:t>SFICPL406</w:t>
            </w:r>
          </w:p>
        </w:tc>
        <w:tc>
          <w:tcPr>
            <w:tcW w:w="3604" w:type="pct"/>
            <w:shd w:val="clear" w:color="auto" w:fill="auto"/>
          </w:tcPr>
          <w:p w14:paraId="41850966" w14:textId="3CF2AFB8" w:rsidR="00F1480E" w:rsidRPr="000754EC" w:rsidRDefault="00687FC1" w:rsidP="000754EC">
            <w:pPr>
              <w:pStyle w:val="SIUnittitle"/>
            </w:pPr>
            <w:r w:rsidRPr="00687FC1">
              <w:t>Perform mobile surveillance</w:t>
            </w:r>
          </w:p>
        </w:tc>
      </w:tr>
      <w:tr w:rsidR="00687FC1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687FC1" w:rsidRPr="00687FC1" w:rsidRDefault="00687FC1" w:rsidP="00687FC1">
            <w:pPr>
              <w:pStyle w:val="SIHeading2"/>
            </w:pPr>
            <w:r w:rsidRPr="00FD557D">
              <w:t>Application</w:t>
            </w:r>
          </w:p>
          <w:p w14:paraId="5D1C7433" w14:textId="77777777" w:rsidR="00687FC1" w:rsidRPr="00923720" w:rsidRDefault="00687FC1" w:rsidP="00687FC1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A324FBF" w14:textId="732244DC" w:rsidR="00687FC1" w:rsidRDefault="00687FC1" w:rsidP="00687FC1">
            <w:pPr>
              <w:pStyle w:val="SIText"/>
            </w:pPr>
            <w:r w:rsidRPr="00687FC1">
              <w:t xml:space="preserve">This unit of competency describes the skills and knowledge required to perform mobile surveillance. </w:t>
            </w:r>
          </w:p>
          <w:p w14:paraId="04B8A95B" w14:textId="77777777" w:rsidR="00015F9C" w:rsidRPr="00687FC1" w:rsidRDefault="00015F9C" w:rsidP="00687FC1">
            <w:pPr>
              <w:pStyle w:val="SIText"/>
            </w:pPr>
          </w:p>
          <w:p w14:paraId="572A3B3F" w14:textId="2A6B44D0" w:rsidR="00687FC1" w:rsidRPr="00687FC1" w:rsidRDefault="00687FC1" w:rsidP="00687FC1">
            <w:pPr>
              <w:pStyle w:val="SIText"/>
            </w:pPr>
            <w:r w:rsidRPr="00687FC1">
              <w:t xml:space="preserve">The unit applies to individuals who are required to carry out surveillance </w:t>
            </w:r>
            <w:r w:rsidR="00B41BEB">
              <w:t>on</w:t>
            </w:r>
            <w:r w:rsidRPr="00687FC1">
              <w:t xml:space="preserve"> foot, vehicle and public transport</w:t>
            </w:r>
            <w:r w:rsidR="00D268C9">
              <w:t>,</w:t>
            </w:r>
            <w:r w:rsidR="006B60D8">
              <w:t xml:space="preserve"> consistent with</w:t>
            </w:r>
            <w:r w:rsidR="001F09B7">
              <w:t xml:space="preserve"> the covert nature of the surveillance </w:t>
            </w:r>
            <w:r w:rsidR="00E54B2B">
              <w:t>activity</w:t>
            </w:r>
            <w:r w:rsidR="001F09B7">
              <w:t xml:space="preserve"> and </w:t>
            </w:r>
            <w:r w:rsidR="00D268C9">
              <w:t xml:space="preserve">apply </w:t>
            </w:r>
            <w:r w:rsidRPr="00687FC1">
              <w:t>alternative surveillance techniques</w:t>
            </w:r>
            <w:r w:rsidR="00D268C9">
              <w:t xml:space="preserve"> to response </w:t>
            </w:r>
            <w:r w:rsidR="00CF416B">
              <w:t xml:space="preserve">to </w:t>
            </w:r>
            <w:r w:rsidR="00D268C9">
              <w:t>changes in the operation.</w:t>
            </w:r>
          </w:p>
          <w:p w14:paraId="73C8B016" w14:textId="4FBEA4A8" w:rsidR="00B222C2" w:rsidRDefault="00B222C2" w:rsidP="00687FC1">
            <w:pPr>
              <w:pStyle w:val="SIText"/>
            </w:pPr>
          </w:p>
          <w:p w14:paraId="687B8F14" w14:textId="5B145988" w:rsidR="00A82204" w:rsidRPr="00A82204" w:rsidRDefault="00A82204" w:rsidP="00A82204">
            <w:r w:rsidRPr="00A82204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6A0E309F" w14:textId="6FA6AE59" w:rsidR="00B222C2" w:rsidRPr="005C6E3F" w:rsidRDefault="00B222C2" w:rsidP="00B222C2">
            <w:r>
              <w:t>Licences will be required if operating a vehicle.</w:t>
            </w:r>
          </w:p>
          <w:p w14:paraId="617ABC10" w14:textId="70746F16" w:rsidR="00B41BEB" w:rsidRPr="00687FC1" w:rsidRDefault="00B41BEB" w:rsidP="00687FC1">
            <w:pPr>
              <w:pStyle w:val="SIText"/>
            </w:pPr>
          </w:p>
          <w:p w14:paraId="222DE076" w14:textId="5FBF97CC" w:rsidR="00687FC1" w:rsidRPr="00687FC1" w:rsidRDefault="006A2A06" w:rsidP="005468E5">
            <w:r>
              <w:t>Regulatory requirements apply to this unit. Users are required to check with the relevant jurisdiction for current requirements.</w:t>
            </w:r>
          </w:p>
        </w:tc>
      </w:tr>
      <w:tr w:rsidR="00687FC1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687FC1" w:rsidRPr="00687FC1" w:rsidRDefault="00687FC1" w:rsidP="00687FC1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687FC1" w:rsidRPr="00687FC1" w:rsidRDefault="00687FC1" w:rsidP="00687FC1">
            <w:pPr>
              <w:pStyle w:val="SIText"/>
            </w:pPr>
            <w:r w:rsidRPr="008908DE">
              <w:t>Ni</w:t>
            </w:r>
            <w:r w:rsidRPr="00687FC1">
              <w:t xml:space="preserve">l </w:t>
            </w:r>
          </w:p>
        </w:tc>
      </w:tr>
      <w:tr w:rsidR="00687FC1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87FC1" w:rsidRPr="00687FC1" w:rsidRDefault="00687FC1" w:rsidP="00687FC1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542F53FC" w:rsidR="00687FC1" w:rsidRPr="00687FC1" w:rsidRDefault="00687FC1" w:rsidP="00687FC1">
            <w:pPr>
              <w:pStyle w:val="SIText"/>
            </w:pPr>
            <w:r>
              <w:t>Compliance (</w:t>
            </w:r>
            <w:r w:rsidR="006A2A06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87FC1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6E9CBB25" w:rsidR="00687FC1" w:rsidRPr="00687FC1" w:rsidRDefault="00687FC1" w:rsidP="00687FC1">
            <w:pPr>
              <w:pStyle w:val="SIText"/>
            </w:pPr>
            <w:r w:rsidRPr="00687FC1">
              <w:t>1</w:t>
            </w:r>
            <w:r>
              <w:t xml:space="preserve">. </w:t>
            </w:r>
            <w:r w:rsidRPr="00687FC1">
              <w:t>Maintain mobile surveillance</w:t>
            </w:r>
          </w:p>
        </w:tc>
        <w:tc>
          <w:tcPr>
            <w:tcW w:w="3604" w:type="pct"/>
            <w:shd w:val="clear" w:color="auto" w:fill="auto"/>
          </w:tcPr>
          <w:p w14:paraId="4A7029C3" w14:textId="202E1DDA" w:rsidR="00687FC1" w:rsidRPr="00687FC1" w:rsidRDefault="00687FC1" w:rsidP="00687FC1">
            <w:r w:rsidRPr="00687FC1">
              <w:t>1.1</w:t>
            </w:r>
            <w:r>
              <w:t xml:space="preserve"> </w:t>
            </w:r>
            <w:r w:rsidRPr="00687FC1">
              <w:t>Confirm the identity of the subject</w:t>
            </w:r>
            <w:r w:rsidR="00015F9C">
              <w:t xml:space="preserve"> for surveillance</w:t>
            </w:r>
            <w:r w:rsidR="00540BDF">
              <w:t xml:space="preserve"> </w:t>
            </w:r>
          </w:p>
          <w:p w14:paraId="4BFEE818" w14:textId="0F7B3AE1" w:rsidR="00687FC1" w:rsidRPr="00687FC1" w:rsidRDefault="00687FC1" w:rsidP="00687FC1">
            <w:r w:rsidRPr="00687FC1">
              <w:t>1.2</w:t>
            </w:r>
            <w:r>
              <w:t xml:space="preserve"> </w:t>
            </w:r>
            <w:r w:rsidRPr="00687FC1">
              <w:t xml:space="preserve">Select and prepare officers </w:t>
            </w:r>
            <w:r w:rsidR="00CC7915">
              <w:t xml:space="preserve">for the </w:t>
            </w:r>
            <w:r w:rsidR="006F5955">
              <w:t xml:space="preserve">surveillance team </w:t>
            </w:r>
            <w:r w:rsidRPr="00687FC1">
              <w:t>and equipment for the environment in which surveillance will be undertaken</w:t>
            </w:r>
          </w:p>
          <w:p w14:paraId="0D1ABAC9" w14:textId="3AAD3D8F" w:rsidR="00687FC1" w:rsidRPr="00687FC1" w:rsidRDefault="00687FC1" w:rsidP="00687FC1">
            <w:r w:rsidRPr="00687FC1">
              <w:t>1.3</w:t>
            </w:r>
            <w:r>
              <w:t xml:space="preserve"> </w:t>
            </w:r>
            <w:r w:rsidRPr="00687FC1">
              <w:t>Maintain surveillance of the subject at all times according to operational requirements</w:t>
            </w:r>
            <w:r w:rsidR="005A3943">
              <w:t xml:space="preserve"> and relevant </w:t>
            </w:r>
            <w:r w:rsidR="005A3943" w:rsidRPr="005A3943">
              <w:rPr>
                <w:rFonts w:eastAsia="Calibri"/>
              </w:rPr>
              <w:t>jurisdictional policies and procedures and legislation</w:t>
            </w:r>
          </w:p>
          <w:p w14:paraId="557C713B" w14:textId="21081421" w:rsidR="00687FC1" w:rsidRPr="00687FC1" w:rsidRDefault="00687FC1" w:rsidP="00687FC1">
            <w:r w:rsidRPr="00687FC1">
              <w:t>1.4</w:t>
            </w:r>
            <w:r>
              <w:t xml:space="preserve"> </w:t>
            </w:r>
            <w:r w:rsidRPr="00687FC1">
              <w:t>Monitor the subject's movements under all conditions through appropriate observation positioning including covering exit and entry points to the area</w:t>
            </w:r>
          </w:p>
          <w:p w14:paraId="2210D7D3" w14:textId="6ABCC934" w:rsidR="00687FC1" w:rsidRPr="00687FC1" w:rsidRDefault="00687FC1" w:rsidP="00687FC1">
            <w:r w:rsidRPr="00687FC1">
              <w:t>1.5</w:t>
            </w:r>
            <w:r>
              <w:t xml:space="preserve"> </w:t>
            </w:r>
            <w:r w:rsidRPr="00687FC1">
              <w:t>Use communication techniques and equipment according to operational requirements</w:t>
            </w:r>
          </w:p>
          <w:p w14:paraId="7B348900" w14:textId="48E067DE" w:rsidR="00687FC1" w:rsidRPr="00687FC1" w:rsidRDefault="00687FC1" w:rsidP="00687FC1">
            <w:r w:rsidRPr="00687FC1">
              <w:t>1.6</w:t>
            </w:r>
            <w:r>
              <w:t xml:space="preserve"> </w:t>
            </w:r>
            <w:r w:rsidRPr="00687FC1">
              <w:t>Complete running sheets in the prescribed format and include accurate descriptions of subjects, vehicles and location</w:t>
            </w:r>
          </w:p>
          <w:p w14:paraId="202872FB" w14:textId="2AF56834" w:rsidR="00687FC1" w:rsidRPr="00687FC1" w:rsidRDefault="00687FC1" w:rsidP="00687FC1">
            <w:pPr>
              <w:pStyle w:val="SIText"/>
            </w:pPr>
            <w:r w:rsidRPr="00687FC1">
              <w:t>1.7</w:t>
            </w:r>
            <w:r>
              <w:t xml:space="preserve"> </w:t>
            </w:r>
            <w:r w:rsidRPr="00687FC1">
              <w:t>Keep equipment and evidence secure during the surveillance operation</w:t>
            </w:r>
          </w:p>
        </w:tc>
      </w:tr>
      <w:tr w:rsidR="00687FC1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284EF11F" w:rsidR="00687FC1" w:rsidRPr="00687FC1" w:rsidRDefault="00687FC1" w:rsidP="00687FC1">
            <w:pPr>
              <w:pStyle w:val="SIText"/>
            </w:pPr>
            <w:r w:rsidRPr="00687FC1">
              <w:t>2</w:t>
            </w:r>
            <w:r>
              <w:t xml:space="preserve">. </w:t>
            </w:r>
            <w:r w:rsidRPr="00687FC1">
              <w:t>Maintain covert nature of surveillance operation</w:t>
            </w:r>
          </w:p>
        </w:tc>
        <w:tc>
          <w:tcPr>
            <w:tcW w:w="3604" w:type="pct"/>
            <w:shd w:val="clear" w:color="auto" w:fill="auto"/>
          </w:tcPr>
          <w:p w14:paraId="534FC553" w14:textId="77777777" w:rsidR="000A632F" w:rsidRPr="000A632F" w:rsidRDefault="00687FC1" w:rsidP="000A632F">
            <w:r w:rsidRPr="00687FC1">
              <w:t>2.1</w:t>
            </w:r>
            <w:r>
              <w:t xml:space="preserve"> </w:t>
            </w:r>
            <w:r w:rsidRPr="00687FC1">
              <w:t>Maintain the covert nature of the surveillance using techniques appropriate for foot and/or vehicle surveillance</w:t>
            </w:r>
            <w:r w:rsidR="000A632F">
              <w:t xml:space="preserve"> according to relevant </w:t>
            </w:r>
            <w:r w:rsidR="000A632F" w:rsidRPr="000A632F">
              <w:rPr>
                <w:rFonts w:eastAsia="Calibri"/>
              </w:rPr>
              <w:t>jurisdictional policies and procedures and legislation</w:t>
            </w:r>
          </w:p>
          <w:p w14:paraId="18EF76B1" w14:textId="547F7413" w:rsidR="00687FC1" w:rsidRPr="00687FC1" w:rsidRDefault="00687FC1" w:rsidP="00687FC1">
            <w:r w:rsidRPr="00687FC1">
              <w:t>2.2</w:t>
            </w:r>
            <w:r>
              <w:t xml:space="preserve"> </w:t>
            </w:r>
            <w:r w:rsidRPr="00687FC1">
              <w:t>Ensure surveillance positions are not compromised by the movement of officers during the period of observation</w:t>
            </w:r>
          </w:p>
          <w:p w14:paraId="35A9123C" w14:textId="2944D3D4" w:rsidR="00687FC1" w:rsidRPr="00687FC1" w:rsidRDefault="00687FC1" w:rsidP="00687FC1">
            <w:r w:rsidRPr="00687FC1">
              <w:t>2.3</w:t>
            </w:r>
            <w:r>
              <w:t xml:space="preserve"> </w:t>
            </w:r>
            <w:r w:rsidRPr="00687FC1">
              <w:t>Recover officers performing foot surveillance without compromise</w:t>
            </w:r>
          </w:p>
          <w:p w14:paraId="2B73179F" w14:textId="4387499B" w:rsidR="00687FC1" w:rsidRPr="00687FC1" w:rsidRDefault="00687FC1" w:rsidP="00687FC1">
            <w:pPr>
              <w:pStyle w:val="SIText"/>
            </w:pPr>
            <w:r w:rsidRPr="00687FC1">
              <w:t>2.4</w:t>
            </w:r>
            <w:r>
              <w:t xml:space="preserve"> </w:t>
            </w:r>
            <w:r w:rsidRPr="00687FC1">
              <w:t>Conceal or disguise equipment and documentation during surveillance operation</w:t>
            </w:r>
          </w:p>
        </w:tc>
      </w:tr>
      <w:tr w:rsidR="00687FC1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1C9BB7F9" w:rsidR="00687FC1" w:rsidRPr="00687FC1" w:rsidRDefault="00687FC1" w:rsidP="00687FC1">
            <w:pPr>
              <w:pStyle w:val="SIText"/>
            </w:pPr>
            <w:r w:rsidRPr="00687FC1">
              <w:lastRenderedPageBreak/>
              <w:t>3</w:t>
            </w:r>
            <w:r>
              <w:t xml:space="preserve">. </w:t>
            </w:r>
            <w:r w:rsidRPr="00687FC1">
              <w:t>Respond to changes in surveillance operation</w:t>
            </w:r>
          </w:p>
        </w:tc>
        <w:tc>
          <w:tcPr>
            <w:tcW w:w="3604" w:type="pct"/>
            <w:shd w:val="clear" w:color="auto" w:fill="auto"/>
          </w:tcPr>
          <w:p w14:paraId="7603FB7B" w14:textId="7C462D00" w:rsidR="00687FC1" w:rsidRPr="00687FC1" w:rsidRDefault="00687FC1" w:rsidP="00687FC1">
            <w:r w:rsidRPr="00687FC1">
              <w:t>3.1</w:t>
            </w:r>
            <w:r>
              <w:t xml:space="preserve"> </w:t>
            </w:r>
            <w:r w:rsidRPr="00687FC1">
              <w:t>Apply appropriate search techniques following loss of subject</w:t>
            </w:r>
          </w:p>
          <w:p w14:paraId="11D387DC" w14:textId="07E9B8A9" w:rsidR="00687FC1" w:rsidRPr="00687FC1" w:rsidRDefault="00687FC1" w:rsidP="00687FC1">
            <w:r w:rsidRPr="00687FC1">
              <w:t>3.2</w:t>
            </w:r>
            <w:r>
              <w:t xml:space="preserve"> </w:t>
            </w:r>
            <w:r w:rsidRPr="00687FC1">
              <w:t>Recognise the need for counter-surveillance and/or anti-surveillance techniques and select and apply appropriate actions</w:t>
            </w:r>
            <w:r w:rsidR="000A632F">
              <w:t xml:space="preserve"> according to relevant </w:t>
            </w:r>
            <w:r w:rsidR="000A632F" w:rsidRPr="000A632F">
              <w:rPr>
                <w:rFonts w:eastAsia="Calibri"/>
              </w:rPr>
              <w:t>jurisdictional policies and procedures and legislation</w:t>
            </w:r>
          </w:p>
          <w:p w14:paraId="7B0FC53B" w14:textId="5E28C94D" w:rsidR="00687FC1" w:rsidRPr="00687FC1" w:rsidRDefault="00687FC1" w:rsidP="00687FC1">
            <w:r w:rsidRPr="00687FC1">
              <w:t>3.3</w:t>
            </w:r>
            <w:r>
              <w:t xml:space="preserve"> </w:t>
            </w:r>
            <w:r w:rsidRPr="00687FC1">
              <w:t>Manage timing and position of changeovers to control surveillance of subject, security of officers and to ensure the covert nature of the operation</w:t>
            </w:r>
          </w:p>
          <w:p w14:paraId="270E5F1F" w14:textId="41C46712" w:rsidR="00687FC1" w:rsidRPr="00687FC1" w:rsidRDefault="00687FC1" w:rsidP="00687FC1">
            <w:r w:rsidRPr="00687FC1">
              <w:t>3.4</w:t>
            </w:r>
            <w:r>
              <w:t xml:space="preserve"> </w:t>
            </w:r>
            <w:r w:rsidRPr="00687FC1">
              <w:t>Identify and request the need for alternative surveillance techniques</w:t>
            </w:r>
          </w:p>
          <w:p w14:paraId="02A7B6D4" w14:textId="36B5D373" w:rsidR="00687FC1" w:rsidRPr="00687FC1" w:rsidRDefault="00687FC1" w:rsidP="00687FC1">
            <w:pPr>
              <w:pStyle w:val="SIText"/>
            </w:pPr>
            <w:r w:rsidRPr="00687FC1">
              <w:t>3.5</w:t>
            </w:r>
            <w:r>
              <w:t xml:space="preserve"> </w:t>
            </w:r>
            <w:r w:rsidRPr="00687FC1">
              <w:t xml:space="preserve">Use </w:t>
            </w:r>
            <w:r w:rsidR="00764BD7">
              <w:t xml:space="preserve">appropriate </w:t>
            </w:r>
            <w:r w:rsidRPr="00687FC1">
              <w:t>static surveillance positions to support mobile surveillance operation as determined by the surveillance plan or in response to changing requirements of the current operation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87FC1" w:rsidRPr="00336FCA" w:rsidDel="00423CB2" w14:paraId="7A6C86DB" w14:textId="77777777" w:rsidTr="00CA2922">
        <w:tc>
          <w:tcPr>
            <w:tcW w:w="1396" w:type="pct"/>
          </w:tcPr>
          <w:p w14:paraId="63013FFB" w14:textId="1BE4A7E8" w:rsidR="00687FC1" w:rsidRPr="00687FC1" w:rsidRDefault="00687FC1" w:rsidP="00687FC1">
            <w:pPr>
              <w:pStyle w:val="SIText"/>
            </w:pPr>
            <w:r w:rsidRPr="00687FC1">
              <w:t xml:space="preserve">Numeracy </w:t>
            </w:r>
          </w:p>
        </w:tc>
        <w:tc>
          <w:tcPr>
            <w:tcW w:w="3604" w:type="pct"/>
          </w:tcPr>
          <w:p w14:paraId="2E0A3138" w14:textId="06AEF9A2" w:rsidR="00687FC1" w:rsidRPr="00687FC1" w:rsidRDefault="00B41BEB" w:rsidP="00687FC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</w:t>
            </w:r>
            <w:r w:rsidR="00687FC1" w:rsidRPr="00687FC1">
              <w:rPr>
                <w:rFonts w:eastAsia="Calibri"/>
              </w:rPr>
              <w:t xml:space="preserve"> time, distances</w:t>
            </w:r>
            <w:r w:rsidR="00F7290A">
              <w:rPr>
                <w:rFonts w:eastAsia="Calibri"/>
              </w:rPr>
              <w:t>,</w:t>
            </w:r>
            <w:r w:rsidR="00687FC1" w:rsidRPr="00687FC1">
              <w:rPr>
                <w:rFonts w:eastAsia="Calibri"/>
              </w:rPr>
              <w:t xml:space="preserve"> and/or quantities</w:t>
            </w:r>
          </w:p>
          <w:p w14:paraId="580F0530" w14:textId="77777777" w:rsidR="00687FC1" w:rsidRPr="00687FC1" w:rsidRDefault="00687FC1" w:rsidP="00687FC1">
            <w:pPr>
              <w:pStyle w:val="SIBulletList1"/>
              <w:rPr>
                <w:rFonts w:eastAsia="Calibri"/>
              </w:rPr>
            </w:pPr>
            <w:r w:rsidRPr="00687FC1">
              <w:rPr>
                <w:rFonts w:eastAsia="Calibri"/>
              </w:rPr>
              <w:t>Estimate height, weight and number of people</w:t>
            </w:r>
          </w:p>
          <w:p w14:paraId="1D26F408" w14:textId="28A1386D" w:rsidR="00687FC1" w:rsidRPr="00687FC1" w:rsidRDefault="00687FC1" w:rsidP="00F7290A">
            <w:pPr>
              <w:pStyle w:val="SIBulletList1"/>
            </w:pPr>
            <w:r w:rsidRPr="00F7290A">
              <w:rPr>
                <w:rFonts w:eastAsia="Calibri"/>
              </w:rPr>
              <w:t>Estimate quantities and sizes</w:t>
            </w:r>
            <w:r w:rsidR="00F7290A">
              <w:rPr>
                <w:rFonts w:eastAsia="Calibri"/>
              </w:rPr>
              <w:t xml:space="preserve"> of product</w:t>
            </w:r>
          </w:p>
        </w:tc>
      </w:tr>
      <w:tr w:rsidR="00687FC1" w:rsidRPr="00336FCA" w:rsidDel="00423CB2" w14:paraId="229D9642" w14:textId="77777777" w:rsidTr="00CA2922">
        <w:tc>
          <w:tcPr>
            <w:tcW w:w="1396" w:type="pct"/>
          </w:tcPr>
          <w:p w14:paraId="307E895A" w14:textId="61F5F085" w:rsidR="00687FC1" w:rsidRPr="00687FC1" w:rsidRDefault="00687FC1" w:rsidP="00687FC1">
            <w:pPr>
              <w:pStyle w:val="SIText"/>
            </w:pPr>
            <w:r w:rsidRPr="00687FC1">
              <w:t xml:space="preserve">Reading </w:t>
            </w:r>
          </w:p>
        </w:tc>
        <w:tc>
          <w:tcPr>
            <w:tcW w:w="3604" w:type="pct"/>
          </w:tcPr>
          <w:p w14:paraId="122EA5DC" w14:textId="52FCD4A2" w:rsidR="00687FC1" w:rsidRPr="000E7E63" w:rsidRDefault="00B41BEB" w:rsidP="00F7290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and a</w:t>
            </w:r>
            <w:r w:rsidRPr="00687FC1">
              <w:rPr>
                <w:rFonts w:eastAsia="Calibri"/>
              </w:rPr>
              <w:t>nalys</w:t>
            </w:r>
            <w:r>
              <w:rPr>
                <w:rFonts w:eastAsia="Calibri"/>
              </w:rPr>
              <w:t>e</w:t>
            </w:r>
            <w:r w:rsidRPr="00687FC1">
              <w:rPr>
                <w:rFonts w:eastAsia="Calibri"/>
              </w:rPr>
              <w:t xml:space="preserve"> </w:t>
            </w:r>
            <w:r w:rsidR="00687FC1" w:rsidRPr="00687FC1">
              <w:rPr>
                <w:rFonts w:eastAsia="Calibri"/>
              </w:rPr>
              <w:t>information</w:t>
            </w:r>
            <w:r w:rsidR="00F7290A">
              <w:rPr>
                <w:rFonts w:eastAsia="Calibri"/>
              </w:rPr>
              <w:t xml:space="preserve"> and maps</w:t>
            </w:r>
          </w:p>
        </w:tc>
      </w:tr>
      <w:tr w:rsidR="00687FC1" w:rsidRPr="00336FCA" w:rsidDel="00423CB2" w14:paraId="05F8553F" w14:textId="77777777" w:rsidTr="00CA2922">
        <w:tc>
          <w:tcPr>
            <w:tcW w:w="1396" w:type="pct"/>
          </w:tcPr>
          <w:p w14:paraId="0A3AC22F" w14:textId="587CEB00" w:rsidR="00687FC1" w:rsidRPr="00687FC1" w:rsidRDefault="00687FC1" w:rsidP="00687FC1">
            <w:r w:rsidRPr="00687FC1">
              <w:t xml:space="preserve">Writing </w:t>
            </w:r>
          </w:p>
        </w:tc>
        <w:tc>
          <w:tcPr>
            <w:tcW w:w="3604" w:type="pct"/>
          </w:tcPr>
          <w:p w14:paraId="0B38328F" w14:textId="4B50437A" w:rsidR="00687FC1" w:rsidRPr="00687FC1" w:rsidRDefault="00687FC1" w:rsidP="00687FC1">
            <w:pPr>
              <w:pStyle w:val="SIBulletList1"/>
              <w:rPr>
                <w:rFonts w:eastAsia="Calibri"/>
              </w:rPr>
            </w:pPr>
            <w:r w:rsidRPr="00687FC1">
              <w:rPr>
                <w:rFonts w:eastAsia="Calibri"/>
              </w:rPr>
              <w:t>Complete and maintain running sheets</w:t>
            </w:r>
          </w:p>
        </w:tc>
      </w:tr>
      <w:tr w:rsidR="00687FC1" w:rsidRPr="00336FCA" w:rsidDel="00423CB2" w14:paraId="4BE849ED" w14:textId="77777777" w:rsidTr="00CA2922">
        <w:tc>
          <w:tcPr>
            <w:tcW w:w="1396" w:type="pct"/>
          </w:tcPr>
          <w:p w14:paraId="2809BECC" w14:textId="3F48ADC6" w:rsidR="00687FC1" w:rsidRPr="00687FC1" w:rsidRDefault="00687FC1" w:rsidP="00687FC1">
            <w:r w:rsidRPr="00687FC1">
              <w:t>Interact with others</w:t>
            </w:r>
          </w:p>
        </w:tc>
        <w:tc>
          <w:tcPr>
            <w:tcW w:w="3604" w:type="pct"/>
          </w:tcPr>
          <w:p w14:paraId="623F5480" w14:textId="77777777" w:rsidR="00687FC1" w:rsidRPr="00687FC1" w:rsidRDefault="00687FC1" w:rsidP="00687FC1">
            <w:pPr>
              <w:pStyle w:val="SIBulletList1"/>
            </w:pPr>
            <w:r w:rsidRPr="00687FC1">
              <w:t>Select and use appropriate vocabulary, conventions and protocols, including technical language to communicate with team members</w:t>
            </w:r>
          </w:p>
          <w:p w14:paraId="18E95ED8" w14:textId="4CD9BB87" w:rsidR="00687FC1" w:rsidRPr="00687FC1" w:rsidRDefault="00687FC1" w:rsidP="00687FC1">
            <w:pPr>
              <w:pStyle w:val="SIBulletList1"/>
              <w:rPr>
                <w:rFonts w:eastAsia="Calibri"/>
              </w:rPr>
            </w:pPr>
            <w:r w:rsidRPr="00687FC1">
              <w:t>Collaborate with surveillance officers and other team members in the achievement of surveillance outcomes</w:t>
            </w:r>
          </w:p>
        </w:tc>
      </w:tr>
      <w:tr w:rsidR="00687FC1" w:rsidRPr="00336FCA" w:rsidDel="00423CB2" w14:paraId="1F9DEA63" w14:textId="77777777" w:rsidTr="00CA2922">
        <w:tc>
          <w:tcPr>
            <w:tcW w:w="1396" w:type="pct"/>
          </w:tcPr>
          <w:p w14:paraId="1E309450" w14:textId="57FC11AB" w:rsidR="00687FC1" w:rsidRPr="00687FC1" w:rsidRDefault="00687FC1" w:rsidP="00687FC1">
            <w:r w:rsidRPr="00687FC1">
              <w:t>Get the work done</w:t>
            </w:r>
          </w:p>
        </w:tc>
        <w:tc>
          <w:tcPr>
            <w:tcW w:w="3604" w:type="pct"/>
          </w:tcPr>
          <w:p w14:paraId="7C3EAEF9" w14:textId="77777777" w:rsidR="00687FC1" w:rsidRPr="00687FC1" w:rsidRDefault="00687FC1" w:rsidP="00687FC1">
            <w:pPr>
              <w:pStyle w:val="SIBulletList1"/>
            </w:pPr>
            <w:r w:rsidRPr="00687FC1">
              <w:t>Resolve and de-escalate conflicts</w:t>
            </w:r>
          </w:p>
          <w:p w14:paraId="48B695CE" w14:textId="61E805E8" w:rsidR="00687FC1" w:rsidRPr="00687FC1" w:rsidRDefault="00687FC1" w:rsidP="00687FC1">
            <w:pPr>
              <w:pStyle w:val="SIBulletList1"/>
              <w:rPr>
                <w:rFonts w:eastAsia="Calibri"/>
              </w:rPr>
            </w:pPr>
            <w:r w:rsidRPr="00687FC1">
              <w:t>Manage risks around the safe use and security of surveillance equipment and products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87FC1" w14:paraId="67633B90" w14:textId="77777777" w:rsidTr="00F33FF2">
        <w:tc>
          <w:tcPr>
            <w:tcW w:w="1028" w:type="pct"/>
          </w:tcPr>
          <w:p w14:paraId="666F2C5F" w14:textId="4A0AEE8B" w:rsidR="00687FC1" w:rsidRPr="00687FC1" w:rsidRDefault="006A2A06" w:rsidP="00687FC1">
            <w:pPr>
              <w:pStyle w:val="SIText"/>
            </w:pPr>
            <w:r w:rsidRPr="00687FC1">
              <w:t>SFIC</w:t>
            </w:r>
            <w:r>
              <w:t xml:space="preserve">PL406 </w:t>
            </w:r>
            <w:r w:rsidR="00687FC1" w:rsidRPr="00687FC1">
              <w:t>Perform mobile surveillance</w:t>
            </w:r>
          </w:p>
        </w:tc>
        <w:tc>
          <w:tcPr>
            <w:tcW w:w="1105" w:type="pct"/>
          </w:tcPr>
          <w:p w14:paraId="520629F4" w14:textId="03FDF0E5" w:rsidR="00687FC1" w:rsidRPr="00687FC1" w:rsidRDefault="00687FC1" w:rsidP="00687FC1">
            <w:pPr>
              <w:pStyle w:val="SIText"/>
            </w:pPr>
            <w:r w:rsidRPr="00687FC1">
              <w:t>SFICOMP406C Perform mobile surveillance</w:t>
            </w:r>
          </w:p>
        </w:tc>
        <w:tc>
          <w:tcPr>
            <w:tcW w:w="1251" w:type="pct"/>
          </w:tcPr>
          <w:p w14:paraId="51844FA1" w14:textId="3B9854DF" w:rsidR="00687FC1" w:rsidRPr="00687FC1" w:rsidRDefault="00D268C9" w:rsidP="00687FC1">
            <w:pPr>
              <w:pStyle w:val="SIText"/>
            </w:pPr>
            <w:r>
              <w:t>Updated to meet Standards for Training Packages</w:t>
            </w:r>
          </w:p>
        </w:tc>
        <w:tc>
          <w:tcPr>
            <w:tcW w:w="1616" w:type="pct"/>
          </w:tcPr>
          <w:p w14:paraId="509E63B0" w14:textId="24895D18" w:rsidR="00687FC1" w:rsidRPr="00687FC1" w:rsidRDefault="00687FC1" w:rsidP="00687FC1">
            <w:pPr>
              <w:pStyle w:val="SIText"/>
            </w:pPr>
            <w:r w:rsidRPr="00687FC1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206E19FF" w:rsidR="00556C4C" w:rsidRPr="000754EC" w:rsidRDefault="00556C4C" w:rsidP="005468E5">
            <w:pPr>
              <w:pStyle w:val="SIUnittitle"/>
            </w:pPr>
            <w:r w:rsidRPr="00F56827">
              <w:t xml:space="preserve">Assessment requirements for </w:t>
            </w:r>
            <w:r w:rsidR="00687FC1" w:rsidRPr="00687FC1">
              <w:t>SFIC</w:t>
            </w:r>
            <w:r w:rsidR="005468E5">
              <w:t>PL</w:t>
            </w:r>
            <w:r w:rsidR="00687FC1" w:rsidRPr="00687FC1">
              <w:t>406 Perform mobile surveillance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00E3C7BF" w14:textId="1DEA7A24" w:rsidR="00687FC1" w:rsidRPr="00687FC1" w:rsidRDefault="00687FC1" w:rsidP="00687FC1">
            <w:pPr>
              <w:pStyle w:val="SIText"/>
            </w:pPr>
            <w:r w:rsidRPr="00687FC1">
              <w:t>An individual demonstrating competency must satisfy all the elements</w:t>
            </w:r>
            <w:r w:rsidR="00B222C2">
              <w:t xml:space="preserve"> and </w:t>
            </w:r>
            <w:r w:rsidRPr="00687FC1">
              <w:t xml:space="preserve">performance criteria of this unit. </w:t>
            </w:r>
            <w:r w:rsidR="009F4ACD">
              <w:t>There must be e</w:t>
            </w:r>
            <w:r w:rsidR="009F4ACD" w:rsidRPr="009F4ACD">
              <w:t xml:space="preserve">vidence that the individual has performed mobile surveillance </w:t>
            </w:r>
            <w:r w:rsidR="006A2A06">
              <w:t>for</w:t>
            </w:r>
            <w:r w:rsidR="009F4ACD" w:rsidRPr="009F4ACD">
              <w:t xml:space="preserve"> at least one </w:t>
            </w:r>
            <w:r w:rsidR="006A2A06">
              <w:t xml:space="preserve">surveillance operation </w:t>
            </w:r>
            <w:r w:rsidR="009F4ACD" w:rsidRPr="009F4ACD">
              <w:t>including</w:t>
            </w:r>
            <w:r w:rsidRPr="00687FC1">
              <w:t>:</w:t>
            </w:r>
          </w:p>
          <w:p w14:paraId="4AF5B995" w14:textId="4322C25B" w:rsidR="009F4ACD" w:rsidRPr="009F4ACD" w:rsidRDefault="009F4ACD" w:rsidP="009F4ACD">
            <w:pPr>
              <w:pStyle w:val="SIBulletList1"/>
              <w:rPr>
                <w:rFonts w:eastAsia="Calibri"/>
              </w:rPr>
            </w:pPr>
            <w:r w:rsidRPr="009F4ACD">
              <w:rPr>
                <w:rFonts w:eastAsia="Calibri"/>
              </w:rPr>
              <w:t xml:space="preserve">selecting and preparing </w:t>
            </w:r>
            <w:r w:rsidR="00383163">
              <w:rPr>
                <w:rFonts w:eastAsia="Calibri"/>
              </w:rPr>
              <w:t xml:space="preserve">surveillance </w:t>
            </w:r>
            <w:r>
              <w:rPr>
                <w:rFonts w:eastAsia="Calibri"/>
              </w:rPr>
              <w:t>team</w:t>
            </w:r>
            <w:r w:rsidRPr="009F4ACD">
              <w:rPr>
                <w:rFonts w:eastAsia="Calibri"/>
              </w:rPr>
              <w:t xml:space="preserve"> and equipment </w:t>
            </w:r>
          </w:p>
          <w:p w14:paraId="4FDD6E82" w14:textId="2E5FA57B" w:rsidR="009F4ACD" w:rsidRPr="009F4ACD" w:rsidRDefault="00127DCF" w:rsidP="009F4AC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identifying</w:t>
            </w:r>
            <w:r w:rsidR="006A5DB5">
              <w:rPr>
                <w:rFonts w:eastAsia="Calibri"/>
              </w:rPr>
              <w:t>, observing</w:t>
            </w:r>
            <w:r w:rsidR="0022391E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="009F4ACD" w:rsidRPr="009F4ACD">
              <w:rPr>
                <w:rFonts w:eastAsia="Calibri"/>
              </w:rPr>
              <w:t xml:space="preserve">maintaining </w:t>
            </w:r>
            <w:r w:rsidR="0022391E">
              <w:rPr>
                <w:rFonts w:eastAsia="Calibri"/>
              </w:rPr>
              <w:t xml:space="preserve">and monitoring </w:t>
            </w:r>
            <w:r w:rsidR="009F4ACD" w:rsidRPr="009F4ACD">
              <w:rPr>
                <w:rFonts w:eastAsia="Calibri"/>
              </w:rPr>
              <w:t>surveillance of subject</w:t>
            </w:r>
          </w:p>
          <w:p w14:paraId="7CE541D9" w14:textId="77777777" w:rsidR="009F4ACD" w:rsidRPr="009F4ACD" w:rsidRDefault="009F4ACD" w:rsidP="009F4ACD">
            <w:pPr>
              <w:pStyle w:val="SIBulletList1"/>
              <w:rPr>
                <w:rFonts w:eastAsia="Calibri"/>
              </w:rPr>
            </w:pPr>
            <w:r w:rsidRPr="009F4ACD">
              <w:rPr>
                <w:rFonts w:eastAsia="Calibri"/>
              </w:rPr>
              <w:t>maintaining security of equipment and evidence</w:t>
            </w:r>
          </w:p>
          <w:p w14:paraId="63921D00" w14:textId="2F7D8231" w:rsidR="00D530A2" w:rsidRPr="00D530A2" w:rsidRDefault="00D530A2" w:rsidP="00D530A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applying appropriate </w:t>
            </w:r>
            <w:r w:rsidRPr="00D530A2">
              <w:rPr>
                <w:rFonts w:eastAsia="Calibri"/>
              </w:rPr>
              <w:t xml:space="preserve">foot </w:t>
            </w:r>
            <w:r w:rsidR="00383163">
              <w:rPr>
                <w:rFonts w:eastAsia="Calibri"/>
              </w:rPr>
              <w:t xml:space="preserve">and/or driving </w:t>
            </w:r>
            <w:r w:rsidR="00383163" w:rsidRPr="00383163">
              <w:rPr>
                <w:rFonts w:eastAsia="Calibri"/>
              </w:rPr>
              <w:t xml:space="preserve">surveillance skills </w:t>
            </w:r>
            <w:r>
              <w:rPr>
                <w:rFonts w:eastAsia="Calibri"/>
              </w:rPr>
              <w:t xml:space="preserve">for the </w:t>
            </w:r>
            <w:r w:rsidR="005F2C82">
              <w:rPr>
                <w:rFonts w:eastAsia="Calibri"/>
              </w:rPr>
              <w:t xml:space="preserve">covert </w:t>
            </w:r>
            <w:r>
              <w:rPr>
                <w:rFonts w:eastAsia="Calibri"/>
              </w:rPr>
              <w:t>nature of the surveillance</w:t>
            </w:r>
          </w:p>
          <w:p w14:paraId="48A43C30" w14:textId="20CBEB64" w:rsidR="00CF49A8" w:rsidRPr="00CF49A8" w:rsidRDefault="00414F69" w:rsidP="00383163">
            <w:pPr>
              <w:pStyle w:val="SIBulletList1"/>
            </w:pPr>
            <w:proofErr w:type="gramStart"/>
            <w:r>
              <w:rPr>
                <w:rFonts w:eastAsia="Calibri"/>
              </w:rPr>
              <w:t>responding</w:t>
            </w:r>
            <w:proofErr w:type="gramEnd"/>
            <w:r>
              <w:rPr>
                <w:rFonts w:eastAsia="Calibri"/>
              </w:rPr>
              <w:t xml:space="preserve"> to contingencies </w:t>
            </w:r>
            <w:r w:rsidR="00CC7915">
              <w:rPr>
                <w:rFonts w:eastAsia="Calibri"/>
              </w:rPr>
              <w:t>with the appropriate actions</w:t>
            </w:r>
            <w:r w:rsidR="006A5DB5" w:rsidRPr="00383163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687FC1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7DD19FD" w14:textId="77777777" w:rsidR="00687FC1" w:rsidRPr="00687FC1" w:rsidRDefault="00687FC1" w:rsidP="00687FC1">
            <w:pPr>
              <w:pStyle w:val="SIText"/>
            </w:pPr>
            <w:r w:rsidRPr="00687FC1">
              <w:t>An individual must be able to demonstrate the knowledge required to perform the tasks outlined in the elements and performance criteria of this unit. This includes knowledge of:</w:t>
            </w:r>
          </w:p>
          <w:p w14:paraId="64D38CD5" w14:textId="11AF254A" w:rsidR="00687FC1" w:rsidRPr="00687FC1" w:rsidRDefault="00687FC1" w:rsidP="00687FC1">
            <w:pPr>
              <w:pStyle w:val="SIBulletList1"/>
              <w:rPr>
                <w:rFonts w:eastAsia="Calibri"/>
              </w:rPr>
            </w:pPr>
            <w:r w:rsidRPr="00687FC1">
              <w:rPr>
                <w:rFonts w:eastAsia="Calibri"/>
              </w:rPr>
              <w:t>jurisdictional policies, procedures and laws</w:t>
            </w:r>
            <w:r w:rsidR="000E7E63">
              <w:rPr>
                <w:rFonts w:eastAsia="Calibri"/>
              </w:rPr>
              <w:t xml:space="preserve"> relating to mobile surveillance operations and evidentiary requirements</w:t>
            </w:r>
          </w:p>
          <w:p w14:paraId="22CEC170" w14:textId="77777777" w:rsidR="00687FC1" w:rsidRPr="00687FC1" w:rsidRDefault="00687FC1" w:rsidP="00687FC1">
            <w:pPr>
              <w:pStyle w:val="SIBulletList1"/>
              <w:rPr>
                <w:rFonts w:eastAsia="Calibri"/>
              </w:rPr>
            </w:pPr>
            <w:r w:rsidRPr="00687FC1">
              <w:rPr>
                <w:rFonts w:eastAsia="Calibri"/>
              </w:rPr>
              <w:t>local knowledge relevant to surveillance operations</w:t>
            </w:r>
          </w:p>
          <w:p w14:paraId="70DFBB67" w14:textId="4485D9FF" w:rsidR="00687FC1" w:rsidRPr="00687FC1" w:rsidRDefault="00687FC1" w:rsidP="00687FC1">
            <w:pPr>
              <w:pStyle w:val="SIBulletList1"/>
              <w:rPr>
                <w:rFonts w:eastAsia="Calibri"/>
              </w:rPr>
            </w:pPr>
            <w:r w:rsidRPr="00687FC1">
              <w:rPr>
                <w:rFonts w:eastAsia="Calibri"/>
              </w:rPr>
              <w:t>surveillance and anti/counter-surveillance methods</w:t>
            </w:r>
            <w:r w:rsidR="000E7E63">
              <w:rPr>
                <w:rFonts w:eastAsia="Calibri"/>
              </w:rPr>
              <w:t xml:space="preserve"> used in mobile surveillance operations</w:t>
            </w:r>
          </w:p>
          <w:p w14:paraId="7D18C0FD" w14:textId="6F25213E" w:rsidR="00687FC1" w:rsidRPr="00687FC1" w:rsidRDefault="00687FC1" w:rsidP="00687FC1">
            <w:pPr>
              <w:pStyle w:val="SIBulletList1"/>
            </w:pPr>
            <w:r w:rsidRPr="00687FC1">
              <w:rPr>
                <w:rFonts w:eastAsia="Calibri"/>
              </w:rPr>
              <w:t>use of surveillance and communications equipment</w:t>
            </w:r>
            <w:r w:rsidR="000E7E63">
              <w:rPr>
                <w:rFonts w:eastAsia="Calibri"/>
              </w:rPr>
              <w:t xml:space="preserve"> for mobile surveillance operations</w:t>
            </w:r>
            <w:r w:rsidRPr="00687FC1">
              <w:rPr>
                <w:rFonts w:eastAsia="Calibri"/>
              </w:rP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687FC1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7EDB5B7" w14:textId="77777777" w:rsidR="00687FC1" w:rsidRPr="00687FC1" w:rsidRDefault="00687FC1" w:rsidP="00687FC1">
            <w:pPr>
              <w:pStyle w:val="SIText"/>
            </w:pPr>
            <w:r w:rsidRPr="00687FC1">
              <w:t xml:space="preserve">Assessment of this unit of competency must take place under the following conditions: </w:t>
            </w:r>
          </w:p>
          <w:p w14:paraId="65610658" w14:textId="77777777" w:rsidR="00687FC1" w:rsidRPr="00687FC1" w:rsidRDefault="00687FC1" w:rsidP="00687FC1">
            <w:pPr>
              <w:pStyle w:val="SIBulletList1"/>
            </w:pPr>
            <w:r w:rsidRPr="00687FC1">
              <w:t>physical conditions:</w:t>
            </w:r>
          </w:p>
          <w:p w14:paraId="563D53A5" w14:textId="57E0E07D" w:rsidR="00687FC1" w:rsidRPr="00127DCF" w:rsidRDefault="00127DCF" w:rsidP="00127DCF">
            <w:pPr>
              <w:pStyle w:val="SIBulletList2"/>
              <w:rPr>
                <w:rFonts w:eastAsia="Calibri"/>
              </w:rPr>
            </w:pPr>
            <w:r w:rsidRPr="00127DCF">
              <w:rPr>
                <w:rFonts w:eastAsia="Calibri"/>
              </w:rPr>
              <w:t xml:space="preserve">skills must be demonstrated in a </w:t>
            </w:r>
            <w:r w:rsidR="00B222C2">
              <w:rPr>
                <w:rFonts w:eastAsia="Calibri"/>
              </w:rPr>
              <w:t xml:space="preserve">surveillance operation </w:t>
            </w:r>
            <w:r w:rsidRPr="00127DCF">
              <w:rPr>
                <w:rFonts w:eastAsia="Calibri"/>
              </w:rPr>
              <w:t>setting or an environment that accurately represents workplace conditions</w:t>
            </w:r>
          </w:p>
          <w:p w14:paraId="09BEB1DE" w14:textId="77777777" w:rsidR="00687FC1" w:rsidRPr="00687FC1" w:rsidRDefault="00687FC1" w:rsidP="00687FC1">
            <w:pPr>
              <w:pStyle w:val="SIBulletList1"/>
            </w:pPr>
            <w:r w:rsidRPr="00687FC1">
              <w:t>resources, equipment and materials:</w:t>
            </w:r>
          </w:p>
          <w:p w14:paraId="73BA4BB7" w14:textId="77777777" w:rsidR="00687FC1" w:rsidRPr="00687FC1" w:rsidRDefault="00687FC1" w:rsidP="00687FC1">
            <w:pPr>
              <w:pStyle w:val="SIBulletList2"/>
              <w:rPr>
                <w:rFonts w:eastAsia="Calibri"/>
              </w:rPr>
            </w:pPr>
            <w:r w:rsidRPr="00687FC1">
              <w:rPr>
                <w:rFonts w:eastAsia="Calibri"/>
              </w:rPr>
              <w:t>surveillance equipment relevant to vehicle and foot surveillance</w:t>
            </w:r>
          </w:p>
          <w:p w14:paraId="4CF7A2EA" w14:textId="77777777" w:rsidR="00687FC1" w:rsidRPr="00687FC1" w:rsidRDefault="00687FC1" w:rsidP="00687FC1">
            <w:pPr>
              <w:pStyle w:val="SIBulletList1"/>
              <w:rPr>
                <w:rFonts w:eastAsia="Calibri"/>
              </w:rPr>
            </w:pPr>
            <w:r w:rsidRPr="00687FC1">
              <w:rPr>
                <w:rFonts w:eastAsia="Calibri"/>
              </w:rPr>
              <w:t>specifications:</w:t>
            </w:r>
          </w:p>
          <w:p w14:paraId="2536BCE0" w14:textId="413DE58C" w:rsidR="000E7E63" w:rsidRPr="000E7E63" w:rsidRDefault="000E7E63" w:rsidP="000E7E6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Pr="000E7E63">
              <w:rPr>
                <w:rFonts w:eastAsia="Calibri"/>
              </w:rPr>
              <w:t xml:space="preserve">jurisdictional policies, procedures and </w:t>
            </w:r>
            <w:r>
              <w:rPr>
                <w:rFonts w:eastAsia="Calibri"/>
              </w:rPr>
              <w:t>legislation</w:t>
            </w:r>
            <w:r w:rsidRPr="000E7E63">
              <w:rPr>
                <w:rFonts w:eastAsia="Calibri"/>
              </w:rPr>
              <w:t xml:space="preserve"> relating to mobile surveillance operations and </w:t>
            </w:r>
            <w:r>
              <w:rPr>
                <w:rFonts w:eastAsia="Calibri"/>
              </w:rPr>
              <w:t>evidence</w:t>
            </w:r>
          </w:p>
          <w:p w14:paraId="5331D987" w14:textId="69110A14" w:rsidR="00687FC1" w:rsidRPr="00687FC1" w:rsidRDefault="00687FC1" w:rsidP="00687FC1">
            <w:pPr>
              <w:pStyle w:val="SIBulletList2"/>
              <w:rPr>
                <w:rFonts w:eastAsia="Calibri"/>
              </w:rPr>
            </w:pPr>
            <w:r w:rsidRPr="00687FC1">
              <w:rPr>
                <w:rFonts w:eastAsia="Calibri"/>
              </w:rPr>
              <w:t>surveillance plan</w:t>
            </w:r>
          </w:p>
          <w:p w14:paraId="3A72E6D0" w14:textId="77777777" w:rsidR="00687FC1" w:rsidRPr="00687FC1" w:rsidRDefault="00687FC1" w:rsidP="00687FC1">
            <w:pPr>
              <w:pStyle w:val="SIBulletList2"/>
              <w:rPr>
                <w:rFonts w:eastAsia="Calibri"/>
              </w:rPr>
            </w:pPr>
            <w:r w:rsidRPr="00687FC1">
              <w:rPr>
                <w:rFonts w:eastAsia="Calibri"/>
              </w:rPr>
              <w:t>running sheets</w:t>
            </w:r>
          </w:p>
          <w:p w14:paraId="650D7A13" w14:textId="4DBC85F8" w:rsidR="00687FC1" w:rsidRPr="00687FC1" w:rsidRDefault="00687FC1" w:rsidP="00687FC1">
            <w:pPr>
              <w:pStyle w:val="SIBulletList1"/>
            </w:pPr>
            <w:r w:rsidRPr="00687FC1">
              <w:t>relationships</w:t>
            </w:r>
            <w:r w:rsidR="00C637C4">
              <w:t>:</w:t>
            </w:r>
          </w:p>
          <w:p w14:paraId="511113CD" w14:textId="4E32EB97" w:rsidR="00687FC1" w:rsidRPr="00687FC1" w:rsidRDefault="00B222C2" w:rsidP="00687FC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interactions with </w:t>
            </w:r>
            <w:r w:rsidR="00687FC1" w:rsidRPr="00687FC1">
              <w:rPr>
                <w:rFonts w:eastAsia="Calibri"/>
              </w:rPr>
              <w:t>work team.</w:t>
            </w:r>
          </w:p>
          <w:p w14:paraId="173184B4" w14:textId="77777777" w:rsidR="00687FC1" w:rsidRPr="00687FC1" w:rsidRDefault="00687FC1" w:rsidP="00687FC1">
            <w:pPr>
              <w:rPr>
                <w:rFonts w:eastAsia="Calibri"/>
              </w:rPr>
            </w:pPr>
          </w:p>
          <w:p w14:paraId="71739C8B" w14:textId="61BCB013" w:rsidR="00687FC1" w:rsidRPr="00687FC1" w:rsidRDefault="00687FC1" w:rsidP="00687FC1">
            <w:pPr>
              <w:pStyle w:val="SIText"/>
            </w:pPr>
            <w:r w:rsidRPr="00687FC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859C8F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963F2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5BBB1E38" w:rsidR="00540BD0" w:rsidRDefault="006A2A06">
    <w:r>
      <w:t xml:space="preserve">SFICPL406 </w:t>
    </w:r>
    <w:r w:rsidR="00687FC1" w:rsidRPr="00687FC1">
      <w:t>Perform mobile surveillance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50127BA"/>
    <w:multiLevelType w:val="multilevel"/>
    <w:tmpl w:val="8C4CA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5F9C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A632F"/>
    <w:rsid w:val="000C149A"/>
    <w:rsid w:val="000C224E"/>
    <w:rsid w:val="000E25E6"/>
    <w:rsid w:val="000E2C86"/>
    <w:rsid w:val="000E7E63"/>
    <w:rsid w:val="000F29F2"/>
    <w:rsid w:val="00101659"/>
    <w:rsid w:val="00105AEA"/>
    <w:rsid w:val="001078BF"/>
    <w:rsid w:val="00127DC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09B7"/>
    <w:rsid w:val="001F2BA5"/>
    <w:rsid w:val="001F308D"/>
    <w:rsid w:val="00201A7C"/>
    <w:rsid w:val="0021210E"/>
    <w:rsid w:val="0021414D"/>
    <w:rsid w:val="00223124"/>
    <w:rsid w:val="0022391E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40F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3163"/>
    <w:rsid w:val="0038735B"/>
    <w:rsid w:val="003916D1"/>
    <w:rsid w:val="003963F2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4F69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0BDF"/>
    <w:rsid w:val="005427C8"/>
    <w:rsid w:val="005446D1"/>
    <w:rsid w:val="005468E5"/>
    <w:rsid w:val="00556C4C"/>
    <w:rsid w:val="00557369"/>
    <w:rsid w:val="00564ADD"/>
    <w:rsid w:val="005708EB"/>
    <w:rsid w:val="00575BC6"/>
    <w:rsid w:val="00583902"/>
    <w:rsid w:val="005A1D70"/>
    <w:rsid w:val="005A3943"/>
    <w:rsid w:val="005A3AA5"/>
    <w:rsid w:val="005A6C36"/>
    <w:rsid w:val="005A6C9C"/>
    <w:rsid w:val="005A74DC"/>
    <w:rsid w:val="005B5146"/>
    <w:rsid w:val="005D1AFD"/>
    <w:rsid w:val="005E51E6"/>
    <w:rsid w:val="005F027A"/>
    <w:rsid w:val="005F2C82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87FC1"/>
    <w:rsid w:val="00690C44"/>
    <w:rsid w:val="006969D9"/>
    <w:rsid w:val="006A2A06"/>
    <w:rsid w:val="006A2B68"/>
    <w:rsid w:val="006A5DB5"/>
    <w:rsid w:val="006A5E17"/>
    <w:rsid w:val="006B60D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5955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BD7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4ACD"/>
    <w:rsid w:val="00A0695B"/>
    <w:rsid w:val="00A13052"/>
    <w:rsid w:val="00A13081"/>
    <w:rsid w:val="00A216A8"/>
    <w:rsid w:val="00A223A6"/>
    <w:rsid w:val="00A3639E"/>
    <w:rsid w:val="00A5092E"/>
    <w:rsid w:val="00A554D6"/>
    <w:rsid w:val="00A56E14"/>
    <w:rsid w:val="00A62A14"/>
    <w:rsid w:val="00A6476B"/>
    <w:rsid w:val="00A76C6C"/>
    <w:rsid w:val="00A82204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0549"/>
    <w:rsid w:val="00B12013"/>
    <w:rsid w:val="00B222C2"/>
    <w:rsid w:val="00B22C67"/>
    <w:rsid w:val="00B3508F"/>
    <w:rsid w:val="00B41BEB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37C4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7915"/>
    <w:rsid w:val="00CD4E9D"/>
    <w:rsid w:val="00CD4F4D"/>
    <w:rsid w:val="00CE7D19"/>
    <w:rsid w:val="00CF0CF5"/>
    <w:rsid w:val="00CF2B3E"/>
    <w:rsid w:val="00CF416B"/>
    <w:rsid w:val="00CF49A8"/>
    <w:rsid w:val="00D0201F"/>
    <w:rsid w:val="00D03685"/>
    <w:rsid w:val="00D07D4E"/>
    <w:rsid w:val="00D115AA"/>
    <w:rsid w:val="00D145BE"/>
    <w:rsid w:val="00D20C57"/>
    <w:rsid w:val="00D25D16"/>
    <w:rsid w:val="00D268C9"/>
    <w:rsid w:val="00D32124"/>
    <w:rsid w:val="00D530A2"/>
    <w:rsid w:val="00D54C76"/>
    <w:rsid w:val="00D71E43"/>
    <w:rsid w:val="00D727F3"/>
    <w:rsid w:val="00D73695"/>
    <w:rsid w:val="00D810DE"/>
    <w:rsid w:val="00D86D58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54B2B"/>
    <w:rsid w:val="00E6166D"/>
    <w:rsid w:val="00E71E2E"/>
    <w:rsid w:val="00E80C17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290A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0E7E63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e7d470-5ec3-4803-8883-56bde35f55f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73579-B2E3-4CAC-A827-95C4ACF3E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20A764-B389-4225-BF6A-EF3C65D7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2018-12-10T04:44:00Z</dcterms:created>
  <dcterms:modified xsi:type="dcterms:W3CDTF">2018-12-16T21:47:00Z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