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13452A8E" w:rsidR="00F1480E" w:rsidRPr="000754EC" w:rsidRDefault="009B0FCC" w:rsidP="000754EC">
            <w:pPr>
              <w:pStyle w:val="SIUNITCODE"/>
            </w:pPr>
            <w:r>
              <w:t>SFICPL317</w:t>
            </w:r>
          </w:p>
        </w:tc>
        <w:tc>
          <w:tcPr>
            <w:tcW w:w="3604" w:type="pct"/>
            <w:shd w:val="clear" w:color="auto" w:fill="auto"/>
          </w:tcPr>
          <w:p w14:paraId="41850966" w14:textId="6D84048B" w:rsidR="00F1480E" w:rsidRPr="000754EC" w:rsidRDefault="00CC6610" w:rsidP="000754EC">
            <w:pPr>
              <w:pStyle w:val="SIUnittitle"/>
            </w:pPr>
            <w:r w:rsidRPr="00CC6610">
              <w:t>Facilitate effective communication in the workplace</w:t>
            </w:r>
          </w:p>
        </w:tc>
      </w:tr>
      <w:tr w:rsidR="00CC6610" w:rsidRPr="00963A46" w14:paraId="5508DB71" w14:textId="77777777" w:rsidTr="00CA2922">
        <w:tc>
          <w:tcPr>
            <w:tcW w:w="1396" w:type="pct"/>
            <w:shd w:val="clear" w:color="auto" w:fill="auto"/>
          </w:tcPr>
          <w:p w14:paraId="7FF46039" w14:textId="77777777" w:rsidR="00CC6610" w:rsidRPr="00CC6610" w:rsidRDefault="00CC6610" w:rsidP="00CC6610">
            <w:pPr>
              <w:pStyle w:val="SIHeading2"/>
            </w:pPr>
            <w:r w:rsidRPr="00FD557D">
              <w:t>Application</w:t>
            </w:r>
          </w:p>
          <w:p w14:paraId="5D1C7433" w14:textId="77777777" w:rsidR="00CC6610" w:rsidRPr="00923720" w:rsidRDefault="00CC6610" w:rsidP="00CC6610">
            <w:pPr>
              <w:pStyle w:val="SIHeading2"/>
            </w:pPr>
          </w:p>
        </w:tc>
        <w:tc>
          <w:tcPr>
            <w:tcW w:w="3604" w:type="pct"/>
            <w:shd w:val="clear" w:color="auto" w:fill="auto"/>
          </w:tcPr>
          <w:p w14:paraId="1C28AB9B" w14:textId="103D5ECA" w:rsidR="00CC6610" w:rsidRDefault="00CC6610" w:rsidP="00CC6610">
            <w:pPr>
              <w:pStyle w:val="SIText"/>
            </w:pPr>
            <w:r w:rsidRPr="00CC6610">
              <w:t>This unit of competency describes the skills and knowledge required to communicate effectively in the line of duty as a fisheries officer</w:t>
            </w:r>
            <w:r w:rsidR="00043356">
              <w:t xml:space="preserve"> or fisheries inspector</w:t>
            </w:r>
            <w:r w:rsidRPr="00CC6610">
              <w:t xml:space="preserve">. </w:t>
            </w:r>
          </w:p>
          <w:p w14:paraId="69D0E776" w14:textId="77777777" w:rsidR="00996EE0" w:rsidRPr="00CC6610" w:rsidRDefault="00996EE0" w:rsidP="00CC6610">
            <w:pPr>
              <w:pStyle w:val="SIText"/>
            </w:pPr>
          </w:p>
          <w:p w14:paraId="4D364008" w14:textId="31F71062" w:rsidR="003D1496" w:rsidRDefault="00CC6610" w:rsidP="00CC6610">
            <w:pPr>
              <w:pStyle w:val="SIText"/>
            </w:pPr>
            <w:r w:rsidRPr="00CC6610">
              <w:t xml:space="preserve">The unit applies to individuals who </w:t>
            </w:r>
            <w:r w:rsidR="00CB269C">
              <w:t xml:space="preserve">work </w:t>
            </w:r>
            <w:r w:rsidR="004C3E0D">
              <w:t xml:space="preserve">in a </w:t>
            </w:r>
            <w:r w:rsidR="00CB269C">
              <w:t xml:space="preserve">fisheries </w:t>
            </w:r>
            <w:r w:rsidR="004C3E0D">
              <w:t xml:space="preserve">compliance monitoring role </w:t>
            </w:r>
            <w:r w:rsidR="00CB269C">
              <w:t xml:space="preserve">and </w:t>
            </w:r>
            <w:r w:rsidR="00675AB6">
              <w:t xml:space="preserve">who are </w:t>
            </w:r>
            <w:r w:rsidR="00D22B27">
              <w:t xml:space="preserve">required to </w:t>
            </w:r>
            <w:r w:rsidR="00CB269C">
              <w:t>use</w:t>
            </w:r>
            <w:r w:rsidR="00726472">
              <w:t xml:space="preserve"> appropriate</w:t>
            </w:r>
            <w:r w:rsidRPr="00CC6610">
              <w:t xml:space="preserve"> communication </w:t>
            </w:r>
            <w:r w:rsidR="00B97294">
              <w:t xml:space="preserve">and conflict resolution skills </w:t>
            </w:r>
            <w:r w:rsidR="00D22B27">
              <w:t>when</w:t>
            </w:r>
            <w:r w:rsidR="00B97294">
              <w:t xml:space="preserve"> </w:t>
            </w:r>
            <w:r w:rsidR="00D22B27">
              <w:t xml:space="preserve">dealing with </w:t>
            </w:r>
            <w:r w:rsidR="00B97294">
              <w:t>individuals and team members</w:t>
            </w:r>
            <w:r w:rsidR="00D22B27">
              <w:t xml:space="preserve"> </w:t>
            </w:r>
            <w:r w:rsidR="00043356">
              <w:t>i</w:t>
            </w:r>
            <w:r w:rsidR="00D22B27">
              <w:t xml:space="preserve">n a one-to-one situation or in meetings. </w:t>
            </w:r>
          </w:p>
          <w:p w14:paraId="26C60F81" w14:textId="31BB2DE1" w:rsidR="00996EE0" w:rsidRPr="00CC6610" w:rsidRDefault="00996EE0" w:rsidP="00CC6610">
            <w:pPr>
              <w:pStyle w:val="SIText"/>
            </w:pPr>
          </w:p>
          <w:p w14:paraId="50C80FAF" w14:textId="77777777" w:rsidR="00E22933" w:rsidRPr="00E22933" w:rsidRDefault="00E22933" w:rsidP="00E22933">
            <w:r w:rsidRPr="00E22933">
              <w:t>No occupational licensing or certification requirements apply to this unit at the time of publication. Check with the relevant state or territory regulator for the legislative requirements that may apply to this unit.</w:t>
            </w:r>
          </w:p>
          <w:p w14:paraId="222DE076" w14:textId="34611A53" w:rsidR="00CC6610" w:rsidRPr="00CC6610" w:rsidRDefault="00CC6610" w:rsidP="00CC6610">
            <w:pPr>
              <w:pStyle w:val="SIText"/>
            </w:pPr>
          </w:p>
        </w:tc>
      </w:tr>
      <w:tr w:rsidR="00CC6610" w:rsidRPr="00963A46" w14:paraId="7692BB3E" w14:textId="77777777" w:rsidTr="00CA2922">
        <w:tc>
          <w:tcPr>
            <w:tcW w:w="1396" w:type="pct"/>
            <w:shd w:val="clear" w:color="auto" w:fill="auto"/>
          </w:tcPr>
          <w:p w14:paraId="4FD77051" w14:textId="77777777" w:rsidR="00CC6610" w:rsidRPr="00CC6610" w:rsidRDefault="00CC6610" w:rsidP="00CC6610">
            <w:pPr>
              <w:pStyle w:val="SIHeading2"/>
            </w:pPr>
            <w:r w:rsidRPr="00923720">
              <w:t>Prerequisite Unit</w:t>
            </w:r>
          </w:p>
        </w:tc>
        <w:tc>
          <w:tcPr>
            <w:tcW w:w="3604" w:type="pct"/>
            <w:shd w:val="clear" w:color="auto" w:fill="auto"/>
          </w:tcPr>
          <w:p w14:paraId="16FCAD58" w14:textId="63723645" w:rsidR="00CC6610" w:rsidRPr="00CC6610" w:rsidRDefault="00CC6610" w:rsidP="00CC6610">
            <w:pPr>
              <w:pStyle w:val="SIText"/>
            </w:pPr>
            <w:r w:rsidRPr="008908DE">
              <w:t>Ni</w:t>
            </w:r>
            <w:r w:rsidRPr="00CC6610">
              <w:t xml:space="preserve">l </w:t>
            </w:r>
          </w:p>
        </w:tc>
      </w:tr>
      <w:tr w:rsidR="00CC6610" w:rsidRPr="00963A46" w14:paraId="3F7AB666" w14:textId="77777777" w:rsidTr="00CA2922">
        <w:tc>
          <w:tcPr>
            <w:tcW w:w="1396" w:type="pct"/>
            <w:shd w:val="clear" w:color="auto" w:fill="auto"/>
          </w:tcPr>
          <w:p w14:paraId="76263527" w14:textId="77777777" w:rsidR="00CC6610" w:rsidRPr="00CC6610" w:rsidRDefault="00CC6610" w:rsidP="00CC6610">
            <w:pPr>
              <w:pStyle w:val="SIHeading2"/>
            </w:pPr>
            <w:r w:rsidRPr="00923720">
              <w:t>Unit Sector</w:t>
            </w:r>
          </w:p>
        </w:tc>
        <w:tc>
          <w:tcPr>
            <w:tcW w:w="3604" w:type="pct"/>
            <w:shd w:val="clear" w:color="auto" w:fill="auto"/>
          </w:tcPr>
          <w:p w14:paraId="32D20E48" w14:textId="0C3BBF24" w:rsidR="00CC6610" w:rsidRPr="00CC6610" w:rsidRDefault="00CC6610" w:rsidP="00CC6610">
            <w:pPr>
              <w:pStyle w:val="SIText"/>
            </w:pPr>
            <w:r>
              <w:t>Compliance (</w:t>
            </w:r>
            <w:r w:rsidR="009B0FCC">
              <w:t>CPL</w:t>
            </w:r>
            <w:r>
              <w:t>)</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C6610" w:rsidRPr="00963A46" w14:paraId="4ACFC18D" w14:textId="77777777" w:rsidTr="00CA2922">
        <w:trPr>
          <w:cantSplit/>
        </w:trPr>
        <w:tc>
          <w:tcPr>
            <w:tcW w:w="1396" w:type="pct"/>
            <w:shd w:val="clear" w:color="auto" w:fill="auto"/>
          </w:tcPr>
          <w:p w14:paraId="6064CF7F" w14:textId="211352BC" w:rsidR="00CC6610" w:rsidRPr="00CC6610" w:rsidRDefault="00CC6610" w:rsidP="00CC6610">
            <w:pPr>
              <w:pStyle w:val="SIText"/>
            </w:pPr>
            <w:r w:rsidRPr="00CC6610">
              <w:t>1</w:t>
            </w:r>
            <w:r>
              <w:t xml:space="preserve">. </w:t>
            </w:r>
            <w:r w:rsidRPr="00CC6610">
              <w:t>Assess situations and adapt communication technique accordingly</w:t>
            </w:r>
          </w:p>
        </w:tc>
        <w:tc>
          <w:tcPr>
            <w:tcW w:w="3604" w:type="pct"/>
            <w:shd w:val="clear" w:color="auto" w:fill="auto"/>
          </w:tcPr>
          <w:p w14:paraId="56BC99E7" w14:textId="5FDD1B98" w:rsidR="00CC6610" w:rsidRPr="00CC6610" w:rsidRDefault="00CC6610" w:rsidP="00CC6610">
            <w:r w:rsidRPr="00CC6610">
              <w:t>1.1</w:t>
            </w:r>
            <w:r>
              <w:t xml:space="preserve"> </w:t>
            </w:r>
            <w:r w:rsidRPr="00CC6610">
              <w:t>Tailor verbal communication to the identified audience</w:t>
            </w:r>
          </w:p>
          <w:p w14:paraId="1C6913CE" w14:textId="5127CEAD" w:rsidR="00CC6610" w:rsidRPr="00CC6610" w:rsidRDefault="00CC6610" w:rsidP="00CC6610">
            <w:r w:rsidRPr="00CC6610">
              <w:t>1.2</w:t>
            </w:r>
            <w:r>
              <w:t xml:space="preserve"> </w:t>
            </w:r>
            <w:r w:rsidRPr="00CC6610">
              <w:t xml:space="preserve">Assess and respond appropriately to body language of audience </w:t>
            </w:r>
          </w:p>
          <w:p w14:paraId="062973FF" w14:textId="3BD8855B" w:rsidR="00CC6610" w:rsidRPr="00CC6610" w:rsidRDefault="00CC6610" w:rsidP="00CC6610">
            <w:r w:rsidRPr="00CC6610">
              <w:t>1.3</w:t>
            </w:r>
            <w:r>
              <w:t xml:space="preserve"> </w:t>
            </w:r>
            <w:r w:rsidRPr="00CC6610">
              <w:t>Use active listening skills and questioning techniques to clarify issues or problem areas for resolution</w:t>
            </w:r>
          </w:p>
          <w:p w14:paraId="7F53ACEA" w14:textId="10F58D0D" w:rsidR="00CC6610" w:rsidRPr="00CC6610" w:rsidRDefault="00CC6610" w:rsidP="00CC6610">
            <w:r w:rsidRPr="00CC6610">
              <w:t>1.4</w:t>
            </w:r>
            <w:r>
              <w:t xml:space="preserve"> </w:t>
            </w:r>
            <w:r w:rsidRPr="00CC6610">
              <w:t xml:space="preserve">Select communication strategies that </w:t>
            </w:r>
            <w:r w:rsidR="007763F8">
              <w:t xml:space="preserve">are </w:t>
            </w:r>
            <w:r w:rsidRPr="00CC6610">
              <w:t xml:space="preserve">appropriate to </w:t>
            </w:r>
            <w:r w:rsidR="00675AB6">
              <w:t xml:space="preserve">the </w:t>
            </w:r>
            <w:r w:rsidRPr="00CC6610">
              <w:t>social and personal needs o</w:t>
            </w:r>
            <w:r w:rsidR="00675AB6">
              <w:t>f</w:t>
            </w:r>
            <w:r w:rsidRPr="00CC6610">
              <w:t xml:space="preserve"> the receiver</w:t>
            </w:r>
            <w:r w:rsidR="00D47C8B">
              <w:t xml:space="preserve"> and are according to </w:t>
            </w:r>
            <w:r w:rsidR="00C476C0">
              <w:t>agency code of ethics and policies and procedures</w:t>
            </w:r>
          </w:p>
          <w:p w14:paraId="481D7E73" w14:textId="4EF3ED53" w:rsidR="00CC6610" w:rsidRPr="00CC6610" w:rsidRDefault="00CC6610" w:rsidP="00CC6610">
            <w:r w:rsidRPr="00CC6610">
              <w:t>1.5</w:t>
            </w:r>
            <w:r>
              <w:t xml:space="preserve"> </w:t>
            </w:r>
            <w:r w:rsidRPr="00CC6610">
              <w:t>Seek expert advice where required or make referrals according to agreed procedures</w:t>
            </w:r>
          </w:p>
          <w:p w14:paraId="202872FB" w14:textId="750CDCE2" w:rsidR="00CC6610" w:rsidRPr="00CC6610" w:rsidRDefault="00CC6610" w:rsidP="00CC6610">
            <w:pPr>
              <w:pStyle w:val="SIText"/>
            </w:pPr>
            <w:r w:rsidRPr="00CC6610">
              <w:t>1.6</w:t>
            </w:r>
            <w:r>
              <w:t xml:space="preserve"> </w:t>
            </w:r>
            <w:r w:rsidRPr="00CC6610">
              <w:t>Identify and check contradictions, ambiguities, uncertainties or misunderstandings with a range of sources and references</w:t>
            </w:r>
          </w:p>
        </w:tc>
      </w:tr>
      <w:tr w:rsidR="00CC6610" w:rsidRPr="00963A46" w14:paraId="795DEADA" w14:textId="77777777" w:rsidTr="00CA2922">
        <w:trPr>
          <w:cantSplit/>
        </w:trPr>
        <w:tc>
          <w:tcPr>
            <w:tcW w:w="1396" w:type="pct"/>
            <w:shd w:val="clear" w:color="auto" w:fill="auto"/>
          </w:tcPr>
          <w:p w14:paraId="1F412B2C" w14:textId="5A950CB6" w:rsidR="00CC6610" w:rsidRPr="00CC6610" w:rsidRDefault="00CC6610" w:rsidP="00CC6610">
            <w:pPr>
              <w:pStyle w:val="SIText"/>
            </w:pPr>
            <w:r w:rsidRPr="00CC6610">
              <w:t>2</w:t>
            </w:r>
            <w:r>
              <w:t xml:space="preserve">. </w:t>
            </w:r>
            <w:r w:rsidRPr="00CC6610">
              <w:t xml:space="preserve">Communicate effectively in the workplace </w:t>
            </w:r>
          </w:p>
        </w:tc>
        <w:tc>
          <w:tcPr>
            <w:tcW w:w="3604" w:type="pct"/>
            <w:shd w:val="clear" w:color="auto" w:fill="auto"/>
          </w:tcPr>
          <w:p w14:paraId="24BF0E13" w14:textId="040ABDEE" w:rsidR="00C476C0" w:rsidRPr="00C476C0" w:rsidRDefault="00CC6610" w:rsidP="00C476C0">
            <w:r w:rsidRPr="00CC6610">
              <w:rPr>
                <w:rFonts w:eastAsiaTheme="minorEastAsia"/>
              </w:rPr>
              <w:t>2.1</w:t>
            </w:r>
            <w:r>
              <w:rPr>
                <w:rFonts w:eastAsiaTheme="minorEastAsia"/>
              </w:rPr>
              <w:t xml:space="preserve"> </w:t>
            </w:r>
            <w:r w:rsidRPr="00CC6610">
              <w:t>Apply communication techniques and skills to effectively communicate with individuals and teams</w:t>
            </w:r>
            <w:r w:rsidR="001649FB">
              <w:t xml:space="preserve">, including those of different cultures, </w:t>
            </w:r>
            <w:r w:rsidR="00C476C0">
              <w:t xml:space="preserve">according to </w:t>
            </w:r>
            <w:r w:rsidR="00C476C0" w:rsidRPr="00C476C0">
              <w:t>agency code of ethics and policies and procedures</w:t>
            </w:r>
          </w:p>
          <w:p w14:paraId="2B73179F" w14:textId="61E047C6" w:rsidR="00CC6610" w:rsidRPr="00CC6610" w:rsidRDefault="00CC6610" w:rsidP="00CC6610">
            <w:pPr>
              <w:pStyle w:val="SIText"/>
            </w:pPr>
            <w:r w:rsidRPr="00CC6610">
              <w:t>2.2</w:t>
            </w:r>
            <w:r>
              <w:t xml:space="preserve"> </w:t>
            </w:r>
            <w:r w:rsidRPr="00CC6610">
              <w:t>Ensure communication</w:t>
            </w:r>
            <w:r w:rsidRPr="00CC6610">
              <w:rPr>
                <w:rFonts w:eastAsiaTheme="minorEastAsia"/>
              </w:rPr>
              <w:t xml:space="preserve"> is clear, concise and accurate</w:t>
            </w:r>
          </w:p>
        </w:tc>
      </w:tr>
      <w:tr w:rsidR="00996EE0" w:rsidRPr="00963A46" w14:paraId="5AF014CC" w14:textId="77777777" w:rsidTr="00CA2922">
        <w:trPr>
          <w:cantSplit/>
        </w:trPr>
        <w:tc>
          <w:tcPr>
            <w:tcW w:w="1396" w:type="pct"/>
            <w:shd w:val="clear" w:color="auto" w:fill="auto"/>
          </w:tcPr>
          <w:p w14:paraId="39014CF9" w14:textId="2B7E7740" w:rsidR="00996EE0" w:rsidRPr="00CC6610" w:rsidRDefault="00996EE0" w:rsidP="00CC6610">
            <w:pPr>
              <w:pStyle w:val="SIText"/>
            </w:pPr>
            <w:r>
              <w:t>3. P</w:t>
            </w:r>
            <w:r w:rsidRPr="00CC6610">
              <w:t>articipate in meetings</w:t>
            </w:r>
          </w:p>
        </w:tc>
        <w:tc>
          <w:tcPr>
            <w:tcW w:w="3604" w:type="pct"/>
            <w:shd w:val="clear" w:color="auto" w:fill="auto"/>
          </w:tcPr>
          <w:p w14:paraId="47C423E3" w14:textId="77777777" w:rsidR="00996EE0" w:rsidRDefault="00996EE0" w:rsidP="00F145C5">
            <w:pPr>
              <w:rPr>
                <w:rFonts w:eastAsiaTheme="minorEastAsia"/>
              </w:rPr>
            </w:pPr>
            <w:r>
              <w:rPr>
                <w:rFonts w:eastAsiaTheme="minorEastAsia"/>
              </w:rPr>
              <w:t>3.1 Brief supervisors and other team members</w:t>
            </w:r>
            <w:r w:rsidR="00F145C5">
              <w:rPr>
                <w:rFonts w:eastAsiaTheme="minorEastAsia"/>
              </w:rPr>
              <w:t xml:space="preserve"> on the meeting's purpose and proposed items to be raised</w:t>
            </w:r>
          </w:p>
          <w:p w14:paraId="404C9C2B" w14:textId="51E98854" w:rsidR="00F145C5" w:rsidRDefault="00F145C5" w:rsidP="00F145C5">
            <w:pPr>
              <w:rPr>
                <w:rFonts w:eastAsiaTheme="minorEastAsia"/>
              </w:rPr>
            </w:pPr>
            <w:r>
              <w:rPr>
                <w:rFonts w:eastAsiaTheme="minorEastAsia"/>
              </w:rPr>
              <w:t>3.2 Research and obtain documents to be used for the meeting</w:t>
            </w:r>
          </w:p>
          <w:p w14:paraId="762C0973" w14:textId="6E3A1005" w:rsidR="00F145C5" w:rsidRDefault="00F145C5" w:rsidP="00F145C5">
            <w:pPr>
              <w:rPr>
                <w:rFonts w:eastAsiaTheme="minorEastAsia"/>
              </w:rPr>
            </w:pPr>
            <w:r>
              <w:rPr>
                <w:rFonts w:eastAsiaTheme="minorEastAsia"/>
              </w:rPr>
              <w:t>3.3 Prepare own contributions relevant to the purpose of the meeting and supportive of the organisation's goals and objectives</w:t>
            </w:r>
          </w:p>
          <w:p w14:paraId="01F2CEB1" w14:textId="1E1D1CF3" w:rsidR="00F145C5" w:rsidRPr="00CC6610" w:rsidRDefault="00F145C5">
            <w:pPr>
              <w:rPr>
                <w:rFonts w:eastAsiaTheme="minorEastAsia"/>
              </w:rPr>
            </w:pPr>
            <w:r>
              <w:rPr>
                <w:rFonts w:eastAsiaTheme="minorEastAsia"/>
              </w:rPr>
              <w:t>3.4 State and substantiate own position clearly and effectively</w:t>
            </w:r>
          </w:p>
        </w:tc>
      </w:tr>
      <w:tr w:rsidR="00CC6610" w:rsidRPr="00963A46" w14:paraId="771D91EB" w14:textId="77777777" w:rsidTr="00CA2922">
        <w:trPr>
          <w:cantSplit/>
        </w:trPr>
        <w:tc>
          <w:tcPr>
            <w:tcW w:w="1396" w:type="pct"/>
            <w:shd w:val="clear" w:color="auto" w:fill="auto"/>
          </w:tcPr>
          <w:p w14:paraId="2307A0F6" w14:textId="0AE23070" w:rsidR="00CC6610" w:rsidRPr="00CC6610" w:rsidRDefault="0011164D" w:rsidP="00CC6610">
            <w:pPr>
              <w:pStyle w:val="SIText"/>
            </w:pPr>
            <w:r>
              <w:t>4</w:t>
            </w:r>
            <w:r w:rsidR="00CC6610">
              <w:t xml:space="preserve">. </w:t>
            </w:r>
            <w:r w:rsidR="00CC6610" w:rsidRPr="00CC6610">
              <w:t>Use conflict resolution and negotiation skills to address issues and incidents</w:t>
            </w:r>
          </w:p>
        </w:tc>
        <w:tc>
          <w:tcPr>
            <w:tcW w:w="3604" w:type="pct"/>
            <w:shd w:val="clear" w:color="auto" w:fill="auto"/>
          </w:tcPr>
          <w:p w14:paraId="785459E7" w14:textId="2268EB1E" w:rsidR="00CC6610" w:rsidRPr="00CC6610" w:rsidRDefault="0011164D" w:rsidP="00CC6610">
            <w:r>
              <w:rPr>
                <w:rFonts w:eastAsiaTheme="minorEastAsia"/>
              </w:rPr>
              <w:t>4</w:t>
            </w:r>
            <w:r w:rsidR="00CC6610" w:rsidRPr="00CC6610">
              <w:rPr>
                <w:rFonts w:eastAsiaTheme="minorEastAsia"/>
              </w:rPr>
              <w:t>.1</w:t>
            </w:r>
            <w:r w:rsidR="00CC6610">
              <w:rPr>
                <w:rFonts w:eastAsiaTheme="minorEastAsia"/>
              </w:rPr>
              <w:t xml:space="preserve"> </w:t>
            </w:r>
            <w:r w:rsidR="00CC6610" w:rsidRPr="00CC6610">
              <w:t>Maintain control and objectivity at all times in conflict situations</w:t>
            </w:r>
          </w:p>
          <w:p w14:paraId="133723B4" w14:textId="6803C3CD" w:rsidR="00AC5454" w:rsidRPr="00AC5454" w:rsidRDefault="0011164D" w:rsidP="00AC5454">
            <w:r>
              <w:t>4</w:t>
            </w:r>
            <w:r w:rsidR="00CC6610" w:rsidRPr="00CC6610">
              <w:t>.2</w:t>
            </w:r>
            <w:r w:rsidR="00CC6610">
              <w:t xml:space="preserve"> </w:t>
            </w:r>
            <w:r w:rsidR="00CC6610" w:rsidRPr="00CC6610">
              <w:t xml:space="preserve">De-escalate situational conflict </w:t>
            </w:r>
            <w:r w:rsidR="00AC5454">
              <w:t xml:space="preserve">according to </w:t>
            </w:r>
            <w:r w:rsidR="00AC5454" w:rsidRPr="00AC5454">
              <w:t>agency code of ethics and policies and procedures</w:t>
            </w:r>
          </w:p>
          <w:p w14:paraId="302EA723" w14:textId="4E0D3161" w:rsidR="00CC6610" w:rsidRPr="00CC6610" w:rsidRDefault="0011164D" w:rsidP="00CC6610">
            <w:r>
              <w:t>4</w:t>
            </w:r>
            <w:r w:rsidR="00CC6610" w:rsidRPr="00CC6610">
              <w:t>.3</w:t>
            </w:r>
            <w:r w:rsidR="00CC6610">
              <w:t xml:space="preserve"> </w:t>
            </w:r>
            <w:r w:rsidR="00CC6610" w:rsidRPr="00CC6610">
              <w:t>Separate persons in conflict, where appropriate, and negotiate or impose relevant solutions</w:t>
            </w:r>
          </w:p>
          <w:p w14:paraId="02A7B6D4" w14:textId="6B2C4594" w:rsidR="00CC6610" w:rsidRPr="00CC6610" w:rsidRDefault="0011164D" w:rsidP="00CC6610">
            <w:pPr>
              <w:pStyle w:val="SIText"/>
            </w:pPr>
            <w:r>
              <w:t>4</w:t>
            </w:r>
            <w:r w:rsidR="00CC6610" w:rsidRPr="00CC6610">
              <w:t>.4</w:t>
            </w:r>
            <w:r w:rsidR="00CC6610">
              <w:t xml:space="preserve"> </w:t>
            </w:r>
            <w:r w:rsidR="00CC6610" w:rsidRPr="00CC6610">
              <w:t>Access</w:t>
            </w:r>
            <w:r w:rsidR="00CC6610" w:rsidRPr="00CC6610">
              <w:rPr>
                <w:rFonts w:eastAsiaTheme="minorEastAsia"/>
              </w:rPr>
              <w:t xml:space="preserve"> and use external agencies where required</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C6610" w:rsidRPr="00336FCA" w:rsidDel="00423CB2" w14:paraId="7A6C86DB" w14:textId="77777777" w:rsidTr="00CA2922">
        <w:tc>
          <w:tcPr>
            <w:tcW w:w="1396" w:type="pct"/>
          </w:tcPr>
          <w:p w14:paraId="63013FFB" w14:textId="0F67F384" w:rsidR="00CC6610" w:rsidRPr="00CC6610" w:rsidRDefault="00CC6610" w:rsidP="00CC6610">
            <w:pPr>
              <w:pStyle w:val="SIText"/>
            </w:pPr>
            <w:r w:rsidRPr="00CC6610">
              <w:t>Learning</w:t>
            </w:r>
          </w:p>
        </w:tc>
        <w:tc>
          <w:tcPr>
            <w:tcW w:w="3604" w:type="pct"/>
          </w:tcPr>
          <w:p w14:paraId="1D26F408" w14:textId="21F5C3DB" w:rsidR="00CC6610" w:rsidRPr="00CC6610" w:rsidRDefault="00CC6610" w:rsidP="00CC6610">
            <w:pPr>
              <w:pStyle w:val="SIBulletList1"/>
            </w:pPr>
            <w:r w:rsidRPr="00CC6610">
              <w:t>Identify and clarify areas of learning need</w:t>
            </w:r>
          </w:p>
        </w:tc>
      </w:tr>
      <w:tr w:rsidR="00CC6610" w:rsidRPr="00336FCA" w:rsidDel="00423CB2" w14:paraId="229D9642" w14:textId="77777777" w:rsidTr="00CA2922">
        <w:tc>
          <w:tcPr>
            <w:tcW w:w="1396" w:type="pct"/>
          </w:tcPr>
          <w:p w14:paraId="307E895A" w14:textId="6C67652C" w:rsidR="00CC6610" w:rsidRPr="00CC6610" w:rsidRDefault="00CC6610" w:rsidP="00CC6610">
            <w:pPr>
              <w:pStyle w:val="SIText"/>
            </w:pPr>
            <w:r w:rsidRPr="00CC6610">
              <w:t>Navigate the world of work</w:t>
            </w:r>
          </w:p>
        </w:tc>
        <w:tc>
          <w:tcPr>
            <w:tcW w:w="3604" w:type="pct"/>
          </w:tcPr>
          <w:p w14:paraId="55A1472A" w14:textId="77777777" w:rsidR="00CC6610" w:rsidRPr="00CC6610" w:rsidRDefault="00CC6610" w:rsidP="00CC6610">
            <w:pPr>
              <w:pStyle w:val="SIBulletList1"/>
            </w:pPr>
            <w:r w:rsidRPr="00CC6610">
              <w:t>Identify and describe own skills, knowledge and experience within context of job role</w:t>
            </w:r>
          </w:p>
          <w:p w14:paraId="122EA5DC" w14:textId="2733EB9A" w:rsidR="00CC6610" w:rsidRPr="00CC6610" w:rsidRDefault="00CC6610" w:rsidP="00CC6610">
            <w:pPr>
              <w:pStyle w:val="SIBulletList1"/>
              <w:rPr>
                <w:rFonts w:eastAsia="Calibri"/>
              </w:rPr>
            </w:pPr>
            <w:r w:rsidRPr="00CC6610">
              <w:t>Seek advice and feedback on current communication performance</w:t>
            </w:r>
          </w:p>
        </w:tc>
      </w:tr>
      <w:tr w:rsidR="00CC6610" w:rsidRPr="00336FCA" w:rsidDel="00423CB2" w14:paraId="05F8553F" w14:textId="77777777" w:rsidTr="00CA2922">
        <w:tc>
          <w:tcPr>
            <w:tcW w:w="1396" w:type="pct"/>
          </w:tcPr>
          <w:p w14:paraId="0A3AC22F" w14:textId="0DE24884" w:rsidR="00CC6610" w:rsidRPr="00CC6610" w:rsidRDefault="00CC6610" w:rsidP="00CC6610">
            <w:r w:rsidRPr="00CC6610">
              <w:t>Interact with others</w:t>
            </w:r>
          </w:p>
        </w:tc>
        <w:tc>
          <w:tcPr>
            <w:tcW w:w="3604" w:type="pct"/>
          </w:tcPr>
          <w:p w14:paraId="3D04B410" w14:textId="77777777" w:rsidR="00CC6610" w:rsidRPr="00CC6610" w:rsidRDefault="00CC6610" w:rsidP="00CC6610">
            <w:pPr>
              <w:pStyle w:val="SIBulletList1"/>
            </w:pPr>
            <w:r w:rsidRPr="00CC6610">
              <w:t xml:space="preserve">Use appropriate vocabulary, conventions and protocols, including technical language relevant to role and context </w:t>
            </w:r>
          </w:p>
          <w:p w14:paraId="0B38328F" w14:textId="787CA7EB" w:rsidR="00CC6610" w:rsidRPr="00CC6610" w:rsidRDefault="00CC6610" w:rsidP="00CC6610">
            <w:pPr>
              <w:pStyle w:val="SIBulletList1"/>
              <w:rPr>
                <w:rFonts w:eastAsia="Calibri"/>
              </w:rPr>
            </w:pPr>
            <w:r w:rsidRPr="00CC6610">
              <w:t xml:space="preserve">Recognise personal strengths and challenges associated with communicating, resolving conflict and negotiating outcomes effectively </w:t>
            </w:r>
          </w:p>
        </w:tc>
      </w:tr>
      <w:tr w:rsidR="00CC6610" w:rsidRPr="00336FCA" w:rsidDel="00423CB2" w14:paraId="0F023268" w14:textId="77777777" w:rsidTr="00CA2922">
        <w:tc>
          <w:tcPr>
            <w:tcW w:w="1396" w:type="pct"/>
          </w:tcPr>
          <w:p w14:paraId="143678B8" w14:textId="6142E7F7" w:rsidR="00CC6610" w:rsidRPr="00CC6610" w:rsidRDefault="00CC6610" w:rsidP="00CC6610">
            <w:r w:rsidRPr="00CC6610">
              <w:t>Get the work done</w:t>
            </w:r>
          </w:p>
        </w:tc>
        <w:tc>
          <w:tcPr>
            <w:tcW w:w="3604" w:type="pct"/>
          </w:tcPr>
          <w:p w14:paraId="08C1D482" w14:textId="031CA14B" w:rsidR="00CC6610" w:rsidRPr="00CC6610" w:rsidRDefault="00CC6610" w:rsidP="00CC6610">
            <w:pPr>
              <w:pStyle w:val="SIBulletList1"/>
              <w:rPr>
                <w:rFonts w:eastAsia="Calibri"/>
              </w:rPr>
            </w:pPr>
            <w:r w:rsidRPr="00CC6610">
              <w:t xml:space="preserve">Take initiative for making decisions in non-routine communication situations and evaluate effectiveness </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CC6610" w14:paraId="67633B90" w14:textId="77777777" w:rsidTr="00F33FF2">
        <w:tc>
          <w:tcPr>
            <w:tcW w:w="1028" w:type="pct"/>
          </w:tcPr>
          <w:p w14:paraId="666F2C5F" w14:textId="36A6960E" w:rsidR="00CC6610" w:rsidRPr="00CC6610" w:rsidRDefault="002068B0" w:rsidP="00CC6610">
            <w:pPr>
              <w:pStyle w:val="SIText"/>
            </w:pPr>
            <w:r w:rsidRPr="00CC6610">
              <w:t>SFIC</w:t>
            </w:r>
            <w:r>
              <w:t>PL</w:t>
            </w:r>
            <w:r w:rsidRPr="00CC6610">
              <w:t xml:space="preserve">317 </w:t>
            </w:r>
            <w:r w:rsidR="00CC6610" w:rsidRPr="00CC6610">
              <w:t>Facilitate effective communication in the workplace</w:t>
            </w:r>
          </w:p>
        </w:tc>
        <w:tc>
          <w:tcPr>
            <w:tcW w:w="1105" w:type="pct"/>
          </w:tcPr>
          <w:p w14:paraId="520629F4" w14:textId="59F48EF2" w:rsidR="00CC6610" w:rsidRPr="00CC6610" w:rsidRDefault="00CC6610" w:rsidP="00CC6610">
            <w:pPr>
              <w:pStyle w:val="SIText"/>
            </w:pPr>
            <w:r w:rsidRPr="00CC6610">
              <w:t>SFICOMP317A Facilitate effective communication in the workplace</w:t>
            </w:r>
          </w:p>
        </w:tc>
        <w:tc>
          <w:tcPr>
            <w:tcW w:w="1251" w:type="pct"/>
          </w:tcPr>
          <w:p w14:paraId="51844FA1" w14:textId="161CC9A3" w:rsidR="00CC6610" w:rsidRPr="00CC6610" w:rsidRDefault="00CC6610" w:rsidP="00CC6610">
            <w:pPr>
              <w:pStyle w:val="SIText"/>
            </w:pPr>
            <w:r w:rsidRPr="00CC6610">
              <w:t>Updated to meet Standards for Training Packages</w:t>
            </w:r>
          </w:p>
        </w:tc>
        <w:tc>
          <w:tcPr>
            <w:tcW w:w="1616" w:type="pct"/>
          </w:tcPr>
          <w:p w14:paraId="509E63B0" w14:textId="69701F05" w:rsidR="00CC6610" w:rsidRPr="00CC6610" w:rsidRDefault="00CC6610" w:rsidP="00CC6610">
            <w:pPr>
              <w:pStyle w:val="SIText"/>
            </w:pPr>
            <w:r w:rsidRPr="00CC6610">
              <w:t>Equivalent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2FD777D2" w:rsidR="00556C4C" w:rsidRPr="000754EC" w:rsidRDefault="00556C4C" w:rsidP="00195B88">
            <w:pPr>
              <w:pStyle w:val="SIUnittitle"/>
            </w:pPr>
            <w:r w:rsidRPr="00F56827">
              <w:t xml:space="preserve">Assessment requirements for </w:t>
            </w:r>
            <w:r w:rsidR="002068B0" w:rsidRPr="00CC6610">
              <w:t>SFIC</w:t>
            </w:r>
            <w:r w:rsidR="002068B0">
              <w:t>PL</w:t>
            </w:r>
            <w:r w:rsidR="002068B0" w:rsidRPr="00CC6610">
              <w:t xml:space="preserve">317 </w:t>
            </w:r>
            <w:r w:rsidR="00CC6610" w:rsidRPr="00CC6610">
              <w:t>Facilitate effective communication in the workplace</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CC6610" w:rsidRPr="00067E1C" w14:paraId="5FA5C884" w14:textId="77777777" w:rsidTr="00113678">
        <w:tc>
          <w:tcPr>
            <w:tcW w:w="5000" w:type="pct"/>
            <w:gridSpan w:val="2"/>
            <w:shd w:val="clear" w:color="auto" w:fill="auto"/>
          </w:tcPr>
          <w:p w14:paraId="77295F67" w14:textId="17C94791" w:rsidR="00CC6610" w:rsidRPr="00CC6610" w:rsidRDefault="00CC6610" w:rsidP="00CC6610">
            <w:pPr>
              <w:pStyle w:val="SIText"/>
            </w:pPr>
            <w:r w:rsidRPr="00CC6610">
              <w:t>An individual demonstrating competency must satisfy all the elements</w:t>
            </w:r>
            <w:r w:rsidR="003D1496">
              <w:t xml:space="preserve"> and </w:t>
            </w:r>
            <w:r w:rsidRPr="00CC6610">
              <w:t xml:space="preserve">performance criteria of this unit. </w:t>
            </w:r>
            <w:r w:rsidR="003E1637">
              <w:t>There must be e</w:t>
            </w:r>
            <w:r w:rsidRPr="00CC6610">
              <w:t xml:space="preserve">vidence </w:t>
            </w:r>
            <w:r w:rsidR="003E1637">
              <w:t xml:space="preserve">that the individual has </w:t>
            </w:r>
            <w:r w:rsidR="000D6F31">
              <w:t>facilitat</w:t>
            </w:r>
            <w:r w:rsidR="00A3194C">
              <w:t>ed</w:t>
            </w:r>
            <w:r w:rsidR="006361ED">
              <w:t xml:space="preserve"> effective communication in at</w:t>
            </w:r>
            <w:r w:rsidR="009442B7">
              <w:t xml:space="preserve"> least three day to day work </w:t>
            </w:r>
            <w:r w:rsidR="006361ED">
              <w:t>compliance monitoring or workplace activities</w:t>
            </w:r>
            <w:r w:rsidR="000D6F31">
              <w:t xml:space="preserve"> </w:t>
            </w:r>
            <w:r w:rsidR="00A3194C">
              <w:t>including</w:t>
            </w:r>
            <w:r w:rsidRPr="00CC6610">
              <w:t>:</w:t>
            </w:r>
          </w:p>
          <w:p w14:paraId="56C0F887" w14:textId="1424EBCA" w:rsidR="007763F8" w:rsidRDefault="000F2AB1" w:rsidP="007763F8">
            <w:pPr>
              <w:pStyle w:val="SIBulletList1"/>
              <w:rPr>
                <w:rFonts w:eastAsia="Calibri"/>
              </w:rPr>
            </w:pPr>
            <w:r>
              <w:rPr>
                <w:rFonts w:eastAsia="Calibri"/>
              </w:rPr>
              <w:t>using communications techniques relevant to the</w:t>
            </w:r>
            <w:r w:rsidR="00CC6610" w:rsidRPr="00CC6610">
              <w:rPr>
                <w:rFonts w:eastAsia="Calibri"/>
              </w:rPr>
              <w:t xml:space="preserve"> situation</w:t>
            </w:r>
          </w:p>
          <w:p w14:paraId="27807BB9" w14:textId="6E3C443C" w:rsidR="00CC6610" w:rsidRPr="007763F8" w:rsidRDefault="007763F8" w:rsidP="00675AB6">
            <w:pPr>
              <w:pStyle w:val="SIBulletList1"/>
              <w:rPr>
                <w:rFonts w:eastAsia="Calibri"/>
              </w:rPr>
            </w:pPr>
            <w:r w:rsidRPr="007763F8">
              <w:rPr>
                <w:rFonts w:eastAsia="Calibri"/>
              </w:rPr>
              <w:t xml:space="preserve">interacting and communicating effectively with </w:t>
            </w:r>
            <w:r w:rsidR="0012774B">
              <w:rPr>
                <w:rFonts w:eastAsia="Calibri"/>
              </w:rPr>
              <w:t>diverse cultures</w:t>
            </w:r>
          </w:p>
          <w:p w14:paraId="361EF48E" w14:textId="4290FF08" w:rsidR="006361ED" w:rsidRPr="00675AB6" w:rsidRDefault="001D339E" w:rsidP="006361ED">
            <w:pPr>
              <w:pStyle w:val="SIBulletList1"/>
            </w:pPr>
            <w:r>
              <w:rPr>
                <w:rFonts w:eastAsia="Calibri"/>
              </w:rPr>
              <w:t xml:space="preserve">presenting </w:t>
            </w:r>
            <w:r w:rsidR="001649FB">
              <w:rPr>
                <w:rFonts w:eastAsia="Calibri"/>
              </w:rPr>
              <w:t>information</w:t>
            </w:r>
            <w:r>
              <w:rPr>
                <w:rFonts w:eastAsia="Calibri"/>
              </w:rPr>
              <w:t xml:space="preserve"> to</w:t>
            </w:r>
            <w:r w:rsidR="00CC6610" w:rsidRPr="00CC6610">
              <w:rPr>
                <w:rFonts w:eastAsia="Calibri"/>
              </w:rPr>
              <w:t xml:space="preserve"> individuals and teams </w:t>
            </w:r>
            <w:r>
              <w:rPr>
                <w:rFonts w:eastAsia="Calibri"/>
              </w:rPr>
              <w:t>based on prior investigation</w:t>
            </w:r>
          </w:p>
          <w:p w14:paraId="48A43C30" w14:textId="5757CD07" w:rsidR="00CC6610" w:rsidRPr="00CC6610" w:rsidRDefault="007763F8" w:rsidP="006361ED">
            <w:pPr>
              <w:pStyle w:val="SIBulletList1"/>
            </w:pPr>
            <w:r w:rsidRPr="007763F8">
              <w:rPr>
                <w:rFonts w:eastAsia="Calibri"/>
              </w:rPr>
              <w:t xml:space="preserve">responding </w:t>
            </w:r>
            <w:r w:rsidR="00675AB6">
              <w:rPr>
                <w:rFonts w:eastAsia="Calibri"/>
              </w:rPr>
              <w:t xml:space="preserve">appropriately </w:t>
            </w:r>
            <w:r w:rsidRPr="007763F8">
              <w:rPr>
                <w:rFonts w:eastAsia="Calibri"/>
              </w:rPr>
              <w:t>to conflict situations</w:t>
            </w:r>
            <w:r w:rsidR="00CC6610" w:rsidRPr="00CC6610">
              <w:rPr>
                <w:rFonts w:eastAsia="Calibri"/>
              </w:rPr>
              <w:t>.</w:t>
            </w: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D71E43" w:rsidRPr="000754EC" w:rsidRDefault="00D71E43" w:rsidP="000754EC">
            <w:pPr>
              <w:pStyle w:val="SIHeading2"/>
            </w:pPr>
            <w:r w:rsidRPr="002C55E9">
              <w:t>K</w:t>
            </w:r>
            <w:r w:rsidRPr="000754EC">
              <w:t>nowledge Evidenc</w:t>
            </w:r>
            <w:r w:rsidR="00F1480E" w:rsidRPr="000754EC">
              <w:t>e</w:t>
            </w:r>
          </w:p>
        </w:tc>
      </w:tr>
      <w:tr w:rsidR="00CC6610" w:rsidRPr="00A55106" w14:paraId="39B0B235" w14:textId="77777777" w:rsidTr="00CA2922">
        <w:trPr>
          <w:tblHeader/>
        </w:trPr>
        <w:tc>
          <w:tcPr>
            <w:tcW w:w="5000" w:type="pct"/>
            <w:shd w:val="clear" w:color="auto" w:fill="auto"/>
          </w:tcPr>
          <w:p w14:paraId="7431D0FF" w14:textId="77777777" w:rsidR="00CC6610" w:rsidRPr="00CC6610" w:rsidRDefault="00CC6610" w:rsidP="00CC6610">
            <w:pPr>
              <w:pStyle w:val="SIText"/>
            </w:pPr>
            <w:r w:rsidRPr="00CC6610">
              <w:t>An individual must be able to demonstrate the knowledge required to perform the tasks outlined in the elements and performance criteria of this unit. This includes knowledge of:</w:t>
            </w:r>
          </w:p>
          <w:p w14:paraId="362BC9D6" w14:textId="6E6B8C85" w:rsidR="00CC6610" w:rsidRPr="00CC6610" w:rsidRDefault="00CC6610" w:rsidP="00CC6610">
            <w:pPr>
              <w:pStyle w:val="SIBulletList1"/>
              <w:rPr>
                <w:rFonts w:eastAsia="Calibri"/>
              </w:rPr>
            </w:pPr>
            <w:r w:rsidRPr="00CC6610">
              <w:rPr>
                <w:rFonts w:eastAsia="Calibri"/>
              </w:rPr>
              <w:t>agency codes of ethics</w:t>
            </w:r>
            <w:r w:rsidR="007763F8">
              <w:rPr>
                <w:rFonts w:eastAsia="Calibri"/>
              </w:rPr>
              <w:t xml:space="preserve"> </w:t>
            </w:r>
            <w:r w:rsidR="00AC5454">
              <w:rPr>
                <w:rFonts w:eastAsia="Calibri"/>
              </w:rPr>
              <w:t xml:space="preserve">and policy and procedures </w:t>
            </w:r>
            <w:r w:rsidR="007763F8">
              <w:rPr>
                <w:rFonts w:eastAsia="Calibri"/>
              </w:rPr>
              <w:t>relating to effective communication</w:t>
            </w:r>
          </w:p>
          <w:p w14:paraId="48EAF2AE" w14:textId="77777777" w:rsidR="00CC6610" w:rsidRPr="00CC6610" w:rsidRDefault="00CC6610" w:rsidP="00CC6610">
            <w:pPr>
              <w:pStyle w:val="SIBulletList1"/>
              <w:rPr>
                <w:rFonts w:eastAsia="Calibri"/>
              </w:rPr>
            </w:pPr>
            <w:r w:rsidRPr="00CC6610">
              <w:rPr>
                <w:rFonts w:eastAsia="Calibri"/>
              </w:rPr>
              <w:t>agency policy and operational procedures regarding critical incident negotiation and conflict resolution</w:t>
            </w:r>
          </w:p>
          <w:p w14:paraId="01C807CE" w14:textId="3A3C1CE8" w:rsidR="00CC6610" w:rsidRPr="00CC6610" w:rsidRDefault="00CC6610" w:rsidP="00CC6610">
            <w:pPr>
              <w:pStyle w:val="SIBulletList1"/>
              <w:rPr>
                <w:rFonts w:eastAsia="Calibri"/>
              </w:rPr>
            </w:pPr>
            <w:r w:rsidRPr="00CC6610">
              <w:rPr>
                <w:rFonts w:eastAsia="Calibri"/>
              </w:rPr>
              <w:t>barriers to effective communication</w:t>
            </w:r>
            <w:r w:rsidR="007763F8">
              <w:rPr>
                <w:rFonts w:eastAsia="Calibri"/>
              </w:rPr>
              <w:t xml:space="preserve"> in the workplace</w:t>
            </w:r>
          </w:p>
          <w:p w14:paraId="71E01C43" w14:textId="77777777" w:rsidR="00CC6610" w:rsidRPr="00CC6610" w:rsidRDefault="00CC6610" w:rsidP="00CC6610">
            <w:pPr>
              <w:pStyle w:val="SIBulletList1"/>
              <w:rPr>
                <w:rFonts w:eastAsia="Calibri"/>
              </w:rPr>
            </w:pPr>
            <w:r w:rsidRPr="00CC6610">
              <w:rPr>
                <w:rFonts w:eastAsia="Calibri"/>
              </w:rPr>
              <w:t>effective interpersonal and group communication processes</w:t>
            </w:r>
          </w:p>
          <w:p w14:paraId="3DA9198C" w14:textId="19129A53" w:rsidR="00CC6610" w:rsidRPr="00CC6610" w:rsidRDefault="00CC6610" w:rsidP="00CC6610">
            <w:pPr>
              <w:pStyle w:val="SIBulletList1"/>
              <w:rPr>
                <w:rFonts w:eastAsia="Calibri"/>
              </w:rPr>
            </w:pPr>
            <w:r w:rsidRPr="00CC6610">
              <w:rPr>
                <w:rFonts w:eastAsia="Calibri"/>
              </w:rPr>
              <w:t xml:space="preserve">impacts of age, gender, ethnicity, </w:t>
            </w:r>
            <w:r w:rsidR="004C3E0D">
              <w:rPr>
                <w:rFonts w:eastAsia="Calibri"/>
              </w:rPr>
              <w:t>cultural connection to the natural resource</w:t>
            </w:r>
            <w:r w:rsidRPr="00CC6610">
              <w:rPr>
                <w:rFonts w:eastAsia="Calibri"/>
              </w:rPr>
              <w:t>, special needs groups, personality and drugs, alcohol on the communicative process</w:t>
            </w:r>
          </w:p>
          <w:p w14:paraId="1B45ED4C" w14:textId="77777777" w:rsidR="00CC6610" w:rsidRPr="00CC6610" w:rsidRDefault="00CC6610" w:rsidP="00CC6610">
            <w:pPr>
              <w:pStyle w:val="SIBulletList1"/>
              <w:rPr>
                <w:rFonts w:eastAsia="Calibri"/>
              </w:rPr>
            </w:pPr>
            <w:r w:rsidRPr="00CC6610">
              <w:rPr>
                <w:rFonts w:eastAsia="Calibri"/>
              </w:rPr>
              <w:t>meanings of various body language forms</w:t>
            </w:r>
          </w:p>
          <w:p w14:paraId="64AD437D" w14:textId="737B87E1" w:rsidR="00CC6610" w:rsidRPr="00CC6610" w:rsidRDefault="00CC6610" w:rsidP="00CC6610">
            <w:pPr>
              <w:pStyle w:val="SIBulletList1"/>
              <w:rPr>
                <w:rFonts w:eastAsia="Calibri"/>
              </w:rPr>
            </w:pPr>
            <w:r w:rsidRPr="00CC6610">
              <w:rPr>
                <w:rFonts w:eastAsia="Calibri"/>
              </w:rPr>
              <w:t xml:space="preserve">state or territory anti-discrimination </w:t>
            </w:r>
            <w:r w:rsidR="00675AB6">
              <w:rPr>
                <w:rFonts w:eastAsia="Calibri"/>
              </w:rPr>
              <w:t>legislation</w:t>
            </w:r>
          </w:p>
          <w:p w14:paraId="7D18C0FD" w14:textId="450E18C7" w:rsidR="00CC6610" w:rsidRPr="00CC6610" w:rsidRDefault="007763F8" w:rsidP="00CC6610">
            <w:pPr>
              <w:pStyle w:val="SIBulletList1"/>
            </w:pPr>
            <w:r>
              <w:rPr>
                <w:rFonts w:eastAsia="Calibri"/>
              </w:rPr>
              <w:t>range of</w:t>
            </w:r>
            <w:r w:rsidRPr="00CC6610">
              <w:rPr>
                <w:rFonts w:eastAsia="Calibri"/>
              </w:rPr>
              <w:t xml:space="preserve"> </w:t>
            </w:r>
            <w:r w:rsidR="00CC6610" w:rsidRPr="00CC6610">
              <w:rPr>
                <w:rFonts w:eastAsia="Calibri"/>
              </w:rPr>
              <w:t xml:space="preserve">support agencies </w:t>
            </w:r>
            <w:r w:rsidR="00883CA2">
              <w:rPr>
                <w:rFonts w:eastAsia="Calibri"/>
              </w:rPr>
              <w:t xml:space="preserve">to assist with communication issues and incidents, </w:t>
            </w:r>
            <w:r w:rsidR="00CC6610" w:rsidRPr="00CC6610">
              <w:rPr>
                <w:rFonts w:eastAsia="Calibri"/>
              </w:rPr>
              <w:t>and the types of services offered.</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CC6610" w:rsidRPr="00A55106" w14:paraId="7B4962B9" w14:textId="77777777" w:rsidTr="00CA2922">
        <w:trPr>
          <w:tblHeader/>
        </w:trPr>
        <w:tc>
          <w:tcPr>
            <w:tcW w:w="5000" w:type="pct"/>
            <w:shd w:val="clear" w:color="auto" w:fill="auto"/>
          </w:tcPr>
          <w:p w14:paraId="04CA008F" w14:textId="77777777" w:rsidR="00CC6610" w:rsidRPr="00CC6610" w:rsidRDefault="00CC6610" w:rsidP="00CC6610">
            <w:pPr>
              <w:pStyle w:val="SIText"/>
            </w:pPr>
            <w:r w:rsidRPr="00CC6610">
              <w:t xml:space="preserve">Assessment of this unit of competency must take place under the following conditions: </w:t>
            </w:r>
          </w:p>
          <w:p w14:paraId="5484288B" w14:textId="77777777" w:rsidR="00CC6610" w:rsidRPr="00CC6610" w:rsidRDefault="00CC6610" w:rsidP="00CC6610">
            <w:pPr>
              <w:pStyle w:val="SIBulletList1"/>
            </w:pPr>
            <w:r w:rsidRPr="00CC6610">
              <w:t>physical conditions:</w:t>
            </w:r>
          </w:p>
          <w:p w14:paraId="6D1437FB" w14:textId="48D97045" w:rsidR="00CC6610" w:rsidRPr="00CC6610" w:rsidRDefault="00A3194C" w:rsidP="00CC6610">
            <w:pPr>
              <w:pStyle w:val="SIBulletList2"/>
              <w:rPr>
                <w:rFonts w:eastAsia="Calibri"/>
              </w:rPr>
            </w:pPr>
            <w:r>
              <w:rPr>
                <w:rFonts w:eastAsia="Calibri"/>
              </w:rPr>
              <w:t xml:space="preserve">skills must be demonstrated in a </w:t>
            </w:r>
            <w:r w:rsidR="0092234B">
              <w:rPr>
                <w:rFonts w:eastAsia="Calibri"/>
              </w:rPr>
              <w:t xml:space="preserve">fisheries </w:t>
            </w:r>
            <w:r w:rsidR="003D1496">
              <w:rPr>
                <w:rFonts w:eastAsia="Calibri"/>
              </w:rPr>
              <w:t xml:space="preserve">compliance monitoring </w:t>
            </w:r>
            <w:r>
              <w:rPr>
                <w:rFonts w:eastAsia="Calibri"/>
              </w:rPr>
              <w:t>setting or an environment that accurately represents workplace conditions</w:t>
            </w:r>
          </w:p>
          <w:p w14:paraId="3BB49012" w14:textId="77777777" w:rsidR="00CC6610" w:rsidRPr="00CC6610" w:rsidRDefault="00CC6610" w:rsidP="00CC6610">
            <w:pPr>
              <w:pStyle w:val="SIBulletList1"/>
            </w:pPr>
            <w:r w:rsidRPr="00CC6610">
              <w:t>resources, equipment and materials:</w:t>
            </w:r>
          </w:p>
          <w:p w14:paraId="1907CDFF" w14:textId="58B4E912" w:rsidR="00CC6610" w:rsidRPr="00CC6610" w:rsidRDefault="007763F8" w:rsidP="00CC6610">
            <w:pPr>
              <w:pStyle w:val="SIBulletList2"/>
              <w:rPr>
                <w:rFonts w:eastAsia="Calibri"/>
              </w:rPr>
            </w:pPr>
            <w:r>
              <w:rPr>
                <w:rFonts w:eastAsia="Calibri"/>
              </w:rPr>
              <w:t>meeting documentation</w:t>
            </w:r>
          </w:p>
          <w:p w14:paraId="5B765FBD" w14:textId="77777777" w:rsidR="00CC6610" w:rsidRPr="00CC6610" w:rsidRDefault="00CC6610" w:rsidP="00CC6610">
            <w:pPr>
              <w:pStyle w:val="SIBulletList1"/>
              <w:rPr>
                <w:rFonts w:eastAsia="Calibri"/>
              </w:rPr>
            </w:pPr>
            <w:r w:rsidRPr="00CC6610">
              <w:rPr>
                <w:rFonts w:eastAsia="Calibri"/>
              </w:rPr>
              <w:t>specifications:</w:t>
            </w:r>
          </w:p>
          <w:p w14:paraId="6743C706" w14:textId="6518BEF8" w:rsidR="00CC6610" w:rsidRPr="00CC6610" w:rsidRDefault="003D1496" w:rsidP="00CC6610">
            <w:pPr>
              <w:pStyle w:val="SIBulletList2"/>
              <w:rPr>
                <w:rFonts w:eastAsia="Calibri"/>
              </w:rPr>
            </w:pPr>
            <w:r>
              <w:rPr>
                <w:rFonts w:eastAsia="Calibri"/>
              </w:rPr>
              <w:t>access to</w:t>
            </w:r>
            <w:r w:rsidR="00CC6610" w:rsidRPr="00CC6610">
              <w:rPr>
                <w:rFonts w:eastAsia="Calibri"/>
              </w:rPr>
              <w:t xml:space="preserve"> relevant </w:t>
            </w:r>
            <w:r w:rsidR="00675AB6">
              <w:rPr>
                <w:rFonts w:eastAsia="Calibri"/>
              </w:rPr>
              <w:t>legislation</w:t>
            </w:r>
            <w:r w:rsidR="00CC6610" w:rsidRPr="00CC6610">
              <w:rPr>
                <w:rFonts w:eastAsia="Calibri"/>
              </w:rPr>
              <w:t>, agency policies, procedures and codes</w:t>
            </w:r>
            <w:r w:rsidR="0092234B">
              <w:rPr>
                <w:rFonts w:eastAsia="Calibri"/>
              </w:rPr>
              <w:t xml:space="preserve"> relating to workplace communication and compliance monitoring</w:t>
            </w:r>
          </w:p>
          <w:p w14:paraId="2E372A91" w14:textId="4EF7811D" w:rsidR="00CC6610" w:rsidRPr="00CC6610" w:rsidRDefault="00CC6610" w:rsidP="00CC6610">
            <w:pPr>
              <w:pStyle w:val="SIBulletList1"/>
            </w:pPr>
            <w:r w:rsidRPr="00CC6610">
              <w:t>relationships:</w:t>
            </w:r>
          </w:p>
          <w:p w14:paraId="1568BA0C" w14:textId="7899790C" w:rsidR="00CC6610" w:rsidRPr="00CC6610" w:rsidRDefault="0092234B" w:rsidP="00CC6610">
            <w:pPr>
              <w:pStyle w:val="SIBulletList2"/>
              <w:rPr>
                <w:rFonts w:eastAsia="Calibri"/>
              </w:rPr>
            </w:pPr>
            <w:r>
              <w:rPr>
                <w:rFonts w:eastAsia="Calibri"/>
              </w:rPr>
              <w:t xml:space="preserve">interactions with </w:t>
            </w:r>
            <w:r w:rsidR="00CC6610" w:rsidRPr="00CC6610">
              <w:rPr>
                <w:rFonts w:eastAsia="Calibri"/>
              </w:rPr>
              <w:t>individuals and team members operating in a fisheries environment.</w:t>
            </w:r>
          </w:p>
          <w:p w14:paraId="6DB608C4" w14:textId="77777777" w:rsidR="00CC6610" w:rsidRPr="00CC6610" w:rsidRDefault="00CC6610" w:rsidP="00CC6610"/>
          <w:p w14:paraId="71739C8B" w14:textId="7B7B400F" w:rsidR="00CC6610" w:rsidRPr="00CC6610" w:rsidRDefault="00CC6610" w:rsidP="00CC6610">
            <w:pPr>
              <w:pStyle w:val="SIText"/>
            </w:pPr>
            <w:r w:rsidRPr="00CC6610">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102097B3"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226B4">
          <w:rPr>
            <w:noProof/>
          </w:rPr>
          <w:t>2</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75F8F752" w:rsidR="00540BD0" w:rsidRDefault="009B0FCC">
    <w:r>
      <w:t xml:space="preserve">SFICPL317 </w:t>
    </w:r>
    <w:r w:rsidR="00CC6610" w:rsidRPr="00CC6610">
      <w:t>Facilitate effective communication in the workplace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F243999"/>
    <w:multiLevelType w:val="hybridMultilevel"/>
    <w:tmpl w:val="D3BED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43356"/>
    <w:rsid w:val="00064BFE"/>
    <w:rsid w:val="00070B3E"/>
    <w:rsid w:val="00071F95"/>
    <w:rsid w:val="000737BB"/>
    <w:rsid w:val="00074E47"/>
    <w:rsid w:val="000754EC"/>
    <w:rsid w:val="00090803"/>
    <w:rsid w:val="0009093B"/>
    <w:rsid w:val="000A5441"/>
    <w:rsid w:val="000C149A"/>
    <w:rsid w:val="000C224E"/>
    <w:rsid w:val="000D6F31"/>
    <w:rsid w:val="000E25E6"/>
    <w:rsid w:val="000E2C86"/>
    <w:rsid w:val="000F29F2"/>
    <w:rsid w:val="000F2AB1"/>
    <w:rsid w:val="00101659"/>
    <w:rsid w:val="00105AEA"/>
    <w:rsid w:val="001078BF"/>
    <w:rsid w:val="0011164D"/>
    <w:rsid w:val="0012774B"/>
    <w:rsid w:val="00133957"/>
    <w:rsid w:val="001372F6"/>
    <w:rsid w:val="00144385"/>
    <w:rsid w:val="00146EEC"/>
    <w:rsid w:val="00151D55"/>
    <w:rsid w:val="00151D93"/>
    <w:rsid w:val="00156EF3"/>
    <w:rsid w:val="001649FB"/>
    <w:rsid w:val="00176E4F"/>
    <w:rsid w:val="0018546B"/>
    <w:rsid w:val="00195B88"/>
    <w:rsid w:val="001A6A3E"/>
    <w:rsid w:val="001A7B6D"/>
    <w:rsid w:val="001B34D5"/>
    <w:rsid w:val="001B513A"/>
    <w:rsid w:val="001C0A75"/>
    <w:rsid w:val="001C1306"/>
    <w:rsid w:val="001D30EB"/>
    <w:rsid w:val="001D339E"/>
    <w:rsid w:val="001D5C1B"/>
    <w:rsid w:val="001D7F5B"/>
    <w:rsid w:val="001E16BC"/>
    <w:rsid w:val="001E16DF"/>
    <w:rsid w:val="001F2BA5"/>
    <w:rsid w:val="001F308D"/>
    <w:rsid w:val="00201A7C"/>
    <w:rsid w:val="002068B0"/>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C6F4A"/>
    <w:rsid w:val="003D1496"/>
    <w:rsid w:val="003D2E73"/>
    <w:rsid w:val="003E1637"/>
    <w:rsid w:val="003E72B6"/>
    <w:rsid w:val="003E7BBE"/>
    <w:rsid w:val="004127E3"/>
    <w:rsid w:val="004226B4"/>
    <w:rsid w:val="0043212E"/>
    <w:rsid w:val="00434366"/>
    <w:rsid w:val="00434ECE"/>
    <w:rsid w:val="00444423"/>
    <w:rsid w:val="00452F3E"/>
    <w:rsid w:val="004640AE"/>
    <w:rsid w:val="004679E3"/>
    <w:rsid w:val="00472A8E"/>
    <w:rsid w:val="00475172"/>
    <w:rsid w:val="004758B0"/>
    <w:rsid w:val="004832D2"/>
    <w:rsid w:val="00485559"/>
    <w:rsid w:val="004A142B"/>
    <w:rsid w:val="004A3860"/>
    <w:rsid w:val="004A44E8"/>
    <w:rsid w:val="004A581D"/>
    <w:rsid w:val="004A7706"/>
    <w:rsid w:val="004B29B7"/>
    <w:rsid w:val="004B7A28"/>
    <w:rsid w:val="004C2244"/>
    <w:rsid w:val="004C3E0D"/>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5BC6"/>
    <w:rsid w:val="00583902"/>
    <w:rsid w:val="00586430"/>
    <w:rsid w:val="005A1D70"/>
    <w:rsid w:val="005A3AA5"/>
    <w:rsid w:val="005A6C9C"/>
    <w:rsid w:val="005A74DC"/>
    <w:rsid w:val="005B5146"/>
    <w:rsid w:val="005B55D8"/>
    <w:rsid w:val="005D1AFD"/>
    <w:rsid w:val="005E51E6"/>
    <w:rsid w:val="005F027A"/>
    <w:rsid w:val="005F33CC"/>
    <w:rsid w:val="005F771F"/>
    <w:rsid w:val="006121D4"/>
    <w:rsid w:val="00613B49"/>
    <w:rsid w:val="00616845"/>
    <w:rsid w:val="00620E8E"/>
    <w:rsid w:val="00633CFE"/>
    <w:rsid w:val="00634FCA"/>
    <w:rsid w:val="006361ED"/>
    <w:rsid w:val="00643D1B"/>
    <w:rsid w:val="006452B8"/>
    <w:rsid w:val="006470B0"/>
    <w:rsid w:val="00652E62"/>
    <w:rsid w:val="00675AB6"/>
    <w:rsid w:val="00686A49"/>
    <w:rsid w:val="00687B62"/>
    <w:rsid w:val="00690C44"/>
    <w:rsid w:val="006969D9"/>
    <w:rsid w:val="006A2B68"/>
    <w:rsid w:val="006B7AF2"/>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6472"/>
    <w:rsid w:val="00727901"/>
    <w:rsid w:val="0073075B"/>
    <w:rsid w:val="0073404B"/>
    <w:rsid w:val="007341FF"/>
    <w:rsid w:val="007404E9"/>
    <w:rsid w:val="007444CF"/>
    <w:rsid w:val="00752C75"/>
    <w:rsid w:val="00757005"/>
    <w:rsid w:val="00761DBE"/>
    <w:rsid w:val="0076523B"/>
    <w:rsid w:val="00771B60"/>
    <w:rsid w:val="007763F8"/>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3CA2"/>
    <w:rsid w:val="00886790"/>
    <w:rsid w:val="008908DE"/>
    <w:rsid w:val="008A12ED"/>
    <w:rsid w:val="008A1512"/>
    <w:rsid w:val="008A39D3"/>
    <w:rsid w:val="008B2C77"/>
    <w:rsid w:val="008B4AD2"/>
    <w:rsid w:val="008B7138"/>
    <w:rsid w:val="008E260C"/>
    <w:rsid w:val="008E39B1"/>
    <w:rsid w:val="008E39BE"/>
    <w:rsid w:val="008E62EC"/>
    <w:rsid w:val="008F0FC5"/>
    <w:rsid w:val="008F32F6"/>
    <w:rsid w:val="00916CD7"/>
    <w:rsid w:val="00920927"/>
    <w:rsid w:val="00921B38"/>
    <w:rsid w:val="0092234B"/>
    <w:rsid w:val="00923720"/>
    <w:rsid w:val="009278C9"/>
    <w:rsid w:val="00932CD7"/>
    <w:rsid w:val="009442B7"/>
    <w:rsid w:val="00944C09"/>
    <w:rsid w:val="009527CB"/>
    <w:rsid w:val="00953835"/>
    <w:rsid w:val="00960F6C"/>
    <w:rsid w:val="00970747"/>
    <w:rsid w:val="00996EE0"/>
    <w:rsid w:val="009A5900"/>
    <w:rsid w:val="009A6E6C"/>
    <w:rsid w:val="009A6F3F"/>
    <w:rsid w:val="009B0FCC"/>
    <w:rsid w:val="009B331A"/>
    <w:rsid w:val="009C2650"/>
    <w:rsid w:val="009D15E2"/>
    <w:rsid w:val="009D15FE"/>
    <w:rsid w:val="009D5D2C"/>
    <w:rsid w:val="009F0DCC"/>
    <w:rsid w:val="009F11CA"/>
    <w:rsid w:val="00A0695B"/>
    <w:rsid w:val="00A13052"/>
    <w:rsid w:val="00A216A8"/>
    <w:rsid w:val="00A223A6"/>
    <w:rsid w:val="00A3194C"/>
    <w:rsid w:val="00A3639E"/>
    <w:rsid w:val="00A463DA"/>
    <w:rsid w:val="00A5092E"/>
    <w:rsid w:val="00A554D6"/>
    <w:rsid w:val="00A56E14"/>
    <w:rsid w:val="00A62A14"/>
    <w:rsid w:val="00A6476B"/>
    <w:rsid w:val="00A76C6C"/>
    <w:rsid w:val="00A87356"/>
    <w:rsid w:val="00A92DD1"/>
    <w:rsid w:val="00AA5338"/>
    <w:rsid w:val="00AB1B8E"/>
    <w:rsid w:val="00AC0696"/>
    <w:rsid w:val="00AC4C98"/>
    <w:rsid w:val="00AC5454"/>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97294"/>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46EBB"/>
    <w:rsid w:val="00C476C0"/>
    <w:rsid w:val="00C578E9"/>
    <w:rsid w:val="00C70626"/>
    <w:rsid w:val="00C72860"/>
    <w:rsid w:val="00C73582"/>
    <w:rsid w:val="00C73B90"/>
    <w:rsid w:val="00C742EC"/>
    <w:rsid w:val="00C96AF3"/>
    <w:rsid w:val="00C97CCC"/>
    <w:rsid w:val="00CA0274"/>
    <w:rsid w:val="00CB269C"/>
    <w:rsid w:val="00CB746F"/>
    <w:rsid w:val="00CC451E"/>
    <w:rsid w:val="00CC6610"/>
    <w:rsid w:val="00CD4E9D"/>
    <w:rsid w:val="00CD4F4D"/>
    <w:rsid w:val="00CE7D19"/>
    <w:rsid w:val="00CF0CF5"/>
    <w:rsid w:val="00CF0FDC"/>
    <w:rsid w:val="00CF2B3E"/>
    <w:rsid w:val="00CF49A8"/>
    <w:rsid w:val="00CF4C88"/>
    <w:rsid w:val="00D0201F"/>
    <w:rsid w:val="00D03685"/>
    <w:rsid w:val="00D05A6D"/>
    <w:rsid w:val="00D07D4E"/>
    <w:rsid w:val="00D115AA"/>
    <w:rsid w:val="00D145BE"/>
    <w:rsid w:val="00D20C57"/>
    <w:rsid w:val="00D22B27"/>
    <w:rsid w:val="00D25D16"/>
    <w:rsid w:val="00D32124"/>
    <w:rsid w:val="00D47C8B"/>
    <w:rsid w:val="00D54C76"/>
    <w:rsid w:val="00D71E43"/>
    <w:rsid w:val="00D727F3"/>
    <w:rsid w:val="00D73695"/>
    <w:rsid w:val="00D810DE"/>
    <w:rsid w:val="00D87D32"/>
    <w:rsid w:val="00D91188"/>
    <w:rsid w:val="00D92C83"/>
    <w:rsid w:val="00D949FA"/>
    <w:rsid w:val="00DA0A81"/>
    <w:rsid w:val="00DA3C10"/>
    <w:rsid w:val="00DA53B5"/>
    <w:rsid w:val="00DC1D69"/>
    <w:rsid w:val="00DC5A3A"/>
    <w:rsid w:val="00DD0726"/>
    <w:rsid w:val="00E22933"/>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5C5"/>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3380E354F2B4DB1E18FFEBF028D0D" ma:contentTypeVersion="" ma:contentTypeDescription="Create a new document." ma:contentTypeScope="" ma:versionID="ad5dc1f7af13d3ed79ea83c724e18f9b">
  <xsd:schema xmlns:xsd="http://www.w3.org/2001/XMLSchema" xmlns:xs="http://www.w3.org/2001/XMLSchema" xmlns:p="http://schemas.microsoft.com/office/2006/metadata/properties" xmlns:ns1="http://schemas.microsoft.com/sharepoint/v3" xmlns:ns2="d50bbff7-d6dd-47d2-864a-cfdc2c3db0f4" xmlns:ns3="69e7d470-5ec3-4803-8883-56bde35f55f7" targetNamespace="http://schemas.microsoft.com/office/2006/metadata/properties" ma:root="true" ma:fieldsID="2540b2a12ba6945a6dbd70405444cbbe" ns1:_="" ns2:_="" ns3:_="">
    <xsd:import namespace="http://schemas.microsoft.com/sharepoint/v3"/>
    <xsd:import namespace="d50bbff7-d6dd-47d2-864a-cfdc2c3db0f4"/>
    <xsd:import namespace="69e7d470-5ec3-4803-8883-56bde35f55f7"/>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69e7d470-5ec3-4803-8883-56bde35f55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d50bbff7-d6dd-47d2-864a-cfdc2c3db0f4">Validation</Project_x0020_Phase>
    <AssignedTo xmlns="http://schemas.microsoft.com/sharepoint/v3">
      <UserInfo>
        <DisplayName/>
        <AccountId xsi:nil="true"/>
        <AccountType/>
      </UserInfo>
    </Assigned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ACA2-7C5F-45A9-A2BB-81EE96C27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69e7d470-5ec3-4803-8883-56bde35f5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69e7d470-5ec3-4803-8883-56bde35f55f7"/>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d50bbff7-d6dd-47d2-864a-cfdc2c3db0f4"/>
    <ds:schemaRef ds:uri="http://www.w3.org/XML/1998/namespace"/>
    <ds:schemaRef ds:uri="http://purl.org/dc/elements/1.1/"/>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DF746EF-1D80-4513-B705-B16EDFFE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3</cp:revision>
  <cp:lastPrinted>2018-03-03T22:52:00Z</cp:lastPrinted>
  <dcterms:created xsi:type="dcterms:W3CDTF">2018-12-06T03:57:00Z</dcterms:created>
  <dcterms:modified xsi:type="dcterms:W3CDTF">2018-12-16T21:41:00Z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0x010100ED83380E354F2B4DB1E18FFEBF028D0D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ies>
</file>