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2F3F8" w14:textId="77777777" w:rsidR="00F1480E" w:rsidRPr="00CA2922" w:rsidRDefault="00F1480E" w:rsidP="006E49FE">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7E26CB" w14:paraId="2152B98A" w14:textId="77777777" w:rsidTr="00CA2922">
        <w:trPr>
          <w:tblHeader/>
        </w:trPr>
        <w:tc>
          <w:tcPr>
            <w:tcW w:w="2689" w:type="dxa"/>
          </w:tcPr>
          <w:p w14:paraId="4B865E1D" w14:textId="77826461" w:rsidR="00F1480E" w:rsidRPr="007E26CB" w:rsidRDefault="007E26CB" w:rsidP="007E26CB">
            <w:pPr>
              <w:pStyle w:val="SIText-Bold"/>
            </w:pPr>
            <w:r w:rsidRPr="007E26CB">
              <w:t>Release</w:t>
            </w:r>
          </w:p>
        </w:tc>
        <w:tc>
          <w:tcPr>
            <w:tcW w:w="6939" w:type="dxa"/>
          </w:tcPr>
          <w:p w14:paraId="7CD56363" w14:textId="40BCFD62" w:rsidR="00F1480E" w:rsidRPr="007E26CB" w:rsidRDefault="007E26CB" w:rsidP="007E26CB">
            <w:pPr>
              <w:pStyle w:val="SIText-Bold"/>
            </w:pPr>
            <w:r w:rsidRPr="007E26CB">
              <w:t>Comments</w:t>
            </w:r>
          </w:p>
        </w:tc>
      </w:tr>
      <w:tr w:rsidR="00F1480E" w14:paraId="59B22A34" w14:textId="77777777" w:rsidTr="00CA2922">
        <w:tc>
          <w:tcPr>
            <w:tcW w:w="2689" w:type="dxa"/>
          </w:tcPr>
          <w:p w14:paraId="7DA49E3F" w14:textId="77777777" w:rsidR="00F1480E" w:rsidRDefault="00F1480E" w:rsidP="00DA10E8">
            <w:pPr>
              <w:pStyle w:val="SIText"/>
            </w:pPr>
            <w:r>
              <w:t xml:space="preserve">Release </w:t>
            </w:r>
            <w:r w:rsidR="00BF244F">
              <w:t>1</w:t>
            </w:r>
          </w:p>
        </w:tc>
        <w:tc>
          <w:tcPr>
            <w:tcW w:w="6939" w:type="dxa"/>
          </w:tcPr>
          <w:p w14:paraId="2F57E327" w14:textId="2A43DCDB" w:rsidR="00F1480E" w:rsidRDefault="00F1480E" w:rsidP="00C33719">
            <w:pPr>
              <w:pStyle w:val="SIText"/>
            </w:pPr>
            <w:r>
              <w:t xml:space="preserve">This version released with </w:t>
            </w:r>
            <w:r w:rsidR="00BF244F">
              <w:t xml:space="preserve">ACM Animal Care and Management </w:t>
            </w:r>
            <w:r>
              <w:t xml:space="preserve">Training Package Version </w:t>
            </w:r>
            <w:r w:rsidR="00C33719">
              <w:t>2</w:t>
            </w:r>
            <w:r w:rsidR="00BF244F">
              <w:t>.0</w:t>
            </w:r>
            <w:r>
              <w:t>.</w:t>
            </w:r>
          </w:p>
        </w:tc>
      </w:tr>
    </w:tbl>
    <w:p w14:paraId="230A0155" w14:textId="77777777" w:rsidR="00F1480E"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4950D3C" w14:textId="77777777" w:rsidTr="00CA2922">
        <w:trPr>
          <w:tblHeader/>
        </w:trPr>
        <w:tc>
          <w:tcPr>
            <w:tcW w:w="1396" w:type="pct"/>
            <w:shd w:val="clear" w:color="auto" w:fill="auto"/>
          </w:tcPr>
          <w:p w14:paraId="51E1D7B2" w14:textId="77777777" w:rsidR="00F1480E" w:rsidRPr="00963A46" w:rsidRDefault="00DF6E77" w:rsidP="006E49FE">
            <w:pPr>
              <w:pStyle w:val="SIUnittitle"/>
            </w:pPr>
            <w:r w:rsidRPr="00DF6E77">
              <w:t>ACMVET509</w:t>
            </w:r>
          </w:p>
        </w:tc>
        <w:tc>
          <w:tcPr>
            <w:tcW w:w="3604" w:type="pct"/>
            <w:shd w:val="clear" w:color="auto" w:fill="auto"/>
          </w:tcPr>
          <w:p w14:paraId="601C9BE2" w14:textId="77777777" w:rsidR="00F1480E" w:rsidRPr="00963A46" w:rsidRDefault="008F1C50" w:rsidP="000E5C81">
            <w:pPr>
              <w:pStyle w:val="SIUnittitle"/>
            </w:pPr>
            <w:r w:rsidRPr="008F1C50">
              <w:t>Manage veterinary nursing procedures</w:t>
            </w:r>
          </w:p>
        </w:tc>
      </w:tr>
      <w:tr w:rsidR="00F1480E" w:rsidRPr="00963A46" w14:paraId="29F2DBCB" w14:textId="77777777" w:rsidTr="00CA2922">
        <w:tc>
          <w:tcPr>
            <w:tcW w:w="1396" w:type="pct"/>
            <w:shd w:val="clear" w:color="auto" w:fill="auto"/>
          </w:tcPr>
          <w:p w14:paraId="2529925C" w14:textId="2DEBF066" w:rsidR="00F1480E" w:rsidRPr="00963A46" w:rsidRDefault="007E26CB" w:rsidP="006E49FE">
            <w:pPr>
              <w:pStyle w:val="SIUnittitle"/>
            </w:pPr>
            <w:r w:rsidRPr="00963A46">
              <w:t>Application</w:t>
            </w:r>
          </w:p>
        </w:tc>
        <w:tc>
          <w:tcPr>
            <w:tcW w:w="3604" w:type="pct"/>
            <w:shd w:val="clear" w:color="auto" w:fill="auto"/>
          </w:tcPr>
          <w:p w14:paraId="3485F9CB" w14:textId="59506478" w:rsidR="007E26CB" w:rsidRDefault="00F1480E" w:rsidP="00DA10E8">
            <w:pPr>
              <w:pStyle w:val="SIText"/>
            </w:pPr>
            <w:r w:rsidRPr="00DA10E8">
              <w:t xml:space="preserve">This unit of competency describes the skills and knowledge required to </w:t>
            </w:r>
            <w:r w:rsidR="00817F22" w:rsidRPr="00DA10E8">
              <w:t>manage nursing procedures in order to support veterinarians and achieve the best possible patient outcomes.</w:t>
            </w:r>
            <w:r w:rsidR="000E5C81" w:rsidRPr="00DA10E8">
              <w:t xml:space="preserve"> </w:t>
            </w:r>
            <w:r w:rsidR="00817F22" w:rsidRPr="00DA10E8">
              <w:t>Nursing procedures range from veterinary support in consult</w:t>
            </w:r>
            <w:r w:rsidR="00364F42" w:rsidRPr="00DA10E8">
              <w:t>ation</w:t>
            </w:r>
            <w:r w:rsidR="00817F22" w:rsidRPr="00DA10E8">
              <w:t>s and surgery to the daily care of hospitalised patients. Nursing support includes the preparation of equipment, materials, medications and the patient, monitoring anaesthesia, providing assistance in theatre, administering drugs, providing wound care, drain maintenance, critical care and infection control.</w:t>
            </w:r>
          </w:p>
          <w:p w14:paraId="7C2B45E7" w14:textId="77777777" w:rsidR="00DA10E8" w:rsidRPr="00DA10E8" w:rsidRDefault="00DA10E8" w:rsidP="00DA10E8">
            <w:pPr>
              <w:pStyle w:val="SIText"/>
            </w:pPr>
          </w:p>
          <w:p w14:paraId="23C92DE1" w14:textId="15EB0917" w:rsidR="007E26CB" w:rsidRDefault="00817F22" w:rsidP="00DA10E8">
            <w:pPr>
              <w:pStyle w:val="SIText"/>
            </w:pPr>
            <w:r w:rsidRPr="00DA10E8">
              <w:t xml:space="preserve">This unit applies to veterinary nurses with extensive vocational expertise who are responsible for providing advanced nursing skills and support for </w:t>
            </w:r>
            <w:r w:rsidR="00C279E3" w:rsidRPr="00DA10E8">
              <w:t xml:space="preserve">registered </w:t>
            </w:r>
            <w:r w:rsidRPr="00DA10E8">
              <w:t>veterinarians in general practice. It is assumed that such nurses will have a leadership role in their practice and be involved in the development, implementation and review of practice policies and procedures.</w:t>
            </w:r>
          </w:p>
          <w:p w14:paraId="74C86356" w14:textId="77777777" w:rsidR="00DA10E8" w:rsidRPr="00DA10E8" w:rsidRDefault="00DA10E8" w:rsidP="00DA10E8">
            <w:pPr>
              <w:pStyle w:val="SIText"/>
            </w:pPr>
          </w:p>
          <w:p w14:paraId="3661984B" w14:textId="49407367" w:rsidR="00F1480E" w:rsidRDefault="000E5C81" w:rsidP="00DA10E8">
            <w:pPr>
              <w:pStyle w:val="SIText"/>
            </w:pPr>
            <w:r w:rsidRPr="00DA10E8">
              <w:t>Legislative and regulatory requirements apply to veterinary nurses but vary according to state/territory jurisdictions. Users must check with the relevant regulatory authority before delivery.</w:t>
            </w:r>
          </w:p>
          <w:p w14:paraId="48981487" w14:textId="77777777" w:rsidR="00DA10E8" w:rsidRPr="00DA10E8" w:rsidRDefault="00DA10E8" w:rsidP="00DA10E8">
            <w:pPr>
              <w:pStyle w:val="SIText"/>
            </w:pPr>
          </w:p>
          <w:p w14:paraId="7E0892C0" w14:textId="08F0FA1C" w:rsidR="00B53EEE" w:rsidRPr="00DA10E8" w:rsidRDefault="00B53EEE" w:rsidP="00DA10E8">
            <w:pPr>
              <w:pStyle w:val="SIText"/>
            </w:pPr>
            <w:r w:rsidRPr="00DA10E8">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7DDD54C" w14:textId="77777777" w:rsidTr="00CA2922">
        <w:tc>
          <w:tcPr>
            <w:tcW w:w="1396" w:type="pct"/>
            <w:shd w:val="clear" w:color="auto" w:fill="auto"/>
          </w:tcPr>
          <w:p w14:paraId="64E6C0F4" w14:textId="6C3F96C3" w:rsidR="00F1480E" w:rsidRPr="00963A46" w:rsidRDefault="007E26CB" w:rsidP="006E49FE">
            <w:pPr>
              <w:pStyle w:val="SIUnittitle"/>
            </w:pPr>
            <w:r>
              <w:t>Prerequisite Unit</w:t>
            </w:r>
          </w:p>
        </w:tc>
        <w:tc>
          <w:tcPr>
            <w:tcW w:w="3604" w:type="pct"/>
            <w:shd w:val="clear" w:color="auto" w:fill="auto"/>
          </w:tcPr>
          <w:p w14:paraId="0385320D" w14:textId="77777777" w:rsidR="00F1480E" w:rsidRPr="006E49FE" w:rsidRDefault="00F1480E" w:rsidP="00DA10E8">
            <w:pPr>
              <w:pStyle w:val="SIText"/>
            </w:pPr>
            <w:r w:rsidRPr="006E49FE">
              <w:t>Nil</w:t>
            </w:r>
          </w:p>
        </w:tc>
      </w:tr>
      <w:tr w:rsidR="00F1480E" w:rsidRPr="00963A46" w14:paraId="46787262" w14:textId="77777777" w:rsidTr="00CA2922">
        <w:tc>
          <w:tcPr>
            <w:tcW w:w="1396" w:type="pct"/>
            <w:shd w:val="clear" w:color="auto" w:fill="auto"/>
          </w:tcPr>
          <w:p w14:paraId="044C7D69" w14:textId="16554074" w:rsidR="00F1480E" w:rsidRPr="00963A46" w:rsidRDefault="007E26CB" w:rsidP="006E49FE">
            <w:pPr>
              <w:pStyle w:val="SIUnittitle"/>
            </w:pPr>
            <w:r w:rsidRPr="00963A46">
              <w:t>Unit Sector</w:t>
            </w:r>
          </w:p>
        </w:tc>
        <w:tc>
          <w:tcPr>
            <w:tcW w:w="3604" w:type="pct"/>
            <w:shd w:val="clear" w:color="auto" w:fill="auto"/>
          </w:tcPr>
          <w:p w14:paraId="0573CC7C" w14:textId="77777777" w:rsidR="00F1480E" w:rsidRPr="006E49FE" w:rsidRDefault="001E40E0" w:rsidP="00DA10E8">
            <w:pPr>
              <w:pStyle w:val="SIText"/>
            </w:pPr>
            <w:r w:rsidRPr="006E49FE">
              <w:t>Veterinary Nursing (VET)</w:t>
            </w:r>
          </w:p>
        </w:tc>
      </w:tr>
    </w:tbl>
    <w:p w14:paraId="15C9026E" w14:textId="77777777" w:rsidR="00F1480E"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70BED5C" w14:textId="77777777" w:rsidTr="00CA2922">
        <w:trPr>
          <w:cantSplit/>
          <w:tblHeader/>
        </w:trPr>
        <w:tc>
          <w:tcPr>
            <w:tcW w:w="1396" w:type="pct"/>
            <w:tcBorders>
              <w:bottom w:val="single" w:sz="4" w:space="0" w:color="C0C0C0"/>
            </w:tcBorders>
            <w:shd w:val="clear" w:color="auto" w:fill="auto"/>
          </w:tcPr>
          <w:p w14:paraId="5B6EEDDB" w14:textId="207CF196" w:rsidR="00F1480E" w:rsidRPr="00963A46" w:rsidRDefault="007E26CB" w:rsidP="006E49FE">
            <w:pPr>
              <w:pStyle w:val="SIUnittitle"/>
            </w:pPr>
            <w:r w:rsidRPr="00963A46">
              <w:t>Element</w:t>
            </w:r>
          </w:p>
        </w:tc>
        <w:tc>
          <w:tcPr>
            <w:tcW w:w="3604" w:type="pct"/>
            <w:tcBorders>
              <w:bottom w:val="single" w:sz="4" w:space="0" w:color="C0C0C0"/>
            </w:tcBorders>
            <w:shd w:val="clear" w:color="auto" w:fill="auto"/>
          </w:tcPr>
          <w:p w14:paraId="49A7D7BB" w14:textId="1F072E46" w:rsidR="00F1480E" w:rsidRPr="00963A46" w:rsidRDefault="007E26CB" w:rsidP="006E49FE">
            <w:pPr>
              <w:pStyle w:val="SIUnittitle"/>
            </w:pPr>
            <w:r w:rsidRPr="00963A46">
              <w:t>Performance Criteria</w:t>
            </w:r>
          </w:p>
        </w:tc>
      </w:tr>
      <w:tr w:rsidR="00F1480E" w:rsidRPr="00E94429" w14:paraId="4029BD2C" w14:textId="77777777" w:rsidTr="00CA2922">
        <w:trPr>
          <w:cantSplit/>
          <w:tblHeader/>
        </w:trPr>
        <w:tc>
          <w:tcPr>
            <w:tcW w:w="1396" w:type="pct"/>
            <w:tcBorders>
              <w:top w:val="single" w:sz="4" w:space="0" w:color="C0C0C0"/>
            </w:tcBorders>
            <w:shd w:val="clear" w:color="auto" w:fill="auto"/>
          </w:tcPr>
          <w:p w14:paraId="2F9DC6C1" w14:textId="77777777" w:rsidR="00F1480E" w:rsidRPr="00E94429" w:rsidRDefault="00F1480E" w:rsidP="00DA10E8">
            <w:pPr>
              <w:pStyle w:val="SIText"/>
              <w:rPr>
                <w:rStyle w:val="SIText-Italic"/>
                <w:i w:val="0"/>
              </w:rPr>
            </w:pPr>
            <w:r w:rsidRPr="00E94429">
              <w:rPr>
                <w:rStyle w:val="SIText-Italic"/>
              </w:rPr>
              <w:t>Elements describe the essential outcomes.</w:t>
            </w:r>
          </w:p>
        </w:tc>
        <w:tc>
          <w:tcPr>
            <w:tcW w:w="3604" w:type="pct"/>
            <w:tcBorders>
              <w:top w:val="single" w:sz="4" w:space="0" w:color="C0C0C0"/>
            </w:tcBorders>
            <w:shd w:val="clear" w:color="auto" w:fill="auto"/>
          </w:tcPr>
          <w:p w14:paraId="52DE95E8" w14:textId="77777777" w:rsidR="00F1480E" w:rsidRPr="00E94429" w:rsidRDefault="00F1480E" w:rsidP="00DA10E8">
            <w:pPr>
              <w:pStyle w:val="SIText"/>
              <w:rPr>
                <w:rStyle w:val="SIText-Italic"/>
              </w:rPr>
            </w:pPr>
            <w:r w:rsidRPr="00E94429">
              <w:rPr>
                <w:rStyle w:val="SIItalicChar"/>
              </w:rPr>
              <w:t>Performance criteria</w:t>
            </w:r>
            <w:r w:rsidRPr="00E94429">
              <w:rPr>
                <w:rStyle w:val="SIText-Italic"/>
              </w:rPr>
              <w:t xml:space="preserve"> describe the performance needed to demonstrate achievement of the element.</w:t>
            </w:r>
          </w:p>
        </w:tc>
      </w:tr>
      <w:tr w:rsidR="0046584D" w:rsidRPr="00963A46" w14:paraId="1C3D4A74" w14:textId="77777777" w:rsidTr="00CA2922">
        <w:trPr>
          <w:cantSplit/>
        </w:trPr>
        <w:tc>
          <w:tcPr>
            <w:tcW w:w="1396" w:type="pct"/>
            <w:shd w:val="clear" w:color="auto" w:fill="auto"/>
          </w:tcPr>
          <w:p w14:paraId="1C4B1D4C" w14:textId="4A157244" w:rsidR="0046584D" w:rsidRPr="00963A46" w:rsidRDefault="00F2083A" w:rsidP="00DA10E8">
            <w:pPr>
              <w:pStyle w:val="SIText"/>
            </w:pPr>
            <w:r>
              <w:t>1</w:t>
            </w:r>
            <w:r w:rsidR="00364F42">
              <w:t>.</w:t>
            </w:r>
            <w:r>
              <w:t xml:space="preserve"> </w:t>
            </w:r>
            <w:r w:rsidR="0046584D" w:rsidRPr="00963D55">
              <w:t>Supervise nursing support for veterinary procedures</w:t>
            </w:r>
          </w:p>
        </w:tc>
        <w:tc>
          <w:tcPr>
            <w:tcW w:w="3604" w:type="pct"/>
            <w:shd w:val="clear" w:color="auto" w:fill="auto"/>
          </w:tcPr>
          <w:p w14:paraId="08AFBE0F" w14:textId="77777777" w:rsidR="0046584D" w:rsidRPr="00963D55" w:rsidRDefault="002C5DEB" w:rsidP="00DA10E8">
            <w:pPr>
              <w:pStyle w:val="SIText"/>
            </w:pPr>
            <w:r>
              <w:t xml:space="preserve">1.1 </w:t>
            </w:r>
            <w:r w:rsidR="0046584D">
              <w:t>Coordinate available nursing staff to support veterinary activities</w:t>
            </w:r>
          </w:p>
          <w:p w14:paraId="7D58F069" w14:textId="2EEDD099" w:rsidR="0046584D" w:rsidRPr="00963D55" w:rsidRDefault="002C5DEB" w:rsidP="00DA10E8">
            <w:pPr>
              <w:pStyle w:val="SIText"/>
            </w:pPr>
            <w:r>
              <w:t>1.</w:t>
            </w:r>
            <w:r w:rsidR="0030378E">
              <w:t>2</w:t>
            </w:r>
            <w:r>
              <w:t xml:space="preserve"> </w:t>
            </w:r>
            <w:r w:rsidR="0046584D">
              <w:t>Coordinate p</w:t>
            </w:r>
            <w:r w:rsidR="0046584D" w:rsidRPr="00963D55">
              <w:t>reparation of materials and equipment in anticipation of need</w:t>
            </w:r>
          </w:p>
          <w:p w14:paraId="580BDD23" w14:textId="401F619C" w:rsidR="0046584D" w:rsidRPr="00963D55" w:rsidRDefault="002C5DEB" w:rsidP="00DA10E8">
            <w:pPr>
              <w:pStyle w:val="SIText"/>
            </w:pPr>
            <w:r>
              <w:t>1.</w:t>
            </w:r>
            <w:r w:rsidR="0030378E">
              <w:t>3</w:t>
            </w:r>
            <w:r>
              <w:t xml:space="preserve"> </w:t>
            </w:r>
            <w:r w:rsidR="0046584D">
              <w:t xml:space="preserve">Supervise nursing staff assistance in a range of medical and surgical </w:t>
            </w:r>
            <w:r w:rsidR="0030378E">
              <w:t xml:space="preserve">nursing </w:t>
            </w:r>
            <w:r w:rsidR="0046584D">
              <w:t>procedures</w:t>
            </w:r>
          </w:p>
          <w:p w14:paraId="5A2F5E41" w14:textId="0B96F1B6" w:rsidR="0046584D" w:rsidRPr="00963D55" w:rsidRDefault="002C5DEB" w:rsidP="00DA10E8">
            <w:pPr>
              <w:pStyle w:val="SIText"/>
            </w:pPr>
            <w:r>
              <w:t>1.</w:t>
            </w:r>
            <w:r w:rsidR="0030378E">
              <w:t>4</w:t>
            </w:r>
            <w:r>
              <w:t xml:space="preserve"> </w:t>
            </w:r>
            <w:r w:rsidR="0046584D">
              <w:t>Coordinate n</w:t>
            </w:r>
            <w:r w:rsidR="0046584D" w:rsidRPr="00963D55">
              <w:t>ursing staff to monitor and communicate anaesthetic depth and patient vital s</w:t>
            </w:r>
            <w:r w:rsidR="0046584D">
              <w:t>igns during general anaesthesia</w:t>
            </w:r>
            <w:r w:rsidR="002E15FE">
              <w:t xml:space="preserve"> under veterinary supervision</w:t>
            </w:r>
          </w:p>
          <w:p w14:paraId="663FDBF2" w14:textId="69DC5946" w:rsidR="0046584D" w:rsidRPr="006C0CFF" w:rsidRDefault="002C5DEB" w:rsidP="00DA10E8">
            <w:pPr>
              <w:pStyle w:val="SIText"/>
            </w:pPr>
            <w:r>
              <w:t>1.</w:t>
            </w:r>
            <w:r w:rsidR="0030378E">
              <w:t>5</w:t>
            </w:r>
            <w:r>
              <w:t xml:space="preserve"> </w:t>
            </w:r>
            <w:r w:rsidR="0046584D">
              <w:t>Coordinate n</w:t>
            </w:r>
            <w:r w:rsidR="0046584D" w:rsidRPr="00963D55">
              <w:t>ursing staff requirement</w:t>
            </w:r>
            <w:r w:rsidR="0046584D">
              <w:t>s for post-operative procedures</w:t>
            </w:r>
          </w:p>
          <w:p w14:paraId="3AE5C82D" w14:textId="379CF25A" w:rsidR="0046584D" w:rsidRPr="00276DB8" w:rsidRDefault="002C5DEB" w:rsidP="00DA10E8">
            <w:pPr>
              <w:pStyle w:val="SIText"/>
            </w:pPr>
            <w:r>
              <w:t>1.</w:t>
            </w:r>
            <w:r w:rsidR="0030378E">
              <w:t>6</w:t>
            </w:r>
            <w:r>
              <w:t xml:space="preserve"> </w:t>
            </w:r>
            <w:r w:rsidR="0046584D">
              <w:t>Organise appropriate rostering of nursing staff</w:t>
            </w:r>
          </w:p>
        </w:tc>
      </w:tr>
      <w:tr w:rsidR="0046584D" w:rsidRPr="00963A46" w14:paraId="126D5A6C" w14:textId="77777777" w:rsidTr="00CA2922">
        <w:trPr>
          <w:cantSplit/>
        </w:trPr>
        <w:tc>
          <w:tcPr>
            <w:tcW w:w="1396" w:type="pct"/>
            <w:shd w:val="clear" w:color="auto" w:fill="auto"/>
          </w:tcPr>
          <w:p w14:paraId="765E1164" w14:textId="3A4AF07D" w:rsidR="0046584D" w:rsidRPr="00963A46" w:rsidRDefault="00F2083A" w:rsidP="00DA10E8">
            <w:pPr>
              <w:pStyle w:val="SIText"/>
            </w:pPr>
            <w:r>
              <w:t>2</w:t>
            </w:r>
            <w:r w:rsidR="00364F42">
              <w:t>.</w:t>
            </w:r>
            <w:r>
              <w:t xml:space="preserve"> </w:t>
            </w:r>
            <w:r w:rsidR="0046584D" w:rsidRPr="00963D55">
              <w:t xml:space="preserve">Organise, </w:t>
            </w:r>
            <w:r w:rsidR="0046584D" w:rsidRPr="00206A93">
              <w:t>monitor</w:t>
            </w:r>
            <w:r w:rsidR="0046584D" w:rsidRPr="00963D55">
              <w:t xml:space="preserve"> and document referral requests, procedures and follow-up processes</w:t>
            </w:r>
          </w:p>
        </w:tc>
        <w:tc>
          <w:tcPr>
            <w:tcW w:w="3604" w:type="pct"/>
            <w:shd w:val="clear" w:color="auto" w:fill="auto"/>
          </w:tcPr>
          <w:p w14:paraId="11CE0D96" w14:textId="26E826B1" w:rsidR="0046584D" w:rsidRDefault="002C5DEB" w:rsidP="00DA10E8">
            <w:pPr>
              <w:pStyle w:val="SIText"/>
            </w:pPr>
            <w:r>
              <w:t xml:space="preserve">2.1 </w:t>
            </w:r>
            <w:r w:rsidR="0046584D">
              <w:t>Notify r</w:t>
            </w:r>
            <w:r w:rsidR="0046584D" w:rsidRPr="00963D55">
              <w:t xml:space="preserve">eferral veterinarian or other health care professional and service regarding </w:t>
            </w:r>
            <w:r w:rsidR="0046584D">
              <w:t xml:space="preserve">reason for referral </w:t>
            </w:r>
            <w:r w:rsidR="00E7402A">
              <w:t>according to</w:t>
            </w:r>
            <w:r w:rsidR="0046584D" w:rsidRPr="00A8788A">
              <w:t xml:space="preserve"> </w:t>
            </w:r>
            <w:r w:rsidR="0046584D">
              <w:t>practice</w:t>
            </w:r>
            <w:r w:rsidR="0046584D" w:rsidRPr="00A8788A">
              <w:t xml:space="preserve"> procedures and referring veterinarian’s instructions</w:t>
            </w:r>
          </w:p>
          <w:p w14:paraId="28EBE878" w14:textId="65A79750" w:rsidR="0046584D" w:rsidRDefault="002C5DEB" w:rsidP="00DA10E8">
            <w:pPr>
              <w:pStyle w:val="SIText"/>
            </w:pPr>
            <w:r>
              <w:t xml:space="preserve">2.2 </w:t>
            </w:r>
            <w:r w:rsidR="0046584D">
              <w:t>Arrange t</w:t>
            </w:r>
            <w:r w:rsidR="0046584D" w:rsidRPr="00963D55">
              <w:t>ransfer of copies of client r</w:t>
            </w:r>
            <w:r w:rsidR="0046584D">
              <w:t>ecords and referral information whil</w:t>
            </w:r>
            <w:r w:rsidR="00981FB6">
              <w:t>e</w:t>
            </w:r>
            <w:r w:rsidR="0046584D">
              <w:t xml:space="preserve"> maintaining client confidentiality</w:t>
            </w:r>
          </w:p>
          <w:p w14:paraId="7D42072D" w14:textId="77777777" w:rsidR="0046584D" w:rsidRDefault="002C5DEB" w:rsidP="00DA10E8">
            <w:pPr>
              <w:pStyle w:val="SIText"/>
            </w:pPr>
            <w:r>
              <w:t xml:space="preserve">2.3 </w:t>
            </w:r>
            <w:r w:rsidR="0046584D">
              <w:t>Advise c</w:t>
            </w:r>
            <w:r w:rsidR="0046584D" w:rsidRPr="00963D55">
              <w:t>lients of referral procedures and provide copies of relevant documentation</w:t>
            </w:r>
          </w:p>
          <w:p w14:paraId="691A4367" w14:textId="77777777" w:rsidR="0046584D" w:rsidRDefault="002C5DEB" w:rsidP="00DA10E8">
            <w:pPr>
              <w:pStyle w:val="SIText"/>
            </w:pPr>
            <w:r>
              <w:t xml:space="preserve">2.4 </w:t>
            </w:r>
            <w:r w:rsidR="0046584D">
              <w:t>Document r</w:t>
            </w:r>
            <w:r w:rsidR="0046584D" w:rsidRPr="00963D55">
              <w:t>eferrals in case notes</w:t>
            </w:r>
            <w:r w:rsidR="0046584D">
              <w:t xml:space="preserve"> using industry standard terminology</w:t>
            </w:r>
          </w:p>
          <w:p w14:paraId="2F98C293" w14:textId="77777777" w:rsidR="0046584D" w:rsidRPr="009327FF" w:rsidRDefault="002C5DEB" w:rsidP="00DA10E8">
            <w:pPr>
              <w:pStyle w:val="SIText"/>
            </w:pPr>
            <w:r>
              <w:t xml:space="preserve">2.5 </w:t>
            </w:r>
            <w:r w:rsidR="0046584D">
              <w:t>Document r</w:t>
            </w:r>
            <w:r w:rsidR="0046584D" w:rsidRPr="009327FF">
              <w:t xml:space="preserve">eferral veterinarian patient case report outcomes </w:t>
            </w:r>
            <w:r w:rsidR="0046584D" w:rsidRPr="00A70113">
              <w:t>and</w:t>
            </w:r>
            <w:r w:rsidR="0046584D">
              <w:rPr>
                <w:strike/>
              </w:rPr>
              <w:t xml:space="preserve"> </w:t>
            </w:r>
            <w:r w:rsidR="0046584D" w:rsidRPr="0048780C">
              <w:t xml:space="preserve">required </w:t>
            </w:r>
            <w:r w:rsidR="0046584D" w:rsidRPr="009327FF">
              <w:t>after care in case notes</w:t>
            </w:r>
            <w:r w:rsidR="0046584D">
              <w:t xml:space="preserve"> using industry standard terminology</w:t>
            </w:r>
          </w:p>
        </w:tc>
      </w:tr>
      <w:tr w:rsidR="0046584D" w:rsidRPr="00963A46" w14:paraId="6F645D56" w14:textId="77777777" w:rsidTr="00CA2922">
        <w:trPr>
          <w:cantSplit/>
        </w:trPr>
        <w:tc>
          <w:tcPr>
            <w:tcW w:w="1396" w:type="pct"/>
            <w:shd w:val="clear" w:color="auto" w:fill="auto"/>
          </w:tcPr>
          <w:p w14:paraId="08328C9F" w14:textId="2CA255FA" w:rsidR="0046584D" w:rsidRPr="00963A46" w:rsidRDefault="00F2083A" w:rsidP="00DA10E8">
            <w:pPr>
              <w:pStyle w:val="SIText"/>
            </w:pPr>
            <w:r>
              <w:lastRenderedPageBreak/>
              <w:t>3</w:t>
            </w:r>
            <w:r w:rsidR="00364F42">
              <w:t>.</w:t>
            </w:r>
            <w:r>
              <w:t xml:space="preserve"> </w:t>
            </w:r>
            <w:r w:rsidR="0046584D" w:rsidRPr="00963D55">
              <w:t>Manage hospitalised patients</w:t>
            </w:r>
          </w:p>
        </w:tc>
        <w:tc>
          <w:tcPr>
            <w:tcW w:w="3604" w:type="pct"/>
            <w:shd w:val="clear" w:color="auto" w:fill="auto"/>
          </w:tcPr>
          <w:p w14:paraId="164969C2" w14:textId="77777777" w:rsidR="0046584D" w:rsidRDefault="00DE4963" w:rsidP="00DA10E8">
            <w:pPr>
              <w:pStyle w:val="SIText"/>
            </w:pPr>
            <w:r>
              <w:t xml:space="preserve">3.1 </w:t>
            </w:r>
            <w:r w:rsidR="0046584D">
              <w:t>Implement specific veterinarian</w:t>
            </w:r>
            <w:r w:rsidR="0046584D" w:rsidRPr="00963D55">
              <w:t xml:space="preserve"> instructions for th</w:t>
            </w:r>
            <w:r w:rsidR="0046584D">
              <w:t>e care of hospitalised patients</w:t>
            </w:r>
          </w:p>
          <w:p w14:paraId="196B0195" w14:textId="29E66245" w:rsidR="0046584D" w:rsidRDefault="00DE4963" w:rsidP="00DA10E8">
            <w:pPr>
              <w:pStyle w:val="SIText"/>
            </w:pPr>
            <w:r>
              <w:t xml:space="preserve">3.2 </w:t>
            </w:r>
            <w:r w:rsidR="0046584D">
              <w:t>Coordinate n</w:t>
            </w:r>
            <w:r w:rsidR="0046584D" w:rsidRPr="00963D55">
              <w:t>ursin</w:t>
            </w:r>
            <w:r w:rsidR="0046584D">
              <w:t xml:space="preserve">g care of hospitalised patients </w:t>
            </w:r>
            <w:r w:rsidR="00E7402A">
              <w:t>according to</w:t>
            </w:r>
            <w:r w:rsidR="0046584D">
              <w:t xml:space="preserve"> </w:t>
            </w:r>
            <w:r w:rsidR="00E7402A">
              <w:t>WHS</w:t>
            </w:r>
            <w:r w:rsidR="0046584D">
              <w:t>, infection control and animal welfare requirements</w:t>
            </w:r>
          </w:p>
          <w:p w14:paraId="39287D42" w14:textId="77777777" w:rsidR="0046584D" w:rsidRDefault="00DE4963" w:rsidP="00DA10E8">
            <w:pPr>
              <w:pStyle w:val="SIText"/>
            </w:pPr>
            <w:r>
              <w:t xml:space="preserve">3.3 </w:t>
            </w:r>
            <w:r w:rsidR="0046584D">
              <w:t xml:space="preserve">Develop </w:t>
            </w:r>
            <w:r w:rsidR="0046584D" w:rsidRPr="00963D55">
              <w:t xml:space="preserve">and implement </w:t>
            </w:r>
            <w:r w:rsidR="0046584D">
              <w:t>i</w:t>
            </w:r>
            <w:r w:rsidR="0046584D" w:rsidRPr="00963D55">
              <w:t xml:space="preserve">nfection </w:t>
            </w:r>
            <w:r w:rsidR="0046584D">
              <w:t xml:space="preserve">control policies and procedures to </w:t>
            </w:r>
            <w:r w:rsidR="0046584D" w:rsidRPr="00F474C7">
              <w:t>comply with infection control requirements</w:t>
            </w:r>
          </w:p>
          <w:p w14:paraId="57F50F9A" w14:textId="3290F027" w:rsidR="0046584D" w:rsidRPr="00963A46" w:rsidRDefault="00347605" w:rsidP="00DA10E8">
            <w:pPr>
              <w:pStyle w:val="SIText"/>
            </w:pPr>
            <w:r>
              <w:t>3.</w:t>
            </w:r>
            <w:r w:rsidR="0030378E">
              <w:t>4</w:t>
            </w:r>
            <w:r>
              <w:t xml:space="preserve"> </w:t>
            </w:r>
            <w:r w:rsidR="0046584D">
              <w:t>Conduct h</w:t>
            </w:r>
            <w:r w:rsidR="0046584D" w:rsidRPr="00963D55">
              <w:t xml:space="preserve">ospital rounds with attending veterinarian </w:t>
            </w:r>
            <w:r w:rsidR="0046584D">
              <w:t>ensuring</w:t>
            </w:r>
            <w:r w:rsidR="0046584D" w:rsidRPr="00963D55">
              <w:t xml:space="preserve"> effective nurse handovers</w:t>
            </w:r>
          </w:p>
        </w:tc>
      </w:tr>
      <w:tr w:rsidR="0046584D" w:rsidRPr="00963A46" w14:paraId="754294F8" w14:textId="77777777" w:rsidTr="00CA2922">
        <w:trPr>
          <w:cantSplit/>
        </w:trPr>
        <w:tc>
          <w:tcPr>
            <w:tcW w:w="1396" w:type="pct"/>
            <w:shd w:val="clear" w:color="auto" w:fill="auto"/>
          </w:tcPr>
          <w:p w14:paraId="785D96A3" w14:textId="2CD56315" w:rsidR="0046584D" w:rsidRPr="00963A46" w:rsidRDefault="00F2083A" w:rsidP="00DA10E8">
            <w:pPr>
              <w:pStyle w:val="SIText"/>
            </w:pPr>
            <w:r>
              <w:t>4</w:t>
            </w:r>
            <w:r w:rsidR="00364F42">
              <w:t>.</w:t>
            </w:r>
            <w:r>
              <w:t xml:space="preserve"> </w:t>
            </w:r>
            <w:r w:rsidR="0046584D" w:rsidRPr="00963D55">
              <w:t>Monitor the maintenance of accurate records</w:t>
            </w:r>
          </w:p>
        </w:tc>
        <w:tc>
          <w:tcPr>
            <w:tcW w:w="3604" w:type="pct"/>
            <w:shd w:val="clear" w:color="auto" w:fill="auto"/>
          </w:tcPr>
          <w:p w14:paraId="12890B18" w14:textId="537573C7" w:rsidR="0030378E" w:rsidRDefault="0030378E" w:rsidP="00DA10E8">
            <w:pPr>
              <w:pStyle w:val="SIText"/>
            </w:pPr>
            <w:r>
              <w:t xml:space="preserve">4.1 Develop </w:t>
            </w:r>
            <w:r w:rsidRPr="00963D55">
              <w:t xml:space="preserve">and implement </w:t>
            </w:r>
            <w:r>
              <w:t xml:space="preserve">a </w:t>
            </w:r>
            <w:r w:rsidRPr="00963D55">
              <w:t xml:space="preserve">range of </w:t>
            </w:r>
            <w:r>
              <w:t>practice</w:t>
            </w:r>
            <w:r w:rsidRPr="00963D55">
              <w:t xml:space="preserve"> policies and procedures to facilitate nursing activities</w:t>
            </w:r>
          </w:p>
          <w:p w14:paraId="3968E8B8" w14:textId="3B30FA26" w:rsidR="0046584D" w:rsidRDefault="00347605" w:rsidP="00DA10E8">
            <w:pPr>
              <w:pStyle w:val="SIText"/>
            </w:pPr>
            <w:r>
              <w:t>4.</w:t>
            </w:r>
            <w:r w:rsidR="0030378E">
              <w:t>2</w:t>
            </w:r>
            <w:r>
              <w:t xml:space="preserve"> </w:t>
            </w:r>
            <w:r w:rsidR="0046584D" w:rsidRPr="00963D55">
              <w:t>C</w:t>
            </w:r>
            <w:r w:rsidR="0046584D">
              <w:t xml:space="preserve">onfirm </w:t>
            </w:r>
            <w:r w:rsidR="0030378E">
              <w:t xml:space="preserve">staff follow </w:t>
            </w:r>
            <w:r w:rsidR="0046584D" w:rsidRPr="00963D55">
              <w:t xml:space="preserve">policies and procedures </w:t>
            </w:r>
            <w:r w:rsidR="0030378E">
              <w:t>to maintain</w:t>
            </w:r>
            <w:r w:rsidR="0046584D" w:rsidRPr="00963D55">
              <w:t xml:space="preserve"> appropriate documen</w:t>
            </w:r>
            <w:r w:rsidR="00B53EEE">
              <w:t>tation of hospitalised patients</w:t>
            </w:r>
          </w:p>
          <w:p w14:paraId="71E18F47" w14:textId="18AD28FB" w:rsidR="0046584D" w:rsidRPr="00963A46" w:rsidRDefault="00347605" w:rsidP="00DA10E8">
            <w:pPr>
              <w:pStyle w:val="SIText"/>
            </w:pPr>
            <w:r>
              <w:t>4.</w:t>
            </w:r>
            <w:r w:rsidR="0030378E">
              <w:t>3</w:t>
            </w:r>
            <w:r>
              <w:t xml:space="preserve"> </w:t>
            </w:r>
            <w:r w:rsidR="0046584D">
              <w:t xml:space="preserve">Review </w:t>
            </w:r>
            <w:r w:rsidR="0046584D" w:rsidRPr="00963D55">
              <w:t>policies and procedures to improve patient outcomes and customer service</w:t>
            </w:r>
          </w:p>
        </w:tc>
      </w:tr>
    </w:tbl>
    <w:p w14:paraId="2542668F" w14:textId="77777777" w:rsidR="00F1480E" w:rsidRPr="00FE792C"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043BC99" w14:textId="77777777" w:rsidTr="00CA2922">
        <w:trPr>
          <w:tblHeader/>
        </w:trPr>
        <w:tc>
          <w:tcPr>
            <w:tcW w:w="5000" w:type="pct"/>
            <w:gridSpan w:val="2"/>
          </w:tcPr>
          <w:p w14:paraId="7F655303" w14:textId="5BBF7CCE" w:rsidR="00F1480E" w:rsidRDefault="007E26CB" w:rsidP="006E49FE">
            <w:pPr>
              <w:pStyle w:val="SIUnittitle"/>
              <w:rPr>
                <w:rFonts w:eastAsiaTheme="majorEastAsia"/>
              </w:rPr>
            </w:pPr>
            <w:r w:rsidRPr="005A74DC">
              <w:rPr>
                <w:rFonts w:eastAsiaTheme="majorEastAsia"/>
              </w:rPr>
              <w:t>Foundation Skills</w:t>
            </w:r>
          </w:p>
          <w:p w14:paraId="6D2E9CD6"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7E26CB" w:rsidDel="00423CB2" w14:paraId="4D43C791" w14:textId="77777777" w:rsidTr="00CA2922">
        <w:trPr>
          <w:tblHeader/>
        </w:trPr>
        <w:tc>
          <w:tcPr>
            <w:tcW w:w="1396" w:type="pct"/>
          </w:tcPr>
          <w:p w14:paraId="31A700FD" w14:textId="77777777" w:rsidR="00F1480E" w:rsidRPr="006E49FE" w:rsidDel="00423CB2" w:rsidRDefault="00F1480E" w:rsidP="006E49FE">
            <w:pPr>
              <w:pStyle w:val="SIText-Bold"/>
              <w:rPr>
                <w:rStyle w:val="SIText-Italic"/>
                <w:rFonts w:eastAsiaTheme="majorEastAsia"/>
                <w:i w:val="0"/>
              </w:rPr>
            </w:pPr>
            <w:r w:rsidRPr="006E49FE">
              <w:rPr>
                <w:rStyle w:val="SIText-Italic"/>
                <w:rFonts w:eastAsiaTheme="majorEastAsia"/>
                <w:i w:val="0"/>
              </w:rPr>
              <w:t>Skill</w:t>
            </w:r>
          </w:p>
        </w:tc>
        <w:tc>
          <w:tcPr>
            <w:tcW w:w="3604" w:type="pct"/>
          </w:tcPr>
          <w:p w14:paraId="6EDDC7B8" w14:textId="77777777" w:rsidR="00F1480E" w:rsidRPr="006E49FE" w:rsidDel="00423CB2" w:rsidRDefault="00F1480E" w:rsidP="006E49FE">
            <w:pPr>
              <w:pStyle w:val="SIText-Bold"/>
              <w:rPr>
                <w:rStyle w:val="SIText-Italic"/>
                <w:rFonts w:eastAsiaTheme="majorEastAsia"/>
                <w:b w:val="0"/>
                <w:i w:val="0"/>
              </w:rPr>
            </w:pPr>
            <w:r w:rsidRPr="006E49FE">
              <w:rPr>
                <w:rStyle w:val="SIText-Italic"/>
                <w:rFonts w:eastAsiaTheme="majorEastAsia"/>
                <w:i w:val="0"/>
              </w:rPr>
              <w:t>Description</w:t>
            </w:r>
          </w:p>
        </w:tc>
      </w:tr>
      <w:tr w:rsidR="00364F42" w:rsidRPr="00336FCA" w:rsidDel="00423CB2" w14:paraId="3CE23A5D" w14:textId="77777777" w:rsidTr="00323445">
        <w:tc>
          <w:tcPr>
            <w:tcW w:w="1396" w:type="pct"/>
          </w:tcPr>
          <w:p w14:paraId="66EC8FA6" w14:textId="77777777" w:rsidR="00364F42" w:rsidRPr="00144385" w:rsidRDefault="00364F42" w:rsidP="00DA10E8">
            <w:pPr>
              <w:pStyle w:val="SIText"/>
            </w:pPr>
            <w:r>
              <w:t>Numeracy</w:t>
            </w:r>
          </w:p>
        </w:tc>
        <w:tc>
          <w:tcPr>
            <w:tcW w:w="3604" w:type="pct"/>
          </w:tcPr>
          <w:p w14:paraId="1C4FCFC3" w14:textId="33F897FB" w:rsidR="00364F42" w:rsidRPr="00336FCA" w:rsidRDefault="007E26CB" w:rsidP="00323445">
            <w:pPr>
              <w:pStyle w:val="SIBulletList1"/>
              <w:rPr>
                <w:rFonts w:eastAsia="Calibri"/>
              </w:rPr>
            </w:pPr>
            <w:r>
              <w:t>Monitor patient vital signs and calculate drug doses and fluid rates</w:t>
            </w:r>
          </w:p>
        </w:tc>
      </w:tr>
      <w:tr w:rsidR="007C178A" w:rsidRPr="00336FCA" w:rsidDel="00423CB2" w14:paraId="29635800" w14:textId="77777777" w:rsidTr="00CA2922">
        <w:tc>
          <w:tcPr>
            <w:tcW w:w="1396" w:type="pct"/>
          </w:tcPr>
          <w:p w14:paraId="3C4BEAE8" w14:textId="1BB6DF60" w:rsidR="007C178A" w:rsidRDefault="007C178A" w:rsidP="00DA10E8">
            <w:pPr>
              <w:pStyle w:val="SIText"/>
            </w:pPr>
            <w:r>
              <w:t xml:space="preserve">Get the </w:t>
            </w:r>
            <w:r w:rsidR="00364F42">
              <w:t>w</w:t>
            </w:r>
            <w:r>
              <w:t xml:space="preserve">ork </w:t>
            </w:r>
            <w:r w:rsidR="00364F42">
              <w:t>d</w:t>
            </w:r>
            <w:r>
              <w:t xml:space="preserve">one </w:t>
            </w:r>
          </w:p>
        </w:tc>
        <w:tc>
          <w:tcPr>
            <w:tcW w:w="3604" w:type="pct"/>
          </w:tcPr>
          <w:p w14:paraId="477F88F8" w14:textId="7D661267" w:rsidR="007C178A" w:rsidRDefault="007E26CB" w:rsidP="003E0E28">
            <w:pPr>
              <w:pStyle w:val="SIBullet1"/>
            </w:pPr>
            <w:r>
              <w:t xml:space="preserve">Apply </w:t>
            </w:r>
            <w:r w:rsidR="00981FB6">
              <w:t>problem-</w:t>
            </w:r>
            <w:r>
              <w:t>solving skills to use available resources and anticipate veterinarians’ requirements</w:t>
            </w:r>
          </w:p>
          <w:p w14:paraId="76FB2454" w14:textId="77777777" w:rsidR="003E0E28" w:rsidRPr="002E15FE" w:rsidRDefault="002E15FE" w:rsidP="003E0E28">
            <w:pPr>
              <w:pStyle w:val="SIBullet1"/>
              <w:rPr>
                <w:rFonts w:ascii="Times New Roman" w:hAnsi="Times New Roman"/>
                <w:sz w:val="24"/>
                <w:szCs w:val="24"/>
              </w:rPr>
            </w:pPr>
            <w:r>
              <w:t>C</w:t>
            </w:r>
            <w:r w:rsidR="007E26CB" w:rsidRPr="003E0E28">
              <w:t xml:space="preserve">onsistently evaluate and monitor </w:t>
            </w:r>
            <w:r w:rsidR="003E0E28" w:rsidRPr="003E0E28">
              <w:t>own performance</w:t>
            </w:r>
          </w:p>
          <w:p w14:paraId="02B65EE6" w14:textId="6A23C099" w:rsidR="002E15FE" w:rsidRPr="003E0E28" w:rsidRDefault="002E15FE" w:rsidP="003E0E28">
            <w:pPr>
              <w:pStyle w:val="SIBullet1"/>
              <w:rPr>
                <w:rFonts w:ascii="Times New Roman" w:hAnsi="Times New Roman"/>
                <w:sz w:val="24"/>
                <w:szCs w:val="24"/>
              </w:rPr>
            </w:pPr>
            <w:r>
              <w:t>Address irregularities and contingencies in the context of the work role</w:t>
            </w:r>
          </w:p>
        </w:tc>
      </w:tr>
    </w:tbl>
    <w:p w14:paraId="6BE2E7FA" w14:textId="77777777" w:rsidR="00F1480E" w:rsidRPr="00FE792C" w:rsidRDefault="00F1480E" w:rsidP="00DA10E8">
      <w:pPr>
        <w:pStyle w:val="SIText"/>
      </w:pPr>
    </w:p>
    <w:tbl>
      <w:tblPr>
        <w:tblStyle w:val="TableGrid"/>
        <w:tblW w:w="5000" w:type="pct"/>
        <w:tblLook w:val="04A0" w:firstRow="1" w:lastRow="0" w:firstColumn="1" w:lastColumn="0" w:noHBand="0" w:noVBand="1"/>
      </w:tblPr>
      <w:tblGrid>
        <w:gridCol w:w="2385"/>
        <w:gridCol w:w="2386"/>
        <w:gridCol w:w="2879"/>
        <w:gridCol w:w="1978"/>
      </w:tblGrid>
      <w:tr w:rsidR="00F1480E" w14:paraId="0AF086D4" w14:textId="77777777" w:rsidTr="00CA2922">
        <w:trPr>
          <w:tblHeader/>
        </w:trPr>
        <w:tc>
          <w:tcPr>
            <w:tcW w:w="5000" w:type="pct"/>
            <w:gridSpan w:val="4"/>
          </w:tcPr>
          <w:p w14:paraId="7AEA55F5" w14:textId="31F6BA8E" w:rsidR="00F1480E" w:rsidRPr="00BC49BB" w:rsidRDefault="007E26CB" w:rsidP="006E49FE">
            <w:pPr>
              <w:pStyle w:val="SIUnittitle"/>
            </w:pPr>
            <w:r>
              <w:t>Unit Mapping Information</w:t>
            </w:r>
          </w:p>
        </w:tc>
      </w:tr>
      <w:tr w:rsidR="00F1480E" w14:paraId="00D9FF26" w14:textId="77777777" w:rsidTr="006E49FE">
        <w:trPr>
          <w:tblHeader/>
        </w:trPr>
        <w:tc>
          <w:tcPr>
            <w:tcW w:w="1239" w:type="pct"/>
          </w:tcPr>
          <w:p w14:paraId="48711901" w14:textId="04B9C4A6" w:rsidR="00F1480E" w:rsidRPr="00BC49BB" w:rsidRDefault="00F1480E" w:rsidP="00CA2922">
            <w:pPr>
              <w:pStyle w:val="SIText-Bold"/>
            </w:pPr>
            <w:r>
              <w:t xml:space="preserve">Code and </w:t>
            </w:r>
            <w:r w:rsidR="00B53EEE">
              <w:t>title current </w:t>
            </w:r>
            <w:r>
              <w:t>version</w:t>
            </w:r>
          </w:p>
        </w:tc>
        <w:tc>
          <w:tcPr>
            <w:tcW w:w="1239" w:type="pct"/>
          </w:tcPr>
          <w:p w14:paraId="35D918BA" w14:textId="77777777" w:rsidR="00F1480E" w:rsidRPr="00BC49BB" w:rsidRDefault="00F1480E" w:rsidP="00CA2922">
            <w:pPr>
              <w:pStyle w:val="SIText-Bold"/>
            </w:pPr>
            <w:r>
              <w:t>Code and title previous version</w:t>
            </w:r>
          </w:p>
        </w:tc>
        <w:tc>
          <w:tcPr>
            <w:tcW w:w="1495" w:type="pct"/>
          </w:tcPr>
          <w:p w14:paraId="6496577B" w14:textId="77777777" w:rsidR="00F1480E" w:rsidRPr="00BC49BB" w:rsidRDefault="00F1480E" w:rsidP="00CA2922">
            <w:pPr>
              <w:pStyle w:val="SIText-Bold"/>
            </w:pPr>
            <w:r w:rsidRPr="00BC49BB">
              <w:t>Comments</w:t>
            </w:r>
          </w:p>
        </w:tc>
        <w:tc>
          <w:tcPr>
            <w:tcW w:w="1027" w:type="pct"/>
          </w:tcPr>
          <w:p w14:paraId="76A7078F" w14:textId="77777777" w:rsidR="00F1480E" w:rsidRPr="00BC49BB" w:rsidRDefault="00F1480E" w:rsidP="00CA2922">
            <w:pPr>
              <w:pStyle w:val="SIText-Bold"/>
            </w:pPr>
            <w:r w:rsidRPr="00BC49BB">
              <w:t xml:space="preserve">Equivalence </w:t>
            </w:r>
            <w:r>
              <w:t>status</w:t>
            </w:r>
          </w:p>
        </w:tc>
      </w:tr>
      <w:tr w:rsidR="00F1480E" w:rsidRPr="00B53EEE" w14:paraId="084D4B45" w14:textId="77777777" w:rsidTr="006E49FE">
        <w:tc>
          <w:tcPr>
            <w:tcW w:w="1239" w:type="pct"/>
          </w:tcPr>
          <w:p w14:paraId="461E1492" w14:textId="77777777" w:rsidR="00F1480E" w:rsidRPr="00B53EEE" w:rsidRDefault="007B0699" w:rsidP="00DA10E8">
            <w:pPr>
              <w:pStyle w:val="SIText"/>
            </w:pPr>
            <w:r w:rsidRPr="00B53EEE">
              <w:t>ACMVET509 Manage veterinary nursing procedures</w:t>
            </w:r>
          </w:p>
        </w:tc>
        <w:tc>
          <w:tcPr>
            <w:tcW w:w="1239" w:type="pct"/>
          </w:tcPr>
          <w:p w14:paraId="0B07EEA0" w14:textId="77777777" w:rsidR="00F1480E" w:rsidRPr="00B53EEE" w:rsidRDefault="007B0699" w:rsidP="00DA10E8">
            <w:pPr>
              <w:pStyle w:val="SIText"/>
            </w:pPr>
            <w:r w:rsidRPr="00B53EEE">
              <w:t>ACMVET509A Manage veterinary nursing procedures</w:t>
            </w:r>
          </w:p>
        </w:tc>
        <w:tc>
          <w:tcPr>
            <w:tcW w:w="1495" w:type="pct"/>
          </w:tcPr>
          <w:p w14:paraId="7AFB972D" w14:textId="77777777" w:rsidR="00DA10E8" w:rsidRDefault="00E971AA" w:rsidP="00DA10E8">
            <w:pPr>
              <w:pStyle w:val="SIText"/>
            </w:pPr>
            <w:r w:rsidRPr="00B53EEE">
              <w:t xml:space="preserve">Updated to meet </w:t>
            </w:r>
            <w:r w:rsidR="00B53EEE" w:rsidRPr="00B53EEE">
              <w:t>Standards for Training Packages</w:t>
            </w:r>
          </w:p>
          <w:p w14:paraId="10DA6815" w14:textId="738738FE" w:rsidR="00DA10E8" w:rsidRDefault="00E971AA" w:rsidP="00DA10E8">
            <w:pPr>
              <w:pStyle w:val="SIText"/>
            </w:pPr>
            <w:r w:rsidRPr="00B53EEE">
              <w:t xml:space="preserve">Minor changes to clarify </w:t>
            </w:r>
            <w:r w:rsidR="00B53EEE" w:rsidRPr="00B53EEE">
              <w:t>content</w:t>
            </w:r>
          </w:p>
          <w:p w14:paraId="62A2339E" w14:textId="45978D9B" w:rsidR="00DA10E8" w:rsidRDefault="00B53EEE" w:rsidP="00DA10E8">
            <w:pPr>
              <w:pStyle w:val="SIText"/>
            </w:pPr>
            <w:r w:rsidRPr="00B53EEE">
              <w:t>Assessment requirements revised</w:t>
            </w:r>
          </w:p>
          <w:p w14:paraId="4A5A16F0" w14:textId="0E1E5558" w:rsidR="00F1480E" w:rsidRPr="00B53EEE" w:rsidRDefault="00F85EE0" w:rsidP="00DA10E8">
            <w:pPr>
              <w:pStyle w:val="SIText"/>
            </w:pPr>
            <w:r w:rsidRPr="002D3039">
              <w:rPr>
                <w:szCs w:val="20"/>
              </w:rPr>
              <w:t>Work placement require</w:t>
            </w:r>
            <w:r w:rsidR="00DA10E8">
              <w:rPr>
                <w:szCs w:val="20"/>
              </w:rPr>
              <w:t>ment included</w:t>
            </w:r>
          </w:p>
        </w:tc>
        <w:tc>
          <w:tcPr>
            <w:tcW w:w="1027" w:type="pct"/>
          </w:tcPr>
          <w:p w14:paraId="7D2ED278" w14:textId="646705FA" w:rsidR="00F1480E" w:rsidRPr="00B53EEE" w:rsidRDefault="00E70AD8" w:rsidP="00DA10E8">
            <w:pPr>
              <w:pStyle w:val="SIText"/>
            </w:pPr>
            <w:r>
              <w:t>No e</w:t>
            </w:r>
            <w:r w:rsidR="007E26CB" w:rsidRPr="00B53EEE">
              <w:t>quivalent unit</w:t>
            </w:r>
          </w:p>
        </w:tc>
      </w:tr>
    </w:tbl>
    <w:p w14:paraId="184D4B58" w14:textId="77777777" w:rsidR="00F1480E" w:rsidRDefault="00F1480E" w:rsidP="00DA10E8">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1DCC82F" w14:textId="77777777" w:rsidTr="00CA2922">
        <w:tc>
          <w:tcPr>
            <w:tcW w:w="1396" w:type="pct"/>
            <w:shd w:val="clear" w:color="auto" w:fill="auto"/>
          </w:tcPr>
          <w:p w14:paraId="68502810" w14:textId="13CE1613" w:rsidR="00F1480E" w:rsidRPr="00A55106" w:rsidRDefault="007E26CB" w:rsidP="006E49FE">
            <w:pPr>
              <w:pStyle w:val="SIUnittitle"/>
            </w:pPr>
            <w:r w:rsidRPr="00A55106">
              <w:t>Links</w:t>
            </w:r>
          </w:p>
        </w:tc>
        <w:tc>
          <w:tcPr>
            <w:tcW w:w="3604" w:type="pct"/>
            <w:shd w:val="clear" w:color="auto" w:fill="auto"/>
          </w:tcPr>
          <w:p w14:paraId="661DD762" w14:textId="4CE3215C" w:rsidR="00F1480E" w:rsidRPr="00A55106" w:rsidRDefault="007E26CB" w:rsidP="00DA10E8">
            <w:pPr>
              <w:pStyle w:val="SIText"/>
              <w:rPr>
                <w:rFonts w:asciiTheme="minorHAnsi" w:hAnsiTheme="minorHAnsi" w:cstheme="minorHAnsi"/>
              </w:rPr>
            </w:pPr>
            <w:r>
              <w:t>Companion Volume Implementation G</w:t>
            </w:r>
            <w:r w:rsidRPr="00A76C6C">
              <w:t>uides are found in VETNet</w:t>
            </w:r>
            <w:r w:rsidR="00DA10E8">
              <w:t>:</w:t>
            </w:r>
            <w:r>
              <w:t xml:space="preserve"> https://vetnet.education.gov.au/Pages/TrainingDocs.aspx?q=b75f4</w:t>
            </w:r>
            <w:r w:rsidR="00DA10E8">
              <w:t>b23-54c9-4cc9-a5db-d3502d154103</w:t>
            </w:r>
          </w:p>
        </w:tc>
      </w:tr>
    </w:tbl>
    <w:p w14:paraId="2DF87709" w14:textId="77777777" w:rsidR="00F1480E" w:rsidRDefault="00F1480E" w:rsidP="00DA10E8">
      <w:pPr>
        <w:pStyle w:val="SIText"/>
      </w:pPr>
    </w:p>
    <w:p w14:paraId="2FFB6472" w14:textId="77777777" w:rsidR="00F1480E" w:rsidRDefault="00F1480E" w:rsidP="00DA10E8">
      <w:pPr>
        <w:pStyle w:val="SIText"/>
      </w:pPr>
      <w:r>
        <w:br w:type="page"/>
      </w:r>
    </w:p>
    <w:p w14:paraId="1E1F6CBD" w14:textId="77777777" w:rsidR="007E26CB" w:rsidRDefault="007E26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D72EFD" w:rsidRPr="00E91BFF" w14:paraId="657DBDFE" w14:textId="77777777" w:rsidTr="00CA2922">
        <w:trPr>
          <w:tblHeader/>
        </w:trPr>
        <w:tc>
          <w:tcPr>
            <w:tcW w:w="1478" w:type="pct"/>
            <w:shd w:val="clear" w:color="auto" w:fill="auto"/>
          </w:tcPr>
          <w:p w14:paraId="1BBBD7FE" w14:textId="6267AA8E" w:rsidR="00D72EFD" w:rsidRPr="00963A46" w:rsidRDefault="007E26CB" w:rsidP="00D72EFD">
            <w:pPr>
              <w:pStyle w:val="SIUNITCODE"/>
            </w:pPr>
            <w:r>
              <w:t>TITLE</w:t>
            </w:r>
          </w:p>
        </w:tc>
        <w:tc>
          <w:tcPr>
            <w:tcW w:w="3522" w:type="pct"/>
            <w:shd w:val="clear" w:color="auto" w:fill="auto"/>
          </w:tcPr>
          <w:p w14:paraId="1059F0F6" w14:textId="44EFF5B1" w:rsidR="00D72EFD" w:rsidRPr="006E49FE" w:rsidRDefault="007E26CB">
            <w:pPr>
              <w:pStyle w:val="SIUnittitle"/>
            </w:pPr>
            <w:r w:rsidRPr="007E26CB">
              <w:t xml:space="preserve">Assessment requirements for ACMVET509 </w:t>
            </w:r>
            <w:r w:rsidR="00D72EFD" w:rsidRPr="006E49FE">
              <w:t>Manage veterinary nursing procedures</w:t>
            </w:r>
          </w:p>
        </w:tc>
      </w:tr>
      <w:tr w:rsidR="00F1480E" w:rsidRPr="00A55106" w14:paraId="17A4B6A0" w14:textId="77777777" w:rsidTr="00CA2922">
        <w:trPr>
          <w:tblHeader/>
        </w:trPr>
        <w:tc>
          <w:tcPr>
            <w:tcW w:w="5000" w:type="pct"/>
            <w:gridSpan w:val="2"/>
            <w:shd w:val="clear" w:color="auto" w:fill="auto"/>
          </w:tcPr>
          <w:p w14:paraId="23EEB50F" w14:textId="3A4D905D" w:rsidR="00F1480E" w:rsidRPr="00A55106" w:rsidRDefault="007E26CB" w:rsidP="006E49FE">
            <w:pPr>
              <w:pStyle w:val="SIUnittitle"/>
            </w:pPr>
            <w:r w:rsidRPr="00A55106">
              <w:t>Performance Evidence</w:t>
            </w:r>
          </w:p>
        </w:tc>
      </w:tr>
      <w:tr w:rsidR="00F1480E" w:rsidRPr="00067E1C" w14:paraId="113C9818" w14:textId="77777777" w:rsidTr="00CA2922">
        <w:tc>
          <w:tcPr>
            <w:tcW w:w="5000" w:type="pct"/>
            <w:gridSpan w:val="2"/>
            <w:shd w:val="clear" w:color="auto" w:fill="auto"/>
          </w:tcPr>
          <w:p w14:paraId="03886BD8" w14:textId="22D18B8F" w:rsidR="00B53EEE" w:rsidRDefault="007E26CB" w:rsidP="00DA10E8">
            <w:pPr>
              <w:pStyle w:val="SIText"/>
            </w:pPr>
            <w:r>
              <w:t>An individual demonstrating competency m</w:t>
            </w:r>
            <w:r w:rsidR="002E15FE">
              <w:t>ust satisfy all of the elements and</w:t>
            </w:r>
            <w:r>
              <w:t xml:space="preserve"> per</w:t>
            </w:r>
            <w:r w:rsidR="00DA10E8">
              <w:t>formance criteria in</w:t>
            </w:r>
            <w:r w:rsidR="00B53EEE">
              <w:t xml:space="preserve"> this unit.</w:t>
            </w:r>
          </w:p>
          <w:p w14:paraId="17284757" w14:textId="6D1F8FFF" w:rsidR="007F055C" w:rsidRDefault="007E26CB" w:rsidP="00DA10E8">
            <w:pPr>
              <w:pStyle w:val="SIText"/>
            </w:pPr>
            <w:r>
              <w:t>There must be e</w:t>
            </w:r>
            <w:r w:rsidR="00B53EEE">
              <w:t xml:space="preserve">vidence that the individual has </w:t>
            </w:r>
            <w:r w:rsidR="00364F42">
              <w:t>m</w:t>
            </w:r>
            <w:r w:rsidR="0003301B">
              <w:t>anag</w:t>
            </w:r>
            <w:r>
              <w:t>ed</w:t>
            </w:r>
            <w:r w:rsidR="0003301B">
              <w:t xml:space="preserve"> a </w:t>
            </w:r>
            <w:r w:rsidR="00364F42">
              <w:t xml:space="preserve">minimum of </w:t>
            </w:r>
            <w:r w:rsidR="007F055C">
              <w:t>three</w:t>
            </w:r>
            <w:r w:rsidR="00364F42">
              <w:t xml:space="preserve"> veterinary nursing procedures</w:t>
            </w:r>
            <w:r w:rsidR="00B53EEE">
              <w:t>, including for each procedure:</w:t>
            </w:r>
          </w:p>
          <w:p w14:paraId="772A175C" w14:textId="7BB0C59E" w:rsidR="007F055C" w:rsidRPr="007F055C" w:rsidRDefault="00364F42" w:rsidP="00B53EEE">
            <w:pPr>
              <w:pStyle w:val="SIBulletList1"/>
              <w:rPr>
                <w:lang w:val="en-US"/>
              </w:rPr>
            </w:pPr>
            <w:r w:rsidRPr="007F055C">
              <w:rPr>
                <w:lang w:val="en-US"/>
              </w:rPr>
              <w:t>coordinat</w:t>
            </w:r>
            <w:r w:rsidR="006E49FE">
              <w:rPr>
                <w:lang w:val="en-US"/>
              </w:rPr>
              <w:t>ed</w:t>
            </w:r>
            <w:r w:rsidRPr="007F055C">
              <w:rPr>
                <w:lang w:val="en-US"/>
              </w:rPr>
              <w:t xml:space="preserve"> </w:t>
            </w:r>
            <w:r w:rsidR="007F055C" w:rsidRPr="007F055C">
              <w:rPr>
                <w:lang w:val="en-US"/>
              </w:rPr>
              <w:t>and roster</w:t>
            </w:r>
            <w:r w:rsidR="006E49FE">
              <w:rPr>
                <w:lang w:val="en-US"/>
              </w:rPr>
              <w:t>ed</w:t>
            </w:r>
            <w:r w:rsidR="007F055C" w:rsidRPr="007F055C">
              <w:rPr>
                <w:lang w:val="en-US"/>
              </w:rPr>
              <w:t xml:space="preserve"> </w:t>
            </w:r>
            <w:r w:rsidRPr="007F055C">
              <w:rPr>
                <w:lang w:val="en-US"/>
              </w:rPr>
              <w:t>staff</w:t>
            </w:r>
          </w:p>
          <w:p w14:paraId="0EA95D82" w14:textId="479A42CC" w:rsidR="00364F42" w:rsidRDefault="007F055C" w:rsidP="00B53EEE">
            <w:pPr>
              <w:pStyle w:val="SIBulletList1"/>
              <w:rPr>
                <w:lang w:val="en-US"/>
              </w:rPr>
            </w:pPr>
            <w:r w:rsidRPr="007F055C">
              <w:rPr>
                <w:lang w:val="en-US"/>
              </w:rPr>
              <w:t>coordinat</w:t>
            </w:r>
            <w:r w:rsidR="006E49FE">
              <w:rPr>
                <w:lang w:val="en-US"/>
              </w:rPr>
              <w:t>ed</w:t>
            </w:r>
            <w:r w:rsidRPr="007F055C">
              <w:rPr>
                <w:lang w:val="en-US"/>
              </w:rPr>
              <w:t xml:space="preserve"> </w:t>
            </w:r>
            <w:r w:rsidR="00364F42" w:rsidRPr="007F055C">
              <w:rPr>
                <w:lang w:val="en-US"/>
              </w:rPr>
              <w:t>preparation of equipment</w:t>
            </w:r>
          </w:p>
          <w:p w14:paraId="0A469AF8" w14:textId="04016474" w:rsidR="007F055C" w:rsidRPr="007F055C" w:rsidRDefault="007F055C" w:rsidP="00B53EEE">
            <w:pPr>
              <w:pStyle w:val="SIBulletList1"/>
            </w:pPr>
            <w:r w:rsidRPr="001C2BB4">
              <w:t>coordinat</w:t>
            </w:r>
            <w:r w:rsidR="006E49FE">
              <w:t>ed</w:t>
            </w:r>
            <w:r w:rsidRPr="001C2BB4">
              <w:t xml:space="preserve"> admissions and discharges</w:t>
            </w:r>
          </w:p>
          <w:p w14:paraId="26A26176" w14:textId="1F0F330C" w:rsidR="007F055C" w:rsidRDefault="007E26CB" w:rsidP="007F055C">
            <w:pPr>
              <w:pStyle w:val="SIBulletList2"/>
              <w:tabs>
                <w:tab w:val="clear" w:pos="720"/>
              </w:tabs>
              <w:ind w:left="318" w:hanging="318"/>
            </w:pPr>
            <w:r w:rsidRPr="00B44CD0">
              <w:t>manag</w:t>
            </w:r>
            <w:r>
              <w:t>ed</w:t>
            </w:r>
            <w:r w:rsidRPr="00B44CD0">
              <w:t xml:space="preserve"> </w:t>
            </w:r>
            <w:r w:rsidR="007F055C" w:rsidRPr="00B44CD0">
              <w:t xml:space="preserve">nursing care of hospitalised patients </w:t>
            </w:r>
            <w:r w:rsidR="007F055C">
              <w:t>on at least three occasions</w:t>
            </w:r>
            <w:r w:rsidR="00EB456D">
              <w:t>, including (on each occasion):</w:t>
            </w:r>
          </w:p>
          <w:p w14:paraId="3E81BA9E" w14:textId="34FEB9DB" w:rsidR="007F055C" w:rsidRPr="007F055C" w:rsidRDefault="007F055C" w:rsidP="007F055C">
            <w:pPr>
              <w:pStyle w:val="SIBulletList2"/>
              <w:rPr>
                <w:lang w:val="en-US"/>
              </w:rPr>
            </w:pPr>
            <w:r w:rsidRPr="007F055C">
              <w:rPr>
                <w:lang w:val="en-US"/>
              </w:rPr>
              <w:t>complet</w:t>
            </w:r>
            <w:r w:rsidR="006E49FE">
              <w:rPr>
                <w:lang w:val="en-US"/>
              </w:rPr>
              <w:t>ed</w:t>
            </w:r>
            <w:r w:rsidRPr="007F055C">
              <w:rPr>
                <w:lang w:val="en-US"/>
              </w:rPr>
              <w:t xml:space="preserve"> hospital rounds with veterinarian</w:t>
            </w:r>
          </w:p>
          <w:p w14:paraId="11E11592" w14:textId="70CC7BB4" w:rsidR="007F055C" w:rsidRPr="007F055C" w:rsidRDefault="007F055C" w:rsidP="007F055C">
            <w:pPr>
              <w:pStyle w:val="SIBulletList2"/>
              <w:rPr>
                <w:lang w:val="en-US"/>
              </w:rPr>
            </w:pPr>
            <w:r w:rsidRPr="007F055C">
              <w:rPr>
                <w:lang w:val="en-US"/>
              </w:rPr>
              <w:t>ensur</w:t>
            </w:r>
            <w:r w:rsidR="006E49FE">
              <w:rPr>
                <w:lang w:val="en-US"/>
              </w:rPr>
              <w:t>ed</w:t>
            </w:r>
            <w:r w:rsidRPr="007F055C">
              <w:rPr>
                <w:lang w:val="en-US"/>
              </w:rPr>
              <w:t xml:space="preserve"> nurse handovers </w:t>
            </w:r>
            <w:r w:rsidR="006E49FE">
              <w:rPr>
                <w:lang w:val="en-US"/>
              </w:rPr>
              <w:t>were</w:t>
            </w:r>
            <w:r w:rsidR="006E49FE" w:rsidRPr="007F055C">
              <w:rPr>
                <w:lang w:val="en-US"/>
              </w:rPr>
              <w:t xml:space="preserve"> </w:t>
            </w:r>
            <w:r w:rsidRPr="007F055C">
              <w:rPr>
                <w:lang w:val="en-US"/>
              </w:rPr>
              <w:t>effective</w:t>
            </w:r>
          </w:p>
          <w:p w14:paraId="0305312C" w14:textId="6FB290D7" w:rsidR="007F055C" w:rsidRPr="007F055C" w:rsidRDefault="007F055C" w:rsidP="007F055C">
            <w:pPr>
              <w:pStyle w:val="SIBulletList2"/>
              <w:rPr>
                <w:lang w:val="en-US"/>
              </w:rPr>
            </w:pPr>
            <w:r w:rsidRPr="007F055C">
              <w:rPr>
                <w:lang w:val="en-US"/>
              </w:rPr>
              <w:t>roster</w:t>
            </w:r>
            <w:r w:rsidR="006E49FE">
              <w:rPr>
                <w:lang w:val="en-US"/>
              </w:rPr>
              <w:t>ed</w:t>
            </w:r>
            <w:r w:rsidRPr="007F055C">
              <w:rPr>
                <w:lang w:val="en-US"/>
              </w:rPr>
              <w:t xml:space="preserve"> nursing staff</w:t>
            </w:r>
          </w:p>
          <w:p w14:paraId="793C221F" w14:textId="74B9A9F1" w:rsidR="007F055C" w:rsidRPr="007F055C" w:rsidRDefault="007F055C" w:rsidP="007F055C">
            <w:pPr>
              <w:pStyle w:val="SIBulletList2"/>
              <w:rPr>
                <w:lang w:val="en-US"/>
              </w:rPr>
            </w:pPr>
            <w:r w:rsidRPr="007F055C">
              <w:rPr>
                <w:lang w:val="en-US"/>
              </w:rPr>
              <w:t>ensur</w:t>
            </w:r>
            <w:r w:rsidR="006E49FE">
              <w:rPr>
                <w:lang w:val="en-US"/>
              </w:rPr>
              <w:t>ed</w:t>
            </w:r>
            <w:r w:rsidRPr="007F055C">
              <w:rPr>
                <w:lang w:val="en-US"/>
              </w:rPr>
              <w:t xml:space="preserve"> treatment plans </w:t>
            </w:r>
            <w:r w:rsidR="006E49FE">
              <w:rPr>
                <w:lang w:val="en-US"/>
              </w:rPr>
              <w:t>were</w:t>
            </w:r>
            <w:r w:rsidR="006E49FE" w:rsidRPr="007F055C">
              <w:rPr>
                <w:lang w:val="en-US"/>
              </w:rPr>
              <w:t xml:space="preserve"> </w:t>
            </w:r>
            <w:r w:rsidRPr="007F055C">
              <w:rPr>
                <w:lang w:val="en-US"/>
              </w:rPr>
              <w:t>followed and abnormalities reported to the attending veterinarian</w:t>
            </w:r>
          </w:p>
          <w:p w14:paraId="3FD23048" w14:textId="0BA28A44" w:rsidR="002E15FE" w:rsidRDefault="00EB456D" w:rsidP="00EB456D">
            <w:pPr>
              <w:pStyle w:val="SIBullet1"/>
            </w:pPr>
            <w:r>
              <w:t>developed and implemented a minimum of one infection control procedure</w:t>
            </w:r>
          </w:p>
          <w:p w14:paraId="4C7C702E" w14:textId="77777777" w:rsidR="00E971AA" w:rsidRDefault="00EB456D" w:rsidP="00EB456D">
            <w:pPr>
              <w:pStyle w:val="SIBullet1"/>
            </w:pPr>
            <w:r w:rsidRPr="007A5650">
              <w:t>monitor</w:t>
            </w:r>
            <w:r>
              <w:t>ed</w:t>
            </w:r>
            <w:r w:rsidRPr="007A5650">
              <w:t xml:space="preserve"> the maintenance of records</w:t>
            </w:r>
            <w:r>
              <w:t>, including policies and procedures relevant to veterinary nursing care</w:t>
            </w:r>
          </w:p>
          <w:p w14:paraId="547B1760" w14:textId="2508116F" w:rsidR="002E15FE" w:rsidRPr="00A55106" w:rsidRDefault="00E971AA" w:rsidP="00713A61">
            <w:pPr>
              <w:pStyle w:val="SIBullet1"/>
            </w:pPr>
            <w:proofErr w:type="gramStart"/>
            <w:r w:rsidRPr="00E06AFA">
              <w:t>performed</w:t>
            </w:r>
            <w:proofErr w:type="gramEnd"/>
            <w:r w:rsidRPr="00E06AFA">
              <w:t xml:space="preserve"> the activities outlined in the performance criteria of this unit during a period of at least </w:t>
            </w:r>
            <w:r w:rsidR="00EB7A42">
              <w:t>24</w:t>
            </w:r>
            <w:r w:rsidR="006C4A3B">
              <w:t>0</w:t>
            </w:r>
            <w:r w:rsidRPr="00E06AFA">
              <w:t xml:space="preserve"> hours of work in a </w:t>
            </w:r>
            <w:r w:rsidRPr="00E06AFA">
              <w:rPr>
                <w:shd w:val="clear" w:color="auto" w:fill="FFFFFF"/>
              </w:rPr>
              <w:t xml:space="preserve">veterinary </w:t>
            </w:r>
            <w:r w:rsidR="00713A61">
              <w:rPr>
                <w:shd w:val="clear" w:color="auto" w:fill="FFFFFF"/>
              </w:rPr>
              <w:t>practice</w:t>
            </w:r>
            <w:bookmarkStart w:id="0" w:name="_GoBack"/>
            <w:bookmarkEnd w:id="0"/>
            <w:r>
              <w:rPr>
                <w:shd w:val="clear" w:color="auto" w:fill="FFFFFF"/>
              </w:rPr>
              <w:t xml:space="preserve"> supervising the work of others.</w:t>
            </w:r>
          </w:p>
        </w:tc>
      </w:tr>
    </w:tbl>
    <w:p w14:paraId="5CA37881" w14:textId="77777777" w:rsidR="00F1480E" w:rsidRPr="00C97CCC"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35BB30" w14:textId="77777777" w:rsidTr="00CA2922">
        <w:trPr>
          <w:tblHeader/>
        </w:trPr>
        <w:tc>
          <w:tcPr>
            <w:tcW w:w="5000" w:type="pct"/>
            <w:shd w:val="clear" w:color="auto" w:fill="auto"/>
          </w:tcPr>
          <w:p w14:paraId="0652D804" w14:textId="2AA499B6" w:rsidR="00F1480E" w:rsidRPr="00A55106" w:rsidRDefault="007E26CB" w:rsidP="006E49FE">
            <w:pPr>
              <w:pStyle w:val="SIUnittitle"/>
            </w:pPr>
            <w:r w:rsidRPr="00A55106">
              <w:t>Knowledge Evidence</w:t>
            </w:r>
          </w:p>
        </w:tc>
      </w:tr>
      <w:tr w:rsidR="00F1480E" w:rsidRPr="00067E1C" w14:paraId="363E5A46" w14:textId="77777777" w:rsidTr="00CA2922">
        <w:tc>
          <w:tcPr>
            <w:tcW w:w="5000" w:type="pct"/>
            <w:shd w:val="clear" w:color="auto" w:fill="auto"/>
          </w:tcPr>
          <w:p w14:paraId="61FF3183" w14:textId="77777777" w:rsidR="007E26CB" w:rsidRDefault="007E26CB" w:rsidP="00DA10E8">
            <w:pPr>
              <w:pStyle w:val="SIText"/>
            </w:pPr>
            <w:r>
              <w:t>An individual must be able to demonstrate the knowledge required to perform the tasks outlined in the elements and performance criteria of this unit. This includes knowledge of:</w:t>
            </w:r>
          </w:p>
          <w:p w14:paraId="5F84C3A1" w14:textId="2A11D2D1" w:rsidR="00222339" w:rsidRDefault="00222339" w:rsidP="007A5650">
            <w:pPr>
              <w:pStyle w:val="SIBullet1"/>
              <w:ind w:left="318" w:hanging="318"/>
            </w:pPr>
            <w:r w:rsidRPr="00222339">
              <w:t>principl</w:t>
            </w:r>
            <w:r w:rsidR="00B53EEE">
              <w:t>es of animal welfare and ethics</w:t>
            </w:r>
          </w:p>
          <w:p w14:paraId="0351E39D" w14:textId="05763EC3" w:rsidR="003E0E28" w:rsidRDefault="003E0E28" w:rsidP="007A5650">
            <w:pPr>
              <w:pStyle w:val="SIBullet1"/>
              <w:ind w:left="318" w:hanging="318"/>
            </w:pPr>
            <w:r>
              <w:t xml:space="preserve">processes used to </w:t>
            </w:r>
            <w:r w:rsidR="00B53EEE">
              <w:t>develop policies and procedures</w:t>
            </w:r>
          </w:p>
          <w:p w14:paraId="6134D4B6" w14:textId="539BAABC" w:rsidR="00007D6D" w:rsidRDefault="00007D6D" w:rsidP="007A5650">
            <w:pPr>
              <w:pStyle w:val="SIBullet1"/>
              <w:ind w:left="318" w:hanging="318"/>
            </w:pPr>
            <w:r>
              <w:t>how to roster staff against practice requirements</w:t>
            </w:r>
          </w:p>
          <w:p w14:paraId="15F1BF4C" w14:textId="6DCD5912" w:rsidR="00007D6D" w:rsidRDefault="00007D6D" w:rsidP="007A5650">
            <w:pPr>
              <w:pStyle w:val="SIBullet1"/>
              <w:ind w:left="318" w:hanging="318"/>
            </w:pPr>
            <w:r>
              <w:t>processes to manage referrals</w:t>
            </w:r>
          </w:p>
          <w:p w14:paraId="2EA7C78E" w14:textId="3219C04B" w:rsidR="00007D6D" w:rsidRDefault="00007D6D" w:rsidP="007A5650">
            <w:pPr>
              <w:pStyle w:val="SIBullet1"/>
              <w:ind w:left="318" w:hanging="318"/>
            </w:pPr>
            <w:r>
              <w:t>effective communication principles and strategies</w:t>
            </w:r>
          </w:p>
          <w:p w14:paraId="20F2C3E8" w14:textId="41DD21E9" w:rsidR="003129EC" w:rsidRDefault="003129EC" w:rsidP="007A5650">
            <w:pPr>
              <w:pStyle w:val="SIBullet1"/>
              <w:ind w:left="318" w:hanging="318"/>
            </w:pPr>
            <w:r>
              <w:t>records management</w:t>
            </w:r>
          </w:p>
          <w:p w14:paraId="7795C118" w14:textId="77777777" w:rsidR="003E0E28" w:rsidRDefault="003E0E28" w:rsidP="007A5650">
            <w:pPr>
              <w:pStyle w:val="SIBullet1"/>
              <w:ind w:left="318" w:hanging="318"/>
            </w:pPr>
            <w:r>
              <w:t>principles of supervision and leadership in managing veterinary nursing care</w:t>
            </w:r>
          </w:p>
          <w:p w14:paraId="471DA55D" w14:textId="77777777" w:rsidR="00222339" w:rsidRPr="00222339" w:rsidRDefault="00222339" w:rsidP="007A5650">
            <w:pPr>
              <w:pStyle w:val="SIBullet1"/>
              <w:ind w:left="318" w:hanging="318"/>
            </w:pPr>
            <w:r>
              <w:t>sources of information related to professional development opportunities</w:t>
            </w:r>
          </w:p>
          <w:p w14:paraId="575DC410" w14:textId="7E6083DB" w:rsidR="00222339" w:rsidRDefault="00222339" w:rsidP="007A5650">
            <w:pPr>
              <w:pStyle w:val="SIBullet1"/>
              <w:ind w:left="318" w:hanging="318"/>
            </w:pPr>
            <w:r w:rsidRPr="00222339">
              <w:t>quarantine of patients and infection control measures in an i</w:t>
            </w:r>
            <w:r w:rsidR="00B53EEE">
              <w:t>solation facility</w:t>
            </w:r>
          </w:p>
          <w:p w14:paraId="57AF5BF2" w14:textId="2CEBFC8C" w:rsidR="00E065DA" w:rsidRPr="00222339" w:rsidRDefault="00E065DA" w:rsidP="00E065DA">
            <w:pPr>
              <w:pStyle w:val="SIBullet1"/>
            </w:pPr>
            <w:r w:rsidRPr="00E065DA">
              <w:t xml:space="preserve">practice policies and procedures related to </w:t>
            </w:r>
            <w:r>
              <w:t>veterinary nursing procedures</w:t>
            </w:r>
          </w:p>
          <w:p w14:paraId="43378D80" w14:textId="6C8DFB69" w:rsidR="00222339" w:rsidRPr="00222339" w:rsidRDefault="00222339" w:rsidP="007A5650">
            <w:pPr>
              <w:pStyle w:val="SIBullet1"/>
              <w:ind w:left="318" w:hanging="318"/>
            </w:pPr>
            <w:r w:rsidRPr="00222339">
              <w:t>relevant state or territory legislation and regulations relating to the practice of veterinary science,</w:t>
            </w:r>
            <w:r w:rsidR="00E065DA">
              <w:t xml:space="preserve"> codes of practice,</w:t>
            </w:r>
            <w:r w:rsidRPr="00222339">
              <w:t xml:space="preserve"> workplace health and safety</w:t>
            </w:r>
            <w:r w:rsidR="003129EC">
              <w:t>,</w:t>
            </w:r>
            <w:r w:rsidRPr="00222339">
              <w:t xml:space="preserve"> animal welfare </w:t>
            </w:r>
            <w:r w:rsidR="003129EC">
              <w:t>and biosecurity</w:t>
            </w:r>
          </w:p>
          <w:p w14:paraId="453C52B9" w14:textId="071FD2E8" w:rsidR="00F1480E" w:rsidRPr="00823FF4" w:rsidRDefault="00222339" w:rsidP="007A5650">
            <w:pPr>
              <w:pStyle w:val="SIBullet1"/>
              <w:ind w:left="318" w:hanging="318"/>
              <w:rPr>
                <w:rFonts w:asciiTheme="minorHAnsi" w:hAnsiTheme="minorHAnsi" w:cstheme="minorHAnsi"/>
              </w:rPr>
            </w:pPr>
            <w:r w:rsidRPr="00222339">
              <w:t>relevant state or territory legislation covering the use of therap</w:t>
            </w:r>
            <w:r>
              <w:t>eutic and controlled substances</w:t>
            </w:r>
            <w:r w:rsidR="007E26CB">
              <w:t>.</w:t>
            </w:r>
          </w:p>
        </w:tc>
      </w:tr>
    </w:tbl>
    <w:p w14:paraId="111A0BD2" w14:textId="77777777" w:rsidR="00F1480E"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F2D555" w14:textId="77777777" w:rsidTr="00CA2922">
        <w:trPr>
          <w:tblHeader/>
        </w:trPr>
        <w:tc>
          <w:tcPr>
            <w:tcW w:w="5000" w:type="pct"/>
            <w:shd w:val="clear" w:color="auto" w:fill="auto"/>
          </w:tcPr>
          <w:p w14:paraId="2F442958" w14:textId="55BA4696" w:rsidR="00F1480E" w:rsidRPr="00A55106" w:rsidRDefault="007E26CB" w:rsidP="006E49FE">
            <w:pPr>
              <w:pStyle w:val="SIUnittitle"/>
            </w:pPr>
            <w:r w:rsidRPr="00A55106">
              <w:t>Assessment Conditions</w:t>
            </w:r>
          </w:p>
        </w:tc>
      </w:tr>
      <w:tr w:rsidR="00F1480E" w:rsidRPr="00A55106" w14:paraId="71843273" w14:textId="77777777" w:rsidTr="00CA2922">
        <w:tc>
          <w:tcPr>
            <w:tcW w:w="5000" w:type="pct"/>
            <w:shd w:val="clear" w:color="auto" w:fill="auto"/>
          </w:tcPr>
          <w:p w14:paraId="37124D82" w14:textId="1F553B48" w:rsidR="002250DE" w:rsidRDefault="002250DE" w:rsidP="002250DE">
            <w:pPr>
              <w:pStyle w:val="SIBulletList1"/>
              <w:numPr>
                <w:ilvl w:val="0"/>
                <w:numId w:val="0"/>
              </w:numPr>
              <w:ind w:left="357" w:hanging="357"/>
              <w:rPr>
                <w:szCs w:val="22"/>
              </w:rPr>
            </w:pPr>
            <w:r w:rsidRPr="00187E84">
              <w:rPr>
                <w:szCs w:val="22"/>
              </w:rPr>
              <w:t xml:space="preserve">Assessment of skills must take place </w:t>
            </w:r>
            <w:r w:rsidR="00B53EEE">
              <w:rPr>
                <w:szCs w:val="22"/>
              </w:rPr>
              <w:t>under the following conditions:</w:t>
            </w:r>
          </w:p>
          <w:p w14:paraId="18BEBE3C" w14:textId="77777777" w:rsidR="00EB456D" w:rsidRPr="009B1503" w:rsidRDefault="00EB456D" w:rsidP="00EB456D">
            <w:pPr>
              <w:pStyle w:val="SIBulletList1"/>
              <w:tabs>
                <w:tab w:val="clear" w:pos="360"/>
              </w:tabs>
              <w:rPr>
                <w:lang w:val="en-GB"/>
              </w:rPr>
            </w:pPr>
            <w:r w:rsidRPr="009B1503">
              <w:rPr>
                <w:lang w:val="en-GB"/>
              </w:rPr>
              <w:t>physical conditions:</w:t>
            </w:r>
          </w:p>
          <w:p w14:paraId="6894BCE4" w14:textId="372C7119" w:rsidR="00EB456D" w:rsidRPr="009B1503" w:rsidRDefault="00EB456D" w:rsidP="00EB456D">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Pr>
                <w:lang w:val="en-GB"/>
              </w:rPr>
              <w:t>hospital</w:t>
            </w:r>
          </w:p>
          <w:p w14:paraId="2D1F6067" w14:textId="77777777" w:rsidR="00EB456D" w:rsidRPr="0022163D" w:rsidRDefault="00EB456D" w:rsidP="0022163D">
            <w:pPr>
              <w:pStyle w:val="SIBulletList1"/>
            </w:pPr>
            <w:r w:rsidRPr="0022163D">
              <w:t>resources, equipment and materials:</w:t>
            </w:r>
          </w:p>
          <w:p w14:paraId="27C226A3" w14:textId="7C971267" w:rsidR="00EB456D" w:rsidRPr="009B1503" w:rsidRDefault="00EB456D" w:rsidP="0022163D">
            <w:pPr>
              <w:pStyle w:val="SIBullet2"/>
              <w:rPr>
                <w:lang w:val="en-GB"/>
              </w:rPr>
            </w:pPr>
            <w:r>
              <w:rPr>
                <w:lang w:val="en-GB"/>
              </w:rPr>
              <w:t>hospitalised animals</w:t>
            </w:r>
          </w:p>
          <w:p w14:paraId="5E50FF2C" w14:textId="210C5438" w:rsidR="00EB456D" w:rsidRPr="009B1503" w:rsidRDefault="00EB456D" w:rsidP="0022163D">
            <w:pPr>
              <w:pStyle w:val="SIBullet2"/>
              <w:rPr>
                <w:lang w:val="en-GB"/>
              </w:rPr>
            </w:pPr>
            <w:r w:rsidRPr="009B1503">
              <w:rPr>
                <w:lang w:val="en-GB"/>
              </w:rPr>
              <w:t>equipment</w:t>
            </w:r>
            <w:r>
              <w:rPr>
                <w:lang w:val="en-GB"/>
              </w:rPr>
              <w:t>, instruments</w:t>
            </w:r>
            <w:r w:rsidRPr="009B1503">
              <w:rPr>
                <w:lang w:val="en-GB"/>
              </w:rPr>
              <w:t xml:space="preserve"> and resources typically available </w:t>
            </w:r>
            <w:r>
              <w:rPr>
                <w:lang w:val="en-GB"/>
              </w:rPr>
              <w:t>in a veterinary hospital</w:t>
            </w:r>
          </w:p>
          <w:p w14:paraId="645A3185" w14:textId="77777777" w:rsidR="00EB456D" w:rsidRPr="009B1503" w:rsidRDefault="00EB456D" w:rsidP="0022163D">
            <w:pPr>
              <w:pStyle w:val="SIBulletList1"/>
              <w:rPr>
                <w:lang w:val="en-GB"/>
              </w:rPr>
            </w:pPr>
            <w:r w:rsidRPr="009B1503">
              <w:rPr>
                <w:lang w:val="en-GB"/>
              </w:rPr>
              <w:t>specifications:</w:t>
            </w:r>
          </w:p>
          <w:p w14:paraId="732AA2CA" w14:textId="77777777" w:rsidR="00EB456D" w:rsidRPr="0022163D" w:rsidRDefault="00EB456D" w:rsidP="0022163D">
            <w:pPr>
              <w:pStyle w:val="SIBullet2"/>
            </w:pPr>
            <w:r w:rsidRPr="0022163D">
              <w:t>access to organisational policies and procedures, current legislation, regulations and relevant codes of practice</w:t>
            </w:r>
          </w:p>
          <w:p w14:paraId="45B419AA" w14:textId="77777777" w:rsidR="00EB456D" w:rsidRPr="009B1503" w:rsidRDefault="00EB456D" w:rsidP="0022163D">
            <w:pPr>
              <w:pStyle w:val="SIBulletList1"/>
              <w:rPr>
                <w:lang w:val="en-GB"/>
              </w:rPr>
            </w:pPr>
            <w:r w:rsidRPr="009B1503">
              <w:rPr>
                <w:lang w:val="en-GB"/>
              </w:rPr>
              <w:t>relationships (internal and/or external):</w:t>
            </w:r>
          </w:p>
          <w:p w14:paraId="29497962" w14:textId="79269B15" w:rsidR="00EB456D" w:rsidRPr="009B1503" w:rsidRDefault="00EB456D" w:rsidP="0022163D">
            <w:pPr>
              <w:pStyle w:val="SIBullet2"/>
              <w:rPr>
                <w:lang w:val="en-GB"/>
              </w:rPr>
            </w:pPr>
            <w:r w:rsidRPr="009B1503">
              <w:rPr>
                <w:lang w:val="en-GB"/>
              </w:rPr>
              <w:t xml:space="preserve">interactions with </w:t>
            </w:r>
            <w:r>
              <w:rPr>
                <w:lang w:val="en-GB"/>
              </w:rPr>
              <w:t>a team of veterinary nurses</w:t>
            </w:r>
          </w:p>
          <w:p w14:paraId="02C26A4A" w14:textId="2406B5EE" w:rsidR="00EB456D" w:rsidRPr="009B1503" w:rsidRDefault="00EB456D" w:rsidP="0022163D">
            <w:pPr>
              <w:pStyle w:val="SIBullet2"/>
              <w:rPr>
                <w:lang w:val="en-GB"/>
              </w:rPr>
            </w:pPr>
            <w:r w:rsidRPr="009B1503">
              <w:rPr>
                <w:lang w:val="en-GB"/>
              </w:rPr>
              <w:t xml:space="preserve">interactions with a </w:t>
            </w:r>
            <w:r>
              <w:rPr>
                <w:lang w:val="en-GB"/>
              </w:rPr>
              <w:t xml:space="preserve">registered </w:t>
            </w:r>
            <w:r>
              <w:t>veterinarian.</w:t>
            </w:r>
          </w:p>
          <w:p w14:paraId="77744982" w14:textId="77777777" w:rsidR="00EB456D" w:rsidRPr="009B1503" w:rsidRDefault="00EB456D" w:rsidP="00DA10E8">
            <w:pPr>
              <w:pStyle w:val="SIText"/>
              <w:rPr>
                <w:lang w:val="en-GB"/>
              </w:rPr>
            </w:pPr>
          </w:p>
          <w:p w14:paraId="2480853D" w14:textId="3BAD2063" w:rsidR="007A5650" w:rsidRPr="00D07D4E" w:rsidRDefault="00EB456D" w:rsidP="00DA10E8">
            <w:pPr>
              <w:pStyle w:val="SIText"/>
              <w:rPr>
                <w:rFonts w:eastAsia="Calibri"/>
              </w:rPr>
            </w:pPr>
            <w:r w:rsidRPr="009B1503">
              <w:rPr>
                <w:lang w:val="en-GB"/>
              </w:rPr>
              <w:t>Assessors of this unit must satisfy the requirements for assessors in applicable vocational education and training legislatio</w:t>
            </w:r>
            <w:r w:rsidR="00B53EEE">
              <w:rPr>
                <w:lang w:val="en-GB"/>
              </w:rPr>
              <w:t>n, frameworks and/or standards.</w:t>
            </w:r>
          </w:p>
        </w:tc>
      </w:tr>
    </w:tbl>
    <w:p w14:paraId="779055F1" w14:textId="77777777" w:rsidR="00F1480E" w:rsidRDefault="00F1480E" w:rsidP="00DA10E8">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7A0A8FF2" w14:textId="77777777" w:rsidTr="00CA2922">
        <w:tc>
          <w:tcPr>
            <w:tcW w:w="1323" w:type="pct"/>
            <w:shd w:val="clear" w:color="auto" w:fill="auto"/>
          </w:tcPr>
          <w:p w14:paraId="773DFB9A" w14:textId="3D3720BC" w:rsidR="00F1480E" w:rsidRPr="00A55106" w:rsidRDefault="007E26CB" w:rsidP="006E49FE">
            <w:pPr>
              <w:pStyle w:val="SIUnittitle"/>
            </w:pPr>
            <w:r w:rsidRPr="00A55106">
              <w:t>Links</w:t>
            </w:r>
          </w:p>
        </w:tc>
        <w:tc>
          <w:tcPr>
            <w:tcW w:w="3677" w:type="pct"/>
            <w:shd w:val="clear" w:color="auto" w:fill="auto"/>
          </w:tcPr>
          <w:p w14:paraId="1FEA494B" w14:textId="49645059" w:rsidR="00F1480E" w:rsidRPr="00A55106" w:rsidRDefault="007E26CB" w:rsidP="00DA10E8">
            <w:pPr>
              <w:pStyle w:val="SIText"/>
              <w:rPr>
                <w:rFonts w:asciiTheme="minorHAnsi" w:hAnsiTheme="minorHAnsi" w:cstheme="minorHAnsi"/>
              </w:rPr>
            </w:pPr>
            <w:r>
              <w:t>Companion Volume Implementation G</w:t>
            </w:r>
            <w:r w:rsidRPr="00A76C6C">
              <w:t>uides are found in VETNet</w:t>
            </w:r>
            <w:r w:rsidR="00DA10E8">
              <w:t>:</w:t>
            </w:r>
            <w:r>
              <w:t xml:space="preserve"> https://vetnet.education.gov.au/Pages/TrainingDocs.aspx?q=b75f4</w:t>
            </w:r>
            <w:r w:rsidR="00DA10E8">
              <w:t>b23-54c9-4cc9-a5db-d3502d154103</w:t>
            </w:r>
          </w:p>
        </w:tc>
      </w:tr>
    </w:tbl>
    <w:p w14:paraId="02411E9E" w14:textId="77777777" w:rsidR="00F1480E" w:rsidRDefault="00F1480E" w:rsidP="00DA10E8">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C1B2F" w14:textId="77777777" w:rsidR="003A0B25" w:rsidRDefault="003A0B25" w:rsidP="00BF3F0A">
      <w:r>
        <w:separator/>
      </w:r>
    </w:p>
    <w:p w14:paraId="744BC598" w14:textId="77777777" w:rsidR="003A0B25" w:rsidRDefault="003A0B25"/>
  </w:endnote>
  <w:endnote w:type="continuationSeparator" w:id="0">
    <w:p w14:paraId="7F9B0FBD" w14:textId="77777777" w:rsidR="003A0B25" w:rsidRDefault="003A0B25" w:rsidP="00BF3F0A">
      <w:r>
        <w:continuationSeparator/>
      </w:r>
    </w:p>
    <w:p w14:paraId="7AB7C8C8" w14:textId="77777777" w:rsidR="003A0B25" w:rsidRDefault="003A0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37B9" w14:textId="77777777" w:rsidR="00BA4321" w:rsidRDefault="00BA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75612F0" w14:textId="7D1F67D4" w:rsidR="00D810DE" w:rsidRDefault="00D810DE" w:rsidP="00DA10E8">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713A61">
          <w:rPr>
            <w:noProof/>
          </w:rPr>
          <w:t>4</w:t>
        </w:r>
        <w:r>
          <w:rPr>
            <w:noProof/>
          </w:rPr>
          <w:fldChar w:fldCharType="end"/>
        </w:r>
      </w:p>
    </w:sdtContent>
  </w:sdt>
  <w:p w14:paraId="4C215089"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1F2BB" w14:textId="77777777" w:rsidR="00BA4321" w:rsidRDefault="00BA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8505" w14:textId="77777777" w:rsidR="003A0B25" w:rsidRDefault="003A0B25" w:rsidP="00BF3F0A">
      <w:r>
        <w:separator/>
      </w:r>
    </w:p>
    <w:p w14:paraId="6FA1C976" w14:textId="77777777" w:rsidR="003A0B25" w:rsidRDefault="003A0B25"/>
  </w:footnote>
  <w:footnote w:type="continuationSeparator" w:id="0">
    <w:p w14:paraId="0DB2954B" w14:textId="77777777" w:rsidR="003A0B25" w:rsidRDefault="003A0B25" w:rsidP="00BF3F0A">
      <w:r>
        <w:continuationSeparator/>
      </w:r>
    </w:p>
    <w:p w14:paraId="171626EE" w14:textId="77777777" w:rsidR="003A0B25" w:rsidRDefault="003A0B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9C8" w14:textId="77777777" w:rsidR="00BA4321" w:rsidRDefault="00BA4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CDA11" w14:textId="45F5ADF6" w:rsidR="007E26CB" w:rsidRDefault="007E26CB">
    <w:pPr>
      <w:pStyle w:val="Header"/>
    </w:pPr>
    <w:r w:rsidRPr="00DF6E77">
      <w:t>ACMVET509</w:t>
    </w:r>
    <w:r>
      <w:t xml:space="preserve"> </w:t>
    </w:r>
    <w:r w:rsidRPr="006E49FE">
      <w:rPr>
        <w:rStyle w:val="SITextChar"/>
      </w:rPr>
      <w:t>Manage veterinary nursing procedures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7269" w14:textId="77777777" w:rsidR="00BA4321" w:rsidRDefault="00BA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C4952A9"/>
    <w:multiLevelType w:val="hybridMultilevel"/>
    <w:tmpl w:val="E83E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7B3BA0"/>
    <w:multiLevelType w:val="multilevel"/>
    <w:tmpl w:val="6926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C6084"/>
    <w:multiLevelType w:val="multilevel"/>
    <w:tmpl w:val="0144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7"/>
  </w:num>
  <w:num w:numId="14">
    <w:abstractNumId w:val="13"/>
  </w:num>
  <w:num w:numId="15">
    <w:abstractNumId w:val="12"/>
  </w:num>
  <w:num w:numId="16">
    <w:abstractNumId w:val="14"/>
  </w:num>
  <w:num w:numId="17">
    <w:abstractNumId w:val="11"/>
  </w:num>
  <w:num w:numId="18">
    <w:abstractNumId w:val="11"/>
  </w:num>
  <w:num w:numId="19">
    <w:abstractNumId w:val="17"/>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77"/>
    <w:rsid w:val="000014B9"/>
    <w:rsid w:val="00007D6D"/>
    <w:rsid w:val="0001108F"/>
    <w:rsid w:val="000115E2"/>
    <w:rsid w:val="0001296A"/>
    <w:rsid w:val="00016803"/>
    <w:rsid w:val="00023992"/>
    <w:rsid w:val="0003301B"/>
    <w:rsid w:val="00053507"/>
    <w:rsid w:val="00070B3E"/>
    <w:rsid w:val="00071F95"/>
    <w:rsid w:val="000737BB"/>
    <w:rsid w:val="00074E47"/>
    <w:rsid w:val="000A5441"/>
    <w:rsid w:val="000E09C0"/>
    <w:rsid w:val="000E0AC1"/>
    <w:rsid w:val="000E2C86"/>
    <w:rsid w:val="000E5C81"/>
    <w:rsid w:val="000F29F2"/>
    <w:rsid w:val="00101659"/>
    <w:rsid w:val="00101FC2"/>
    <w:rsid w:val="00106643"/>
    <w:rsid w:val="001078BF"/>
    <w:rsid w:val="0011206A"/>
    <w:rsid w:val="00133957"/>
    <w:rsid w:val="001372F6"/>
    <w:rsid w:val="00144385"/>
    <w:rsid w:val="00151D93"/>
    <w:rsid w:val="00156EF3"/>
    <w:rsid w:val="00176E4F"/>
    <w:rsid w:val="0018546B"/>
    <w:rsid w:val="00191CBA"/>
    <w:rsid w:val="001A6A3E"/>
    <w:rsid w:val="001A7B6D"/>
    <w:rsid w:val="001B34D5"/>
    <w:rsid w:val="001B513A"/>
    <w:rsid w:val="001C0A75"/>
    <w:rsid w:val="001C5A45"/>
    <w:rsid w:val="001E16BC"/>
    <w:rsid w:val="001E40E0"/>
    <w:rsid w:val="001F2BA5"/>
    <w:rsid w:val="001F308D"/>
    <w:rsid w:val="00201A7C"/>
    <w:rsid w:val="00207968"/>
    <w:rsid w:val="0021414D"/>
    <w:rsid w:val="0022163D"/>
    <w:rsid w:val="00222339"/>
    <w:rsid w:val="00223124"/>
    <w:rsid w:val="002250DE"/>
    <w:rsid w:val="00234444"/>
    <w:rsid w:val="00242293"/>
    <w:rsid w:val="00244EA7"/>
    <w:rsid w:val="00262FC3"/>
    <w:rsid w:val="00276DB8"/>
    <w:rsid w:val="00282664"/>
    <w:rsid w:val="00285FB8"/>
    <w:rsid w:val="002A4CD3"/>
    <w:rsid w:val="002C5DEB"/>
    <w:rsid w:val="002D0C8B"/>
    <w:rsid w:val="002E15FE"/>
    <w:rsid w:val="002E193E"/>
    <w:rsid w:val="0030378E"/>
    <w:rsid w:val="003129EC"/>
    <w:rsid w:val="00313973"/>
    <w:rsid w:val="00347605"/>
    <w:rsid w:val="00350BB1"/>
    <w:rsid w:val="00364F42"/>
    <w:rsid w:val="0037067D"/>
    <w:rsid w:val="003749E8"/>
    <w:rsid w:val="0038735B"/>
    <w:rsid w:val="003916D1"/>
    <w:rsid w:val="003A0B25"/>
    <w:rsid w:val="003A21F0"/>
    <w:rsid w:val="003A58BA"/>
    <w:rsid w:val="003A5AE7"/>
    <w:rsid w:val="003A7221"/>
    <w:rsid w:val="003C13AE"/>
    <w:rsid w:val="003D2E73"/>
    <w:rsid w:val="003D5A72"/>
    <w:rsid w:val="003E0E28"/>
    <w:rsid w:val="003E7BBE"/>
    <w:rsid w:val="004127E3"/>
    <w:rsid w:val="00417760"/>
    <w:rsid w:val="0043212E"/>
    <w:rsid w:val="004331BB"/>
    <w:rsid w:val="00434366"/>
    <w:rsid w:val="00444423"/>
    <w:rsid w:val="00451484"/>
    <w:rsid w:val="00452F3E"/>
    <w:rsid w:val="00456AFA"/>
    <w:rsid w:val="004640AE"/>
    <w:rsid w:val="0046584D"/>
    <w:rsid w:val="00467F9D"/>
    <w:rsid w:val="00475172"/>
    <w:rsid w:val="004758B0"/>
    <w:rsid w:val="004832D2"/>
    <w:rsid w:val="00485559"/>
    <w:rsid w:val="004A142B"/>
    <w:rsid w:val="004A44E8"/>
    <w:rsid w:val="004B29B7"/>
    <w:rsid w:val="004C2244"/>
    <w:rsid w:val="004C79A1"/>
    <w:rsid w:val="004D0D5F"/>
    <w:rsid w:val="004D1569"/>
    <w:rsid w:val="004D44B1"/>
    <w:rsid w:val="004E0460"/>
    <w:rsid w:val="004E1579"/>
    <w:rsid w:val="004E5FAE"/>
    <w:rsid w:val="004E7094"/>
    <w:rsid w:val="004F5DC7"/>
    <w:rsid w:val="004F78DA"/>
    <w:rsid w:val="00507273"/>
    <w:rsid w:val="00510B98"/>
    <w:rsid w:val="005248C1"/>
    <w:rsid w:val="00526134"/>
    <w:rsid w:val="005427C8"/>
    <w:rsid w:val="00543DDE"/>
    <w:rsid w:val="005446D1"/>
    <w:rsid w:val="00557369"/>
    <w:rsid w:val="005708EB"/>
    <w:rsid w:val="00583902"/>
    <w:rsid w:val="005A3AA5"/>
    <w:rsid w:val="005A6C9C"/>
    <w:rsid w:val="005A74DC"/>
    <w:rsid w:val="005B5146"/>
    <w:rsid w:val="005F33CC"/>
    <w:rsid w:val="005F5F57"/>
    <w:rsid w:val="006121D4"/>
    <w:rsid w:val="00613B49"/>
    <w:rsid w:val="00620E8E"/>
    <w:rsid w:val="00632729"/>
    <w:rsid w:val="00633CFE"/>
    <w:rsid w:val="006452B8"/>
    <w:rsid w:val="00652E62"/>
    <w:rsid w:val="006843D4"/>
    <w:rsid w:val="00690C44"/>
    <w:rsid w:val="006969D9"/>
    <w:rsid w:val="006A2B68"/>
    <w:rsid w:val="006C2F32"/>
    <w:rsid w:val="006C4A3B"/>
    <w:rsid w:val="006D4448"/>
    <w:rsid w:val="006E2C4D"/>
    <w:rsid w:val="006E49FE"/>
    <w:rsid w:val="00705EEC"/>
    <w:rsid w:val="00707741"/>
    <w:rsid w:val="00713A61"/>
    <w:rsid w:val="00722769"/>
    <w:rsid w:val="00727901"/>
    <w:rsid w:val="0073075B"/>
    <w:rsid w:val="007341FF"/>
    <w:rsid w:val="007404E9"/>
    <w:rsid w:val="007444CF"/>
    <w:rsid w:val="00781D77"/>
    <w:rsid w:val="00784974"/>
    <w:rsid w:val="007860B7"/>
    <w:rsid w:val="00786DC8"/>
    <w:rsid w:val="007A334E"/>
    <w:rsid w:val="007A5650"/>
    <w:rsid w:val="007B0699"/>
    <w:rsid w:val="007B3CFD"/>
    <w:rsid w:val="007C178A"/>
    <w:rsid w:val="007C4095"/>
    <w:rsid w:val="007D5A78"/>
    <w:rsid w:val="007E26CB"/>
    <w:rsid w:val="007F055C"/>
    <w:rsid w:val="007F1563"/>
    <w:rsid w:val="007F44DB"/>
    <w:rsid w:val="007F5A8B"/>
    <w:rsid w:val="00817D51"/>
    <w:rsid w:val="00817F22"/>
    <w:rsid w:val="00823530"/>
    <w:rsid w:val="00823FF4"/>
    <w:rsid w:val="008306E7"/>
    <w:rsid w:val="008328C6"/>
    <w:rsid w:val="00834BC8"/>
    <w:rsid w:val="008371DF"/>
    <w:rsid w:val="00837FD6"/>
    <w:rsid w:val="00847B60"/>
    <w:rsid w:val="00850243"/>
    <w:rsid w:val="008545EB"/>
    <w:rsid w:val="00865011"/>
    <w:rsid w:val="00886790"/>
    <w:rsid w:val="008A12ED"/>
    <w:rsid w:val="008B3D2E"/>
    <w:rsid w:val="008B4AD2"/>
    <w:rsid w:val="008F1C50"/>
    <w:rsid w:val="008F32F6"/>
    <w:rsid w:val="00920927"/>
    <w:rsid w:val="00921B38"/>
    <w:rsid w:val="009278C9"/>
    <w:rsid w:val="00943E5B"/>
    <w:rsid w:val="009527CB"/>
    <w:rsid w:val="00953835"/>
    <w:rsid w:val="00960F6C"/>
    <w:rsid w:val="00970747"/>
    <w:rsid w:val="00970BBA"/>
    <w:rsid w:val="00981FB6"/>
    <w:rsid w:val="009A5900"/>
    <w:rsid w:val="009A6081"/>
    <w:rsid w:val="009A7BBB"/>
    <w:rsid w:val="009D15E2"/>
    <w:rsid w:val="009D15FE"/>
    <w:rsid w:val="009D5D2C"/>
    <w:rsid w:val="009F0DCC"/>
    <w:rsid w:val="009F11CA"/>
    <w:rsid w:val="00A0695B"/>
    <w:rsid w:val="00A13052"/>
    <w:rsid w:val="00A216A8"/>
    <w:rsid w:val="00A223A6"/>
    <w:rsid w:val="00A33A5F"/>
    <w:rsid w:val="00A5092E"/>
    <w:rsid w:val="00A53B1D"/>
    <w:rsid w:val="00A56E14"/>
    <w:rsid w:val="00A6476B"/>
    <w:rsid w:val="00A8001B"/>
    <w:rsid w:val="00A92DD1"/>
    <w:rsid w:val="00AA5338"/>
    <w:rsid w:val="00AB1B8E"/>
    <w:rsid w:val="00AC0696"/>
    <w:rsid w:val="00AC4C98"/>
    <w:rsid w:val="00AC5F6B"/>
    <w:rsid w:val="00AC7E92"/>
    <w:rsid w:val="00AD3896"/>
    <w:rsid w:val="00AD5B47"/>
    <w:rsid w:val="00AE1ED9"/>
    <w:rsid w:val="00AE32CB"/>
    <w:rsid w:val="00AF3957"/>
    <w:rsid w:val="00B12013"/>
    <w:rsid w:val="00B22C67"/>
    <w:rsid w:val="00B3508F"/>
    <w:rsid w:val="00B443EE"/>
    <w:rsid w:val="00B53EEE"/>
    <w:rsid w:val="00B560C8"/>
    <w:rsid w:val="00B61150"/>
    <w:rsid w:val="00B65BC7"/>
    <w:rsid w:val="00B746B9"/>
    <w:rsid w:val="00B848D4"/>
    <w:rsid w:val="00B865B7"/>
    <w:rsid w:val="00BA1CB1"/>
    <w:rsid w:val="00BA4321"/>
    <w:rsid w:val="00BA482D"/>
    <w:rsid w:val="00BB23F4"/>
    <w:rsid w:val="00BC5075"/>
    <w:rsid w:val="00BD3B0F"/>
    <w:rsid w:val="00BF1D4C"/>
    <w:rsid w:val="00BF244F"/>
    <w:rsid w:val="00BF3F0A"/>
    <w:rsid w:val="00C143C3"/>
    <w:rsid w:val="00C1739B"/>
    <w:rsid w:val="00C279E3"/>
    <w:rsid w:val="00C30A29"/>
    <w:rsid w:val="00C317DC"/>
    <w:rsid w:val="00C33719"/>
    <w:rsid w:val="00C578E9"/>
    <w:rsid w:val="00C70626"/>
    <w:rsid w:val="00C72860"/>
    <w:rsid w:val="00C73B90"/>
    <w:rsid w:val="00C91D83"/>
    <w:rsid w:val="00C96AF3"/>
    <w:rsid w:val="00C97CCC"/>
    <w:rsid w:val="00CA0274"/>
    <w:rsid w:val="00CB746F"/>
    <w:rsid w:val="00CD4E9D"/>
    <w:rsid w:val="00CD4F4D"/>
    <w:rsid w:val="00CE7D19"/>
    <w:rsid w:val="00CF0CF5"/>
    <w:rsid w:val="00CF2B3E"/>
    <w:rsid w:val="00D0201F"/>
    <w:rsid w:val="00D03685"/>
    <w:rsid w:val="00D07D4E"/>
    <w:rsid w:val="00D115AA"/>
    <w:rsid w:val="00D145BE"/>
    <w:rsid w:val="00D20C57"/>
    <w:rsid w:val="00D25D16"/>
    <w:rsid w:val="00D54C76"/>
    <w:rsid w:val="00D727F3"/>
    <w:rsid w:val="00D72EFD"/>
    <w:rsid w:val="00D73695"/>
    <w:rsid w:val="00D810DE"/>
    <w:rsid w:val="00D82DDB"/>
    <w:rsid w:val="00D87D32"/>
    <w:rsid w:val="00D907EC"/>
    <w:rsid w:val="00D92C83"/>
    <w:rsid w:val="00DA0A81"/>
    <w:rsid w:val="00DA10E8"/>
    <w:rsid w:val="00DA3C10"/>
    <w:rsid w:val="00DA53B5"/>
    <w:rsid w:val="00DC1D69"/>
    <w:rsid w:val="00DC5A3A"/>
    <w:rsid w:val="00DE4963"/>
    <w:rsid w:val="00DE75B8"/>
    <w:rsid w:val="00DF6E77"/>
    <w:rsid w:val="00E065DA"/>
    <w:rsid w:val="00E203D9"/>
    <w:rsid w:val="00E238E6"/>
    <w:rsid w:val="00E35064"/>
    <w:rsid w:val="00E70AD8"/>
    <w:rsid w:val="00E7402A"/>
    <w:rsid w:val="00E91BFF"/>
    <w:rsid w:val="00E92933"/>
    <w:rsid w:val="00E94429"/>
    <w:rsid w:val="00E971AA"/>
    <w:rsid w:val="00EB0AA4"/>
    <w:rsid w:val="00EB445D"/>
    <w:rsid w:val="00EB456D"/>
    <w:rsid w:val="00EB5C88"/>
    <w:rsid w:val="00EB7A42"/>
    <w:rsid w:val="00EC0469"/>
    <w:rsid w:val="00EF1E64"/>
    <w:rsid w:val="00EF40EF"/>
    <w:rsid w:val="00F1480E"/>
    <w:rsid w:val="00F1497D"/>
    <w:rsid w:val="00F16AAC"/>
    <w:rsid w:val="00F2083A"/>
    <w:rsid w:val="00F32514"/>
    <w:rsid w:val="00F438FC"/>
    <w:rsid w:val="00F5616F"/>
    <w:rsid w:val="00F65EF0"/>
    <w:rsid w:val="00F71651"/>
    <w:rsid w:val="00F76CC6"/>
    <w:rsid w:val="00F85EE0"/>
    <w:rsid w:val="00FE0282"/>
    <w:rsid w:val="00FE124D"/>
    <w:rsid w:val="00FE792C"/>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99A8C1"/>
  <w15:docId w15:val="{528D7E40-BF71-4628-8388-DAFF087A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D2E"/>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8B3D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B3D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3D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8B3D2E"/>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8B3D2E"/>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8B3D2E"/>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DA10E8"/>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B3D2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B3D2E"/>
    <w:pPr>
      <w:tabs>
        <w:tab w:val="center" w:pos="4513"/>
        <w:tab w:val="right" w:pos="9026"/>
      </w:tabs>
    </w:pPr>
  </w:style>
  <w:style w:type="character" w:customStyle="1" w:styleId="HeaderChar">
    <w:name w:val="Header Char"/>
    <w:basedOn w:val="DefaultParagraphFont"/>
    <w:link w:val="Header"/>
    <w:uiPriority w:val="99"/>
    <w:rsid w:val="008B3D2E"/>
    <w:rPr>
      <w:rFonts w:ascii="Arial" w:eastAsia="Times New Roman" w:hAnsi="Arial"/>
      <w:sz w:val="20"/>
      <w:szCs w:val="20"/>
    </w:rPr>
  </w:style>
  <w:style w:type="paragraph" w:styleId="Footer">
    <w:name w:val="footer"/>
    <w:basedOn w:val="Normal"/>
    <w:link w:val="FooterChar"/>
    <w:uiPriority w:val="99"/>
    <w:unhideWhenUsed/>
    <w:rsid w:val="008B3D2E"/>
    <w:pPr>
      <w:tabs>
        <w:tab w:val="center" w:pos="4513"/>
        <w:tab w:val="right" w:pos="9026"/>
      </w:tabs>
    </w:pPr>
  </w:style>
  <w:style w:type="character" w:customStyle="1" w:styleId="FooterChar">
    <w:name w:val="Footer Char"/>
    <w:basedOn w:val="DefaultParagraphFont"/>
    <w:link w:val="Footer"/>
    <w:uiPriority w:val="99"/>
    <w:rsid w:val="008B3D2E"/>
    <w:rPr>
      <w:rFonts w:ascii="Arial" w:eastAsia="Times New Roman" w:hAnsi="Arial"/>
      <w:sz w:val="20"/>
      <w:szCs w:val="20"/>
    </w:rPr>
  </w:style>
  <w:style w:type="character" w:customStyle="1" w:styleId="SIText-BoldChar">
    <w:name w:val="SI Text - Bold Char"/>
    <w:basedOn w:val="DefaultParagraphFont"/>
    <w:link w:val="SIText-Bold"/>
    <w:rsid w:val="008B3D2E"/>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8B3D2E"/>
    <w:rPr>
      <w:rFonts w:cs="Arial"/>
      <w:sz w:val="18"/>
      <w:szCs w:val="18"/>
    </w:rPr>
  </w:style>
  <w:style w:type="character" w:customStyle="1" w:styleId="BalloonTextChar">
    <w:name w:val="Balloon Text Char"/>
    <w:basedOn w:val="DefaultParagraphFont"/>
    <w:link w:val="BalloonText"/>
    <w:uiPriority w:val="99"/>
    <w:semiHidden/>
    <w:rsid w:val="008B3D2E"/>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B3D2E"/>
    <w:rPr>
      <w:sz w:val="16"/>
      <w:szCs w:val="16"/>
    </w:rPr>
  </w:style>
  <w:style w:type="paragraph" w:styleId="CommentText">
    <w:name w:val="annotation text"/>
    <w:basedOn w:val="Normal"/>
    <w:link w:val="CommentTextChar"/>
    <w:uiPriority w:val="99"/>
    <w:semiHidden/>
    <w:unhideWhenUsed/>
    <w:rsid w:val="008B3D2E"/>
  </w:style>
  <w:style w:type="character" w:customStyle="1" w:styleId="CommentTextChar">
    <w:name w:val="Comment Text Char"/>
    <w:basedOn w:val="DefaultParagraphFont"/>
    <w:link w:val="CommentText"/>
    <w:uiPriority w:val="99"/>
    <w:semiHidden/>
    <w:rsid w:val="008B3D2E"/>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8B3D2E"/>
    <w:rPr>
      <w:b/>
      <w:bCs/>
    </w:rPr>
  </w:style>
  <w:style w:type="character" w:customStyle="1" w:styleId="CommentSubjectChar">
    <w:name w:val="Comment Subject Char"/>
    <w:basedOn w:val="CommentTextChar"/>
    <w:link w:val="CommentSubject"/>
    <w:uiPriority w:val="99"/>
    <w:semiHidden/>
    <w:rsid w:val="008B3D2E"/>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8B3D2E"/>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8B3D2E"/>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8B3D2E"/>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8B3D2E"/>
    <w:rPr>
      <w:i/>
      <w:sz w:val="20"/>
      <w:szCs w:val="20"/>
    </w:rPr>
  </w:style>
  <w:style w:type="paragraph" w:customStyle="1" w:styleId="SIBulletList2">
    <w:name w:val="SI Bullet List 2"/>
    <w:basedOn w:val="SIBulletList1"/>
    <w:link w:val="SIBulletList2Char"/>
    <w:rsid w:val="008B3D2E"/>
    <w:pPr>
      <w:numPr>
        <w:numId w:val="12"/>
      </w:numPr>
      <w:tabs>
        <w:tab w:val="num" w:pos="720"/>
      </w:tabs>
      <w:ind w:left="714" w:hanging="357"/>
    </w:pPr>
  </w:style>
  <w:style w:type="paragraph" w:customStyle="1" w:styleId="SIBulletList3">
    <w:name w:val="SI Bullet List 3"/>
    <w:basedOn w:val="SIBulletList2"/>
    <w:rsid w:val="008B3D2E"/>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8B3D2E"/>
    <w:rPr>
      <w:color w:val="0000FF" w:themeColor="hyperlink"/>
      <w:u w:val="single"/>
    </w:rPr>
  </w:style>
  <w:style w:type="paragraph" w:styleId="FootnoteText">
    <w:name w:val="footnote text"/>
    <w:basedOn w:val="Normal"/>
    <w:link w:val="FootnoteTextChar"/>
    <w:uiPriority w:val="99"/>
    <w:semiHidden/>
    <w:unhideWhenUsed/>
    <w:rsid w:val="008B3D2E"/>
  </w:style>
  <w:style w:type="character" w:customStyle="1" w:styleId="FootnoteTextChar">
    <w:name w:val="Footnote Text Char"/>
    <w:basedOn w:val="DefaultParagraphFont"/>
    <w:link w:val="FootnoteText"/>
    <w:uiPriority w:val="99"/>
    <w:semiHidden/>
    <w:rsid w:val="008B3D2E"/>
    <w:rPr>
      <w:rFonts w:ascii="Arial" w:eastAsia="Times New Roman" w:hAnsi="Arial"/>
      <w:sz w:val="20"/>
      <w:szCs w:val="20"/>
    </w:rPr>
  </w:style>
  <w:style w:type="character" w:styleId="FootnoteReference">
    <w:name w:val="footnote reference"/>
    <w:basedOn w:val="DefaultParagraphFont"/>
    <w:uiPriority w:val="99"/>
    <w:semiHidden/>
    <w:unhideWhenUsed/>
    <w:rsid w:val="008B3D2E"/>
    <w:rPr>
      <w:vertAlign w:val="superscript"/>
    </w:rPr>
  </w:style>
  <w:style w:type="character" w:customStyle="1" w:styleId="SITextChar">
    <w:name w:val="SI Text Char"/>
    <w:basedOn w:val="DefaultParagraphFont"/>
    <w:link w:val="SIText"/>
    <w:rsid w:val="00DA10E8"/>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8B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8B3D2E"/>
    <w:rPr>
      <w:rFonts w:eastAsia="Calibri"/>
    </w:rPr>
  </w:style>
  <w:style w:type="paragraph" w:customStyle="1" w:styleId="SIBullet2">
    <w:name w:val="SI Bullet 2"/>
    <w:basedOn w:val="SIBulletList2"/>
    <w:link w:val="SIBullet2Char"/>
    <w:qFormat/>
    <w:rsid w:val="008B3D2E"/>
    <w:rPr>
      <w:rFonts w:eastAsia="Calibri"/>
    </w:rPr>
  </w:style>
  <w:style w:type="character" w:customStyle="1" w:styleId="SIBulletList1Char">
    <w:name w:val="SI Bullet List 1 Char"/>
    <w:basedOn w:val="DefaultParagraphFont"/>
    <w:link w:val="SIBulletList1"/>
    <w:rsid w:val="008B3D2E"/>
    <w:rPr>
      <w:rFonts w:ascii="Arial" w:eastAsia="Times New Roman" w:hAnsi="Arial" w:cs="Times New Roman"/>
      <w:sz w:val="20"/>
      <w:szCs w:val="20"/>
    </w:rPr>
  </w:style>
  <w:style w:type="character" w:customStyle="1" w:styleId="SIBullet1Char">
    <w:name w:val="SI Bullet 1 Char"/>
    <w:basedOn w:val="SIBulletList1Char"/>
    <w:link w:val="SIBullet1"/>
    <w:rsid w:val="008B3D2E"/>
    <w:rPr>
      <w:rFonts w:ascii="Arial" w:eastAsia="Calibri" w:hAnsi="Arial" w:cs="Times New Roman"/>
      <w:sz w:val="20"/>
      <w:szCs w:val="20"/>
    </w:rPr>
  </w:style>
  <w:style w:type="paragraph" w:customStyle="1" w:styleId="SIItalic">
    <w:name w:val="SI Italic"/>
    <w:basedOn w:val="Normal"/>
    <w:link w:val="SIItalicChar"/>
    <w:qFormat/>
    <w:rsid w:val="008B3D2E"/>
    <w:rPr>
      <w:rFonts w:eastAsiaTheme="majorEastAsia"/>
      <w:i/>
    </w:rPr>
  </w:style>
  <w:style w:type="character" w:customStyle="1" w:styleId="SIBulletList2Char">
    <w:name w:val="SI Bullet List 2 Char"/>
    <w:basedOn w:val="SIBulletList1Char"/>
    <w:link w:val="SIBulletList2"/>
    <w:rsid w:val="008B3D2E"/>
    <w:rPr>
      <w:rFonts w:ascii="Arial" w:eastAsia="Times New Roman" w:hAnsi="Arial" w:cs="Times New Roman"/>
      <w:sz w:val="20"/>
      <w:szCs w:val="20"/>
    </w:rPr>
  </w:style>
  <w:style w:type="character" w:customStyle="1" w:styleId="SIBullet2Char">
    <w:name w:val="SI Bullet 2 Char"/>
    <w:basedOn w:val="SIBulletList2Char"/>
    <w:link w:val="SIBullet2"/>
    <w:rsid w:val="008B3D2E"/>
    <w:rPr>
      <w:rFonts w:ascii="Arial" w:eastAsia="Calibri" w:hAnsi="Arial" w:cs="Times New Roman"/>
      <w:sz w:val="20"/>
      <w:szCs w:val="20"/>
    </w:rPr>
  </w:style>
  <w:style w:type="character" w:customStyle="1" w:styleId="SIItalicChar">
    <w:name w:val="SI Italic Char"/>
    <w:basedOn w:val="DefaultParagraphFont"/>
    <w:link w:val="SIItalic"/>
    <w:rsid w:val="008B3D2E"/>
    <w:rPr>
      <w:rFonts w:ascii="Arial" w:eastAsiaTheme="majorEastAsia" w:hAnsi="Arial"/>
      <w:i/>
      <w:sz w:val="20"/>
      <w:szCs w:val="20"/>
    </w:rPr>
  </w:style>
  <w:style w:type="paragraph" w:customStyle="1" w:styleId="AFSANumListLevel1">
    <w:name w:val="AFSA Num List Level 1"/>
    <w:link w:val="AFSANumListLevel1Char"/>
    <w:uiPriority w:val="99"/>
    <w:rsid w:val="0046584D"/>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46584D"/>
    <w:pPr>
      <w:tabs>
        <w:tab w:val="clear" w:pos="357"/>
        <w:tab w:val="num" w:pos="567"/>
      </w:tabs>
      <w:ind w:left="567" w:hanging="567"/>
    </w:pPr>
  </w:style>
  <w:style w:type="character" w:customStyle="1" w:styleId="AFSANumListLevel1Char">
    <w:name w:val="AFSA Num List Level 1 Char"/>
    <w:link w:val="AFSANumListLevel1"/>
    <w:uiPriority w:val="99"/>
    <w:locked/>
    <w:rsid w:val="0046584D"/>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46584D"/>
    <w:rPr>
      <w:rFonts w:ascii="Calibri" w:eastAsia="Times New Roman" w:hAnsi="Calibri" w:cs="Times New Roman"/>
    </w:rPr>
  </w:style>
  <w:style w:type="paragraph" w:customStyle="1" w:styleId="AFSABulletList1">
    <w:name w:val="AFSA Bullet List 1"/>
    <w:link w:val="AFSABulletList1Char"/>
    <w:autoRedefine/>
    <w:uiPriority w:val="99"/>
    <w:rsid w:val="00632729"/>
    <w:pPr>
      <w:spacing w:before="60" w:after="60" w:line="240" w:lineRule="auto"/>
      <w:ind w:left="1080" w:hanging="360"/>
    </w:pPr>
    <w:rPr>
      <w:rFonts w:ascii="Calibri" w:eastAsia="Times New Roman" w:hAnsi="Calibri" w:cs="Times New Roman"/>
    </w:rPr>
  </w:style>
  <w:style w:type="character" w:customStyle="1" w:styleId="AFSABulletList1Char">
    <w:name w:val="AFSA Bullet List 1 Char"/>
    <w:link w:val="AFSABulletList1"/>
    <w:uiPriority w:val="99"/>
    <w:locked/>
    <w:rsid w:val="00632729"/>
    <w:rPr>
      <w:rFonts w:ascii="Calibri" w:eastAsia="Times New Roman" w:hAnsi="Calibri" w:cs="Times New Roman"/>
    </w:rPr>
  </w:style>
  <w:style w:type="character" w:customStyle="1" w:styleId="normaltextrun">
    <w:name w:val="normaltextrun"/>
    <w:uiPriority w:val="99"/>
    <w:rsid w:val="00632729"/>
    <w:rPr>
      <w:rFonts w:cs="Times New Roman"/>
    </w:rPr>
  </w:style>
  <w:style w:type="table" w:customStyle="1" w:styleId="TableGridLight1">
    <w:name w:val="Table Grid Light1"/>
    <w:basedOn w:val="TableNormal"/>
    <w:uiPriority w:val="40"/>
    <w:rsid w:val="008B3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B3D2E"/>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8B3D2E"/>
    <w:rPr>
      <w:b/>
      <w:i/>
    </w:rPr>
  </w:style>
  <w:style w:type="character" w:customStyle="1" w:styleId="SIRangeEntryChar">
    <w:name w:val="SI Range Entry Char"/>
    <w:basedOn w:val="SITextChar"/>
    <w:link w:val="SIRangeEntry"/>
    <w:rsid w:val="008B3D2E"/>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4664891">
      <w:bodyDiv w:val="1"/>
      <w:marLeft w:val="0"/>
      <w:marRight w:val="0"/>
      <w:marTop w:val="0"/>
      <w:marBottom w:val="0"/>
      <w:divBdr>
        <w:top w:val="none" w:sz="0" w:space="0" w:color="auto"/>
        <w:left w:val="none" w:sz="0" w:space="0" w:color="auto"/>
        <w:bottom w:val="none" w:sz="0" w:space="0" w:color="auto"/>
        <w:right w:val="none" w:sz="0" w:space="0" w:color="auto"/>
      </w:divBdr>
    </w:div>
    <w:div w:id="598219936">
      <w:bodyDiv w:val="1"/>
      <w:marLeft w:val="0"/>
      <w:marRight w:val="0"/>
      <w:marTop w:val="0"/>
      <w:marBottom w:val="0"/>
      <w:divBdr>
        <w:top w:val="none" w:sz="0" w:space="0" w:color="auto"/>
        <w:left w:val="none" w:sz="0" w:space="0" w:color="auto"/>
        <w:bottom w:val="none" w:sz="0" w:space="0" w:color="auto"/>
        <w:right w:val="none" w:sz="0" w:space="0" w:color="auto"/>
      </w:divBdr>
    </w:div>
    <w:div w:id="182257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Jo Grenouille</DisplayName>
        <AccountId>961</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c58c354-ff26-4fb7-9c87-65c849385547"/>
    <ds:schemaRef ds:uri="http://www.w3.org/XML/1998/namespace"/>
  </ds:schemaRefs>
</ds:datastoreItem>
</file>

<file path=customXml/itemProps2.xml><?xml version="1.0" encoding="utf-8"?>
<ds:datastoreItem xmlns:ds="http://schemas.openxmlformats.org/officeDocument/2006/customXml" ds:itemID="{F2FFA41A-22DB-4EAC-A711-4345CFBCE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235B3E0-130E-462C-B64F-98EF91A6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31</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ACMVET509 Manage veterinary nursing procedures</vt:lpstr>
    </vt:vector>
  </TitlesOfParts>
  <Company>AgriFood Skills Australia</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ACMVET509 Manage veterinary nursing procedures</dc:title>
  <dc:creator>Mitch Cleary</dc:creator>
  <cp:lastModifiedBy>Lucinda O'Brien</cp:lastModifiedBy>
  <cp:revision>14</cp:revision>
  <cp:lastPrinted>2017-01-20T00:07:00Z</cp:lastPrinted>
  <dcterms:created xsi:type="dcterms:W3CDTF">2017-07-26T01:54:00Z</dcterms:created>
  <dcterms:modified xsi:type="dcterms:W3CDTF">2018-10-04T05:05:00Z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AGRIINTRA-63-724</vt:lpwstr>
  </property>
  <property fmtid="{D5CDD505-2E9C-101B-9397-08002B2CF9AE}" pid="23" name="FinancialYear">
    <vt:lpwstr>4</vt:lpwstr>
  </property>
  <property fmtid="{D5CDD505-2E9C-101B-9397-08002B2CF9AE}" pid="24" name="TaxCatchAll">
    <vt:lpwstr>790;#;#635;#;#961;#</vt:lpwstr>
  </property>
  <property fmtid="{D5CDD505-2E9C-101B-9397-08002B2CF9AE}" pid="25" name="TaxKeywordTaxHTField">
    <vt:lpwstr>Veterinary nursinge9150b94-2255-4f36-a932-c1a0e0a17e52</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https://agrifood.sharepoint.com/Projects/tps/_layouts/15/DocIdRedir.aspx?ID=AGRIINTRA-63-724, AGRIINTRA-63-724</vt:lpwstr>
  </property>
</Properties>
</file>