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85448" w14:textId="77777777" w:rsidR="00F1480E" w:rsidRPr="00CA2922" w:rsidRDefault="00F1480E" w:rsidP="00481EF1">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481EF1" w14:paraId="0A6AA5C6" w14:textId="77777777" w:rsidTr="00CA2922">
        <w:trPr>
          <w:tblHeader/>
        </w:trPr>
        <w:tc>
          <w:tcPr>
            <w:tcW w:w="2689" w:type="dxa"/>
          </w:tcPr>
          <w:p w14:paraId="0FA5FE6A" w14:textId="676327B3" w:rsidR="00F1480E" w:rsidRPr="00481EF1" w:rsidRDefault="00481EF1" w:rsidP="00481EF1">
            <w:pPr>
              <w:pStyle w:val="SIText-Bold"/>
            </w:pPr>
            <w:r w:rsidRPr="00481EF1">
              <w:t>Release</w:t>
            </w:r>
          </w:p>
        </w:tc>
        <w:tc>
          <w:tcPr>
            <w:tcW w:w="6939" w:type="dxa"/>
          </w:tcPr>
          <w:p w14:paraId="6E1DDB15" w14:textId="5B3372BA" w:rsidR="00F1480E" w:rsidRPr="00481EF1" w:rsidRDefault="00481EF1" w:rsidP="00481EF1">
            <w:pPr>
              <w:pStyle w:val="SIText-Bold"/>
            </w:pPr>
            <w:r w:rsidRPr="00481EF1">
              <w:t>Comments</w:t>
            </w:r>
          </w:p>
        </w:tc>
      </w:tr>
      <w:tr w:rsidR="00F1480E" w:rsidRPr="00481EF1" w14:paraId="34BA06C9" w14:textId="77777777" w:rsidTr="00CA2922">
        <w:tc>
          <w:tcPr>
            <w:tcW w:w="2689" w:type="dxa"/>
          </w:tcPr>
          <w:p w14:paraId="38665B32" w14:textId="77777777" w:rsidR="00F1480E" w:rsidRPr="00481EF1" w:rsidRDefault="00F1480E" w:rsidP="00481EF1">
            <w:pPr>
              <w:pStyle w:val="SIText"/>
            </w:pPr>
            <w:r w:rsidRPr="00481EF1">
              <w:t xml:space="preserve">Release </w:t>
            </w:r>
            <w:r w:rsidR="00BF244F" w:rsidRPr="00481EF1">
              <w:t>1</w:t>
            </w:r>
          </w:p>
        </w:tc>
        <w:tc>
          <w:tcPr>
            <w:tcW w:w="6939" w:type="dxa"/>
          </w:tcPr>
          <w:p w14:paraId="49C564D4" w14:textId="350F4A4A" w:rsidR="00F1480E" w:rsidRPr="00481EF1" w:rsidRDefault="00F1480E" w:rsidP="00481EF1">
            <w:pPr>
              <w:pStyle w:val="SIText"/>
            </w:pPr>
            <w:r w:rsidRPr="00481EF1">
              <w:t xml:space="preserve">This version released with </w:t>
            </w:r>
            <w:r w:rsidR="00BF244F" w:rsidRPr="00481EF1">
              <w:t xml:space="preserve">ACM Animal Care and Management </w:t>
            </w:r>
            <w:r w:rsidRPr="00481EF1">
              <w:t xml:space="preserve">Training Package Version </w:t>
            </w:r>
            <w:r w:rsidR="005A699A">
              <w:t>2</w:t>
            </w:r>
            <w:r w:rsidR="00BF244F" w:rsidRPr="00481EF1">
              <w:t>.0</w:t>
            </w:r>
            <w:r w:rsidRPr="00481EF1">
              <w:t>.</w:t>
            </w:r>
          </w:p>
        </w:tc>
      </w:tr>
    </w:tbl>
    <w:p w14:paraId="5FA32AD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481EF1" w14:paraId="30D978A5" w14:textId="77777777" w:rsidTr="00CA2922">
        <w:trPr>
          <w:tblHeader/>
        </w:trPr>
        <w:tc>
          <w:tcPr>
            <w:tcW w:w="1396" w:type="pct"/>
            <w:shd w:val="clear" w:color="auto" w:fill="auto"/>
          </w:tcPr>
          <w:p w14:paraId="11AEF0BE" w14:textId="77777777" w:rsidR="00F1480E" w:rsidRPr="00481EF1" w:rsidRDefault="00C9363A" w:rsidP="00481EF1">
            <w:pPr>
              <w:pStyle w:val="SIUnittitle"/>
            </w:pPr>
            <w:r w:rsidRPr="00481EF1">
              <w:t>ACMVET507</w:t>
            </w:r>
          </w:p>
        </w:tc>
        <w:tc>
          <w:tcPr>
            <w:tcW w:w="3604" w:type="pct"/>
            <w:shd w:val="clear" w:color="auto" w:fill="auto"/>
          </w:tcPr>
          <w:p w14:paraId="7F5667CF" w14:textId="77777777" w:rsidR="00F1480E" w:rsidRPr="00481EF1" w:rsidRDefault="00C9363A" w:rsidP="00481EF1">
            <w:pPr>
              <w:pStyle w:val="SIUnittitle"/>
            </w:pPr>
            <w:r w:rsidRPr="00481EF1">
              <w:t>Provide nursing support for critical care surgery</w:t>
            </w:r>
          </w:p>
        </w:tc>
      </w:tr>
      <w:tr w:rsidR="00F1480E" w:rsidRPr="00963A46" w14:paraId="2F7FCFF7" w14:textId="77777777" w:rsidTr="00CA2922">
        <w:tc>
          <w:tcPr>
            <w:tcW w:w="1396" w:type="pct"/>
            <w:shd w:val="clear" w:color="auto" w:fill="auto"/>
          </w:tcPr>
          <w:p w14:paraId="21F622F1" w14:textId="2F41AF14" w:rsidR="00F1480E" w:rsidRPr="00963A46" w:rsidRDefault="00481EF1" w:rsidP="00481EF1">
            <w:pPr>
              <w:pStyle w:val="SIUnittitle"/>
            </w:pPr>
            <w:r w:rsidRPr="00963A46">
              <w:t>Application</w:t>
            </w:r>
          </w:p>
        </w:tc>
        <w:tc>
          <w:tcPr>
            <w:tcW w:w="3604" w:type="pct"/>
            <w:shd w:val="clear" w:color="auto" w:fill="auto"/>
          </w:tcPr>
          <w:p w14:paraId="7AA73896" w14:textId="5A125233" w:rsidR="00C9363A" w:rsidRDefault="00F1480E" w:rsidP="00481EF1">
            <w:pPr>
              <w:pStyle w:val="SIText"/>
            </w:pPr>
            <w:r w:rsidRPr="00481EF1">
              <w:t xml:space="preserve">This unit of competency describes the skills and knowledge required to </w:t>
            </w:r>
            <w:r w:rsidR="00C9363A" w:rsidRPr="00481EF1">
              <w:t>prepare for critical care surgery and support the veterinarian during the surgery.</w:t>
            </w:r>
          </w:p>
          <w:p w14:paraId="0BE86571" w14:textId="77777777" w:rsidR="00E16808" w:rsidRPr="00481EF1" w:rsidRDefault="00E16808" w:rsidP="00481EF1">
            <w:pPr>
              <w:pStyle w:val="SIText"/>
            </w:pPr>
          </w:p>
          <w:p w14:paraId="42DB5EA8" w14:textId="363D6C74" w:rsidR="00C9363A" w:rsidRDefault="00C9363A" w:rsidP="00481EF1">
            <w:pPr>
              <w:pStyle w:val="SIText"/>
            </w:pPr>
            <w:r w:rsidRPr="00481EF1">
              <w:t xml:space="preserve">This unit applies to veterinary nurses working under supervision of a </w:t>
            </w:r>
            <w:r w:rsidR="00755573">
              <w:t xml:space="preserve">registered </w:t>
            </w:r>
            <w:r w:rsidRPr="00481EF1">
              <w:t>veterinarian in a veterinary pr</w:t>
            </w:r>
            <w:r w:rsidR="00F722AF">
              <w:t xml:space="preserve">actice, referral centre or hospital </w:t>
            </w:r>
            <w:r w:rsidRPr="00481EF1">
              <w:t xml:space="preserve">where emergency and specialised critical care procedures are </w:t>
            </w:r>
            <w:r w:rsidR="00F722AF">
              <w:t xml:space="preserve">regularly </w:t>
            </w:r>
            <w:r w:rsidRPr="00481EF1">
              <w:t>performed by veterinarians</w:t>
            </w:r>
            <w:r w:rsidR="00173249" w:rsidRPr="00481EF1">
              <w:t>.</w:t>
            </w:r>
            <w:r w:rsidRPr="00481EF1">
              <w:t xml:space="preserve"> </w:t>
            </w:r>
            <w:r w:rsidR="00F722AF">
              <w:t>It applies to veterinary nurses with extensive vocational experience.</w:t>
            </w:r>
          </w:p>
          <w:p w14:paraId="5F7B9089" w14:textId="77777777" w:rsidR="00E16808" w:rsidRPr="00481EF1" w:rsidRDefault="00E16808" w:rsidP="00481EF1">
            <w:pPr>
              <w:pStyle w:val="SIText"/>
            </w:pPr>
          </w:p>
          <w:p w14:paraId="53116771" w14:textId="77777777" w:rsidR="00F1480E" w:rsidRDefault="00F722AF" w:rsidP="0034415D">
            <w:pPr>
              <w:rPr>
                <w:rFonts w:cs="Times New Roman"/>
              </w:rPr>
            </w:pPr>
            <w:r>
              <w:rPr>
                <w:rFonts w:cs="Times New Roman"/>
              </w:rPr>
              <w:t>Legislative and r</w:t>
            </w:r>
            <w:r w:rsidRPr="005E568E">
              <w:rPr>
                <w:rFonts w:cs="Times New Roman"/>
              </w:rPr>
              <w:t xml:space="preserve">egulatory requirements apply </w:t>
            </w:r>
            <w:r w:rsidRPr="00FA600B">
              <w:rPr>
                <w:rFonts w:cs="Times New Roman"/>
              </w:rPr>
              <w:t>to veterinary nurses but vary according to state/territory jurisdictions. Users must check with the</w:t>
            </w:r>
            <w:r w:rsidRPr="005E568E">
              <w:rPr>
                <w:rFonts w:cs="Times New Roman"/>
              </w:rPr>
              <w:t xml:space="preserve"> relevant regulatory authority before delivery.</w:t>
            </w:r>
          </w:p>
          <w:p w14:paraId="29190395" w14:textId="77777777" w:rsidR="00D547C0" w:rsidRDefault="00D547C0" w:rsidP="0034415D">
            <w:pPr>
              <w:rPr>
                <w:rFonts w:cs="Times New Roman"/>
              </w:rPr>
            </w:pPr>
          </w:p>
          <w:p w14:paraId="74CB1F61" w14:textId="0F743038" w:rsidR="00D547C0" w:rsidRPr="00481EF1" w:rsidRDefault="00D547C0" w:rsidP="0034415D">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0170F1E" w14:textId="77777777" w:rsidTr="00CA2922">
        <w:tc>
          <w:tcPr>
            <w:tcW w:w="1396" w:type="pct"/>
            <w:shd w:val="clear" w:color="auto" w:fill="auto"/>
          </w:tcPr>
          <w:p w14:paraId="5559F6CB" w14:textId="70A65DD1" w:rsidR="00F1480E" w:rsidRPr="00963A46" w:rsidRDefault="00481EF1" w:rsidP="00481EF1">
            <w:pPr>
              <w:pStyle w:val="SIUnittitle"/>
            </w:pPr>
            <w:r>
              <w:t>Prerequisite Unit</w:t>
            </w:r>
          </w:p>
        </w:tc>
        <w:tc>
          <w:tcPr>
            <w:tcW w:w="3604" w:type="pct"/>
            <w:shd w:val="clear" w:color="auto" w:fill="auto"/>
          </w:tcPr>
          <w:p w14:paraId="775DAF32" w14:textId="77777777" w:rsidR="00F1480E" w:rsidRPr="00481EF1" w:rsidRDefault="00F1480E" w:rsidP="00481EF1">
            <w:pPr>
              <w:pStyle w:val="SIText"/>
            </w:pPr>
            <w:r w:rsidRPr="00481EF1">
              <w:t>Nil</w:t>
            </w:r>
          </w:p>
        </w:tc>
      </w:tr>
      <w:tr w:rsidR="00F1480E" w:rsidRPr="00963A46" w14:paraId="0001063F" w14:textId="77777777" w:rsidTr="00CA2922">
        <w:tc>
          <w:tcPr>
            <w:tcW w:w="1396" w:type="pct"/>
            <w:shd w:val="clear" w:color="auto" w:fill="auto"/>
          </w:tcPr>
          <w:p w14:paraId="6FABD8C6" w14:textId="379F6727" w:rsidR="00F1480E" w:rsidRPr="00963A46" w:rsidRDefault="00481EF1" w:rsidP="00481EF1">
            <w:pPr>
              <w:pStyle w:val="SIUnittitle"/>
            </w:pPr>
            <w:r w:rsidRPr="00963A46">
              <w:t>Unit Sector</w:t>
            </w:r>
          </w:p>
        </w:tc>
        <w:tc>
          <w:tcPr>
            <w:tcW w:w="3604" w:type="pct"/>
            <w:shd w:val="clear" w:color="auto" w:fill="auto"/>
          </w:tcPr>
          <w:p w14:paraId="2EA80CD5" w14:textId="77777777" w:rsidR="00F1480E" w:rsidRPr="00481EF1" w:rsidRDefault="00D2588A" w:rsidP="00481EF1">
            <w:pPr>
              <w:pStyle w:val="SIText"/>
            </w:pPr>
            <w:r w:rsidRPr="00481EF1">
              <w:t>Veterinary Nursing (VET)</w:t>
            </w:r>
          </w:p>
        </w:tc>
      </w:tr>
    </w:tbl>
    <w:p w14:paraId="4259619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882E0BA" w14:textId="77777777" w:rsidTr="00CA2922">
        <w:trPr>
          <w:cantSplit/>
          <w:tblHeader/>
        </w:trPr>
        <w:tc>
          <w:tcPr>
            <w:tcW w:w="1396" w:type="pct"/>
            <w:tcBorders>
              <w:bottom w:val="single" w:sz="4" w:space="0" w:color="C0C0C0"/>
            </w:tcBorders>
            <w:shd w:val="clear" w:color="auto" w:fill="auto"/>
          </w:tcPr>
          <w:p w14:paraId="7A011134" w14:textId="2D7A8C3A" w:rsidR="00F1480E" w:rsidRPr="00963A46" w:rsidRDefault="00481EF1" w:rsidP="00481EF1">
            <w:pPr>
              <w:pStyle w:val="SIUnittitle"/>
            </w:pPr>
            <w:r w:rsidRPr="00963A46">
              <w:t>Element</w:t>
            </w:r>
            <w:r>
              <w:t>s</w:t>
            </w:r>
          </w:p>
        </w:tc>
        <w:tc>
          <w:tcPr>
            <w:tcW w:w="3604" w:type="pct"/>
            <w:tcBorders>
              <w:bottom w:val="single" w:sz="4" w:space="0" w:color="C0C0C0"/>
            </w:tcBorders>
            <w:shd w:val="clear" w:color="auto" w:fill="auto"/>
          </w:tcPr>
          <w:p w14:paraId="15FDE690" w14:textId="45BCB9B5" w:rsidR="00F1480E" w:rsidRPr="00963A46" w:rsidRDefault="00481EF1" w:rsidP="00481EF1">
            <w:pPr>
              <w:pStyle w:val="SIUnittitle"/>
            </w:pPr>
            <w:r w:rsidRPr="00963A46">
              <w:t>Performance Criteria</w:t>
            </w:r>
          </w:p>
        </w:tc>
      </w:tr>
      <w:tr w:rsidR="00F1480E" w:rsidRPr="00E94429" w14:paraId="06C4F627" w14:textId="77777777" w:rsidTr="00CA2922">
        <w:trPr>
          <w:cantSplit/>
          <w:tblHeader/>
        </w:trPr>
        <w:tc>
          <w:tcPr>
            <w:tcW w:w="1396" w:type="pct"/>
            <w:tcBorders>
              <w:top w:val="single" w:sz="4" w:space="0" w:color="C0C0C0"/>
            </w:tcBorders>
            <w:shd w:val="clear" w:color="auto" w:fill="auto"/>
          </w:tcPr>
          <w:p w14:paraId="5FF4252C"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3442EE83"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D2588A" w:rsidRPr="00963A46" w14:paraId="3A95ABD3" w14:textId="77777777" w:rsidTr="00CA2922">
        <w:trPr>
          <w:cantSplit/>
        </w:trPr>
        <w:tc>
          <w:tcPr>
            <w:tcW w:w="1396" w:type="pct"/>
            <w:shd w:val="clear" w:color="auto" w:fill="auto"/>
          </w:tcPr>
          <w:p w14:paraId="4D23F27C" w14:textId="30E8FC45" w:rsidR="00D2588A" w:rsidRPr="00483C2C" w:rsidRDefault="00483C2C" w:rsidP="00481EF1">
            <w:pPr>
              <w:pStyle w:val="SIText"/>
            </w:pPr>
            <w:r>
              <w:t>1</w:t>
            </w:r>
            <w:r w:rsidR="00173249">
              <w:t>.</w:t>
            </w:r>
            <w:r>
              <w:t xml:space="preserve"> </w:t>
            </w:r>
            <w:r w:rsidR="00D2588A" w:rsidRPr="00483C2C">
              <w:t>Prepare for a critical care surgical patient</w:t>
            </w:r>
          </w:p>
        </w:tc>
        <w:tc>
          <w:tcPr>
            <w:tcW w:w="3604" w:type="pct"/>
            <w:shd w:val="clear" w:color="auto" w:fill="auto"/>
          </w:tcPr>
          <w:p w14:paraId="771A615A" w14:textId="77777777" w:rsidR="00102596" w:rsidRPr="00D2458C" w:rsidRDefault="00483C2C" w:rsidP="00481EF1">
            <w:pPr>
              <w:pStyle w:val="SIText"/>
            </w:pPr>
            <w:r>
              <w:t xml:space="preserve">1.1 </w:t>
            </w:r>
            <w:r w:rsidR="00102596">
              <w:t>Identify the p</w:t>
            </w:r>
            <w:r w:rsidR="00102596" w:rsidRPr="00D2458C">
              <w:t xml:space="preserve">atient's requirements and </w:t>
            </w:r>
            <w:r w:rsidR="00102596">
              <w:t xml:space="preserve">prepare patient </w:t>
            </w:r>
            <w:r w:rsidR="00102596" w:rsidRPr="00D2458C">
              <w:t>for surgery</w:t>
            </w:r>
          </w:p>
          <w:p w14:paraId="4A159F86" w14:textId="77777777" w:rsidR="00D2588A" w:rsidRPr="00276DB8" w:rsidRDefault="00483C2C" w:rsidP="00481EF1">
            <w:pPr>
              <w:pStyle w:val="SIText"/>
            </w:pPr>
            <w:r>
              <w:t xml:space="preserve">1.2 </w:t>
            </w:r>
            <w:r w:rsidR="00102596">
              <w:t>Prepare s</w:t>
            </w:r>
            <w:r w:rsidR="00102596" w:rsidRPr="00D2458C">
              <w:t>u</w:t>
            </w:r>
            <w:r w:rsidR="00102596">
              <w:t>rgical and monitoring equipment</w:t>
            </w:r>
          </w:p>
        </w:tc>
      </w:tr>
      <w:tr w:rsidR="0085536A" w:rsidRPr="00963A46" w14:paraId="2142D03C" w14:textId="77777777" w:rsidTr="00CA2922">
        <w:trPr>
          <w:cantSplit/>
        </w:trPr>
        <w:tc>
          <w:tcPr>
            <w:tcW w:w="1396" w:type="pct"/>
            <w:shd w:val="clear" w:color="auto" w:fill="auto"/>
          </w:tcPr>
          <w:p w14:paraId="1AED96D2" w14:textId="4786FA73" w:rsidR="0085536A" w:rsidRPr="00483C2C" w:rsidRDefault="00483C2C" w:rsidP="00481EF1">
            <w:pPr>
              <w:pStyle w:val="SIText"/>
            </w:pPr>
            <w:r>
              <w:t>2</w:t>
            </w:r>
            <w:r w:rsidR="00173249">
              <w:t>.</w:t>
            </w:r>
            <w:r>
              <w:t xml:space="preserve"> </w:t>
            </w:r>
            <w:r w:rsidR="0085536A" w:rsidRPr="00483C2C">
              <w:t xml:space="preserve">Monitor patient from induction to recovery </w:t>
            </w:r>
          </w:p>
        </w:tc>
        <w:tc>
          <w:tcPr>
            <w:tcW w:w="3604" w:type="pct"/>
            <w:shd w:val="clear" w:color="auto" w:fill="auto"/>
          </w:tcPr>
          <w:p w14:paraId="27BFAF9C" w14:textId="14BEF4E6" w:rsidR="0085536A" w:rsidRDefault="00483C2C" w:rsidP="00481EF1">
            <w:pPr>
              <w:pStyle w:val="SIText"/>
            </w:pPr>
            <w:r>
              <w:t xml:space="preserve">2.1 </w:t>
            </w:r>
            <w:r w:rsidR="0085536A">
              <w:t>Provide assistance to the veterinarian for induction</w:t>
            </w:r>
            <w:r w:rsidR="008E141D">
              <w:t xml:space="preserve"> and apply safe work practices and animal welfare protocols</w:t>
            </w:r>
          </w:p>
          <w:p w14:paraId="7FC0CBC9" w14:textId="77777777" w:rsidR="0085536A" w:rsidRDefault="00483C2C" w:rsidP="00481EF1">
            <w:pPr>
              <w:pStyle w:val="SIText"/>
            </w:pPr>
            <w:r>
              <w:t xml:space="preserve">2.2 </w:t>
            </w:r>
            <w:r w:rsidR="0085536A">
              <w:t>Identify anatomy and physiology as it relates to monitoring patient vital signs and response to anaesthetic agents</w:t>
            </w:r>
          </w:p>
          <w:p w14:paraId="77591C51" w14:textId="151ABA07" w:rsidR="0085536A" w:rsidRDefault="00483C2C" w:rsidP="00481EF1">
            <w:pPr>
              <w:pStyle w:val="SIText"/>
            </w:pPr>
            <w:r>
              <w:t>2.</w:t>
            </w:r>
            <w:r w:rsidR="008E141D">
              <w:t>3</w:t>
            </w:r>
            <w:r>
              <w:t xml:space="preserve"> </w:t>
            </w:r>
            <w:r w:rsidR="0085536A">
              <w:t>Monitor a</w:t>
            </w:r>
            <w:r w:rsidR="0085536A" w:rsidRPr="00D2458C">
              <w:t xml:space="preserve">naesthetic continuously and record </w:t>
            </w:r>
            <w:r w:rsidR="0085536A">
              <w:t>data</w:t>
            </w:r>
            <w:r w:rsidR="00F722AF">
              <w:t xml:space="preserve"> under the direct supervision of a veterinarian</w:t>
            </w:r>
          </w:p>
          <w:p w14:paraId="30A0425E" w14:textId="0F5682D2" w:rsidR="0085536A" w:rsidRDefault="00483C2C" w:rsidP="00481EF1">
            <w:pPr>
              <w:pStyle w:val="SIText"/>
            </w:pPr>
            <w:r>
              <w:t>2.</w:t>
            </w:r>
            <w:r w:rsidR="008E141D">
              <w:t>4</w:t>
            </w:r>
            <w:r>
              <w:t xml:space="preserve"> </w:t>
            </w:r>
            <w:r w:rsidR="0085536A">
              <w:t>Monitor v</w:t>
            </w:r>
            <w:r w:rsidR="0085536A" w:rsidRPr="00D2458C">
              <w:t xml:space="preserve">ital signs constantly and respond to </w:t>
            </w:r>
            <w:r w:rsidR="0085536A">
              <w:t>abnormal signs</w:t>
            </w:r>
          </w:p>
          <w:p w14:paraId="0F1EDC34" w14:textId="25E686FE" w:rsidR="0085536A" w:rsidRDefault="00483C2C" w:rsidP="00481EF1">
            <w:pPr>
              <w:pStyle w:val="SIText"/>
            </w:pPr>
            <w:r>
              <w:t>2.</w:t>
            </w:r>
            <w:r w:rsidR="008E141D">
              <w:t>5</w:t>
            </w:r>
            <w:r>
              <w:t xml:space="preserve"> </w:t>
            </w:r>
            <w:r w:rsidR="0085536A" w:rsidRPr="00D2458C">
              <w:t>A</w:t>
            </w:r>
            <w:r w:rsidR="0085536A">
              <w:t>dminister a</w:t>
            </w:r>
            <w:r w:rsidR="0085536A" w:rsidRPr="00D2458C">
              <w:t xml:space="preserve">nalgesia and monitor </w:t>
            </w:r>
            <w:r w:rsidR="0085536A">
              <w:t>response under veterinary supervision</w:t>
            </w:r>
          </w:p>
          <w:p w14:paraId="2DF27861" w14:textId="10DA2EB1" w:rsidR="0085536A" w:rsidRDefault="00483C2C" w:rsidP="00481EF1">
            <w:pPr>
              <w:pStyle w:val="SIText"/>
            </w:pPr>
            <w:r>
              <w:t>2.</w:t>
            </w:r>
            <w:r w:rsidR="008E141D">
              <w:t>6</w:t>
            </w:r>
            <w:r>
              <w:t xml:space="preserve"> </w:t>
            </w:r>
            <w:r w:rsidR="0085536A">
              <w:t>Apply specific emergency procedures as directed by the veterinarian</w:t>
            </w:r>
          </w:p>
          <w:p w14:paraId="4A00F1A3" w14:textId="4E27FFE6" w:rsidR="0085536A" w:rsidRPr="00963A46" w:rsidRDefault="00483C2C" w:rsidP="00481EF1">
            <w:pPr>
              <w:pStyle w:val="SIText"/>
            </w:pPr>
            <w:r>
              <w:t>2.</w:t>
            </w:r>
            <w:r w:rsidR="008E141D">
              <w:t>7</w:t>
            </w:r>
            <w:r>
              <w:t xml:space="preserve"> </w:t>
            </w:r>
            <w:r w:rsidR="0085536A">
              <w:t>Provide s</w:t>
            </w:r>
            <w:r w:rsidR="0085536A" w:rsidRPr="00D2458C">
              <w:t>pec</w:t>
            </w:r>
            <w:r w:rsidR="0085536A">
              <w:t xml:space="preserve">ific surgical operating support </w:t>
            </w:r>
            <w:r w:rsidR="0085536A" w:rsidRPr="00D40EED">
              <w:t>in response to the veterinarian’s requirements</w:t>
            </w:r>
          </w:p>
        </w:tc>
      </w:tr>
      <w:tr w:rsidR="0085536A" w:rsidRPr="00963A46" w14:paraId="7F1939BC" w14:textId="77777777" w:rsidTr="00CA2922">
        <w:trPr>
          <w:cantSplit/>
        </w:trPr>
        <w:tc>
          <w:tcPr>
            <w:tcW w:w="1396" w:type="pct"/>
            <w:shd w:val="clear" w:color="auto" w:fill="auto"/>
          </w:tcPr>
          <w:p w14:paraId="1B3B555B" w14:textId="135593A0" w:rsidR="0085536A" w:rsidRPr="00483C2C" w:rsidRDefault="00483C2C" w:rsidP="00481EF1">
            <w:pPr>
              <w:pStyle w:val="SIText"/>
            </w:pPr>
            <w:r>
              <w:t>3</w:t>
            </w:r>
            <w:r w:rsidR="00173249">
              <w:t>.</w:t>
            </w:r>
            <w:r>
              <w:t xml:space="preserve"> </w:t>
            </w:r>
            <w:r w:rsidR="0085536A" w:rsidRPr="00483C2C">
              <w:t>Collect and administer blood and blood products</w:t>
            </w:r>
          </w:p>
        </w:tc>
        <w:tc>
          <w:tcPr>
            <w:tcW w:w="3604" w:type="pct"/>
            <w:shd w:val="clear" w:color="auto" w:fill="auto"/>
          </w:tcPr>
          <w:p w14:paraId="4E464971" w14:textId="1A25CFF8" w:rsidR="0085536A" w:rsidRDefault="00483C2C" w:rsidP="00481EF1">
            <w:pPr>
              <w:pStyle w:val="SIText"/>
            </w:pPr>
            <w:r>
              <w:t xml:space="preserve">3.1 </w:t>
            </w:r>
            <w:r w:rsidR="0085536A">
              <w:t xml:space="preserve">Identify blood </w:t>
            </w:r>
            <w:r w:rsidR="0085536A" w:rsidRPr="00D40EED">
              <w:t xml:space="preserve">type; </w:t>
            </w:r>
            <w:r w:rsidR="0085536A">
              <w:t>s</w:t>
            </w:r>
            <w:r w:rsidR="0085536A" w:rsidRPr="00D2458C">
              <w:t>ource</w:t>
            </w:r>
            <w:r w:rsidR="0085536A">
              <w:t xml:space="preserve"> or collect</w:t>
            </w:r>
            <w:r w:rsidR="0085536A" w:rsidRPr="00D2458C">
              <w:t xml:space="preserve"> and store </w:t>
            </w:r>
            <w:r w:rsidR="0085536A" w:rsidRPr="00D40EED">
              <w:t xml:space="preserve">blood </w:t>
            </w:r>
            <w:r w:rsidR="00F722AF">
              <w:t>under the supervision of a veterinarian</w:t>
            </w:r>
          </w:p>
          <w:p w14:paraId="797C5588" w14:textId="66B09D16" w:rsidR="0085536A" w:rsidRDefault="00483C2C" w:rsidP="00481EF1">
            <w:pPr>
              <w:pStyle w:val="SIText"/>
            </w:pPr>
            <w:r>
              <w:t xml:space="preserve">3.2 </w:t>
            </w:r>
            <w:r w:rsidR="0085536A">
              <w:t>Prepare and administer blood and blood products</w:t>
            </w:r>
            <w:r w:rsidR="0085536A" w:rsidRPr="00A8758A">
              <w:t xml:space="preserve"> </w:t>
            </w:r>
            <w:r w:rsidR="00F722AF">
              <w:t>under the supervision of a veterinarian</w:t>
            </w:r>
          </w:p>
          <w:p w14:paraId="31EA284F" w14:textId="08DE486A" w:rsidR="0085536A" w:rsidRPr="00963A46" w:rsidRDefault="00483C2C" w:rsidP="00481EF1">
            <w:pPr>
              <w:pStyle w:val="SIText"/>
            </w:pPr>
            <w:r>
              <w:t xml:space="preserve">3.3 </w:t>
            </w:r>
            <w:r w:rsidR="0085536A">
              <w:t>Recognise and treat a</w:t>
            </w:r>
            <w:r w:rsidR="0085536A" w:rsidRPr="00D2458C">
              <w:t>d</w:t>
            </w:r>
            <w:r w:rsidR="0085536A">
              <w:t xml:space="preserve">verse reactions to </w:t>
            </w:r>
            <w:r w:rsidR="0085536A" w:rsidRPr="00D40EED">
              <w:t xml:space="preserve">transfusions </w:t>
            </w:r>
            <w:r w:rsidR="00F722AF">
              <w:t>under the supervision and direction of a veterinarian</w:t>
            </w:r>
          </w:p>
        </w:tc>
      </w:tr>
      <w:tr w:rsidR="0085536A" w:rsidRPr="00963A46" w14:paraId="29795EEF" w14:textId="77777777" w:rsidTr="00CA2922">
        <w:trPr>
          <w:cantSplit/>
        </w:trPr>
        <w:tc>
          <w:tcPr>
            <w:tcW w:w="1396" w:type="pct"/>
            <w:shd w:val="clear" w:color="auto" w:fill="auto"/>
          </w:tcPr>
          <w:p w14:paraId="05C8D5BD" w14:textId="2DD03400" w:rsidR="0085536A" w:rsidRPr="00483C2C" w:rsidRDefault="00483C2C" w:rsidP="00481EF1">
            <w:pPr>
              <w:pStyle w:val="SIText"/>
            </w:pPr>
            <w:r>
              <w:lastRenderedPageBreak/>
              <w:t>4</w:t>
            </w:r>
            <w:r w:rsidR="00173249">
              <w:t>.</w:t>
            </w:r>
            <w:r>
              <w:t xml:space="preserve"> </w:t>
            </w:r>
            <w:r w:rsidR="0085536A" w:rsidRPr="00483C2C">
              <w:t>Provide critical care nursing</w:t>
            </w:r>
          </w:p>
        </w:tc>
        <w:tc>
          <w:tcPr>
            <w:tcW w:w="3604" w:type="pct"/>
            <w:shd w:val="clear" w:color="auto" w:fill="auto"/>
          </w:tcPr>
          <w:p w14:paraId="04BC71A1" w14:textId="77777777" w:rsidR="0085536A" w:rsidRPr="00F7108A" w:rsidRDefault="00483C2C" w:rsidP="00481EF1">
            <w:pPr>
              <w:pStyle w:val="SIText"/>
            </w:pPr>
            <w:r>
              <w:t xml:space="preserve">4.1 </w:t>
            </w:r>
            <w:r w:rsidR="0085536A">
              <w:t>Determine p</w:t>
            </w:r>
            <w:r w:rsidR="0085536A" w:rsidRPr="00D2458C">
              <w:t>atient short-term positioning, environment, medicat</w:t>
            </w:r>
            <w:r w:rsidR="0085536A">
              <w:t xml:space="preserve">ion, </w:t>
            </w:r>
            <w:r w:rsidR="0085536A" w:rsidRPr="00D40EED">
              <w:t>nutrition</w:t>
            </w:r>
            <w:r w:rsidR="0085536A">
              <w:t xml:space="preserve">, </w:t>
            </w:r>
            <w:r w:rsidR="0085536A" w:rsidRPr="00F7108A">
              <w:t>nursing care and physical therapy in consultation with veterinarian</w:t>
            </w:r>
          </w:p>
          <w:p w14:paraId="4C5FE948" w14:textId="77777777" w:rsidR="0085536A" w:rsidRDefault="00483C2C" w:rsidP="00481EF1">
            <w:pPr>
              <w:pStyle w:val="SIText"/>
            </w:pPr>
            <w:r>
              <w:t xml:space="preserve">4.2 </w:t>
            </w:r>
            <w:r w:rsidR="0085536A">
              <w:t>Develop nursing</w:t>
            </w:r>
            <w:r w:rsidR="0085536A" w:rsidRPr="00D2458C">
              <w:t xml:space="preserve"> care plan</w:t>
            </w:r>
            <w:r w:rsidR="0085536A">
              <w:t xml:space="preserve"> using industry standard terminology and</w:t>
            </w:r>
            <w:r w:rsidR="0085536A" w:rsidRPr="00D2458C">
              <w:t xml:space="preserve"> including all relevant </w:t>
            </w:r>
            <w:r w:rsidR="0085536A">
              <w:t>aspects of treatment and care</w:t>
            </w:r>
            <w:r w:rsidR="0085536A" w:rsidRPr="00D40EED">
              <w:t xml:space="preserve"> in conjunction with veterinarian</w:t>
            </w:r>
          </w:p>
          <w:p w14:paraId="1685470D" w14:textId="395BBDF2" w:rsidR="0085536A" w:rsidRDefault="00483C2C" w:rsidP="00481EF1">
            <w:pPr>
              <w:pStyle w:val="SIText"/>
            </w:pPr>
            <w:r>
              <w:t xml:space="preserve">4.3 </w:t>
            </w:r>
            <w:r w:rsidR="0085536A">
              <w:t>Provide i</w:t>
            </w:r>
            <w:r w:rsidR="0085536A" w:rsidRPr="00D2458C">
              <w:t xml:space="preserve">ntensive nursing </w:t>
            </w:r>
            <w:r w:rsidR="0085536A" w:rsidRPr="00D40EED">
              <w:t xml:space="preserve">care and monitor the patient </w:t>
            </w:r>
            <w:r w:rsidR="008E141D">
              <w:t>according to</w:t>
            </w:r>
            <w:r w:rsidR="0085536A" w:rsidRPr="00D40EED">
              <w:t xml:space="preserve"> the </w:t>
            </w:r>
            <w:r w:rsidR="0085536A">
              <w:t>nursing care</w:t>
            </w:r>
            <w:r w:rsidR="0085536A" w:rsidRPr="00D40EED">
              <w:t xml:space="preserve"> plan</w:t>
            </w:r>
          </w:p>
          <w:p w14:paraId="120373AD" w14:textId="77777777" w:rsidR="0085536A" w:rsidRPr="00963A46" w:rsidRDefault="00483C2C" w:rsidP="00481EF1">
            <w:pPr>
              <w:pStyle w:val="SIText"/>
            </w:pPr>
            <w:r>
              <w:t xml:space="preserve">4.4 </w:t>
            </w:r>
            <w:r w:rsidR="0085536A">
              <w:t>Consult with the v</w:t>
            </w:r>
            <w:r w:rsidR="0085536A" w:rsidRPr="00D2458C">
              <w:t>eterinarian regularly on the patient's progress</w:t>
            </w:r>
          </w:p>
        </w:tc>
      </w:tr>
      <w:tr w:rsidR="0085536A" w:rsidRPr="00963A46" w14:paraId="556C9CD3" w14:textId="77777777" w:rsidTr="00CA2922">
        <w:trPr>
          <w:cantSplit/>
        </w:trPr>
        <w:tc>
          <w:tcPr>
            <w:tcW w:w="1396" w:type="pct"/>
            <w:shd w:val="clear" w:color="auto" w:fill="auto"/>
          </w:tcPr>
          <w:p w14:paraId="303BBB4F" w14:textId="77777777" w:rsidR="0085536A" w:rsidRPr="00483C2C" w:rsidRDefault="00483C2C" w:rsidP="00481EF1">
            <w:pPr>
              <w:pStyle w:val="SIText"/>
            </w:pPr>
            <w:r>
              <w:t xml:space="preserve">5 </w:t>
            </w:r>
            <w:r w:rsidR="0085536A" w:rsidRPr="00483C2C">
              <w:t>Discharge patient</w:t>
            </w:r>
          </w:p>
        </w:tc>
        <w:tc>
          <w:tcPr>
            <w:tcW w:w="3604" w:type="pct"/>
            <w:shd w:val="clear" w:color="auto" w:fill="auto"/>
          </w:tcPr>
          <w:p w14:paraId="7E8DA049" w14:textId="35220D28" w:rsidR="0085536A" w:rsidRDefault="00D540E0" w:rsidP="00481EF1">
            <w:pPr>
              <w:pStyle w:val="SIText"/>
            </w:pPr>
            <w:r>
              <w:t xml:space="preserve">5.1 </w:t>
            </w:r>
            <w:r w:rsidR="0085536A">
              <w:t>Organise t</w:t>
            </w:r>
            <w:r w:rsidR="0085536A" w:rsidRPr="00D2458C">
              <w:t xml:space="preserve">ransportation </w:t>
            </w:r>
            <w:r w:rsidR="0085536A">
              <w:t xml:space="preserve">for the critical care patient </w:t>
            </w:r>
            <w:r w:rsidR="0085536A" w:rsidRPr="00D40EED">
              <w:t>accord</w:t>
            </w:r>
            <w:r w:rsidR="00A74EBC">
              <w:t>ing to</w:t>
            </w:r>
            <w:r w:rsidR="0085536A" w:rsidRPr="00D40EED">
              <w:t xml:space="preserve"> </w:t>
            </w:r>
            <w:r w:rsidR="0085536A">
              <w:t>practice</w:t>
            </w:r>
            <w:r w:rsidR="0085536A" w:rsidRPr="00D40EED">
              <w:t xml:space="preserve"> policies and </w:t>
            </w:r>
            <w:r w:rsidR="00D547C0">
              <w:t>WHS</w:t>
            </w:r>
            <w:r w:rsidR="0085536A">
              <w:t xml:space="preserve"> </w:t>
            </w:r>
            <w:r w:rsidR="0085536A" w:rsidRPr="00D40EED">
              <w:t>requirements</w:t>
            </w:r>
          </w:p>
          <w:p w14:paraId="1A4B0184" w14:textId="77777777" w:rsidR="0085536A" w:rsidRDefault="00D540E0" w:rsidP="00481EF1">
            <w:pPr>
              <w:pStyle w:val="SIText"/>
            </w:pPr>
            <w:r>
              <w:t xml:space="preserve">5.2 </w:t>
            </w:r>
            <w:r w:rsidR="0085536A" w:rsidRPr="00D2458C">
              <w:t>P</w:t>
            </w:r>
            <w:r w:rsidR="0085536A">
              <w:t>repare p</w:t>
            </w:r>
            <w:r w:rsidR="0085536A" w:rsidRPr="00D2458C">
              <w:t xml:space="preserve">atient for transport within </w:t>
            </w:r>
            <w:r w:rsidR="0085536A">
              <w:t>and from the practice</w:t>
            </w:r>
          </w:p>
          <w:p w14:paraId="4A85D522" w14:textId="77777777" w:rsidR="0085536A" w:rsidRDefault="00D540E0" w:rsidP="00481EF1">
            <w:pPr>
              <w:pStyle w:val="SIText"/>
            </w:pPr>
            <w:r>
              <w:t xml:space="preserve">5.3 </w:t>
            </w:r>
            <w:r w:rsidR="0085536A">
              <w:t>Provide the client with i</w:t>
            </w:r>
            <w:r w:rsidR="0085536A" w:rsidRPr="00D2458C">
              <w:t xml:space="preserve">nstructions </w:t>
            </w:r>
            <w:r w:rsidR="0085536A">
              <w:t>concerning</w:t>
            </w:r>
            <w:r w:rsidR="0085536A" w:rsidRPr="00D2458C">
              <w:t xml:space="preserve"> the patient's care requirements in the home environment</w:t>
            </w:r>
          </w:p>
          <w:p w14:paraId="0B4E4B54" w14:textId="77777777" w:rsidR="0085536A" w:rsidRDefault="00D540E0" w:rsidP="00481EF1">
            <w:pPr>
              <w:pStyle w:val="SIText"/>
            </w:pPr>
            <w:r>
              <w:t xml:space="preserve">5.4 </w:t>
            </w:r>
            <w:r w:rsidR="0085536A">
              <w:t>Collate the patient’s h</w:t>
            </w:r>
            <w:r w:rsidR="0085536A" w:rsidRPr="00D2458C">
              <w:t>istory, re</w:t>
            </w:r>
            <w:r w:rsidR="0085536A">
              <w:t>cords and veterinarian's report and present to client</w:t>
            </w:r>
          </w:p>
          <w:p w14:paraId="55AC7E0D" w14:textId="77777777" w:rsidR="0085536A" w:rsidRPr="00963A46" w:rsidRDefault="00D540E0" w:rsidP="00481EF1">
            <w:pPr>
              <w:pStyle w:val="SIText"/>
            </w:pPr>
            <w:r>
              <w:t xml:space="preserve">5.5 </w:t>
            </w:r>
            <w:r w:rsidR="0085536A">
              <w:t>Advise c</w:t>
            </w:r>
            <w:r w:rsidR="0085536A" w:rsidRPr="00D2458C">
              <w:t>lient on the delivery of referral documentation to their regular practitioner</w:t>
            </w:r>
          </w:p>
        </w:tc>
      </w:tr>
    </w:tbl>
    <w:p w14:paraId="42C93E44"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30327D0" w14:textId="77777777" w:rsidTr="00CA2922">
        <w:trPr>
          <w:tblHeader/>
        </w:trPr>
        <w:tc>
          <w:tcPr>
            <w:tcW w:w="5000" w:type="pct"/>
            <w:gridSpan w:val="2"/>
          </w:tcPr>
          <w:p w14:paraId="3D669AF5" w14:textId="2E7F4691" w:rsidR="00F1480E" w:rsidRDefault="00481EF1" w:rsidP="00481EF1">
            <w:pPr>
              <w:pStyle w:val="SIUnittitle"/>
              <w:rPr>
                <w:rFonts w:eastAsiaTheme="majorEastAsia"/>
              </w:rPr>
            </w:pPr>
            <w:r w:rsidRPr="005A74DC">
              <w:rPr>
                <w:rFonts w:eastAsiaTheme="majorEastAsia"/>
              </w:rPr>
              <w:t>Foundation Skills</w:t>
            </w:r>
          </w:p>
          <w:p w14:paraId="24538432"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481EF1" w:rsidDel="00423CB2" w14:paraId="60762DAF" w14:textId="77777777" w:rsidTr="00CA2922">
        <w:trPr>
          <w:tblHeader/>
        </w:trPr>
        <w:tc>
          <w:tcPr>
            <w:tcW w:w="1396" w:type="pct"/>
          </w:tcPr>
          <w:p w14:paraId="1B1B3281" w14:textId="77777777" w:rsidR="00F1480E" w:rsidRPr="00481EF1" w:rsidDel="00423CB2" w:rsidRDefault="00F1480E" w:rsidP="00481EF1">
            <w:pPr>
              <w:pStyle w:val="SIText-Bold"/>
              <w:rPr>
                <w:rStyle w:val="SIText-Italic"/>
                <w:rFonts w:eastAsiaTheme="majorEastAsia"/>
                <w:i w:val="0"/>
              </w:rPr>
            </w:pPr>
            <w:r w:rsidRPr="00481EF1">
              <w:rPr>
                <w:rStyle w:val="SIText-Italic"/>
                <w:rFonts w:eastAsiaTheme="majorEastAsia"/>
                <w:i w:val="0"/>
              </w:rPr>
              <w:t>Skill</w:t>
            </w:r>
          </w:p>
        </w:tc>
        <w:tc>
          <w:tcPr>
            <w:tcW w:w="3604" w:type="pct"/>
          </w:tcPr>
          <w:p w14:paraId="7D6D2D77" w14:textId="77777777" w:rsidR="00F1480E" w:rsidRPr="00481EF1" w:rsidDel="00423CB2" w:rsidRDefault="00F1480E" w:rsidP="00481EF1">
            <w:pPr>
              <w:pStyle w:val="SIText-Bold"/>
              <w:rPr>
                <w:rStyle w:val="SIText-Italic"/>
                <w:rFonts w:eastAsiaTheme="majorEastAsia"/>
                <w:i w:val="0"/>
              </w:rPr>
            </w:pPr>
            <w:r w:rsidRPr="00481EF1">
              <w:rPr>
                <w:rStyle w:val="SIText-Italic"/>
                <w:rFonts w:eastAsiaTheme="majorEastAsia"/>
                <w:i w:val="0"/>
              </w:rPr>
              <w:t>Description</w:t>
            </w:r>
          </w:p>
        </w:tc>
      </w:tr>
      <w:tr w:rsidR="003C2CAF" w:rsidRPr="00336FCA" w:rsidDel="00423CB2" w14:paraId="31687025" w14:textId="77777777" w:rsidTr="009F6F25">
        <w:tc>
          <w:tcPr>
            <w:tcW w:w="1396" w:type="pct"/>
          </w:tcPr>
          <w:p w14:paraId="3CDE3F42" w14:textId="77777777" w:rsidR="003C2CAF" w:rsidRDefault="003C2CAF" w:rsidP="009F6F25">
            <w:pPr>
              <w:pStyle w:val="SIText"/>
            </w:pPr>
            <w:r>
              <w:t>Oral communication</w:t>
            </w:r>
          </w:p>
        </w:tc>
        <w:tc>
          <w:tcPr>
            <w:tcW w:w="3604" w:type="pct"/>
          </w:tcPr>
          <w:p w14:paraId="352D998C" w14:textId="77777777" w:rsidR="003C2CAF" w:rsidRDefault="003C2CAF" w:rsidP="009F6F25">
            <w:pPr>
              <w:pStyle w:val="SIBullet1"/>
            </w:pPr>
            <w:r>
              <w:t>Articulate clear information to clients in relation to the patient</w:t>
            </w:r>
          </w:p>
        </w:tc>
      </w:tr>
      <w:tr w:rsidR="007C178A" w:rsidRPr="00336FCA" w:rsidDel="00423CB2" w14:paraId="538B23A1" w14:textId="77777777" w:rsidTr="00CA2922">
        <w:tc>
          <w:tcPr>
            <w:tcW w:w="1396" w:type="pct"/>
          </w:tcPr>
          <w:p w14:paraId="30C36B5E" w14:textId="77777777" w:rsidR="007C178A" w:rsidRDefault="007C178A" w:rsidP="00CA2922">
            <w:pPr>
              <w:pStyle w:val="SIText"/>
            </w:pPr>
            <w:r>
              <w:t>Numeracy</w:t>
            </w:r>
          </w:p>
        </w:tc>
        <w:tc>
          <w:tcPr>
            <w:tcW w:w="3604" w:type="pct"/>
          </w:tcPr>
          <w:p w14:paraId="53FAB1FD" w14:textId="3C5BC1F2" w:rsidR="007C178A" w:rsidRDefault="00481EF1" w:rsidP="004331BB">
            <w:pPr>
              <w:pStyle w:val="SIBullet1"/>
            </w:pPr>
            <w:r>
              <w:t>Accurately measure and record animal’s vital signs</w:t>
            </w:r>
          </w:p>
        </w:tc>
      </w:tr>
      <w:tr w:rsidR="00F722AF" w:rsidRPr="00336FCA" w:rsidDel="00423CB2" w14:paraId="1CFC7E47" w14:textId="77777777" w:rsidTr="00F722AF">
        <w:tc>
          <w:tcPr>
            <w:tcW w:w="1396" w:type="pct"/>
            <w:tcBorders>
              <w:top w:val="single" w:sz="4" w:space="0" w:color="auto"/>
              <w:left w:val="single" w:sz="4" w:space="0" w:color="auto"/>
              <w:bottom w:val="single" w:sz="4" w:space="0" w:color="auto"/>
              <w:right w:val="single" w:sz="4" w:space="0" w:color="auto"/>
            </w:tcBorders>
          </w:tcPr>
          <w:p w14:paraId="7962A2EA" w14:textId="77777777" w:rsidR="00F722AF" w:rsidRDefault="00F722AF" w:rsidP="003B1D15">
            <w:pPr>
              <w:pStyle w:val="SIText"/>
            </w:pPr>
            <w:bookmarkStart w:id="0" w:name="_Hlk482184508"/>
            <w:r>
              <w:t>Get the work done</w:t>
            </w:r>
          </w:p>
        </w:tc>
        <w:tc>
          <w:tcPr>
            <w:tcW w:w="3604" w:type="pct"/>
            <w:tcBorders>
              <w:top w:val="single" w:sz="4" w:space="0" w:color="auto"/>
              <w:left w:val="single" w:sz="4" w:space="0" w:color="auto"/>
              <w:bottom w:val="single" w:sz="4" w:space="0" w:color="auto"/>
              <w:right w:val="single" w:sz="4" w:space="0" w:color="auto"/>
            </w:tcBorders>
          </w:tcPr>
          <w:p w14:paraId="5810F10E" w14:textId="77777777" w:rsidR="00F722AF" w:rsidRDefault="00F722AF" w:rsidP="003B1D15">
            <w:pPr>
              <w:pStyle w:val="SIBullet1"/>
            </w:pPr>
            <w:r>
              <w:t>Address irregularities and contingencies in the context of the work role</w:t>
            </w:r>
          </w:p>
        </w:tc>
      </w:tr>
      <w:bookmarkEnd w:id="0"/>
    </w:tbl>
    <w:p w14:paraId="46EE3C6F" w14:textId="0CB878DB" w:rsidR="00F1480E" w:rsidRDefault="00F1480E" w:rsidP="00F1480E">
      <w:pPr>
        <w:pStyle w:val="SIText"/>
        <w:keepNext/>
      </w:pPr>
    </w:p>
    <w:p w14:paraId="1C013191" w14:textId="77777777" w:rsidR="00F722AF" w:rsidRPr="00FE792C" w:rsidRDefault="00F722AF" w:rsidP="00F1480E">
      <w:pPr>
        <w:pStyle w:val="SIText"/>
        <w:keepNext/>
      </w:pPr>
    </w:p>
    <w:tbl>
      <w:tblPr>
        <w:tblStyle w:val="TableGrid"/>
        <w:tblW w:w="5000" w:type="pct"/>
        <w:tblLook w:val="04A0" w:firstRow="1" w:lastRow="0" w:firstColumn="1" w:lastColumn="0" w:noHBand="0" w:noVBand="1"/>
      </w:tblPr>
      <w:tblGrid>
        <w:gridCol w:w="2385"/>
        <w:gridCol w:w="2386"/>
        <w:gridCol w:w="2594"/>
        <w:gridCol w:w="2263"/>
      </w:tblGrid>
      <w:tr w:rsidR="00F1480E" w14:paraId="2E30D1EC" w14:textId="77777777" w:rsidTr="00CA2922">
        <w:trPr>
          <w:tblHeader/>
        </w:trPr>
        <w:tc>
          <w:tcPr>
            <w:tcW w:w="5000" w:type="pct"/>
            <w:gridSpan w:val="4"/>
          </w:tcPr>
          <w:p w14:paraId="3C91532E" w14:textId="1735889E" w:rsidR="00F1480E" w:rsidRPr="00BC49BB" w:rsidRDefault="00481EF1" w:rsidP="00481EF1">
            <w:pPr>
              <w:pStyle w:val="SIUnittitle"/>
            </w:pPr>
            <w:r>
              <w:t>Unit Mapping Information</w:t>
            </w:r>
          </w:p>
        </w:tc>
      </w:tr>
      <w:tr w:rsidR="00F1480E" w14:paraId="43618B0D" w14:textId="77777777" w:rsidTr="00481EF1">
        <w:trPr>
          <w:tblHeader/>
        </w:trPr>
        <w:tc>
          <w:tcPr>
            <w:tcW w:w="1239" w:type="pct"/>
          </w:tcPr>
          <w:p w14:paraId="21F205C8" w14:textId="77777777" w:rsidR="00F1480E" w:rsidRPr="00BC49BB" w:rsidRDefault="00F1480E" w:rsidP="00CA2922">
            <w:pPr>
              <w:pStyle w:val="SIText-Bold"/>
            </w:pPr>
            <w:r>
              <w:t>Code and title current version</w:t>
            </w:r>
          </w:p>
        </w:tc>
        <w:tc>
          <w:tcPr>
            <w:tcW w:w="1239" w:type="pct"/>
          </w:tcPr>
          <w:p w14:paraId="5CD4823A" w14:textId="77777777" w:rsidR="00F1480E" w:rsidRPr="00BC49BB" w:rsidRDefault="00F1480E" w:rsidP="00CA2922">
            <w:pPr>
              <w:pStyle w:val="SIText-Bold"/>
            </w:pPr>
            <w:r>
              <w:t>Code and title previous version</w:t>
            </w:r>
          </w:p>
        </w:tc>
        <w:tc>
          <w:tcPr>
            <w:tcW w:w="1347" w:type="pct"/>
          </w:tcPr>
          <w:p w14:paraId="5F94CA3A" w14:textId="77777777" w:rsidR="00F1480E" w:rsidRPr="00BC49BB" w:rsidRDefault="00F1480E" w:rsidP="00CA2922">
            <w:pPr>
              <w:pStyle w:val="SIText-Bold"/>
            </w:pPr>
            <w:r w:rsidRPr="00BC49BB">
              <w:t>Comments</w:t>
            </w:r>
          </w:p>
        </w:tc>
        <w:tc>
          <w:tcPr>
            <w:tcW w:w="1175" w:type="pct"/>
          </w:tcPr>
          <w:p w14:paraId="6A1F0722" w14:textId="77777777" w:rsidR="00F1480E" w:rsidRPr="00BC49BB" w:rsidRDefault="00F1480E" w:rsidP="00CA2922">
            <w:pPr>
              <w:pStyle w:val="SIText-Bold"/>
            </w:pPr>
            <w:r w:rsidRPr="00BC49BB">
              <w:t xml:space="preserve">Equivalence </w:t>
            </w:r>
            <w:r>
              <w:t>status</w:t>
            </w:r>
          </w:p>
        </w:tc>
      </w:tr>
      <w:tr w:rsidR="00F1480E" w14:paraId="30C13110" w14:textId="77777777" w:rsidTr="00481EF1">
        <w:tc>
          <w:tcPr>
            <w:tcW w:w="1239" w:type="pct"/>
          </w:tcPr>
          <w:p w14:paraId="10205A8D" w14:textId="77777777" w:rsidR="00F1480E" w:rsidRPr="00BC49BB" w:rsidRDefault="0085536A" w:rsidP="00CA2922">
            <w:pPr>
              <w:pStyle w:val="SIText"/>
            </w:pPr>
            <w:r w:rsidRPr="0085536A">
              <w:t>ACMVET507 Provide nursing support for critical care surgery</w:t>
            </w:r>
          </w:p>
        </w:tc>
        <w:tc>
          <w:tcPr>
            <w:tcW w:w="1239" w:type="pct"/>
          </w:tcPr>
          <w:p w14:paraId="443E8B1F" w14:textId="77777777" w:rsidR="00F1480E" w:rsidRPr="00BC49BB" w:rsidRDefault="0085536A" w:rsidP="00CA2922">
            <w:pPr>
              <w:pStyle w:val="SIText"/>
            </w:pPr>
            <w:r w:rsidRPr="0085536A">
              <w:t>ACMVET507</w:t>
            </w:r>
            <w:r>
              <w:t>A</w:t>
            </w:r>
            <w:r w:rsidRPr="0085536A">
              <w:t xml:space="preserve"> Provide nursing support for critical care surgery</w:t>
            </w:r>
          </w:p>
        </w:tc>
        <w:tc>
          <w:tcPr>
            <w:tcW w:w="1347" w:type="pct"/>
          </w:tcPr>
          <w:p w14:paraId="302CF130" w14:textId="380F2DAE" w:rsidR="004F107A" w:rsidRDefault="004F107A" w:rsidP="004F107A">
            <w:pPr>
              <w:pStyle w:val="SIText"/>
              <w:contextualSpacing/>
            </w:pPr>
            <w:r>
              <w:t xml:space="preserve">Updated to meet </w:t>
            </w:r>
            <w:r w:rsidR="00171421">
              <w:t xml:space="preserve">Standards for </w:t>
            </w:r>
            <w:r w:rsidR="00BF47F2">
              <w:t>T</w:t>
            </w:r>
            <w:r w:rsidR="00171421">
              <w:t xml:space="preserve">raining </w:t>
            </w:r>
            <w:r w:rsidR="00BF47F2">
              <w:t>P</w:t>
            </w:r>
            <w:r w:rsidR="00171421">
              <w:t>ackages</w:t>
            </w:r>
          </w:p>
          <w:p w14:paraId="472D9D39" w14:textId="2D20A7F2" w:rsidR="004F107A" w:rsidRDefault="004F107A" w:rsidP="004F107A">
            <w:pPr>
              <w:pStyle w:val="SIText"/>
              <w:contextualSpacing/>
            </w:pPr>
            <w:r>
              <w:t>M</w:t>
            </w:r>
            <w:r w:rsidR="00171421">
              <w:t>inor changes to clarify content</w:t>
            </w:r>
          </w:p>
          <w:p w14:paraId="435CA836" w14:textId="44A06A01" w:rsidR="00F1480E" w:rsidRDefault="004F107A" w:rsidP="00CA2922">
            <w:pPr>
              <w:pStyle w:val="SIText"/>
              <w:contextualSpacing/>
            </w:pPr>
            <w:r>
              <w:t>Assessment requirements r</w:t>
            </w:r>
            <w:r w:rsidR="00171421">
              <w:t>evised</w:t>
            </w:r>
          </w:p>
          <w:p w14:paraId="2E6BEB12" w14:textId="0AF16D7C" w:rsidR="00D547C0" w:rsidRPr="00BC49BB" w:rsidRDefault="00BF47F2" w:rsidP="00CA2922">
            <w:pPr>
              <w:pStyle w:val="SIText"/>
              <w:contextualSpacing/>
            </w:pPr>
            <w:r w:rsidRPr="00BF47F2">
              <w:t>Work placement requirement included</w:t>
            </w:r>
          </w:p>
        </w:tc>
        <w:tc>
          <w:tcPr>
            <w:tcW w:w="1175" w:type="pct"/>
          </w:tcPr>
          <w:p w14:paraId="7D25DDF6" w14:textId="44274524" w:rsidR="00F1480E" w:rsidRPr="00BC49BB" w:rsidRDefault="00D547C0" w:rsidP="00CA2922">
            <w:pPr>
              <w:pStyle w:val="SIText"/>
            </w:pPr>
            <w:r>
              <w:t>No e</w:t>
            </w:r>
            <w:r w:rsidR="00481EF1">
              <w:t>quivalent unit</w:t>
            </w:r>
          </w:p>
        </w:tc>
      </w:tr>
    </w:tbl>
    <w:p w14:paraId="7E83EEAD"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3116180" w14:textId="77777777" w:rsidTr="00CA2922">
        <w:tc>
          <w:tcPr>
            <w:tcW w:w="1396" w:type="pct"/>
            <w:shd w:val="clear" w:color="auto" w:fill="auto"/>
          </w:tcPr>
          <w:p w14:paraId="26686812" w14:textId="3C8421D0" w:rsidR="00F1480E" w:rsidRPr="00A55106" w:rsidRDefault="00481EF1" w:rsidP="00481EF1">
            <w:pPr>
              <w:pStyle w:val="SIUnittitle"/>
            </w:pPr>
            <w:r w:rsidRPr="00A55106">
              <w:t>Links</w:t>
            </w:r>
          </w:p>
        </w:tc>
        <w:tc>
          <w:tcPr>
            <w:tcW w:w="3604" w:type="pct"/>
            <w:shd w:val="clear" w:color="auto" w:fill="auto"/>
          </w:tcPr>
          <w:p w14:paraId="0E6D52E2" w14:textId="36BE2CD7" w:rsidR="00F1480E" w:rsidRPr="00A55106" w:rsidRDefault="00481EF1" w:rsidP="00CA2922">
            <w:pPr>
              <w:pStyle w:val="SIText"/>
              <w:spacing w:before="60" w:after="60"/>
              <w:rPr>
                <w:rFonts w:asciiTheme="minorHAnsi" w:hAnsiTheme="minorHAnsi" w:cstheme="minorHAnsi"/>
              </w:rPr>
            </w:pPr>
            <w:r>
              <w:t>Companion Volume Implementation G</w:t>
            </w:r>
            <w:r w:rsidRPr="00A76C6C">
              <w:t>uides are found in VETNet</w:t>
            </w:r>
            <w:r w:rsidR="00171421">
              <w:t>:</w:t>
            </w:r>
            <w:r>
              <w:t xml:space="preserve"> https://vetnet.education.gov.au/Pages/TrainingDocs.aspx?q=b75f4</w:t>
            </w:r>
            <w:r w:rsidR="00171421">
              <w:t>b23-54c9-4cc9-a5db-d3502d154103</w:t>
            </w:r>
          </w:p>
        </w:tc>
      </w:tr>
    </w:tbl>
    <w:p w14:paraId="1CD62439" w14:textId="77777777" w:rsidR="00F1480E" w:rsidRDefault="00F1480E" w:rsidP="00F1480E">
      <w:pPr>
        <w:pStyle w:val="SIText"/>
      </w:pPr>
    </w:p>
    <w:p w14:paraId="5E386570" w14:textId="77777777" w:rsidR="00F1480E" w:rsidRDefault="00F1480E" w:rsidP="00F1480E">
      <w:pPr>
        <w:pStyle w:val="SIText"/>
      </w:pPr>
      <w:r>
        <w:rPr>
          <w:b/>
        </w:rPr>
        <w:br w:type="page"/>
      </w:r>
    </w:p>
    <w:p w14:paraId="3E9A14B1" w14:textId="77777777" w:rsidR="00481EF1" w:rsidRDefault="00481E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EB6135" w:rsidRPr="00E91BFF" w14:paraId="6D75B978" w14:textId="77777777" w:rsidTr="00CA2922">
        <w:trPr>
          <w:tblHeader/>
        </w:trPr>
        <w:tc>
          <w:tcPr>
            <w:tcW w:w="1478" w:type="pct"/>
            <w:shd w:val="clear" w:color="auto" w:fill="auto"/>
          </w:tcPr>
          <w:p w14:paraId="6DD512A0" w14:textId="57038582" w:rsidR="00EB6135" w:rsidRPr="00963A46" w:rsidRDefault="00481EF1" w:rsidP="00EB6135">
            <w:pPr>
              <w:pStyle w:val="SIUNITCODE"/>
            </w:pPr>
            <w:r>
              <w:t>TITLE</w:t>
            </w:r>
          </w:p>
        </w:tc>
        <w:tc>
          <w:tcPr>
            <w:tcW w:w="3522" w:type="pct"/>
            <w:shd w:val="clear" w:color="auto" w:fill="auto"/>
          </w:tcPr>
          <w:p w14:paraId="223885E7" w14:textId="14ED6691" w:rsidR="00EB6135" w:rsidRPr="00481EF1" w:rsidRDefault="00481EF1" w:rsidP="00481EF1">
            <w:pPr>
              <w:pStyle w:val="SIUnittitle"/>
            </w:pPr>
            <w:r w:rsidRPr="00E33598">
              <w:t xml:space="preserve">Assessment requirements for </w:t>
            </w:r>
            <w:r w:rsidRPr="00481EF1">
              <w:t xml:space="preserve">ACMVET507 </w:t>
            </w:r>
            <w:r w:rsidR="00EB6135" w:rsidRPr="00481EF1">
              <w:t>Provide nursing support for critical care surgery</w:t>
            </w:r>
          </w:p>
        </w:tc>
      </w:tr>
      <w:tr w:rsidR="00F1480E" w:rsidRPr="00A55106" w14:paraId="6F2805A5" w14:textId="77777777" w:rsidTr="00CA2922">
        <w:trPr>
          <w:tblHeader/>
        </w:trPr>
        <w:tc>
          <w:tcPr>
            <w:tcW w:w="5000" w:type="pct"/>
            <w:gridSpan w:val="2"/>
            <w:shd w:val="clear" w:color="auto" w:fill="auto"/>
          </w:tcPr>
          <w:p w14:paraId="58592688" w14:textId="3B37653C" w:rsidR="00F1480E" w:rsidRPr="00A55106" w:rsidRDefault="003C2CAF" w:rsidP="00481EF1">
            <w:pPr>
              <w:pStyle w:val="SIUnittitle"/>
            </w:pPr>
            <w:r w:rsidRPr="00A55106">
              <w:t>Performance Evidence</w:t>
            </w:r>
          </w:p>
        </w:tc>
      </w:tr>
      <w:tr w:rsidR="00F1480E" w:rsidRPr="00067E1C" w14:paraId="0E105173" w14:textId="77777777" w:rsidTr="00CA2922">
        <w:tc>
          <w:tcPr>
            <w:tcW w:w="5000" w:type="pct"/>
            <w:gridSpan w:val="2"/>
            <w:shd w:val="clear" w:color="auto" w:fill="auto"/>
          </w:tcPr>
          <w:p w14:paraId="40CB2E10" w14:textId="7BD83625" w:rsidR="00BF640F" w:rsidRDefault="003C2CAF" w:rsidP="00546420">
            <w:pPr>
              <w:pStyle w:val="SIBulletList1"/>
              <w:numPr>
                <w:ilvl w:val="0"/>
                <w:numId w:val="0"/>
              </w:numPr>
            </w:pPr>
            <w:r>
              <w:t>An individual demonstrating competency m</w:t>
            </w:r>
            <w:r w:rsidR="00F722AF">
              <w:t>ust satisfy all of the elements and</w:t>
            </w:r>
            <w:r>
              <w:t xml:space="preserve"> performanc</w:t>
            </w:r>
            <w:r w:rsidR="00F722AF">
              <w:t>e criteria</w:t>
            </w:r>
            <w:r w:rsidR="00171421">
              <w:t xml:space="preserve"> in this unit.</w:t>
            </w:r>
            <w:r w:rsidR="007500C0">
              <w:t xml:space="preserve"> </w:t>
            </w:r>
            <w:r>
              <w:t>There must be evidence that the individual has</w:t>
            </w:r>
            <w:r w:rsidR="00BF640F">
              <w:t>:</w:t>
            </w:r>
          </w:p>
          <w:p w14:paraId="1EE477BD" w14:textId="28400B6B" w:rsidR="00EF707F" w:rsidRPr="002778E6" w:rsidRDefault="002778E6" w:rsidP="002B3922">
            <w:pPr>
              <w:pStyle w:val="SIBullet1"/>
            </w:pPr>
            <w:r w:rsidRPr="00BF640F">
              <w:rPr>
                <w:lang w:val="en-US"/>
              </w:rPr>
              <w:t>p</w:t>
            </w:r>
            <w:r w:rsidR="008212E6" w:rsidRPr="00BF640F">
              <w:rPr>
                <w:lang w:val="en-US"/>
              </w:rPr>
              <w:t>rovid</w:t>
            </w:r>
            <w:r w:rsidR="003C2CAF" w:rsidRPr="00BF640F">
              <w:rPr>
                <w:lang w:val="en-US"/>
              </w:rPr>
              <w:t>ed</w:t>
            </w:r>
            <w:r w:rsidR="008212E6" w:rsidRPr="00BF640F">
              <w:rPr>
                <w:lang w:val="en-US"/>
              </w:rPr>
              <w:t xml:space="preserve"> </w:t>
            </w:r>
            <w:r w:rsidR="00BF640F">
              <w:rPr>
                <w:lang w:val="en-US"/>
              </w:rPr>
              <w:t xml:space="preserve">appropriate </w:t>
            </w:r>
            <w:r w:rsidR="008212E6" w:rsidRPr="00BF640F">
              <w:rPr>
                <w:lang w:val="en-US"/>
              </w:rPr>
              <w:t>nursing support for critical care surgery</w:t>
            </w:r>
            <w:r w:rsidRPr="00BF640F">
              <w:rPr>
                <w:lang w:val="en-US"/>
              </w:rPr>
              <w:t xml:space="preserve"> </w:t>
            </w:r>
            <w:r w:rsidR="00BF640F">
              <w:rPr>
                <w:lang w:val="en-US"/>
              </w:rPr>
              <w:t>for</w:t>
            </w:r>
            <w:r w:rsidR="006B3122" w:rsidRPr="00BF640F">
              <w:rPr>
                <w:lang w:val="en-US"/>
              </w:rPr>
              <w:t xml:space="preserve"> a minimum of</w:t>
            </w:r>
            <w:r w:rsidRPr="00BF640F">
              <w:rPr>
                <w:lang w:val="en-US"/>
              </w:rPr>
              <w:t xml:space="preserve"> three </w:t>
            </w:r>
            <w:r w:rsidR="00BF640F">
              <w:rPr>
                <w:lang w:val="en-US"/>
              </w:rPr>
              <w:t>animals, including all of the following procedures:</w:t>
            </w:r>
          </w:p>
          <w:p w14:paraId="42528C47" w14:textId="77777777" w:rsidR="00BF640F" w:rsidRDefault="00BF640F" w:rsidP="00BF640F">
            <w:pPr>
              <w:pStyle w:val="SIBullet2"/>
            </w:pPr>
            <w:r>
              <w:t>placement and care of catheters, chest and other drains and tracheostomy tubes</w:t>
            </w:r>
          </w:p>
          <w:p w14:paraId="73DC5B81" w14:textId="77777777" w:rsidR="00BF640F" w:rsidRDefault="00BF640F" w:rsidP="00BF640F">
            <w:pPr>
              <w:pStyle w:val="SIBullet2"/>
            </w:pPr>
            <w:r>
              <w:t>fluid therapy</w:t>
            </w:r>
          </w:p>
          <w:p w14:paraId="67AF4A4A" w14:textId="77777777" w:rsidR="00BF640F" w:rsidRDefault="00BF640F" w:rsidP="00BF640F">
            <w:pPr>
              <w:pStyle w:val="SIBullet2"/>
            </w:pPr>
            <w:r>
              <w:t>oxygen therapy</w:t>
            </w:r>
          </w:p>
          <w:p w14:paraId="4AC1DE69" w14:textId="77777777" w:rsidR="00BF640F" w:rsidRDefault="00BF640F" w:rsidP="00BF640F">
            <w:pPr>
              <w:pStyle w:val="SIBullet2"/>
            </w:pPr>
            <w:r>
              <w:t>monitoring urinary output</w:t>
            </w:r>
          </w:p>
          <w:p w14:paraId="0A7E40B5" w14:textId="77777777" w:rsidR="00BF640F" w:rsidRDefault="00BF640F" w:rsidP="00BF640F">
            <w:pPr>
              <w:pStyle w:val="SIBullet2"/>
            </w:pPr>
            <w:r>
              <w:t>emergency procedures</w:t>
            </w:r>
          </w:p>
          <w:p w14:paraId="28851C13" w14:textId="77777777" w:rsidR="00BF640F" w:rsidRDefault="00BF640F" w:rsidP="00BF640F">
            <w:pPr>
              <w:pStyle w:val="SIBullet2"/>
            </w:pPr>
            <w:r>
              <w:t>emergency anaesthetic procedures</w:t>
            </w:r>
          </w:p>
          <w:p w14:paraId="1592C0D9" w14:textId="77777777" w:rsidR="00BF640F" w:rsidRDefault="00BF640F" w:rsidP="00BF640F">
            <w:pPr>
              <w:pStyle w:val="SIBullet2"/>
            </w:pPr>
            <w:r>
              <w:t>artificial and assisted respiration</w:t>
            </w:r>
          </w:p>
          <w:p w14:paraId="39FD044C" w14:textId="1073C257" w:rsidR="00BF640F" w:rsidRDefault="00BF640F" w:rsidP="00BF640F">
            <w:pPr>
              <w:pStyle w:val="SIBullet2"/>
            </w:pPr>
            <w:r>
              <w:t>administration of life support techniques and medicines</w:t>
            </w:r>
          </w:p>
          <w:p w14:paraId="3DD257EA" w14:textId="1B858835" w:rsidR="002778E6" w:rsidRPr="008212E6" w:rsidRDefault="002778E6" w:rsidP="00546420">
            <w:pPr>
              <w:pStyle w:val="SIBullet1"/>
            </w:pPr>
            <w:r>
              <w:t>handl</w:t>
            </w:r>
            <w:r w:rsidR="00546420">
              <w:t>ed</w:t>
            </w:r>
            <w:r>
              <w:t xml:space="preserve"> animals </w:t>
            </w:r>
            <w:r w:rsidRPr="00AD07BD">
              <w:t>gently and calmly</w:t>
            </w:r>
            <w:r w:rsidR="00546420">
              <w:t xml:space="preserve"> and</w:t>
            </w:r>
            <w:r w:rsidRPr="00AD07BD">
              <w:t xml:space="preserve"> exhibit</w:t>
            </w:r>
            <w:r w:rsidR="00546420">
              <w:t>ed</w:t>
            </w:r>
            <w:r w:rsidRPr="00AD07BD">
              <w:t xml:space="preserve"> appropriate care for animals so that str</w:t>
            </w:r>
            <w:r>
              <w:t>ess and discomfort is minimised</w:t>
            </w:r>
          </w:p>
          <w:p w14:paraId="3FE3C5AE" w14:textId="77777777" w:rsidR="004F107A" w:rsidRDefault="008212E6" w:rsidP="00BF640F">
            <w:pPr>
              <w:pStyle w:val="SIBullet1"/>
            </w:pPr>
            <w:r>
              <w:t>us</w:t>
            </w:r>
            <w:r w:rsidR="00546420">
              <w:t>ed</w:t>
            </w:r>
            <w:r>
              <w:t xml:space="preserve"> </w:t>
            </w:r>
            <w:r w:rsidRPr="00CB2546">
              <w:t>safe work practices</w:t>
            </w:r>
            <w:r>
              <w:t xml:space="preserve"> during critical care surgical procedures</w:t>
            </w:r>
          </w:p>
          <w:p w14:paraId="0CA416EE" w14:textId="2B9B407B" w:rsidR="00F1480E" w:rsidRPr="00A55106" w:rsidRDefault="004F107A" w:rsidP="007F554B">
            <w:pPr>
              <w:pStyle w:val="SIBullet1"/>
            </w:pPr>
            <w:proofErr w:type="gramStart"/>
            <w:r w:rsidRPr="00C67C14">
              <w:t>performed</w:t>
            </w:r>
            <w:proofErr w:type="gramEnd"/>
            <w:r w:rsidRPr="00C67C14">
              <w:t xml:space="preserve"> the activities outlined in the performance criteria of this unit during a period of at least </w:t>
            </w:r>
            <w:r w:rsidR="007B104A">
              <w:t>24</w:t>
            </w:r>
            <w:r w:rsidR="00450B6B">
              <w:t>0</w:t>
            </w:r>
            <w:r w:rsidRPr="00C67C14">
              <w:t xml:space="preserve"> hours of work in a </w:t>
            </w:r>
            <w:r w:rsidRPr="00C67C14">
              <w:rPr>
                <w:shd w:val="clear" w:color="auto" w:fill="FFFFFF"/>
              </w:rPr>
              <w:t>veterinary hospital or emergenc</w:t>
            </w:r>
            <w:r w:rsidR="00171421">
              <w:rPr>
                <w:shd w:val="clear" w:color="auto" w:fill="FFFFFF"/>
              </w:rPr>
              <w:t xml:space="preserve">y/specialist veterinary </w:t>
            </w:r>
            <w:r w:rsidR="007F554B">
              <w:rPr>
                <w:shd w:val="clear" w:color="auto" w:fill="FFFFFF"/>
              </w:rPr>
              <w:t>practice</w:t>
            </w:r>
            <w:r w:rsidR="00171421">
              <w:rPr>
                <w:shd w:val="clear" w:color="auto" w:fill="FFFFFF"/>
              </w:rPr>
              <w:t>.</w:t>
            </w:r>
          </w:p>
        </w:tc>
      </w:tr>
    </w:tbl>
    <w:p w14:paraId="231169F8"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66AAE7" w14:textId="77777777" w:rsidTr="00CA2922">
        <w:trPr>
          <w:tblHeader/>
        </w:trPr>
        <w:tc>
          <w:tcPr>
            <w:tcW w:w="5000" w:type="pct"/>
            <w:shd w:val="clear" w:color="auto" w:fill="auto"/>
          </w:tcPr>
          <w:p w14:paraId="6E1B039E" w14:textId="111D0D1A" w:rsidR="00F1480E" w:rsidRPr="00A55106" w:rsidRDefault="003C2CAF" w:rsidP="003C2CAF">
            <w:pPr>
              <w:pStyle w:val="SIUnittitle"/>
            </w:pPr>
            <w:r w:rsidRPr="00A55106">
              <w:t>Knowledge Evidence</w:t>
            </w:r>
          </w:p>
        </w:tc>
      </w:tr>
      <w:tr w:rsidR="00F1480E" w:rsidRPr="00067E1C" w14:paraId="19EE4C27" w14:textId="77777777" w:rsidTr="00CA2922">
        <w:tc>
          <w:tcPr>
            <w:tcW w:w="5000" w:type="pct"/>
            <w:shd w:val="clear" w:color="auto" w:fill="auto"/>
          </w:tcPr>
          <w:p w14:paraId="2BAE65DD" w14:textId="77777777" w:rsidR="003C2CAF" w:rsidRDefault="003C2CAF" w:rsidP="003C2CAF">
            <w:pPr>
              <w:pStyle w:val="SIText"/>
            </w:pPr>
            <w:r>
              <w:t>An individual must be able to demonstrate the knowledge required to perform the tasks outlined in the elements and performance criteria of this unit. This includes knowledge of:</w:t>
            </w:r>
          </w:p>
          <w:p w14:paraId="3B38BB4B" w14:textId="77777777" w:rsidR="00B075D4" w:rsidRPr="002C3B67" w:rsidRDefault="00B075D4" w:rsidP="00B075D4">
            <w:pPr>
              <w:pStyle w:val="SIBullet1"/>
            </w:pPr>
            <w:r w:rsidRPr="002C3B67">
              <w:t>after care requirements including medication, wound management, nutrition, exercise</w:t>
            </w:r>
            <w:r>
              <w:t>, physical therapy</w:t>
            </w:r>
            <w:r w:rsidRPr="002C3B67">
              <w:t xml:space="preserve"> and environment </w:t>
            </w:r>
          </w:p>
          <w:p w14:paraId="0A75ED10" w14:textId="77777777" w:rsidR="00B075D4" w:rsidRDefault="00B075D4" w:rsidP="00B075D4">
            <w:pPr>
              <w:pStyle w:val="SIBullet1"/>
            </w:pPr>
            <w:r w:rsidRPr="002C3B67">
              <w:t>animal anatomy and physiology</w:t>
            </w:r>
            <w:r>
              <w:t xml:space="preserve"> related to the monitoring of vital signs and the management of animals through critical care nursing and surgical procedures </w:t>
            </w:r>
          </w:p>
          <w:p w14:paraId="691436DB" w14:textId="48DACFCE" w:rsidR="00B075D4" w:rsidRPr="00F7108A" w:rsidRDefault="00B075D4" w:rsidP="00B075D4">
            <w:pPr>
              <w:pStyle w:val="SIBullet1"/>
            </w:pPr>
            <w:r>
              <w:t xml:space="preserve">vital sign </w:t>
            </w:r>
            <w:r w:rsidRPr="00F7108A">
              <w:t>monitoring</w:t>
            </w:r>
            <w:r w:rsidR="00171421">
              <w:t>,</w:t>
            </w:r>
            <w:r w:rsidRPr="00F7108A">
              <w:t xml:space="preserve"> </w:t>
            </w:r>
            <w:r>
              <w:rPr>
                <w:lang w:val="en-US"/>
              </w:rPr>
              <w:t>including:</w:t>
            </w:r>
          </w:p>
          <w:p w14:paraId="47896AAA" w14:textId="77777777" w:rsidR="00B075D4" w:rsidRPr="00AB0376" w:rsidRDefault="00B075D4" w:rsidP="00B075D4">
            <w:pPr>
              <w:pStyle w:val="SIBullet2"/>
              <w:rPr>
                <w:lang w:val="en-US"/>
              </w:rPr>
            </w:pPr>
            <w:r w:rsidRPr="00AB0376">
              <w:rPr>
                <w:lang w:val="en-US"/>
              </w:rPr>
              <w:t>blood gas analysis</w:t>
            </w:r>
          </w:p>
          <w:p w14:paraId="7DCDE64D" w14:textId="37239C94" w:rsidR="00B075D4" w:rsidRPr="00AB0376" w:rsidRDefault="00B075D4" w:rsidP="00B075D4">
            <w:pPr>
              <w:pStyle w:val="SIBullet2"/>
              <w:rPr>
                <w:lang w:val="en-US"/>
              </w:rPr>
            </w:pPr>
            <w:r w:rsidRPr="00AB0376">
              <w:rPr>
                <w:lang w:val="en-US"/>
              </w:rPr>
              <w:t>capillary re</w:t>
            </w:r>
            <w:r w:rsidR="00F722AF">
              <w:rPr>
                <w:lang w:val="en-US"/>
              </w:rPr>
              <w:t>fill</w:t>
            </w:r>
            <w:r w:rsidRPr="00AB0376">
              <w:rPr>
                <w:lang w:val="en-US"/>
              </w:rPr>
              <w:t xml:space="preserve"> time</w:t>
            </w:r>
          </w:p>
          <w:p w14:paraId="5F09236A" w14:textId="77777777" w:rsidR="00B075D4" w:rsidRPr="00AB0376" w:rsidRDefault="00B075D4" w:rsidP="00B075D4">
            <w:pPr>
              <w:pStyle w:val="SIBullet2"/>
              <w:rPr>
                <w:lang w:val="en-US"/>
              </w:rPr>
            </w:pPr>
            <w:r w:rsidRPr="00AB0376">
              <w:rPr>
                <w:lang w:val="en-US"/>
              </w:rPr>
              <w:t>central venous pressure</w:t>
            </w:r>
          </w:p>
          <w:p w14:paraId="7CA074B1" w14:textId="77777777" w:rsidR="00B075D4" w:rsidRPr="00AB0376" w:rsidRDefault="00B075D4" w:rsidP="00B075D4">
            <w:pPr>
              <w:pStyle w:val="SIBullet2"/>
              <w:rPr>
                <w:lang w:val="en-US"/>
              </w:rPr>
            </w:pPr>
            <w:r w:rsidRPr="00AB0376">
              <w:rPr>
                <w:lang w:val="en-US"/>
              </w:rPr>
              <w:t>chest auscultation</w:t>
            </w:r>
          </w:p>
          <w:p w14:paraId="32A9ACAD" w14:textId="6ED1ECE2" w:rsidR="00B075D4" w:rsidRPr="00AB0376" w:rsidRDefault="00B075D4" w:rsidP="00B075D4">
            <w:pPr>
              <w:pStyle w:val="SIBullet2"/>
              <w:rPr>
                <w:lang w:val="en-US"/>
              </w:rPr>
            </w:pPr>
            <w:r w:rsidRPr="00AB0376">
              <w:rPr>
                <w:lang w:val="en-US"/>
              </w:rPr>
              <w:t>blood pressure</w:t>
            </w:r>
          </w:p>
          <w:p w14:paraId="325244C9" w14:textId="77777777" w:rsidR="00B075D4" w:rsidRPr="00AB0376" w:rsidRDefault="00B075D4" w:rsidP="00B075D4">
            <w:pPr>
              <w:pStyle w:val="SIBullet2"/>
              <w:rPr>
                <w:lang w:val="en-US"/>
              </w:rPr>
            </w:pPr>
            <w:r w:rsidRPr="00AB0376">
              <w:rPr>
                <w:lang w:val="en-US"/>
              </w:rPr>
              <w:t>femoral pulse</w:t>
            </w:r>
          </w:p>
          <w:p w14:paraId="1925A7FE" w14:textId="0D817408" w:rsidR="00B075D4" w:rsidRPr="00AB0376" w:rsidRDefault="00B075D4" w:rsidP="00B075D4">
            <w:pPr>
              <w:pStyle w:val="SIBullet2"/>
              <w:rPr>
                <w:lang w:val="en-US"/>
              </w:rPr>
            </w:pPr>
            <w:r w:rsidRPr="00AB0376">
              <w:rPr>
                <w:lang w:val="en-US"/>
              </w:rPr>
              <w:t>heart rate</w:t>
            </w:r>
            <w:r w:rsidR="00F722AF">
              <w:rPr>
                <w:lang w:val="en-US"/>
              </w:rPr>
              <w:t xml:space="preserve"> and rhythm</w:t>
            </w:r>
          </w:p>
          <w:p w14:paraId="54AA6E00" w14:textId="77777777" w:rsidR="00B075D4" w:rsidRPr="00AB0376" w:rsidRDefault="00B075D4" w:rsidP="00B075D4">
            <w:pPr>
              <w:pStyle w:val="SIBullet2"/>
              <w:rPr>
                <w:lang w:val="en-US"/>
              </w:rPr>
            </w:pPr>
            <w:r w:rsidRPr="00AB0376">
              <w:rPr>
                <w:lang w:val="en-US"/>
              </w:rPr>
              <w:t xml:space="preserve">mucous membrane </w:t>
            </w:r>
            <w:proofErr w:type="spellStart"/>
            <w:r w:rsidRPr="00AB0376">
              <w:rPr>
                <w:lang w:val="en-US"/>
              </w:rPr>
              <w:t>colour</w:t>
            </w:r>
            <w:proofErr w:type="spellEnd"/>
          </w:p>
          <w:p w14:paraId="35E91EB8" w14:textId="77777777" w:rsidR="00B075D4" w:rsidRPr="00AB0376" w:rsidRDefault="00B075D4" w:rsidP="00B075D4">
            <w:pPr>
              <w:pStyle w:val="SIBullet2"/>
              <w:rPr>
                <w:lang w:val="en-US"/>
              </w:rPr>
            </w:pPr>
            <w:r w:rsidRPr="00AB0376">
              <w:rPr>
                <w:lang w:val="en-US"/>
              </w:rPr>
              <w:t>pupillary light reflex</w:t>
            </w:r>
          </w:p>
          <w:p w14:paraId="47BF8FC2" w14:textId="77777777" w:rsidR="00B075D4" w:rsidRPr="00AB0376" w:rsidRDefault="00B075D4" w:rsidP="00B075D4">
            <w:pPr>
              <w:pStyle w:val="SIBullet2"/>
              <w:rPr>
                <w:lang w:val="en-US"/>
              </w:rPr>
            </w:pPr>
            <w:r w:rsidRPr="00AB0376">
              <w:rPr>
                <w:lang w:val="en-US"/>
              </w:rPr>
              <w:t>respiration</w:t>
            </w:r>
          </w:p>
          <w:p w14:paraId="1AFADFB1" w14:textId="668C371B" w:rsidR="00B075D4" w:rsidRPr="00AB0376" w:rsidRDefault="00F722AF" w:rsidP="00B075D4">
            <w:pPr>
              <w:pStyle w:val="SIBullet2"/>
              <w:rPr>
                <w:lang w:val="en-US"/>
              </w:rPr>
            </w:pPr>
            <w:r>
              <w:rPr>
                <w:lang w:val="en-US"/>
              </w:rPr>
              <w:t>temperature</w:t>
            </w:r>
          </w:p>
          <w:p w14:paraId="25645774" w14:textId="1623E5EA" w:rsidR="00B075D4" w:rsidRPr="00F7108A" w:rsidRDefault="00B075D4" w:rsidP="00B075D4">
            <w:pPr>
              <w:pStyle w:val="SIBullet1"/>
              <w:rPr>
                <w:lang w:val="en-US"/>
              </w:rPr>
            </w:pPr>
            <w:r w:rsidRPr="00AB0376">
              <w:rPr>
                <w:lang w:val="en-US"/>
              </w:rPr>
              <w:t xml:space="preserve">instruments for monitoring vital </w:t>
            </w:r>
            <w:r w:rsidRPr="00F7108A">
              <w:rPr>
                <w:lang w:val="en-US"/>
              </w:rPr>
              <w:t>signs</w:t>
            </w:r>
            <w:r w:rsidR="00171421">
              <w:rPr>
                <w:lang w:val="en-US"/>
              </w:rPr>
              <w:t>,</w:t>
            </w:r>
            <w:r w:rsidRPr="00F7108A">
              <w:rPr>
                <w:lang w:val="en-US"/>
              </w:rPr>
              <w:t xml:space="preserve"> </w:t>
            </w:r>
            <w:r>
              <w:rPr>
                <w:lang w:val="en-US"/>
              </w:rPr>
              <w:t>including:</w:t>
            </w:r>
          </w:p>
          <w:p w14:paraId="157BC1ED" w14:textId="77777777" w:rsidR="00B075D4" w:rsidRPr="00F7108A" w:rsidRDefault="00B075D4" w:rsidP="00B075D4">
            <w:pPr>
              <w:pStyle w:val="SIBullet2"/>
              <w:rPr>
                <w:lang w:val="en-US"/>
              </w:rPr>
            </w:pPr>
            <w:proofErr w:type="spellStart"/>
            <w:r w:rsidRPr="00F7108A">
              <w:rPr>
                <w:lang w:val="en-US"/>
              </w:rPr>
              <w:t>capnographs</w:t>
            </w:r>
            <w:proofErr w:type="spellEnd"/>
          </w:p>
          <w:p w14:paraId="47CB7132" w14:textId="77777777" w:rsidR="00B075D4" w:rsidRPr="00A8758A" w:rsidRDefault="00B075D4" w:rsidP="00B075D4">
            <w:pPr>
              <w:pStyle w:val="SIBullet2"/>
              <w:rPr>
                <w:lang w:val="en-US"/>
              </w:rPr>
            </w:pPr>
            <w:r w:rsidRPr="00A8758A">
              <w:rPr>
                <w:lang w:val="en-US"/>
              </w:rPr>
              <w:t>electrocardiogram</w:t>
            </w:r>
            <w:r>
              <w:rPr>
                <w:lang w:val="en-US"/>
              </w:rPr>
              <w:t xml:space="preserve"> </w:t>
            </w:r>
            <w:r w:rsidRPr="00A8758A">
              <w:rPr>
                <w:lang w:val="en-US"/>
              </w:rPr>
              <w:t>(ECG)</w:t>
            </w:r>
          </w:p>
          <w:p w14:paraId="62C26BAB" w14:textId="77777777" w:rsidR="00B075D4" w:rsidRPr="00AB0376" w:rsidRDefault="00B075D4" w:rsidP="00B075D4">
            <w:pPr>
              <w:pStyle w:val="SIBullet2"/>
              <w:rPr>
                <w:lang w:val="en-US"/>
              </w:rPr>
            </w:pPr>
            <w:proofErr w:type="spellStart"/>
            <w:r w:rsidRPr="00AB0376">
              <w:rPr>
                <w:lang w:val="en-US"/>
              </w:rPr>
              <w:t>oesophageal</w:t>
            </w:r>
            <w:proofErr w:type="spellEnd"/>
            <w:r w:rsidRPr="00AB0376">
              <w:rPr>
                <w:lang w:val="en-US"/>
              </w:rPr>
              <w:t xml:space="preserve"> stethoscopes</w:t>
            </w:r>
          </w:p>
          <w:p w14:paraId="57A97D86" w14:textId="77777777" w:rsidR="00B075D4" w:rsidRPr="00A13075" w:rsidRDefault="00B075D4" w:rsidP="00B075D4">
            <w:pPr>
              <w:pStyle w:val="SIBullet2"/>
            </w:pPr>
            <w:r w:rsidRPr="00AB0376">
              <w:rPr>
                <w:lang w:val="en-US"/>
              </w:rPr>
              <w:t>pulse oximeters</w:t>
            </w:r>
          </w:p>
          <w:p w14:paraId="1C4167EE" w14:textId="77777777" w:rsidR="00B075D4" w:rsidRPr="002C3B67" w:rsidRDefault="00B075D4" w:rsidP="00B075D4">
            <w:pPr>
              <w:pStyle w:val="SIBullet2"/>
            </w:pPr>
            <w:r>
              <w:rPr>
                <w:lang w:val="en-US"/>
              </w:rPr>
              <w:t>blood pressure monitoring device</w:t>
            </w:r>
          </w:p>
          <w:p w14:paraId="143CDEAB" w14:textId="5C9E8E0B" w:rsidR="00B075D4" w:rsidRPr="002C3B67" w:rsidRDefault="00B075D4" w:rsidP="00B075D4">
            <w:pPr>
              <w:pStyle w:val="SIBullet1"/>
            </w:pPr>
            <w:r w:rsidRPr="002C3B67">
              <w:t>blood, blood types</w:t>
            </w:r>
            <w:r>
              <w:t>, blood supply sources</w:t>
            </w:r>
            <w:r w:rsidRPr="002C3B67">
              <w:t xml:space="preserve"> and blood product transfusions</w:t>
            </w:r>
            <w:r w:rsidR="00BF640F">
              <w:t>, transfusion reactions and monitoring of a patient undergoing transfusion, transfusion rates, donor blood collection and management</w:t>
            </w:r>
          </w:p>
          <w:p w14:paraId="7F874637" w14:textId="22A4AF8A" w:rsidR="00BF640F" w:rsidRDefault="00B075D4" w:rsidP="00BF640F">
            <w:pPr>
              <w:pStyle w:val="SIBullet1"/>
            </w:pPr>
            <w:r w:rsidRPr="002C3B67">
              <w:t>clinical signs of shock</w:t>
            </w:r>
          </w:p>
          <w:p w14:paraId="0B75A6A7" w14:textId="5FBB8601" w:rsidR="00BF640F" w:rsidRDefault="00BF640F" w:rsidP="00BF640F">
            <w:pPr>
              <w:pStyle w:val="SIBullet1"/>
            </w:pPr>
            <w:r>
              <w:t>critical care and intensive nursing routines</w:t>
            </w:r>
            <w:r w:rsidR="00171421">
              <w:t>,</w:t>
            </w:r>
            <w:r>
              <w:t xml:space="preserve"> including:</w:t>
            </w:r>
          </w:p>
          <w:p w14:paraId="3B871123" w14:textId="1ADEC0E9" w:rsidR="00BF640F" w:rsidRDefault="00BF640F" w:rsidP="00BF640F">
            <w:pPr>
              <w:pStyle w:val="SIBullet2"/>
            </w:pPr>
            <w:r>
              <w:t>placement and care of catheters, chest and other drains and tracheostomy tubes</w:t>
            </w:r>
          </w:p>
          <w:p w14:paraId="47A93598" w14:textId="046976FA" w:rsidR="00BF640F" w:rsidRDefault="00BF640F" w:rsidP="00BF640F">
            <w:pPr>
              <w:pStyle w:val="SIBullet2"/>
            </w:pPr>
            <w:r>
              <w:t>fluid therapy</w:t>
            </w:r>
          </w:p>
          <w:p w14:paraId="4179E5CE" w14:textId="613DBB89" w:rsidR="00BF640F" w:rsidRDefault="00BF640F" w:rsidP="00BF640F">
            <w:pPr>
              <w:pStyle w:val="SIBullet2"/>
            </w:pPr>
            <w:r>
              <w:t>oxygen therapy</w:t>
            </w:r>
          </w:p>
          <w:p w14:paraId="7C71E4A7" w14:textId="65E030FD" w:rsidR="00BF640F" w:rsidRDefault="00BF640F" w:rsidP="00BF640F">
            <w:pPr>
              <w:pStyle w:val="SIBullet2"/>
            </w:pPr>
            <w:r>
              <w:t>monitoring urinary output</w:t>
            </w:r>
          </w:p>
          <w:p w14:paraId="385DCC2F" w14:textId="66146CDF" w:rsidR="00BF640F" w:rsidRDefault="00BF640F" w:rsidP="00BF640F">
            <w:pPr>
              <w:pStyle w:val="SIBullet2"/>
            </w:pPr>
            <w:r>
              <w:t>emergency procedures</w:t>
            </w:r>
          </w:p>
          <w:p w14:paraId="016F081C" w14:textId="6F585AE2" w:rsidR="00BF640F" w:rsidRDefault="00BF640F" w:rsidP="00BF640F">
            <w:pPr>
              <w:pStyle w:val="SIBullet2"/>
            </w:pPr>
            <w:r>
              <w:lastRenderedPageBreak/>
              <w:t>emergency anaesthetic procedures</w:t>
            </w:r>
          </w:p>
          <w:p w14:paraId="1B96D644" w14:textId="390D02AE" w:rsidR="00BF640F" w:rsidRDefault="00BF640F" w:rsidP="00BF640F">
            <w:pPr>
              <w:pStyle w:val="SIBullet2"/>
            </w:pPr>
            <w:r>
              <w:t>artificial and assisted respiration</w:t>
            </w:r>
          </w:p>
          <w:p w14:paraId="04A6BC1C" w14:textId="256D0F4D" w:rsidR="00BF640F" w:rsidRDefault="00BF640F" w:rsidP="00BF640F">
            <w:pPr>
              <w:pStyle w:val="SIBullet2"/>
            </w:pPr>
            <w:r>
              <w:t>administration of life support techniques and medicines</w:t>
            </w:r>
          </w:p>
          <w:p w14:paraId="20BB759B" w14:textId="77777777" w:rsidR="00B075D4" w:rsidRPr="002C3B67" w:rsidRDefault="00B075D4" w:rsidP="00B075D4">
            <w:pPr>
              <w:pStyle w:val="SIBullet1"/>
            </w:pPr>
            <w:r w:rsidRPr="002C3B67">
              <w:t>planes and stages of anaesthesia and anaesthesia equipment</w:t>
            </w:r>
          </w:p>
          <w:p w14:paraId="529B832A" w14:textId="305EF26B" w:rsidR="00B075D4" w:rsidRDefault="00B075D4" w:rsidP="00B075D4">
            <w:pPr>
              <w:pStyle w:val="SIBullet1"/>
            </w:pPr>
            <w:r w:rsidRPr="002C3B67">
              <w:t>anaesthetics, including injectable and gaseous compounds</w:t>
            </w:r>
            <w:r w:rsidR="00171421">
              <w:t>,</w:t>
            </w:r>
            <w:r>
              <w:t xml:space="preserve"> including:</w:t>
            </w:r>
          </w:p>
          <w:p w14:paraId="3303C384" w14:textId="77777777" w:rsidR="00B075D4" w:rsidRPr="00AB0376" w:rsidRDefault="00B075D4" w:rsidP="00B075D4">
            <w:pPr>
              <w:pStyle w:val="SIBullet2"/>
              <w:rPr>
                <w:lang w:val="en-US"/>
              </w:rPr>
            </w:pPr>
            <w:r w:rsidRPr="00AB0376">
              <w:rPr>
                <w:lang w:val="en-US"/>
              </w:rPr>
              <w:t>pre-emptive analgesia</w:t>
            </w:r>
          </w:p>
          <w:p w14:paraId="32706FF4" w14:textId="77777777" w:rsidR="00B075D4" w:rsidRPr="00AB0376" w:rsidRDefault="00B075D4" w:rsidP="00B075D4">
            <w:pPr>
              <w:pStyle w:val="SIBullet2"/>
              <w:rPr>
                <w:lang w:val="en-US"/>
              </w:rPr>
            </w:pPr>
            <w:r w:rsidRPr="00AB0376">
              <w:rPr>
                <w:lang w:val="en-US"/>
              </w:rPr>
              <w:t>intra-operative analgesia</w:t>
            </w:r>
          </w:p>
          <w:p w14:paraId="1E83A4AE" w14:textId="77777777" w:rsidR="00B075D4" w:rsidRPr="00AB0376" w:rsidRDefault="00B075D4" w:rsidP="00B075D4">
            <w:pPr>
              <w:pStyle w:val="SIBullet2"/>
              <w:rPr>
                <w:lang w:val="en-US"/>
              </w:rPr>
            </w:pPr>
            <w:r w:rsidRPr="00AB0376">
              <w:rPr>
                <w:lang w:val="en-US"/>
              </w:rPr>
              <w:t>post-operative analgesia</w:t>
            </w:r>
          </w:p>
          <w:p w14:paraId="3B51742A" w14:textId="4D2A7B7F" w:rsidR="00B075D4" w:rsidRPr="00AB0376" w:rsidRDefault="00B075D4" w:rsidP="00B075D4">
            <w:pPr>
              <w:pStyle w:val="SIBullet1"/>
              <w:rPr>
                <w:lang w:val="en-US"/>
              </w:rPr>
            </w:pPr>
            <w:r w:rsidRPr="00AB0376">
              <w:rPr>
                <w:lang w:val="en-US"/>
              </w:rPr>
              <w:t>analgesics administered by the veterinarian or under veterinary supervision</w:t>
            </w:r>
            <w:r w:rsidR="00171421">
              <w:rPr>
                <w:lang w:val="en-US"/>
              </w:rPr>
              <w:t>, including</w:t>
            </w:r>
            <w:r w:rsidRPr="00AB0376">
              <w:rPr>
                <w:lang w:val="en-US"/>
              </w:rPr>
              <w:t>:</w:t>
            </w:r>
          </w:p>
          <w:p w14:paraId="3EE237A4" w14:textId="77777777" w:rsidR="00B075D4" w:rsidRPr="00AB0376" w:rsidRDefault="00B075D4" w:rsidP="00B075D4">
            <w:pPr>
              <w:pStyle w:val="SIBullet2"/>
              <w:rPr>
                <w:lang w:val="en-US"/>
              </w:rPr>
            </w:pPr>
            <w:r w:rsidRPr="00AB0376">
              <w:rPr>
                <w:lang w:val="en-US"/>
              </w:rPr>
              <w:t>non-steroidal anti-inflammatory</w:t>
            </w:r>
          </w:p>
          <w:p w14:paraId="077D53E4" w14:textId="77777777" w:rsidR="00B075D4" w:rsidRPr="00AB0376" w:rsidRDefault="00B075D4" w:rsidP="00B075D4">
            <w:pPr>
              <w:pStyle w:val="SIBullet2"/>
              <w:rPr>
                <w:lang w:val="en-US"/>
              </w:rPr>
            </w:pPr>
            <w:r w:rsidRPr="00AB0376">
              <w:rPr>
                <w:lang w:val="en-US"/>
              </w:rPr>
              <w:t>narcotics</w:t>
            </w:r>
          </w:p>
          <w:p w14:paraId="44DA31D8" w14:textId="006C1F47" w:rsidR="00B075D4" w:rsidRDefault="00B075D4" w:rsidP="00BF640F">
            <w:pPr>
              <w:pStyle w:val="SIBullet2"/>
            </w:pPr>
            <w:r w:rsidRPr="00AB0376">
              <w:rPr>
                <w:lang w:val="en-US"/>
              </w:rPr>
              <w:t>other analgesics and opiate antagonists</w:t>
            </w:r>
          </w:p>
          <w:p w14:paraId="0CDE1C48" w14:textId="28D42FC2" w:rsidR="00B075D4" w:rsidRPr="00F7108A" w:rsidRDefault="00B075D4" w:rsidP="00B075D4">
            <w:pPr>
              <w:pStyle w:val="SIBullet1"/>
              <w:rPr>
                <w:lang w:val="en-US"/>
              </w:rPr>
            </w:pPr>
            <w:r w:rsidRPr="00AB0376">
              <w:rPr>
                <w:lang w:val="en-US"/>
              </w:rPr>
              <w:t>other emergency procedures</w:t>
            </w:r>
            <w:r w:rsidR="00171421">
              <w:rPr>
                <w:lang w:val="en-US"/>
              </w:rPr>
              <w:t>,</w:t>
            </w:r>
            <w:r>
              <w:rPr>
                <w:lang w:val="en-US"/>
              </w:rPr>
              <w:t xml:space="preserve"> </w:t>
            </w:r>
            <w:r>
              <w:t>including:</w:t>
            </w:r>
          </w:p>
          <w:p w14:paraId="3FEFC0DC" w14:textId="77777777" w:rsidR="00B075D4" w:rsidRPr="00F7108A" w:rsidRDefault="00B075D4" w:rsidP="00B075D4">
            <w:pPr>
              <w:pStyle w:val="SIBullet2"/>
              <w:rPr>
                <w:lang w:val="en-US"/>
              </w:rPr>
            </w:pPr>
            <w:r w:rsidRPr="00F7108A">
              <w:rPr>
                <w:lang w:val="en-US"/>
              </w:rPr>
              <w:t>response to anaesthetic recovery/shock complications with particular attention to transport to recovery ward</w:t>
            </w:r>
          </w:p>
          <w:p w14:paraId="6BC6956E" w14:textId="77777777" w:rsidR="00B075D4" w:rsidRPr="00F7108A" w:rsidRDefault="00B075D4" w:rsidP="00B075D4">
            <w:pPr>
              <w:pStyle w:val="SIBullet2"/>
            </w:pPr>
            <w:r w:rsidRPr="00F7108A">
              <w:rPr>
                <w:lang w:val="en-US"/>
              </w:rPr>
              <w:t>supervision of anaesthetic monitoring equipment</w:t>
            </w:r>
          </w:p>
          <w:p w14:paraId="3C5F912D" w14:textId="77777777" w:rsidR="00B075D4" w:rsidRPr="00F7108A" w:rsidRDefault="00B075D4" w:rsidP="00B075D4">
            <w:pPr>
              <w:pStyle w:val="SIBullet2"/>
            </w:pPr>
            <w:r w:rsidRPr="00F7108A">
              <w:t>intravenous fluid therapy</w:t>
            </w:r>
          </w:p>
          <w:p w14:paraId="39513AB3" w14:textId="323F1F9A" w:rsidR="00B075D4" w:rsidRPr="00F7108A" w:rsidRDefault="00B075D4" w:rsidP="00B075D4">
            <w:pPr>
              <w:pStyle w:val="SIBullet1"/>
            </w:pPr>
            <w:r w:rsidRPr="00F7108A">
              <w:t xml:space="preserve">state or territory legislation and regulations relating to the practice of veterinary science, </w:t>
            </w:r>
            <w:r w:rsidR="007F554B">
              <w:rPr>
                <w:rFonts w:cs="Calibri"/>
              </w:rPr>
              <w:t>work health and safety</w:t>
            </w:r>
            <w:bookmarkStart w:id="1" w:name="_GoBack"/>
            <w:bookmarkEnd w:id="1"/>
            <w:r>
              <w:rPr>
                <w:rFonts w:cs="Calibri"/>
              </w:rPr>
              <w:t xml:space="preserve"> </w:t>
            </w:r>
            <w:proofErr w:type="spellStart"/>
            <w:r w:rsidRPr="00F7108A">
              <w:t>and</w:t>
            </w:r>
            <w:proofErr w:type="spellEnd"/>
            <w:r w:rsidRPr="00F7108A">
              <w:t xml:space="preserve"> animal welfare in critical care surgery</w:t>
            </w:r>
          </w:p>
          <w:p w14:paraId="7C45A636" w14:textId="77777777" w:rsidR="00B075D4" w:rsidRPr="00F7108A" w:rsidRDefault="00B075D4" w:rsidP="00B075D4">
            <w:pPr>
              <w:pStyle w:val="SIBullet1"/>
            </w:pPr>
            <w:r w:rsidRPr="00F7108A">
              <w:t>requirements for referral documentation</w:t>
            </w:r>
          </w:p>
          <w:p w14:paraId="170666DF" w14:textId="77777777" w:rsidR="00B075D4" w:rsidRPr="00F7108A" w:rsidRDefault="00B075D4" w:rsidP="00B075D4">
            <w:pPr>
              <w:pStyle w:val="SIBullet1"/>
            </w:pPr>
            <w:r w:rsidRPr="00F7108A">
              <w:t>transportation procedures</w:t>
            </w:r>
          </w:p>
          <w:p w14:paraId="6BA53939" w14:textId="7FE91A36" w:rsidR="00B075D4" w:rsidRPr="00F7108A" w:rsidRDefault="00B075D4" w:rsidP="00B075D4">
            <w:pPr>
              <w:pStyle w:val="SIBullet1"/>
            </w:pPr>
            <w:r w:rsidRPr="00F7108A">
              <w:t>patient care plan requirements</w:t>
            </w:r>
            <w:r w:rsidR="00171421">
              <w:t>, including</w:t>
            </w:r>
            <w:r w:rsidRPr="00F7108A">
              <w:t>:</w:t>
            </w:r>
          </w:p>
          <w:p w14:paraId="3C913319" w14:textId="472B83DC" w:rsidR="00B075D4" w:rsidRPr="00F7108A" w:rsidRDefault="00171421" w:rsidP="00B075D4">
            <w:pPr>
              <w:pStyle w:val="SIBullet2"/>
              <w:rPr>
                <w:lang w:val="en-US"/>
              </w:rPr>
            </w:pPr>
            <w:r>
              <w:rPr>
                <w:lang w:val="en-US"/>
              </w:rPr>
              <w:t>animal husbandry</w:t>
            </w:r>
          </w:p>
          <w:p w14:paraId="2962156F" w14:textId="77777777" w:rsidR="00B075D4" w:rsidRDefault="00B075D4" w:rsidP="00B075D4">
            <w:pPr>
              <w:pStyle w:val="SIBullet2"/>
              <w:rPr>
                <w:lang w:val="en-US"/>
              </w:rPr>
            </w:pPr>
            <w:r w:rsidRPr="00B2642A">
              <w:rPr>
                <w:lang w:val="en-US"/>
              </w:rPr>
              <w:t>environmental conditions</w:t>
            </w:r>
          </w:p>
          <w:p w14:paraId="32DD0483" w14:textId="77777777" w:rsidR="00B075D4" w:rsidRPr="00B2642A" w:rsidRDefault="00B075D4" w:rsidP="00B075D4">
            <w:pPr>
              <w:pStyle w:val="SIBullet2"/>
              <w:rPr>
                <w:lang w:val="en-US"/>
              </w:rPr>
            </w:pPr>
            <w:r>
              <w:rPr>
                <w:lang w:val="en-US"/>
              </w:rPr>
              <w:t>environmental enrichment</w:t>
            </w:r>
          </w:p>
          <w:p w14:paraId="6402F07A" w14:textId="77777777" w:rsidR="00B075D4" w:rsidRPr="00B2642A" w:rsidRDefault="00B075D4" w:rsidP="00B075D4">
            <w:pPr>
              <w:pStyle w:val="SIBullet2"/>
              <w:rPr>
                <w:lang w:val="en-US"/>
              </w:rPr>
            </w:pPr>
            <w:r>
              <w:rPr>
                <w:lang w:val="en-US"/>
              </w:rPr>
              <w:t>patient hygiene and grooming</w:t>
            </w:r>
          </w:p>
          <w:p w14:paraId="5FD05ED2" w14:textId="77777777" w:rsidR="00B075D4" w:rsidRPr="00B2642A" w:rsidRDefault="00B075D4" w:rsidP="00B075D4">
            <w:pPr>
              <w:pStyle w:val="SIBullet2"/>
              <w:rPr>
                <w:lang w:val="en-US"/>
              </w:rPr>
            </w:pPr>
            <w:r w:rsidRPr="00B2642A">
              <w:rPr>
                <w:lang w:val="en-US"/>
              </w:rPr>
              <w:t>housing</w:t>
            </w:r>
          </w:p>
          <w:p w14:paraId="57D28AB6" w14:textId="77777777" w:rsidR="00B075D4" w:rsidRPr="00B2642A" w:rsidRDefault="00B075D4" w:rsidP="00B075D4">
            <w:pPr>
              <w:pStyle w:val="SIBullet2"/>
              <w:rPr>
                <w:lang w:val="en-US"/>
              </w:rPr>
            </w:pPr>
            <w:r w:rsidRPr="00B2642A">
              <w:rPr>
                <w:lang w:val="en-US"/>
              </w:rPr>
              <w:t>need for analgesia and medication</w:t>
            </w:r>
          </w:p>
          <w:p w14:paraId="43203B96" w14:textId="77777777" w:rsidR="00B075D4" w:rsidRDefault="00B075D4" w:rsidP="00B075D4">
            <w:pPr>
              <w:pStyle w:val="SIBullet2"/>
              <w:rPr>
                <w:lang w:val="en-US"/>
              </w:rPr>
            </w:pPr>
            <w:r w:rsidRPr="00B2642A">
              <w:rPr>
                <w:lang w:val="en-US"/>
              </w:rPr>
              <w:t>nutrition</w:t>
            </w:r>
          </w:p>
          <w:p w14:paraId="469AD0AB" w14:textId="77777777" w:rsidR="00B075D4" w:rsidRPr="00B2642A" w:rsidRDefault="00B075D4" w:rsidP="00B075D4">
            <w:pPr>
              <w:pStyle w:val="SIBullet2"/>
              <w:rPr>
                <w:lang w:val="en-US"/>
              </w:rPr>
            </w:pPr>
            <w:r>
              <w:rPr>
                <w:lang w:val="en-US"/>
              </w:rPr>
              <w:t>positioning of patient</w:t>
            </w:r>
          </w:p>
          <w:p w14:paraId="3C440E88" w14:textId="20D94571" w:rsidR="00F1480E" w:rsidRPr="00823FF4" w:rsidRDefault="00B075D4" w:rsidP="0003273F">
            <w:pPr>
              <w:pStyle w:val="SIBulletList1"/>
              <w:ind w:left="731"/>
              <w:rPr>
                <w:rFonts w:asciiTheme="minorHAnsi" w:hAnsiTheme="minorHAnsi" w:cstheme="minorHAnsi"/>
              </w:rPr>
            </w:pPr>
            <w:proofErr w:type="gramStart"/>
            <w:r>
              <w:rPr>
                <w:lang w:val="en-US"/>
              </w:rPr>
              <w:t>physical</w:t>
            </w:r>
            <w:proofErr w:type="gramEnd"/>
            <w:r>
              <w:rPr>
                <w:lang w:val="en-US"/>
              </w:rPr>
              <w:t xml:space="preserve"> therapy</w:t>
            </w:r>
            <w:r w:rsidR="003C2CAF">
              <w:rPr>
                <w:lang w:val="en-US"/>
              </w:rPr>
              <w:t>.</w:t>
            </w:r>
          </w:p>
        </w:tc>
      </w:tr>
    </w:tbl>
    <w:p w14:paraId="65EC385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1F5BC0C" w14:textId="77777777" w:rsidTr="00CA2922">
        <w:trPr>
          <w:tblHeader/>
        </w:trPr>
        <w:tc>
          <w:tcPr>
            <w:tcW w:w="5000" w:type="pct"/>
            <w:shd w:val="clear" w:color="auto" w:fill="auto"/>
          </w:tcPr>
          <w:p w14:paraId="323AB9C6" w14:textId="77777777" w:rsidR="00F1480E" w:rsidRPr="00A55106" w:rsidRDefault="00F1480E" w:rsidP="00BF640F">
            <w:pPr>
              <w:pStyle w:val="SIUNITCODE"/>
            </w:pPr>
            <w:r w:rsidRPr="00A55106">
              <w:t>ASSESSMENT CONDITIONS</w:t>
            </w:r>
          </w:p>
        </w:tc>
      </w:tr>
      <w:tr w:rsidR="00F1480E" w:rsidRPr="00A55106" w14:paraId="38B2FACB" w14:textId="77777777" w:rsidTr="00CA2922">
        <w:tc>
          <w:tcPr>
            <w:tcW w:w="5000" w:type="pct"/>
            <w:shd w:val="clear" w:color="auto" w:fill="auto"/>
          </w:tcPr>
          <w:p w14:paraId="0B106C42" w14:textId="57BFEC9E" w:rsidR="00741F19" w:rsidRDefault="00741F19" w:rsidP="00741F19">
            <w:pPr>
              <w:pStyle w:val="SIBulletList1"/>
              <w:numPr>
                <w:ilvl w:val="0"/>
                <w:numId w:val="0"/>
              </w:numPr>
              <w:ind w:left="357" w:hanging="357"/>
              <w:rPr>
                <w:szCs w:val="22"/>
              </w:rPr>
            </w:pPr>
            <w:r w:rsidRPr="00187E84">
              <w:rPr>
                <w:szCs w:val="22"/>
              </w:rPr>
              <w:t xml:space="preserve">Assessment of skills must take place </w:t>
            </w:r>
            <w:r w:rsidR="00171421">
              <w:rPr>
                <w:szCs w:val="22"/>
              </w:rPr>
              <w:t>under the following conditions:</w:t>
            </w:r>
          </w:p>
          <w:p w14:paraId="5CB4391E" w14:textId="77777777" w:rsidR="00F722AF" w:rsidRPr="009B1503" w:rsidRDefault="00F722AF" w:rsidP="00F722AF">
            <w:pPr>
              <w:pStyle w:val="SIBulletList1"/>
              <w:tabs>
                <w:tab w:val="clear" w:pos="360"/>
              </w:tabs>
              <w:rPr>
                <w:lang w:val="en-GB"/>
              </w:rPr>
            </w:pPr>
            <w:r w:rsidRPr="009B1503">
              <w:rPr>
                <w:lang w:val="en-GB"/>
              </w:rPr>
              <w:t>physical conditions:</w:t>
            </w:r>
          </w:p>
          <w:p w14:paraId="0900269E" w14:textId="77777777" w:rsidR="00F722AF" w:rsidRPr="00F83D7C" w:rsidRDefault="00F722AF" w:rsidP="00F722AF">
            <w:pPr>
              <w:pStyle w:val="SIBullet2"/>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surgery</w:t>
            </w:r>
            <w:r w:rsidRPr="009B1503">
              <w:rPr>
                <w:lang w:val="en-GB"/>
              </w:rPr>
              <w:t xml:space="preserve"> </w:t>
            </w:r>
            <w:r>
              <w:rPr>
                <w:lang w:val="en-GB"/>
              </w:rPr>
              <w:t xml:space="preserve">where </w:t>
            </w:r>
            <w:r w:rsidRPr="00AD07BD">
              <w:t xml:space="preserve">emergency and critical care procedures are </w:t>
            </w:r>
            <w:r>
              <w:t xml:space="preserve">regularly </w:t>
            </w:r>
            <w:r w:rsidRPr="00AD07BD">
              <w:t>performed by veterinarians</w:t>
            </w:r>
          </w:p>
          <w:p w14:paraId="655832F7" w14:textId="77777777" w:rsidR="00F722AF" w:rsidRPr="0034415D" w:rsidRDefault="00F722AF" w:rsidP="0034415D">
            <w:pPr>
              <w:pStyle w:val="SIBulletList1"/>
            </w:pPr>
            <w:r w:rsidRPr="0034415D">
              <w:t>resources, equipment and materials:</w:t>
            </w:r>
          </w:p>
          <w:p w14:paraId="03A82B9D" w14:textId="47DFCB85" w:rsidR="00F722AF" w:rsidRDefault="00F722AF" w:rsidP="0034415D">
            <w:pPr>
              <w:pStyle w:val="SIBullet2"/>
              <w:rPr>
                <w:lang w:val="en-GB"/>
              </w:rPr>
            </w:pPr>
            <w:r w:rsidRPr="009B1503">
              <w:rPr>
                <w:lang w:val="en-GB"/>
              </w:rPr>
              <w:t>a range of real</w:t>
            </w:r>
            <w:r w:rsidR="004F107A" w:rsidRPr="00C67C14">
              <w:rPr>
                <w:lang w:val="en-GB"/>
              </w:rPr>
              <w:t xml:space="preserve"> animals</w:t>
            </w:r>
            <w:r w:rsidR="004F107A">
              <w:rPr>
                <w:lang w:val="en-GB"/>
              </w:rPr>
              <w:t xml:space="preserve"> in need of emergency care</w:t>
            </w:r>
          </w:p>
          <w:p w14:paraId="659DDF81" w14:textId="77777777" w:rsidR="00F722AF" w:rsidRPr="00FA600B" w:rsidRDefault="00F722AF" w:rsidP="0034415D">
            <w:pPr>
              <w:pStyle w:val="SIBullet2"/>
            </w:pPr>
            <w:r w:rsidRPr="009B1503">
              <w:rPr>
                <w:lang w:val="en-GB"/>
              </w:rPr>
              <w:t>equipment</w:t>
            </w:r>
            <w:r>
              <w:rPr>
                <w:lang w:val="en-GB"/>
              </w:rPr>
              <w:t>, instruments</w:t>
            </w:r>
            <w:r w:rsidRPr="009B1503">
              <w:rPr>
                <w:lang w:val="en-GB"/>
              </w:rPr>
              <w:t xml:space="preserve"> and resources typically available </w:t>
            </w:r>
            <w:r w:rsidRPr="00AD07BD">
              <w:t>to perform critical care procedures</w:t>
            </w:r>
          </w:p>
          <w:p w14:paraId="74943DEA" w14:textId="77777777" w:rsidR="00F722AF" w:rsidRPr="009B1503" w:rsidRDefault="00F722AF" w:rsidP="0034415D">
            <w:pPr>
              <w:pStyle w:val="SIBulletList1"/>
              <w:rPr>
                <w:lang w:val="en-GB"/>
              </w:rPr>
            </w:pPr>
            <w:r w:rsidRPr="009B1503">
              <w:rPr>
                <w:lang w:val="en-GB"/>
              </w:rPr>
              <w:t>specifications:</w:t>
            </w:r>
          </w:p>
          <w:p w14:paraId="761822FB" w14:textId="77777777" w:rsidR="00F722AF" w:rsidRPr="0034415D" w:rsidRDefault="00F722AF" w:rsidP="0034415D">
            <w:pPr>
              <w:pStyle w:val="SIBullet2"/>
            </w:pPr>
            <w:r w:rsidRPr="0034415D">
              <w:t>access to organisational policies and procedures, current legislation, regulations and relevant codes of practice</w:t>
            </w:r>
          </w:p>
          <w:p w14:paraId="1702E375" w14:textId="77777777" w:rsidR="00F722AF" w:rsidRPr="009B1503" w:rsidRDefault="00F722AF" w:rsidP="0034415D">
            <w:pPr>
              <w:pStyle w:val="SIBulletList1"/>
              <w:rPr>
                <w:lang w:val="en-GB"/>
              </w:rPr>
            </w:pPr>
            <w:r w:rsidRPr="009B1503">
              <w:rPr>
                <w:lang w:val="en-GB"/>
              </w:rPr>
              <w:t>relationships (internal and/or external):</w:t>
            </w:r>
          </w:p>
          <w:p w14:paraId="70F77A1C" w14:textId="105C4D62" w:rsidR="004F107A" w:rsidRPr="0034415D" w:rsidRDefault="004F107A" w:rsidP="0034415D">
            <w:pPr>
              <w:pStyle w:val="SIBullet2"/>
            </w:pPr>
            <w:proofErr w:type="gramStart"/>
            <w:r w:rsidRPr="0034415D">
              <w:t>supervision</w:t>
            </w:r>
            <w:proofErr w:type="gramEnd"/>
            <w:r w:rsidRPr="0034415D">
              <w:t xml:space="preserve"> by a registered</w:t>
            </w:r>
            <w:r w:rsidR="00397EB0">
              <w:t xml:space="preserve"> </w:t>
            </w:r>
            <w:r w:rsidRPr="0034415D">
              <w:t>veterinarian who regularly performs emergency and specialised critical care procedures.</w:t>
            </w:r>
          </w:p>
          <w:p w14:paraId="0482B990" w14:textId="77777777" w:rsidR="00F722AF" w:rsidRPr="009B1503" w:rsidRDefault="00F722AF" w:rsidP="00F722AF">
            <w:pPr>
              <w:pStyle w:val="SIText"/>
              <w:rPr>
                <w:lang w:val="en-GB"/>
              </w:rPr>
            </w:pPr>
          </w:p>
          <w:p w14:paraId="4BE559CD" w14:textId="3E5375DF" w:rsidR="006B3122" w:rsidRPr="00D07D4E" w:rsidRDefault="00F722AF" w:rsidP="0034415D">
            <w:pPr>
              <w:pStyle w:val="SIText"/>
              <w:rPr>
                <w:rFonts w:eastAsia="Calibri"/>
              </w:rPr>
            </w:pPr>
            <w:r w:rsidRPr="009B1503">
              <w:rPr>
                <w:lang w:val="en-GB"/>
              </w:rPr>
              <w:t>Assessors of this unit must satisfy the requirements for assessors in applicable vocational education and training legislation, frameworks and/or stan</w:t>
            </w:r>
            <w:r w:rsidR="00171421">
              <w:rPr>
                <w:lang w:val="en-GB"/>
              </w:rPr>
              <w:t>dards.</w:t>
            </w:r>
          </w:p>
        </w:tc>
      </w:tr>
    </w:tbl>
    <w:p w14:paraId="454C181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32CF12F3" w14:textId="77777777" w:rsidTr="00CA2922">
        <w:tc>
          <w:tcPr>
            <w:tcW w:w="1323" w:type="pct"/>
            <w:shd w:val="clear" w:color="auto" w:fill="auto"/>
          </w:tcPr>
          <w:p w14:paraId="1345C643" w14:textId="31132A66" w:rsidR="00F1480E" w:rsidRPr="00A55106" w:rsidRDefault="003C2CAF" w:rsidP="003C2CAF">
            <w:pPr>
              <w:pStyle w:val="SIUnittitle"/>
            </w:pPr>
            <w:r w:rsidRPr="00A55106">
              <w:t>Links</w:t>
            </w:r>
          </w:p>
        </w:tc>
        <w:tc>
          <w:tcPr>
            <w:tcW w:w="3677" w:type="pct"/>
            <w:shd w:val="clear" w:color="auto" w:fill="auto"/>
          </w:tcPr>
          <w:p w14:paraId="76D3B4E1" w14:textId="4894E5F5" w:rsidR="00F1480E" w:rsidRPr="00A55106" w:rsidRDefault="003C2CAF" w:rsidP="00CA2922">
            <w:pPr>
              <w:pStyle w:val="SIText"/>
              <w:spacing w:before="60" w:after="60"/>
              <w:rPr>
                <w:rFonts w:asciiTheme="minorHAnsi" w:hAnsiTheme="minorHAnsi" w:cstheme="minorHAnsi"/>
              </w:rPr>
            </w:pPr>
            <w:r>
              <w:t>Companion Volume Implementation G</w:t>
            </w:r>
            <w:r w:rsidRPr="00A76C6C">
              <w:t>uides are found in VETNet</w:t>
            </w:r>
            <w:r w:rsidR="00171421">
              <w:t>:</w:t>
            </w:r>
            <w:r>
              <w:t xml:space="preserve"> https://vetnet.education.gov.au/Pages/TrainingDocs.aspx?q=b75f4</w:t>
            </w:r>
            <w:r w:rsidR="00171421">
              <w:t>b23-54c9-4cc9-a5db-d3502d154103</w:t>
            </w:r>
          </w:p>
        </w:tc>
      </w:tr>
    </w:tbl>
    <w:p w14:paraId="4D16CDD1"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2100" w14:textId="77777777" w:rsidR="001867D9" w:rsidRDefault="001867D9" w:rsidP="00BF3F0A">
      <w:r>
        <w:separator/>
      </w:r>
    </w:p>
    <w:p w14:paraId="4308CE00" w14:textId="77777777" w:rsidR="001867D9" w:rsidRDefault="001867D9"/>
  </w:endnote>
  <w:endnote w:type="continuationSeparator" w:id="0">
    <w:p w14:paraId="2AC89FE2" w14:textId="77777777" w:rsidR="001867D9" w:rsidRDefault="001867D9" w:rsidP="00BF3F0A">
      <w:r>
        <w:continuationSeparator/>
      </w:r>
    </w:p>
    <w:p w14:paraId="6DAA6A4E" w14:textId="77777777" w:rsidR="001867D9" w:rsidRDefault="00186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1086" w14:textId="77777777" w:rsidR="00E84369" w:rsidRDefault="00E8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EEB8316" w14:textId="5D20F537" w:rsidR="00D810DE" w:rsidRDefault="00D810DE" w:rsidP="006A2B6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7F554B">
          <w:rPr>
            <w:noProof/>
          </w:rPr>
          <w:t>4</w:t>
        </w:r>
        <w:r>
          <w:rPr>
            <w:noProof/>
          </w:rPr>
          <w:fldChar w:fldCharType="end"/>
        </w:r>
      </w:p>
    </w:sdtContent>
  </w:sdt>
  <w:p w14:paraId="1C10ACE0"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A012" w14:textId="77777777" w:rsidR="00E84369" w:rsidRDefault="00E8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6C80B" w14:textId="77777777" w:rsidR="001867D9" w:rsidRDefault="001867D9" w:rsidP="00BF3F0A">
      <w:r>
        <w:separator/>
      </w:r>
    </w:p>
    <w:p w14:paraId="46B528BC" w14:textId="77777777" w:rsidR="001867D9" w:rsidRDefault="001867D9"/>
  </w:footnote>
  <w:footnote w:type="continuationSeparator" w:id="0">
    <w:p w14:paraId="2A70C896" w14:textId="77777777" w:rsidR="001867D9" w:rsidRDefault="001867D9" w:rsidP="00BF3F0A">
      <w:r>
        <w:continuationSeparator/>
      </w:r>
    </w:p>
    <w:p w14:paraId="43CBF537" w14:textId="77777777" w:rsidR="001867D9" w:rsidRDefault="001867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6A6A" w14:textId="77777777" w:rsidR="00E84369" w:rsidRDefault="00E84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8ABB" w14:textId="7877FC51" w:rsidR="00481EF1" w:rsidRDefault="00481EF1">
    <w:pPr>
      <w:pStyle w:val="Header"/>
    </w:pPr>
    <w:r w:rsidRPr="00481EF1">
      <w:t>ACMVET507 Provide nursing support for critical care surgery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6992" w14:textId="77777777" w:rsidR="00E84369" w:rsidRDefault="00E84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61"/>
    <w:rsid w:val="000014B9"/>
    <w:rsid w:val="0001108F"/>
    <w:rsid w:val="000115E2"/>
    <w:rsid w:val="0001296A"/>
    <w:rsid w:val="00012F8E"/>
    <w:rsid w:val="00016803"/>
    <w:rsid w:val="00023992"/>
    <w:rsid w:val="0003273F"/>
    <w:rsid w:val="00053507"/>
    <w:rsid w:val="00063A09"/>
    <w:rsid w:val="00070B3E"/>
    <w:rsid w:val="00071F95"/>
    <w:rsid w:val="000737BB"/>
    <w:rsid w:val="00074E47"/>
    <w:rsid w:val="000A50EA"/>
    <w:rsid w:val="000A5441"/>
    <w:rsid w:val="000A7FC0"/>
    <w:rsid w:val="000E2C86"/>
    <w:rsid w:val="000F29F2"/>
    <w:rsid w:val="00101659"/>
    <w:rsid w:val="00101FC2"/>
    <w:rsid w:val="00102596"/>
    <w:rsid w:val="001078BF"/>
    <w:rsid w:val="0011206A"/>
    <w:rsid w:val="00133957"/>
    <w:rsid w:val="001372F6"/>
    <w:rsid w:val="00144385"/>
    <w:rsid w:val="00151D93"/>
    <w:rsid w:val="00156EF3"/>
    <w:rsid w:val="00171421"/>
    <w:rsid w:val="00173249"/>
    <w:rsid w:val="00176E4F"/>
    <w:rsid w:val="0018546B"/>
    <w:rsid w:val="001867D9"/>
    <w:rsid w:val="001A6A3E"/>
    <w:rsid w:val="001A7B6D"/>
    <w:rsid w:val="001B34D5"/>
    <w:rsid w:val="001B513A"/>
    <w:rsid w:val="001C0A75"/>
    <w:rsid w:val="001C5A45"/>
    <w:rsid w:val="001E16BC"/>
    <w:rsid w:val="001F0F2E"/>
    <w:rsid w:val="001F2BA5"/>
    <w:rsid w:val="001F308D"/>
    <w:rsid w:val="00201A7C"/>
    <w:rsid w:val="0021414D"/>
    <w:rsid w:val="00223124"/>
    <w:rsid w:val="00234444"/>
    <w:rsid w:val="00242293"/>
    <w:rsid w:val="00244EA7"/>
    <w:rsid w:val="00262FC3"/>
    <w:rsid w:val="00276DB8"/>
    <w:rsid w:val="002778E6"/>
    <w:rsid w:val="00282664"/>
    <w:rsid w:val="00285FB8"/>
    <w:rsid w:val="002A4CD3"/>
    <w:rsid w:val="002C2073"/>
    <w:rsid w:val="002D0C8B"/>
    <w:rsid w:val="002E193E"/>
    <w:rsid w:val="00313973"/>
    <w:rsid w:val="00314164"/>
    <w:rsid w:val="0034415D"/>
    <w:rsid w:val="00350BB1"/>
    <w:rsid w:val="00350C26"/>
    <w:rsid w:val="00350EE7"/>
    <w:rsid w:val="0037067D"/>
    <w:rsid w:val="0038735B"/>
    <w:rsid w:val="003916D1"/>
    <w:rsid w:val="00397EB0"/>
    <w:rsid w:val="003A21F0"/>
    <w:rsid w:val="003A58BA"/>
    <w:rsid w:val="003A5AE7"/>
    <w:rsid w:val="003A7221"/>
    <w:rsid w:val="003C13AE"/>
    <w:rsid w:val="003C2CAF"/>
    <w:rsid w:val="003D2E73"/>
    <w:rsid w:val="003D5A72"/>
    <w:rsid w:val="003E7BBE"/>
    <w:rsid w:val="003E7D1A"/>
    <w:rsid w:val="004127E3"/>
    <w:rsid w:val="0043212E"/>
    <w:rsid w:val="004331BB"/>
    <w:rsid w:val="00434366"/>
    <w:rsid w:val="00444423"/>
    <w:rsid w:val="00450B6B"/>
    <w:rsid w:val="00452F3E"/>
    <w:rsid w:val="00457BF6"/>
    <w:rsid w:val="004640AE"/>
    <w:rsid w:val="00475172"/>
    <w:rsid w:val="004758B0"/>
    <w:rsid w:val="00480C94"/>
    <w:rsid w:val="00481EF1"/>
    <w:rsid w:val="004832D2"/>
    <w:rsid w:val="00483C2C"/>
    <w:rsid w:val="00485559"/>
    <w:rsid w:val="004A142B"/>
    <w:rsid w:val="004A44E8"/>
    <w:rsid w:val="004B230D"/>
    <w:rsid w:val="004B29B7"/>
    <w:rsid w:val="004B31EB"/>
    <w:rsid w:val="004C2244"/>
    <w:rsid w:val="004C79A1"/>
    <w:rsid w:val="004D0D5F"/>
    <w:rsid w:val="004D1569"/>
    <w:rsid w:val="004D44B1"/>
    <w:rsid w:val="004E0460"/>
    <w:rsid w:val="004E1579"/>
    <w:rsid w:val="004E5FAE"/>
    <w:rsid w:val="004E7094"/>
    <w:rsid w:val="004F107A"/>
    <w:rsid w:val="004F5DC7"/>
    <w:rsid w:val="004F78DA"/>
    <w:rsid w:val="005248C1"/>
    <w:rsid w:val="00526134"/>
    <w:rsid w:val="005427C8"/>
    <w:rsid w:val="005446D1"/>
    <w:rsid w:val="00546420"/>
    <w:rsid w:val="00557369"/>
    <w:rsid w:val="005708EB"/>
    <w:rsid w:val="00583902"/>
    <w:rsid w:val="005A3AA5"/>
    <w:rsid w:val="005A699A"/>
    <w:rsid w:val="005A6C9C"/>
    <w:rsid w:val="005A74DC"/>
    <w:rsid w:val="005A78D5"/>
    <w:rsid w:val="005B5146"/>
    <w:rsid w:val="005C2C30"/>
    <w:rsid w:val="005F33CC"/>
    <w:rsid w:val="005F34DF"/>
    <w:rsid w:val="006121D4"/>
    <w:rsid w:val="00613B49"/>
    <w:rsid w:val="00620E8E"/>
    <w:rsid w:val="00633CFE"/>
    <w:rsid w:val="006452B8"/>
    <w:rsid w:val="00652E62"/>
    <w:rsid w:val="00690C44"/>
    <w:rsid w:val="00691752"/>
    <w:rsid w:val="006969D9"/>
    <w:rsid w:val="006A2B68"/>
    <w:rsid w:val="006A46E7"/>
    <w:rsid w:val="006B3122"/>
    <w:rsid w:val="006C2F32"/>
    <w:rsid w:val="006D4448"/>
    <w:rsid w:val="006E2C4D"/>
    <w:rsid w:val="00705EEC"/>
    <w:rsid w:val="00707741"/>
    <w:rsid w:val="00716B73"/>
    <w:rsid w:val="00722769"/>
    <w:rsid w:val="00727901"/>
    <w:rsid w:val="0073075B"/>
    <w:rsid w:val="00733E61"/>
    <w:rsid w:val="007341FF"/>
    <w:rsid w:val="007404E9"/>
    <w:rsid w:val="00741F19"/>
    <w:rsid w:val="007444CF"/>
    <w:rsid w:val="007500C0"/>
    <w:rsid w:val="00755573"/>
    <w:rsid w:val="00781D77"/>
    <w:rsid w:val="00784974"/>
    <w:rsid w:val="007860B7"/>
    <w:rsid w:val="00786DC8"/>
    <w:rsid w:val="007B104A"/>
    <w:rsid w:val="007C178A"/>
    <w:rsid w:val="007D5A78"/>
    <w:rsid w:val="007E5A14"/>
    <w:rsid w:val="007F1563"/>
    <w:rsid w:val="007F3327"/>
    <w:rsid w:val="007F44DB"/>
    <w:rsid w:val="007F554B"/>
    <w:rsid w:val="007F5A8B"/>
    <w:rsid w:val="00817D51"/>
    <w:rsid w:val="008212E6"/>
    <w:rsid w:val="00823530"/>
    <w:rsid w:val="00823FF4"/>
    <w:rsid w:val="008306E7"/>
    <w:rsid w:val="008328C6"/>
    <w:rsid w:val="00834BC8"/>
    <w:rsid w:val="00837FD6"/>
    <w:rsid w:val="00845113"/>
    <w:rsid w:val="00847B60"/>
    <w:rsid w:val="00850243"/>
    <w:rsid w:val="008545EB"/>
    <w:rsid w:val="0085536A"/>
    <w:rsid w:val="00865011"/>
    <w:rsid w:val="00877777"/>
    <w:rsid w:val="0088008C"/>
    <w:rsid w:val="00886790"/>
    <w:rsid w:val="008A12ED"/>
    <w:rsid w:val="008B4AD2"/>
    <w:rsid w:val="008E141D"/>
    <w:rsid w:val="008F32F6"/>
    <w:rsid w:val="00920927"/>
    <w:rsid w:val="00921B38"/>
    <w:rsid w:val="009278C9"/>
    <w:rsid w:val="009527CB"/>
    <w:rsid w:val="00953835"/>
    <w:rsid w:val="00960F6C"/>
    <w:rsid w:val="009640B2"/>
    <w:rsid w:val="00970747"/>
    <w:rsid w:val="00980FAC"/>
    <w:rsid w:val="00990E5B"/>
    <w:rsid w:val="009A5900"/>
    <w:rsid w:val="009D15E2"/>
    <w:rsid w:val="009D15FE"/>
    <w:rsid w:val="009D5D2C"/>
    <w:rsid w:val="009F0DCC"/>
    <w:rsid w:val="009F11CA"/>
    <w:rsid w:val="00A0695B"/>
    <w:rsid w:val="00A13052"/>
    <w:rsid w:val="00A216A8"/>
    <w:rsid w:val="00A223A6"/>
    <w:rsid w:val="00A5092E"/>
    <w:rsid w:val="00A56E14"/>
    <w:rsid w:val="00A6476B"/>
    <w:rsid w:val="00A74EBC"/>
    <w:rsid w:val="00A8001B"/>
    <w:rsid w:val="00A92DD1"/>
    <w:rsid w:val="00A93EA2"/>
    <w:rsid w:val="00AA5338"/>
    <w:rsid w:val="00AB1B8E"/>
    <w:rsid w:val="00AB5E36"/>
    <w:rsid w:val="00AC0696"/>
    <w:rsid w:val="00AC4C98"/>
    <w:rsid w:val="00AC5F6B"/>
    <w:rsid w:val="00AD3896"/>
    <w:rsid w:val="00AD5B47"/>
    <w:rsid w:val="00AE1ED9"/>
    <w:rsid w:val="00AE32CB"/>
    <w:rsid w:val="00AF3957"/>
    <w:rsid w:val="00B075D4"/>
    <w:rsid w:val="00B12013"/>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244F"/>
    <w:rsid w:val="00BF363F"/>
    <w:rsid w:val="00BF3F0A"/>
    <w:rsid w:val="00BF47F2"/>
    <w:rsid w:val="00BF640F"/>
    <w:rsid w:val="00C0402F"/>
    <w:rsid w:val="00C143C3"/>
    <w:rsid w:val="00C1739B"/>
    <w:rsid w:val="00C240F0"/>
    <w:rsid w:val="00C30A29"/>
    <w:rsid w:val="00C317DC"/>
    <w:rsid w:val="00C578E9"/>
    <w:rsid w:val="00C70626"/>
    <w:rsid w:val="00C72860"/>
    <w:rsid w:val="00C73B90"/>
    <w:rsid w:val="00C9363A"/>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20C57"/>
    <w:rsid w:val="00D2588A"/>
    <w:rsid w:val="00D25D16"/>
    <w:rsid w:val="00D540E0"/>
    <w:rsid w:val="00D547C0"/>
    <w:rsid w:val="00D54C76"/>
    <w:rsid w:val="00D727F3"/>
    <w:rsid w:val="00D73695"/>
    <w:rsid w:val="00D810DE"/>
    <w:rsid w:val="00D87D32"/>
    <w:rsid w:val="00D907EC"/>
    <w:rsid w:val="00D92C83"/>
    <w:rsid w:val="00DA0A81"/>
    <w:rsid w:val="00DA3C10"/>
    <w:rsid w:val="00DA53B5"/>
    <w:rsid w:val="00DC1D69"/>
    <w:rsid w:val="00DC5A3A"/>
    <w:rsid w:val="00E16808"/>
    <w:rsid w:val="00E203D9"/>
    <w:rsid w:val="00E238E6"/>
    <w:rsid w:val="00E35064"/>
    <w:rsid w:val="00E82132"/>
    <w:rsid w:val="00E84369"/>
    <w:rsid w:val="00E91BFF"/>
    <w:rsid w:val="00E92933"/>
    <w:rsid w:val="00E94429"/>
    <w:rsid w:val="00EB0AA4"/>
    <w:rsid w:val="00EB2D96"/>
    <w:rsid w:val="00EB445D"/>
    <w:rsid w:val="00EB5C88"/>
    <w:rsid w:val="00EB6135"/>
    <w:rsid w:val="00EC0469"/>
    <w:rsid w:val="00EE7C15"/>
    <w:rsid w:val="00EF40EF"/>
    <w:rsid w:val="00EF707F"/>
    <w:rsid w:val="00F1480E"/>
    <w:rsid w:val="00F1497D"/>
    <w:rsid w:val="00F16AAC"/>
    <w:rsid w:val="00F438FC"/>
    <w:rsid w:val="00F5616F"/>
    <w:rsid w:val="00F65EF0"/>
    <w:rsid w:val="00F71651"/>
    <w:rsid w:val="00F722AF"/>
    <w:rsid w:val="00F76CC6"/>
    <w:rsid w:val="00FA12B8"/>
    <w:rsid w:val="00FE0282"/>
    <w:rsid w:val="00FE124D"/>
    <w:rsid w:val="00FE792C"/>
    <w:rsid w:val="00FF25FB"/>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4F9FF"/>
  <w15:docId w15:val="{18C603B5-23A3-456E-A60C-EB837227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FAC"/>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980F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80F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0FA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980FAC"/>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80FAC"/>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80FAC"/>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980FAC"/>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80FA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80FAC"/>
    <w:pPr>
      <w:tabs>
        <w:tab w:val="center" w:pos="4513"/>
        <w:tab w:val="right" w:pos="9026"/>
      </w:tabs>
    </w:pPr>
  </w:style>
  <w:style w:type="character" w:customStyle="1" w:styleId="HeaderChar">
    <w:name w:val="Header Char"/>
    <w:basedOn w:val="DefaultParagraphFont"/>
    <w:link w:val="Header"/>
    <w:uiPriority w:val="99"/>
    <w:rsid w:val="00980FAC"/>
    <w:rPr>
      <w:rFonts w:ascii="Arial" w:eastAsia="Times New Roman" w:hAnsi="Arial"/>
      <w:sz w:val="20"/>
      <w:szCs w:val="20"/>
    </w:rPr>
  </w:style>
  <w:style w:type="paragraph" w:styleId="Footer">
    <w:name w:val="footer"/>
    <w:basedOn w:val="Normal"/>
    <w:link w:val="FooterChar"/>
    <w:uiPriority w:val="99"/>
    <w:unhideWhenUsed/>
    <w:rsid w:val="00980FAC"/>
    <w:pPr>
      <w:tabs>
        <w:tab w:val="center" w:pos="4513"/>
        <w:tab w:val="right" w:pos="9026"/>
      </w:tabs>
    </w:pPr>
  </w:style>
  <w:style w:type="character" w:customStyle="1" w:styleId="FooterChar">
    <w:name w:val="Footer Char"/>
    <w:basedOn w:val="DefaultParagraphFont"/>
    <w:link w:val="Footer"/>
    <w:uiPriority w:val="99"/>
    <w:rsid w:val="00980FAC"/>
    <w:rPr>
      <w:rFonts w:ascii="Arial" w:eastAsia="Times New Roman" w:hAnsi="Arial"/>
      <w:sz w:val="20"/>
      <w:szCs w:val="20"/>
    </w:rPr>
  </w:style>
  <w:style w:type="character" w:customStyle="1" w:styleId="SIText-BoldChar">
    <w:name w:val="SI Text - Bold Char"/>
    <w:basedOn w:val="DefaultParagraphFont"/>
    <w:link w:val="SIText-Bold"/>
    <w:rsid w:val="00980FAC"/>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980FAC"/>
    <w:rPr>
      <w:rFonts w:cs="Arial"/>
      <w:sz w:val="18"/>
      <w:szCs w:val="18"/>
    </w:rPr>
  </w:style>
  <w:style w:type="character" w:customStyle="1" w:styleId="BalloonTextChar">
    <w:name w:val="Balloon Text Char"/>
    <w:basedOn w:val="DefaultParagraphFont"/>
    <w:link w:val="BalloonText"/>
    <w:uiPriority w:val="99"/>
    <w:semiHidden/>
    <w:rsid w:val="00980FAC"/>
    <w:rPr>
      <w:rFonts w:ascii="Arial" w:eastAsia="Times New Roman" w:hAnsi="Arial" w:cs="Arial"/>
      <w:sz w:val="18"/>
      <w:szCs w:val="18"/>
    </w:rPr>
  </w:style>
  <w:style w:type="character" w:styleId="CommentReference">
    <w:name w:val="annotation reference"/>
    <w:basedOn w:val="DefaultParagraphFont"/>
    <w:uiPriority w:val="99"/>
    <w:semiHidden/>
    <w:unhideWhenUsed/>
    <w:rsid w:val="00980FAC"/>
    <w:rPr>
      <w:sz w:val="16"/>
      <w:szCs w:val="16"/>
    </w:rPr>
  </w:style>
  <w:style w:type="paragraph" w:styleId="CommentText">
    <w:name w:val="annotation text"/>
    <w:basedOn w:val="Normal"/>
    <w:link w:val="CommentTextChar"/>
    <w:uiPriority w:val="99"/>
    <w:semiHidden/>
    <w:unhideWhenUsed/>
    <w:rsid w:val="00980FAC"/>
  </w:style>
  <w:style w:type="character" w:customStyle="1" w:styleId="CommentTextChar">
    <w:name w:val="Comment Text Char"/>
    <w:basedOn w:val="DefaultParagraphFont"/>
    <w:link w:val="CommentText"/>
    <w:uiPriority w:val="99"/>
    <w:semiHidden/>
    <w:rsid w:val="00980FAC"/>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980FAC"/>
    <w:rPr>
      <w:b/>
      <w:bCs/>
    </w:rPr>
  </w:style>
  <w:style w:type="character" w:customStyle="1" w:styleId="CommentSubjectChar">
    <w:name w:val="Comment Subject Char"/>
    <w:basedOn w:val="CommentTextChar"/>
    <w:link w:val="CommentSubject"/>
    <w:uiPriority w:val="99"/>
    <w:semiHidden/>
    <w:rsid w:val="00980FAC"/>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980FAC"/>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980FAC"/>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980FAC"/>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980FAC"/>
    <w:rPr>
      <w:i/>
      <w:sz w:val="20"/>
      <w:szCs w:val="20"/>
    </w:rPr>
  </w:style>
  <w:style w:type="paragraph" w:customStyle="1" w:styleId="SIBulletList2">
    <w:name w:val="SI Bullet List 2"/>
    <w:basedOn w:val="SIBulletList1"/>
    <w:link w:val="SIBulletList2Char"/>
    <w:rsid w:val="00980FAC"/>
    <w:pPr>
      <w:numPr>
        <w:numId w:val="12"/>
      </w:numPr>
      <w:tabs>
        <w:tab w:val="num" w:pos="720"/>
      </w:tabs>
      <w:ind w:left="714" w:hanging="357"/>
    </w:pPr>
  </w:style>
  <w:style w:type="paragraph" w:customStyle="1" w:styleId="SIBulletList3">
    <w:name w:val="SI Bullet List 3"/>
    <w:basedOn w:val="SIBulletList2"/>
    <w:rsid w:val="00980FAC"/>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980FAC"/>
    <w:rPr>
      <w:color w:val="0000FF" w:themeColor="hyperlink"/>
      <w:u w:val="single"/>
    </w:rPr>
  </w:style>
  <w:style w:type="paragraph" w:styleId="FootnoteText">
    <w:name w:val="footnote text"/>
    <w:basedOn w:val="Normal"/>
    <w:link w:val="FootnoteTextChar"/>
    <w:uiPriority w:val="99"/>
    <w:semiHidden/>
    <w:unhideWhenUsed/>
    <w:rsid w:val="00980FAC"/>
  </w:style>
  <w:style w:type="character" w:customStyle="1" w:styleId="FootnoteTextChar">
    <w:name w:val="Footnote Text Char"/>
    <w:basedOn w:val="DefaultParagraphFont"/>
    <w:link w:val="FootnoteText"/>
    <w:uiPriority w:val="99"/>
    <w:semiHidden/>
    <w:rsid w:val="00980FAC"/>
    <w:rPr>
      <w:rFonts w:ascii="Arial" w:eastAsia="Times New Roman" w:hAnsi="Arial"/>
      <w:sz w:val="20"/>
      <w:szCs w:val="20"/>
    </w:rPr>
  </w:style>
  <w:style w:type="character" w:styleId="FootnoteReference">
    <w:name w:val="footnote reference"/>
    <w:basedOn w:val="DefaultParagraphFont"/>
    <w:uiPriority w:val="99"/>
    <w:semiHidden/>
    <w:unhideWhenUsed/>
    <w:rsid w:val="00980FAC"/>
    <w:rPr>
      <w:vertAlign w:val="superscript"/>
    </w:rPr>
  </w:style>
  <w:style w:type="character" w:customStyle="1" w:styleId="SITextChar">
    <w:name w:val="SI Text Char"/>
    <w:basedOn w:val="DefaultParagraphFont"/>
    <w:link w:val="SIText"/>
    <w:rsid w:val="00980FAC"/>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98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980FAC"/>
    <w:rPr>
      <w:rFonts w:eastAsia="Calibri"/>
    </w:rPr>
  </w:style>
  <w:style w:type="paragraph" w:customStyle="1" w:styleId="SIBullet2">
    <w:name w:val="SI Bullet 2"/>
    <w:basedOn w:val="SIBulletList2"/>
    <w:link w:val="SIBullet2Char"/>
    <w:qFormat/>
    <w:rsid w:val="00980FAC"/>
    <w:rPr>
      <w:rFonts w:eastAsia="Calibri"/>
    </w:rPr>
  </w:style>
  <w:style w:type="character" w:customStyle="1" w:styleId="SIBulletList1Char">
    <w:name w:val="SI Bullet List 1 Char"/>
    <w:basedOn w:val="DefaultParagraphFont"/>
    <w:link w:val="SIBulletList1"/>
    <w:rsid w:val="00980FAC"/>
    <w:rPr>
      <w:rFonts w:ascii="Arial" w:eastAsia="Times New Roman" w:hAnsi="Arial" w:cs="Times New Roman"/>
      <w:sz w:val="20"/>
      <w:szCs w:val="20"/>
    </w:rPr>
  </w:style>
  <w:style w:type="character" w:customStyle="1" w:styleId="SIBullet1Char">
    <w:name w:val="SI Bullet 1 Char"/>
    <w:basedOn w:val="SIBulletList1Char"/>
    <w:link w:val="SIBullet1"/>
    <w:rsid w:val="00980FAC"/>
    <w:rPr>
      <w:rFonts w:ascii="Arial" w:eastAsia="Calibri" w:hAnsi="Arial" w:cs="Times New Roman"/>
      <w:sz w:val="20"/>
      <w:szCs w:val="20"/>
    </w:rPr>
  </w:style>
  <w:style w:type="paragraph" w:customStyle="1" w:styleId="SIItalic">
    <w:name w:val="SI Italic"/>
    <w:basedOn w:val="Normal"/>
    <w:link w:val="SIItalicChar"/>
    <w:qFormat/>
    <w:rsid w:val="00980FAC"/>
    <w:rPr>
      <w:rFonts w:eastAsiaTheme="majorEastAsia"/>
      <w:i/>
    </w:rPr>
  </w:style>
  <w:style w:type="character" w:customStyle="1" w:styleId="SIBulletList2Char">
    <w:name w:val="SI Bullet List 2 Char"/>
    <w:basedOn w:val="SIBulletList1Char"/>
    <w:link w:val="SIBulletList2"/>
    <w:rsid w:val="00980FAC"/>
    <w:rPr>
      <w:rFonts w:ascii="Arial" w:eastAsia="Times New Roman" w:hAnsi="Arial" w:cs="Times New Roman"/>
      <w:sz w:val="20"/>
      <w:szCs w:val="20"/>
    </w:rPr>
  </w:style>
  <w:style w:type="character" w:customStyle="1" w:styleId="SIBullet2Char">
    <w:name w:val="SI Bullet 2 Char"/>
    <w:basedOn w:val="SIBulletList2Char"/>
    <w:link w:val="SIBullet2"/>
    <w:rsid w:val="00980FAC"/>
    <w:rPr>
      <w:rFonts w:ascii="Arial" w:eastAsia="Calibri" w:hAnsi="Arial" w:cs="Times New Roman"/>
      <w:sz w:val="20"/>
      <w:szCs w:val="20"/>
    </w:rPr>
  </w:style>
  <w:style w:type="character" w:customStyle="1" w:styleId="SIItalicChar">
    <w:name w:val="SI Italic Char"/>
    <w:basedOn w:val="DefaultParagraphFont"/>
    <w:link w:val="SIItalic"/>
    <w:rsid w:val="00980FAC"/>
    <w:rPr>
      <w:rFonts w:ascii="Arial" w:eastAsiaTheme="majorEastAsia" w:hAnsi="Arial"/>
      <w:i/>
      <w:sz w:val="20"/>
      <w:szCs w:val="20"/>
    </w:rPr>
  </w:style>
  <w:style w:type="paragraph" w:customStyle="1" w:styleId="AFSANumListLevel1">
    <w:name w:val="AFSA Num List Level 1"/>
    <w:link w:val="AFSANumListLevel1Char"/>
    <w:uiPriority w:val="99"/>
    <w:rsid w:val="00D2588A"/>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D2588A"/>
    <w:pPr>
      <w:tabs>
        <w:tab w:val="clear" w:pos="357"/>
        <w:tab w:val="num" w:pos="567"/>
      </w:tabs>
      <w:ind w:left="567" w:hanging="567"/>
    </w:pPr>
  </w:style>
  <w:style w:type="character" w:customStyle="1" w:styleId="AFSANumListLevel1Char">
    <w:name w:val="AFSA Num List Level 1 Char"/>
    <w:link w:val="AFSANumListLevel1"/>
    <w:uiPriority w:val="99"/>
    <w:locked/>
    <w:rsid w:val="00D2588A"/>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102596"/>
    <w:rPr>
      <w:rFonts w:ascii="Calibri" w:eastAsia="Times New Roman" w:hAnsi="Calibri" w:cs="Times New Roman"/>
    </w:rPr>
  </w:style>
  <w:style w:type="paragraph" w:customStyle="1" w:styleId="AFSAUnitTitle">
    <w:name w:val="AFSA Unit Title"/>
    <w:basedOn w:val="Normal"/>
    <w:link w:val="AFSAUnitTitleChar"/>
    <w:uiPriority w:val="99"/>
    <w:rsid w:val="0085536A"/>
    <w:rPr>
      <w:rFonts w:ascii="Calibri" w:hAnsi="Calibri"/>
      <w:b/>
      <w:sz w:val="24"/>
    </w:rPr>
  </w:style>
  <w:style w:type="character" w:customStyle="1" w:styleId="AFSAUnitTitleChar">
    <w:name w:val="AFSA Unit Title Char"/>
    <w:link w:val="AFSAUnitTitle"/>
    <w:uiPriority w:val="99"/>
    <w:locked/>
    <w:rsid w:val="0085536A"/>
    <w:rPr>
      <w:rFonts w:ascii="Calibri" w:eastAsia="Times New Roman" w:hAnsi="Calibri" w:cs="Times New Roman"/>
      <w:b/>
      <w:sz w:val="24"/>
      <w:lang w:eastAsia="en-AU"/>
    </w:rPr>
  </w:style>
  <w:style w:type="paragraph" w:customStyle="1" w:styleId="AFSABulletList1">
    <w:name w:val="AFSA Bullet List 1"/>
    <w:link w:val="AFSABulletList1Char"/>
    <w:autoRedefine/>
    <w:uiPriority w:val="99"/>
    <w:rsid w:val="00EF707F"/>
    <w:pPr>
      <w:spacing w:before="60" w:after="60" w:line="240" w:lineRule="auto"/>
      <w:ind w:left="1800" w:hanging="360"/>
    </w:pPr>
    <w:rPr>
      <w:rFonts w:ascii="Calibri" w:eastAsia="Times New Roman" w:hAnsi="Calibri" w:cs="Times New Roman"/>
    </w:rPr>
  </w:style>
  <w:style w:type="character" w:customStyle="1" w:styleId="AFSABulletList1Char">
    <w:name w:val="AFSA Bullet List 1 Char"/>
    <w:link w:val="AFSABulletList1"/>
    <w:uiPriority w:val="99"/>
    <w:locked/>
    <w:rsid w:val="00EF707F"/>
    <w:rPr>
      <w:rFonts w:ascii="Calibri" w:eastAsia="Times New Roman" w:hAnsi="Calibri" w:cs="Times New Roman"/>
    </w:rPr>
  </w:style>
  <w:style w:type="character" w:customStyle="1" w:styleId="normaltextrun">
    <w:name w:val="normaltextrun"/>
    <w:uiPriority w:val="99"/>
    <w:rsid w:val="00EF707F"/>
    <w:rPr>
      <w:rFonts w:cs="Times New Roman"/>
    </w:rPr>
  </w:style>
  <w:style w:type="table" w:customStyle="1" w:styleId="TableGridLight1">
    <w:name w:val="Table Grid Light1"/>
    <w:basedOn w:val="TableNormal"/>
    <w:uiPriority w:val="40"/>
    <w:rsid w:val="00980F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980FAC"/>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980FAC"/>
    <w:rPr>
      <w:b/>
      <w:i/>
    </w:rPr>
  </w:style>
  <w:style w:type="character" w:customStyle="1" w:styleId="SIRangeEntryChar">
    <w:name w:val="SI Range Entry Char"/>
    <w:basedOn w:val="SITextChar"/>
    <w:link w:val="SIRangeEntry"/>
    <w:rsid w:val="00980FAC"/>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6173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c58c354-ff26-4fb7-9c87-65c849385547"/>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3C1AD36-E7B5-4405-B8E4-82FFF168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4EDE0-803E-4C17-90C0-DA3C53F9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7</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ACMVET507 Provide nursing support for critical care surgery</vt:lpstr>
    </vt:vector>
  </TitlesOfParts>
  <Company>AgriFood Skills Australia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ACMVET507 Provide nursing support for critical care surgery</dc:title>
  <dc:creator>Mitch Cleary</dc:creator>
  <cp:lastModifiedBy>Lucinda O'Brien</cp:lastModifiedBy>
  <cp:revision>10</cp:revision>
  <cp:lastPrinted>2017-01-20T00:07:00Z</cp:lastPrinted>
  <dcterms:created xsi:type="dcterms:W3CDTF">2017-08-29T06:37:00Z</dcterms:created>
  <dcterms:modified xsi:type="dcterms:W3CDTF">2018-10-04T05:03:00Z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AGRIINTRA-63-722</vt:lpwstr>
  </property>
  <property fmtid="{D5CDD505-2E9C-101B-9397-08002B2CF9AE}" pid="23" name="FinancialYear">
    <vt:lpwstr>4</vt:lpwstr>
  </property>
  <property fmtid="{D5CDD505-2E9C-101B-9397-08002B2CF9AE}" pid="24" name="TaxCatchAll">
    <vt:lpwstr>790;#;#635;#;#961;#</vt:lpwstr>
  </property>
  <property fmtid="{D5CDD505-2E9C-101B-9397-08002B2CF9AE}" pid="25" name="TaxKeywordTaxHTField">
    <vt:lpwstr>Veterinary nursinge9150b94-2255-4f36-a932-c1a0e0a17e52</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https://agrifood.sharepoint.com/Projects/tps/_layouts/15/DocIdRedir.aspx?ID=AGRIINTRA-63-722, AGRIINTRA-63-722</vt:lpwstr>
  </property>
</Properties>
</file>