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7AEF9" w14:textId="77777777" w:rsidR="00795571" w:rsidRPr="00D652AA" w:rsidRDefault="00795571" w:rsidP="00795571">
      <w:pPr>
        <w:pStyle w:val="SIUnittitle"/>
      </w:pPr>
      <w:r w:rsidRPr="00D652AA">
        <w:t>Modification history</w:t>
      </w:r>
    </w:p>
    <w:tbl>
      <w:tblPr>
        <w:tblStyle w:val="TableGrid"/>
        <w:tblW w:w="0" w:type="auto"/>
        <w:tblLook w:val="04A0" w:firstRow="1" w:lastRow="0" w:firstColumn="1" w:lastColumn="0" w:noHBand="0" w:noVBand="1"/>
      </w:tblPr>
      <w:tblGrid>
        <w:gridCol w:w="2781"/>
        <w:gridCol w:w="6563"/>
      </w:tblGrid>
      <w:tr w:rsidR="00795571" w:rsidRPr="00C36ECF" w14:paraId="523EE67E" w14:textId="77777777" w:rsidTr="004F29D7">
        <w:tc>
          <w:tcPr>
            <w:tcW w:w="2781" w:type="dxa"/>
          </w:tcPr>
          <w:p w14:paraId="77E03A01" w14:textId="7C64C9D7" w:rsidR="00795571" w:rsidRPr="00C36ECF" w:rsidRDefault="00C36ECF">
            <w:pPr>
              <w:pStyle w:val="SIText-Bold"/>
            </w:pPr>
            <w:r w:rsidRPr="00C36ECF">
              <w:t>Release</w:t>
            </w:r>
          </w:p>
        </w:tc>
        <w:tc>
          <w:tcPr>
            <w:tcW w:w="6563" w:type="dxa"/>
          </w:tcPr>
          <w:p w14:paraId="701E375D" w14:textId="3A5FDCD4" w:rsidR="00795571" w:rsidRPr="00C36ECF" w:rsidRDefault="00C36ECF">
            <w:pPr>
              <w:pStyle w:val="SIText-Bold"/>
            </w:pPr>
            <w:r w:rsidRPr="00C36ECF">
              <w:t>Comments</w:t>
            </w:r>
          </w:p>
        </w:tc>
      </w:tr>
      <w:tr w:rsidR="00795571" w:rsidRPr="00C36ECF" w14:paraId="4BE81844" w14:textId="77777777" w:rsidTr="004F29D7">
        <w:tc>
          <w:tcPr>
            <w:tcW w:w="2781" w:type="dxa"/>
          </w:tcPr>
          <w:p w14:paraId="521D456A" w14:textId="77777777" w:rsidR="00795571" w:rsidRPr="004F29D7" w:rsidRDefault="00795571" w:rsidP="00CA56A8">
            <w:pPr>
              <w:pStyle w:val="SIText"/>
              <w:rPr>
                <w:sz w:val="20"/>
              </w:rPr>
            </w:pPr>
            <w:r w:rsidRPr="004F29D7">
              <w:t>Release 1</w:t>
            </w:r>
          </w:p>
        </w:tc>
        <w:tc>
          <w:tcPr>
            <w:tcW w:w="6563" w:type="dxa"/>
          </w:tcPr>
          <w:p w14:paraId="47FCE4F3" w14:textId="480B6549" w:rsidR="00795571" w:rsidRPr="00CA56A8" w:rsidRDefault="00795571" w:rsidP="00CA56A8">
            <w:pPr>
              <w:pStyle w:val="SIText"/>
            </w:pPr>
            <w:r w:rsidRPr="00CA56A8">
              <w:t>This version released with ACM Animal Care and Manag</w:t>
            </w:r>
            <w:r w:rsidR="00C2727E">
              <w:t>ement Training Package Version 2</w:t>
            </w:r>
            <w:r w:rsidRPr="00CA56A8">
              <w:t>.0</w:t>
            </w:r>
          </w:p>
        </w:tc>
      </w:tr>
    </w:tbl>
    <w:p w14:paraId="303BE415" w14:textId="77777777" w:rsidR="00795571" w:rsidRDefault="00795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578"/>
      </w:tblGrid>
      <w:tr w:rsidR="00EB5738" w:rsidRPr="00963A46" w14:paraId="0097EB4C" w14:textId="77777777" w:rsidTr="004F29D7">
        <w:trPr>
          <w:tblHeader/>
        </w:trPr>
        <w:tc>
          <w:tcPr>
            <w:tcW w:w="2766" w:type="dxa"/>
          </w:tcPr>
          <w:p w14:paraId="0097EB4A" w14:textId="77777777" w:rsidR="00EB5738" w:rsidRPr="00795571" w:rsidRDefault="00EB5738" w:rsidP="004F29D7">
            <w:pPr>
              <w:pStyle w:val="SIUnittitle"/>
            </w:pPr>
            <w:r w:rsidRPr="00795571">
              <w:t>ACMVET410</w:t>
            </w:r>
          </w:p>
        </w:tc>
        <w:tc>
          <w:tcPr>
            <w:tcW w:w="6578" w:type="dxa"/>
          </w:tcPr>
          <w:p w14:paraId="0097EB4B" w14:textId="77777777" w:rsidR="00EB5738" w:rsidRPr="00D42082" w:rsidRDefault="00EB5738" w:rsidP="004F29D7">
            <w:pPr>
              <w:pStyle w:val="SIUnittitle"/>
            </w:pPr>
            <w:r w:rsidRPr="00B01FAC">
              <w:t>Carry out veterinary dental nursing procedures</w:t>
            </w:r>
          </w:p>
        </w:tc>
      </w:tr>
      <w:tr w:rsidR="00EB5738" w:rsidRPr="00963A46" w14:paraId="0097EB53" w14:textId="77777777" w:rsidTr="004F29D7">
        <w:tc>
          <w:tcPr>
            <w:tcW w:w="2766" w:type="dxa"/>
          </w:tcPr>
          <w:p w14:paraId="0097EB4D" w14:textId="77777777" w:rsidR="00EB5738" w:rsidRPr="00795571" w:rsidRDefault="00EB5738" w:rsidP="004F29D7">
            <w:pPr>
              <w:pStyle w:val="SIUnittitle"/>
            </w:pPr>
            <w:r w:rsidRPr="00795571">
              <w:t>Application</w:t>
            </w:r>
          </w:p>
        </w:tc>
        <w:tc>
          <w:tcPr>
            <w:tcW w:w="6578" w:type="dxa"/>
          </w:tcPr>
          <w:p w14:paraId="646FA46A" w14:textId="2F26A7B6" w:rsidR="00C36ECF" w:rsidRDefault="00652BF9" w:rsidP="00CA56A8">
            <w:pPr>
              <w:pStyle w:val="SIText"/>
            </w:pPr>
            <w:r w:rsidRPr="00402974">
              <w:t>This u</w:t>
            </w:r>
            <w:r w:rsidR="00EB5738" w:rsidRPr="00402974">
              <w:t xml:space="preserve">nit describes the skills and knowledge required to perform </w:t>
            </w:r>
            <w:r w:rsidRPr="00402974">
              <w:t>dental prophylaxis and assist</w:t>
            </w:r>
            <w:r w:rsidR="00EB5738" w:rsidRPr="00402974">
              <w:t xml:space="preserve"> with simple extractions. Dental prophylaxis involves oral examinations </w:t>
            </w:r>
            <w:r w:rsidR="0027616D" w:rsidRPr="00402974">
              <w:t xml:space="preserve">of </w:t>
            </w:r>
            <w:r w:rsidR="00EB5738" w:rsidRPr="00402974">
              <w:t>the conscious and anaesthetised patient, sub- and supra-gingival tooth scaling and polishing</w:t>
            </w:r>
            <w:r w:rsidR="006344F7" w:rsidRPr="00402974">
              <w:t>,</w:t>
            </w:r>
            <w:r w:rsidR="00EB5738" w:rsidRPr="00402974">
              <w:t xml:space="preserve"> and the subsequent development of a homecare plan</w:t>
            </w:r>
            <w:r w:rsidR="0027616D" w:rsidRPr="00402974">
              <w:t>,</w:t>
            </w:r>
            <w:r w:rsidR="00EB5738" w:rsidRPr="00402974">
              <w:t xml:space="preserve"> as well as assisting in the performance of simple dental extractions</w:t>
            </w:r>
            <w:r w:rsidR="00C36ECF" w:rsidRPr="00402974">
              <w:t>.</w:t>
            </w:r>
          </w:p>
          <w:p w14:paraId="78FCCAA7" w14:textId="77777777" w:rsidR="00402974" w:rsidRPr="00402974" w:rsidRDefault="00402974" w:rsidP="00CA56A8">
            <w:pPr>
              <w:pStyle w:val="SIText"/>
            </w:pPr>
          </w:p>
          <w:p w14:paraId="79A9BDD0" w14:textId="41A5A6F4" w:rsidR="00C36ECF" w:rsidRDefault="00C36ECF" w:rsidP="00CA56A8">
            <w:pPr>
              <w:pStyle w:val="SIText"/>
            </w:pPr>
            <w:r w:rsidRPr="00402974">
              <w:t>Veterinary dental nursing procedures are most often carried out on dogs and cats.</w:t>
            </w:r>
          </w:p>
          <w:p w14:paraId="0B02AB72" w14:textId="77777777" w:rsidR="00402974" w:rsidRPr="00402974" w:rsidRDefault="00402974" w:rsidP="00CA56A8">
            <w:pPr>
              <w:pStyle w:val="SIText"/>
            </w:pPr>
          </w:p>
          <w:p w14:paraId="39D5DBA3" w14:textId="2A9463D9" w:rsidR="00C36ECF" w:rsidRDefault="00C36ECF" w:rsidP="00CA56A8">
            <w:pPr>
              <w:pStyle w:val="SIText"/>
            </w:pPr>
            <w:r w:rsidRPr="00402974">
              <w:t xml:space="preserve">The unit applies to veterinary nurses who work independently, under the supervision of a </w:t>
            </w:r>
            <w:r w:rsidR="006E6D98" w:rsidRPr="00402974">
              <w:t xml:space="preserve">registered </w:t>
            </w:r>
            <w:r w:rsidRPr="00402974">
              <w:t xml:space="preserve">veterinarian in a veterinary practice. Veterinary nurses who carry out dental nursing procedures need to hold and apply specialised knowledge of anatomy of the animal oral cavity, </w:t>
            </w:r>
            <w:r w:rsidR="00AB6C36" w:rsidRPr="00402974">
              <w:t>including teeth, bone and gums.</w:t>
            </w:r>
          </w:p>
          <w:p w14:paraId="19C7518D" w14:textId="77777777" w:rsidR="00402974" w:rsidRPr="00402974" w:rsidRDefault="00402974" w:rsidP="00CA56A8">
            <w:pPr>
              <w:pStyle w:val="SIText"/>
            </w:pPr>
          </w:p>
          <w:p w14:paraId="7360FC6D" w14:textId="428AAF80" w:rsidR="00EB5738" w:rsidRDefault="00CE59C5" w:rsidP="00CA56A8">
            <w:pPr>
              <w:pStyle w:val="SIText"/>
            </w:pPr>
            <w:r w:rsidRPr="00402974">
              <w:t>Legislative and regulatory requirements apply to veterinary nurses but vary according to state/territory jurisdictions. Users must check with the relevant regulatory authority before delivery.</w:t>
            </w:r>
          </w:p>
          <w:p w14:paraId="5D7BA17B" w14:textId="77777777" w:rsidR="00402974" w:rsidRPr="00402974" w:rsidRDefault="00402974" w:rsidP="00CA56A8">
            <w:pPr>
              <w:pStyle w:val="SIText"/>
            </w:pPr>
          </w:p>
          <w:p w14:paraId="0097EB52" w14:textId="0A094BCE" w:rsidR="00AB6C36" w:rsidRPr="004F29D7" w:rsidRDefault="00AB6C36" w:rsidP="00CA56A8">
            <w:pPr>
              <w:pStyle w:val="SIText"/>
            </w:pPr>
            <w:r w:rsidRPr="0040297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836ECD" w:rsidRPr="00963A46" w14:paraId="0097EB57" w14:textId="77777777" w:rsidTr="004F29D7">
        <w:tc>
          <w:tcPr>
            <w:tcW w:w="2766" w:type="dxa"/>
          </w:tcPr>
          <w:p w14:paraId="0097EB54" w14:textId="325301DB" w:rsidR="00836ECD" w:rsidRPr="00795571" w:rsidRDefault="00836ECD" w:rsidP="004F29D7">
            <w:pPr>
              <w:pStyle w:val="SIUnittitle"/>
            </w:pPr>
            <w:r w:rsidRPr="00795571">
              <w:t xml:space="preserve">Prerequisite </w:t>
            </w:r>
            <w:r w:rsidR="00C36ECF" w:rsidRPr="00795571">
              <w:t>Units</w:t>
            </w:r>
          </w:p>
        </w:tc>
        <w:tc>
          <w:tcPr>
            <w:tcW w:w="6578" w:type="dxa"/>
          </w:tcPr>
          <w:p w14:paraId="0097EB56" w14:textId="727EDAF6" w:rsidR="00836ECD" w:rsidRPr="00963A46" w:rsidRDefault="00836ECD" w:rsidP="00CA56A8">
            <w:pPr>
              <w:pStyle w:val="SIText"/>
            </w:pPr>
            <w:r>
              <w:t>Nil</w:t>
            </w:r>
          </w:p>
        </w:tc>
      </w:tr>
      <w:tr w:rsidR="00EB5738" w:rsidRPr="00963A46" w14:paraId="0097EB5A" w14:textId="77777777" w:rsidTr="004F29D7">
        <w:tc>
          <w:tcPr>
            <w:tcW w:w="2766" w:type="dxa"/>
          </w:tcPr>
          <w:p w14:paraId="0097EB58" w14:textId="4B90C7A4" w:rsidR="00EB5738" w:rsidRPr="00795571" w:rsidRDefault="00EB5738" w:rsidP="004F29D7">
            <w:pPr>
              <w:pStyle w:val="SIUnittitle"/>
            </w:pPr>
            <w:r w:rsidRPr="00795571">
              <w:t xml:space="preserve">Unit </w:t>
            </w:r>
            <w:r w:rsidR="00C36ECF" w:rsidRPr="00795571">
              <w:t>Sector</w:t>
            </w:r>
          </w:p>
        </w:tc>
        <w:tc>
          <w:tcPr>
            <w:tcW w:w="6578" w:type="dxa"/>
          </w:tcPr>
          <w:p w14:paraId="0097EB59" w14:textId="3799A558" w:rsidR="00EB5738" w:rsidRPr="00963A46" w:rsidRDefault="00DD4775" w:rsidP="00CA56A8">
            <w:pPr>
              <w:pStyle w:val="SIText"/>
              <w:rPr>
                <w:rFonts w:cs="Calibri"/>
              </w:rPr>
            </w:pPr>
            <w:r w:rsidRPr="00002218">
              <w:t xml:space="preserve">Veterinary </w:t>
            </w:r>
            <w:r w:rsidR="0027616D">
              <w:t>N</w:t>
            </w:r>
            <w:r w:rsidR="000919B3" w:rsidRPr="00002218">
              <w:t xml:space="preserve">ursing </w:t>
            </w:r>
            <w:r w:rsidRPr="00002218">
              <w:t>(VET)</w:t>
            </w:r>
          </w:p>
        </w:tc>
      </w:tr>
    </w:tbl>
    <w:p w14:paraId="0097EB5B" w14:textId="77777777" w:rsidR="00EB5738" w:rsidRDefault="00EB5738" w:rsidP="004D0D5F"/>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38"/>
      </w:tblGrid>
      <w:tr w:rsidR="00EB5738" w:rsidRPr="00963A46" w14:paraId="0097EB5E" w14:textId="77777777" w:rsidTr="004F29D7">
        <w:trPr>
          <w:cantSplit/>
          <w:tblHeader/>
        </w:trPr>
        <w:tc>
          <w:tcPr>
            <w:tcW w:w="2808" w:type="dxa"/>
            <w:tcBorders>
              <w:bottom w:val="single" w:sz="4" w:space="0" w:color="C0C0C0"/>
            </w:tcBorders>
          </w:tcPr>
          <w:p w14:paraId="0097EB5C" w14:textId="36E22DE3" w:rsidR="00EB5738" w:rsidRPr="00963A46" w:rsidRDefault="00C36ECF" w:rsidP="004F29D7">
            <w:pPr>
              <w:pStyle w:val="SIUnittitle"/>
            </w:pPr>
            <w:r w:rsidRPr="00963A46">
              <w:t>Element</w:t>
            </w:r>
          </w:p>
        </w:tc>
        <w:tc>
          <w:tcPr>
            <w:tcW w:w="6538" w:type="dxa"/>
            <w:tcBorders>
              <w:bottom w:val="single" w:sz="4" w:space="0" w:color="C0C0C0"/>
            </w:tcBorders>
          </w:tcPr>
          <w:p w14:paraId="0097EB5D" w14:textId="1693B4FE" w:rsidR="00EB5738" w:rsidRPr="00963A46" w:rsidRDefault="00C36ECF" w:rsidP="004F29D7">
            <w:pPr>
              <w:pStyle w:val="SIUnittitle"/>
            </w:pPr>
            <w:r w:rsidRPr="00963A46">
              <w:t>Performance Criteria</w:t>
            </w:r>
          </w:p>
        </w:tc>
      </w:tr>
      <w:tr w:rsidR="00EB5738" w:rsidRPr="00963A46" w14:paraId="0097EB61" w14:textId="77777777" w:rsidTr="004F29D7">
        <w:trPr>
          <w:cantSplit/>
        </w:trPr>
        <w:tc>
          <w:tcPr>
            <w:tcW w:w="2808" w:type="dxa"/>
            <w:tcBorders>
              <w:top w:val="single" w:sz="4" w:space="0" w:color="C0C0C0"/>
            </w:tcBorders>
          </w:tcPr>
          <w:p w14:paraId="0097EB5F" w14:textId="77777777" w:rsidR="00EB5738" w:rsidRPr="006121D4" w:rsidRDefault="00EB5738" w:rsidP="004F29D7">
            <w:pPr>
              <w:pStyle w:val="SIItalic"/>
            </w:pPr>
            <w:r w:rsidRPr="006121D4">
              <w:t xml:space="preserve">Elements </w:t>
            </w:r>
            <w:r>
              <w:t>describe the essential outcomes.</w:t>
            </w:r>
          </w:p>
        </w:tc>
        <w:tc>
          <w:tcPr>
            <w:tcW w:w="6538" w:type="dxa"/>
            <w:tcBorders>
              <w:top w:val="single" w:sz="4" w:space="0" w:color="C0C0C0"/>
            </w:tcBorders>
          </w:tcPr>
          <w:p w14:paraId="0097EB60" w14:textId="77777777" w:rsidR="00EB5738" w:rsidRPr="006121D4" w:rsidRDefault="00EB5738" w:rsidP="004F29D7">
            <w:pPr>
              <w:pStyle w:val="SIItalic"/>
            </w:pPr>
            <w:r w:rsidRPr="006121D4">
              <w:t>Performance criteria describe the performance needed to demonst</w:t>
            </w:r>
            <w:r>
              <w:t>rate achievement of the element.</w:t>
            </w:r>
          </w:p>
        </w:tc>
      </w:tr>
      <w:tr w:rsidR="00EB5738" w:rsidRPr="00963A46" w14:paraId="0097EB69" w14:textId="77777777" w:rsidTr="004F29D7">
        <w:trPr>
          <w:cantSplit/>
        </w:trPr>
        <w:tc>
          <w:tcPr>
            <w:tcW w:w="2808" w:type="dxa"/>
          </w:tcPr>
          <w:p w14:paraId="0097EB62" w14:textId="2FD94BBB" w:rsidR="00EB5738" w:rsidRPr="008556F6" w:rsidRDefault="00795571" w:rsidP="00CA56A8">
            <w:pPr>
              <w:pStyle w:val="SIText"/>
            </w:pPr>
            <w:r w:rsidRPr="008556F6">
              <w:t>1</w:t>
            </w:r>
            <w:r w:rsidR="0027616D" w:rsidRPr="008556F6">
              <w:t>.</w:t>
            </w:r>
            <w:r w:rsidRPr="008556F6">
              <w:t xml:space="preserve"> </w:t>
            </w:r>
            <w:r w:rsidR="00EB5738" w:rsidRPr="008556F6">
              <w:t>Perform oral examination</w:t>
            </w:r>
          </w:p>
        </w:tc>
        <w:tc>
          <w:tcPr>
            <w:tcW w:w="6538" w:type="dxa"/>
          </w:tcPr>
          <w:p w14:paraId="0097EB63" w14:textId="5F1F3633" w:rsidR="00EB5738" w:rsidRPr="008556F6" w:rsidRDefault="00795571" w:rsidP="00CA56A8">
            <w:pPr>
              <w:pStyle w:val="SIText"/>
            </w:pPr>
            <w:r w:rsidRPr="008556F6">
              <w:t xml:space="preserve">1.1 </w:t>
            </w:r>
            <w:r w:rsidR="00EB5738" w:rsidRPr="008556F6">
              <w:t xml:space="preserve">Identify anatomy of the oral cavity, including teeth, bone and </w:t>
            </w:r>
            <w:r w:rsidR="00557C8F" w:rsidRPr="008556F6">
              <w:t>gingiva</w:t>
            </w:r>
            <w:r w:rsidR="00EB5738" w:rsidRPr="008556F6">
              <w:t xml:space="preserve"> as it relates to dental procedures</w:t>
            </w:r>
          </w:p>
          <w:p w14:paraId="0097EB64" w14:textId="2F7E6860" w:rsidR="00EB5738" w:rsidRPr="008556F6" w:rsidRDefault="00795571" w:rsidP="00CA56A8">
            <w:pPr>
              <w:pStyle w:val="SIText"/>
            </w:pPr>
            <w:r w:rsidRPr="008556F6">
              <w:t xml:space="preserve">1.2 </w:t>
            </w:r>
            <w:r w:rsidR="00EB5738" w:rsidRPr="008556F6">
              <w:t>Perform extra and intraoral examination of the conscious patient</w:t>
            </w:r>
          </w:p>
          <w:p w14:paraId="0097EB65" w14:textId="1F76F282" w:rsidR="00EB5738" w:rsidRPr="008556F6" w:rsidRDefault="00795571" w:rsidP="00CA56A8">
            <w:pPr>
              <w:pStyle w:val="SIText"/>
            </w:pPr>
            <w:r w:rsidRPr="008556F6">
              <w:t xml:space="preserve">1.3 </w:t>
            </w:r>
            <w:r w:rsidR="00EB5738" w:rsidRPr="008556F6">
              <w:t>Restrain and position patient for examination and anaesthetic induction</w:t>
            </w:r>
          </w:p>
          <w:p w14:paraId="0097EB67" w14:textId="11C215AC" w:rsidR="00EB5738" w:rsidRPr="008556F6" w:rsidRDefault="00795571" w:rsidP="00CA56A8">
            <w:pPr>
              <w:pStyle w:val="SIText"/>
            </w:pPr>
            <w:r w:rsidRPr="008556F6">
              <w:t>1.</w:t>
            </w:r>
            <w:r w:rsidR="00CD57B6" w:rsidRPr="008556F6">
              <w:t>4</w:t>
            </w:r>
            <w:r w:rsidRPr="008556F6">
              <w:t xml:space="preserve"> </w:t>
            </w:r>
            <w:r w:rsidR="00EB5738" w:rsidRPr="008556F6">
              <w:t>Conduct extra and intraoral examination of the patient under anaesthesia</w:t>
            </w:r>
          </w:p>
          <w:p w14:paraId="0097EB68" w14:textId="362B7497" w:rsidR="00EB5738" w:rsidRPr="008556F6" w:rsidRDefault="00795571" w:rsidP="00CA56A8">
            <w:pPr>
              <w:pStyle w:val="SIText"/>
            </w:pPr>
            <w:r w:rsidRPr="008556F6">
              <w:t>1.</w:t>
            </w:r>
            <w:r w:rsidR="00CD57B6" w:rsidRPr="008556F6">
              <w:t>5</w:t>
            </w:r>
            <w:r w:rsidRPr="008556F6">
              <w:t xml:space="preserve"> </w:t>
            </w:r>
            <w:r w:rsidR="00EB5738" w:rsidRPr="008556F6">
              <w:t>Record and report findings to the veterinary surgeon using industry terminology</w:t>
            </w:r>
          </w:p>
        </w:tc>
      </w:tr>
      <w:tr w:rsidR="00EB5738" w:rsidRPr="00963A46" w14:paraId="0097EB6F" w14:textId="77777777" w:rsidTr="004F29D7">
        <w:trPr>
          <w:cantSplit/>
        </w:trPr>
        <w:tc>
          <w:tcPr>
            <w:tcW w:w="2808" w:type="dxa"/>
          </w:tcPr>
          <w:p w14:paraId="0097EB6A" w14:textId="18ACFBB3" w:rsidR="00EB5738" w:rsidRPr="008556F6" w:rsidRDefault="00795571" w:rsidP="00CA56A8">
            <w:pPr>
              <w:pStyle w:val="SIText"/>
            </w:pPr>
            <w:r w:rsidRPr="008556F6">
              <w:t>2</w:t>
            </w:r>
            <w:r w:rsidR="0027616D" w:rsidRPr="008556F6">
              <w:t>.</w:t>
            </w:r>
            <w:r w:rsidRPr="008556F6">
              <w:t xml:space="preserve"> </w:t>
            </w:r>
            <w:r w:rsidR="00EB5738" w:rsidRPr="008556F6">
              <w:t>Complete dental chart</w:t>
            </w:r>
          </w:p>
        </w:tc>
        <w:tc>
          <w:tcPr>
            <w:tcW w:w="6538" w:type="dxa"/>
          </w:tcPr>
          <w:p w14:paraId="0097EB6B" w14:textId="03185A70" w:rsidR="00EB5738" w:rsidRPr="008556F6" w:rsidRDefault="00795571" w:rsidP="00CA56A8">
            <w:pPr>
              <w:pStyle w:val="SIText"/>
            </w:pPr>
            <w:r w:rsidRPr="008556F6">
              <w:t xml:space="preserve">2.1 </w:t>
            </w:r>
            <w:r w:rsidR="00EB5738" w:rsidRPr="008556F6">
              <w:t>Record patient details and current home dental care</w:t>
            </w:r>
          </w:p>
          <w:p w14:paraId="0097EB6C" w14:textId="58523428" w:rsidR="00EB5738" w:rsidRPr="008556F6" w:rsidRDefault="00795571" w:rsidP="00CA56A8">
            <w:pPr>
              <w:pStyle w:val="SIText"/>
            </w:pPr>
            <w:r w:rsidRPr="008556F6">
              <w:t xml:space="preserve">2.2 </w:t>
            </w:r>
            <w:r w:rsidR="00EB5738" w:rsidRPr="008556F6">
              <w:t>Use a recognised dental encoding system</w:t>
            </w:r>
          </w:p>
          <w:p w14:paraId="0097EB6D" w14:textId="64A7C896" w:rsidR="00EB5738" w:rsidRPr="008556F6" w:rsidRDefault="00795571" w:rsidP="00CA56A8">
            <w:pPr>
              <w:pStyle w:val="SIText"/>
            </w:pPr>
            <w:r w:rsidRPr="008556F6">
              <w:t xml:space="preserve">2.3 </w:t>
            </w:r>
            <w:r w:rsidR="00EB5738" w:rsidRPr="008556F6">
              <w:t>Record veterinary surgeon’s pre-treatment pathology and treatment plan</w:t>
            </w:r>
          </w:p>
          <w:p w14:paraId="0097EB6E" w14:textId="13C6FC1C" w:rsidR="00EB5738" w:rsidRPr="008556F6" w:rsidRDefault="00795571" w:rsidP="00CA56A8">
            <w:pPr>
              <w:pStyle w:val="SIText"/>
            </w:pPr>
            <w:r w:rsidRPr="008556F6">
              <w:t xml:space="preserve">2.4 </w:t>
            </w:r>
            <w:r w:rsidR="00EB5738" w:rsidRPr="008556F6">
              <w:t>Record post-treatment dentition using industry terminology</w:t>
            </w:r>
          </w:p>
        </w:tc>
      </w:tr>
      <w:tr w:rsidR="00EB5738" w:rsidRPr="00963A46" w14:paraId="0097EB77" w14:textId="77777777" w:rsidTr="004F29D7">
        <w:trPr>
          <w:cantSplit/>
        </w:trPr>
        <w:tc>
          <w:tcPr>
            <w:tcW w:w="2808" w:type="dxa"/>
          </w:tcPr>
          <w:p w14:paraId="0097EB70" w14:textId="7F423317" w:rsidR="00EB5738" w:rsidRPr="008556F6" w:rsidRDefault="00795571" w:rsidP="00CA56A8">
            <w:pPr>
              <w:pStyle w:val="SIText"/>
            </w:pPr>
            <w:r w:rsidRPr="008556F6">
              <w:lastRenderedPageBreak/>
              <w:t>3</w:t>
            </w:r>
            <w:r w:rsidR="0027616D" w:rsidRPr="008556F6">
              <w:t>.</w:t>
            </w:r>
            <w:r w:rsidRPr="008556F6">
              <w:t xml:space="preserve"> </w:t>
            </w:r>
            <w:r w:rsidR="00EB5738" w:rsidRPr="008556F6">
              <w:t xml:space="preserve">Perform dental </w:t>
            </w:r>
            <w:r w:rsidR="00CD57B6" w:rsidRPr="008556F6">
              <w:t>procedures</w:t>
            </w:r>
            <w:r w:rsidR="00EB5738" w:rsidRPr="008556F6">
              <w:t xml:space="preserve"> under veterinary supervision</w:t>
            </w:r>
          </w:p>
        </w:tc>
        <w:tc>
          <w:tcPr>
            <w:tcW w:w="6538" w:type="dxa"/>
          </w:tcPr>
          <w:p w14:paraId="2FD1BCEA" w14:textId="697B235C" w:rsidR="00144131" w:rsidRPr="008556F6" w:rsidRDefault="00144131" w:rsidP="00CA56A8">
            <w:pPr>
              <w:pStyle w:val="SIText"/>
            </w:pPr>
            <w:r w:rsidRPr="008556F6">
              <w:t>3.1 Follow safe work practices and wear required personal protective equipment</w:t>
            </w:r>
          </w:p>
          <w:p w14:paraId="2903A37A" w14:textId="720AA432" w:rsidR="00144131" w:rsidRPr="008556F6" w:rsidRDefault="00144131" w:rsidP="00CA56A8">
            <w:pPr>
              <w:pStyle w:val="SIText"/>
            </w:pPr>
            <w:r w:rsidRPr="008556F6">
              <w:t>3.2 Set up the dental station, associated dental equipment and dental table</w:t>
            </w:r>
          </w:p>
          <w:p w14:paraId="57551F96" w14:textId="0716FEA6" w:rsidR="00EF3EAD" w:rsidRDefault="00EF3EAD" w:rsidP="00CA56A8">
            <w:pPr>
              <w:pStyle w:val="SIText"/>
            </w:pPr>
            <w:r w:rsidRPr="008556F6">
              <w:t>3.</w:t>
            </w:r>
            <w:r w:rsidR="00D21867">
              <w:t>3</w:t>
            </w:r>
            <w:r w:rsidRPr="008556F6">
              <w:t xml:space="preserve"> Positi</w:t>
            </w:r>
            <w:r w:rsidR="00AB6C36">
              <w:t>on patient for dental procedure</w:t>
            </w:r>
          </w:p>
          <w:p w14:paraId="476BDC09" w14:textId="53C91213" w:rsidR="00144131" w:rsidRPr="008556F6" w:rsidRDefault="00144131" w:rsidP="00CA56A8">
            <w:pPr>
              <w:pStyle w:val="SIText"/>
            </w:pPr>
            <w:r w:rsidRPr="008556F6">
              <w:t>3.</w:t>
            </w:r>
            <w:r w:rsidR="00D21867">
              <w:t>4</w:t>
            </w:r>
            <w:r w:rsidRPr="008556F6">
              <w:t xml:space="preserve"> Carry out routines specific for dental prophylaxis and provide dental equipment to the veterinarian</w:t>
            </w:r>
          </w:p>
          <w:p w14:paraId="78F44705" w14:textId="7A634B41" w:rsidR="00144131" w:rsidRPr="008556F6" w:rsidRDefault="00144131" w:rsidP="00CA56A8">
            <w:pPr>
              <w:pStyle w:val="SIText"/>
            </w:pPr>
            <w:r w:rsidRPr="008556F6">
              <w:t>3.</w:t>
            </w:r>
            <w:r w:rsidR="00D21867">
              <w:t>5</w:t>
            </w:r>
            <w:r w:rsidRPr="008556F6">
              <w:t xml:space="preserve"> Comply with </w:t>
            </w:r>
            <w:r w:rsidR="00CA56A8">
              <w:t>WHS,</w:t>
            </w:r>
            <w:r w:rsidR="000A6380">
              <w:t xml:space="preserve"> animal welfare,</w:t>
            </w:r>
            <w:r w:rsidR="00CA56A8">
              <w:t xml:space="preserve"> </w:t>
            </w:r>
            <w:r w:rsidRPr="008556F6">
              <w:t>biosecurity, hazard management and hygiene requirements related to dental prophylaxis and surgical procedures</w:t>
            </w:r>
          </w:p>
          <w:p w14:paraId="1014AD63" w14:textId="433D90C1" w:rsidR="00144131" w:rsidRPr="008556F6" w:rsidRDefault="00144131" w:rsidP="00CA56A8">
            <w:pPr>
              <w:pStyle w:val="SIText"/>
            </w:pPr>
            <w:r w:rsidRPr="008556F6">
              <w:t>3.6 Clean and polish teeth following the Australian Veterinary Association (AVA) Dental Policy and Guidelines</w:t>
            </w:r>
          </w:p>
          <w:p w14:paraId="44D1E34E" w14:textId="1870568E" w:rsidR="00144131" w:rsidRPr="008556F6" w:rsidRDefault="00144131" w:rsidP="00CA56A8">
            <w:pPr>
              <w:pStyle w:val="SIText"/>
            </w:pPr>
            <w:r w:rsidRPr="008556F6">
              <w:t xml:space="preserve">3.7 Assist </w:t>
            </w:r>
            <w:r w:rsidR="00EF3EAD">
              <w:t xml:space="preserve">the veterinarian </w:t>
            </w:r>
            <w:r w:rsidRPr="008556F6">
              <w:t>with simple extractions</w:t>
            </w:r>
          </w:p>
          <w:p w14:paraId="577B823E" w14:textId="77777777" w:rsidR="00AB6C36" w:rsidRDefault="00144131" w:rsidP="00CA56A8">
            <w:pPr>
              <w:pStyle w:val="SIText"/>
            </w:pPr>
            <w:r w:rsidRPr="008556F6">
              <w:t xml:space="preserve">3.8 Clean, </w:t>
            </w:r>
            <w:r w:rsidR="00A36C53" w:rsidRPr="008556F6">
              <w:t xml:space="preserve">sharpen and </w:t>
            </w:r>
            <w:r w:rsidRPr="008556F6">
              <w:t>m</w:t>
            </w:r>
            <w:r w:rsidR="00A36C53" w:rsidRPr="008556F6">
              <w:t xml:space="preserve">aintain </w:t>
            </w:r>
            <w:r w:rsidRPr="008556F6">
              <w:t>dental instruments</w:t>
            </w:r>
            <w:r w:rsidR="00AB6C36">
              <w:t xml:space="preserve"> and equipment during procedure</w:t>
            </w:r>
          </w:p>
          <w:p w14:paraId="0097EB76" w14:textId="4FD5C88C" w:rsidR="00EB5738" w:rsidRPr="008556F6" w:rsidRDefault="00144131" w:rsidP="00CA56A8">
            <w:pPr>
              <w:pStyle w:val="SIText"/>
            </w:pPr>
            <w:r w:rsidRPr="008556F6">
              <w:t>3.9 Document veterinarian’s post-operative patient management programs using industry terminology</w:t>
            </w:r>
          </w:p>
        </w:tc>
      </w:tr>
      <w:tr w:rsidR="00144131" w:rsidRPr="00963A46" w14:paraId="43FF148F" w14:textId="77777777" w:rsidTr="004F29D7">
        <w:trPr>
          <w:cantSplit/>
        </w:trPr>
        <w:tc>
          <w:tcPr>
            <w:tcW w:w="2808" w:type="dxa"/>
          </w:tcPr>
          <w:p w14:paraId="013BF33F" w14:textId="60BDD2EF" w:rsidR="00144131" w:rsidRPr="008556F6" w:rsidRDefault="00812527" w:rsidP="00CA56A8">
            <w:pPr>
              <w:pStyle w:val="SIText"/>
            </w:pPr>
            <w:r w:rsidRPr="008556F6">
              <w:t>4</w:t>
            </w:r>
            <w:r w:rsidR="00144131" w:rsidRPr="008556F6">
              <w:t>. Undertake post-dental treatment routines</w:t>
            </w:r>
          </w:p>
        </w:tc>
        <w:tc>
          <w:tcPr>
            <w:tcW w:w="6538" w:type="dxa"/>
          </w:tcPr>
          <w:p w14:paraId="25CD6F35" w14:textId="77777777" w:rsidR="00AB6C36" w:rsidRDefault="00812527" w:rsidP="00CA56A8">
            <w:pPr>
              <w:pStyle w:val="SIText"/>
            </w:pPr>
            <w:r w:rsidRPr="008556F6">
              <w:t>4</w:t>
            </w:r>
            <w:r w:rsidR="00144131" w:rsidRPr="008556F6">
              <w:t>.1 Clean, sharpen, maintain and store de</w:t>
            </w:r>
            <w:r w:rsidR="00AB6C36">
              <w:t>ntal instruments and equipment</w:t>
            </w:r>
          </w:p>
          <w:p w14:paraId="6EDE77C9" w14:textId="77777777" w:rsidR="00AB6C36" w:rsidRDefault="00812527" w:rsidP="00CA56A8">
            <w:pPr>
              <w:pStyle w:val="SIText"/>
            </w:pPr>
            <w:r w:rsidRPr="008556F6">
              <w:t>4</w:t>
            </w:r>
            <w:r w:rsidR="00144131" w:rsidRPr="008556F6">
              <w:t xml:space="preserve">.2 Monitor patient post-operatively for signs of abnormality and pain, and report findings to </w:t>
            </w:r>
            <w:r w:rsidR="00A36C53" w:rsidRPr="008556F6">
              <w:t>v</w:t>
            </w:r>
            <w:r w:rsidR="00AB6C36">
              <w:t>eterinarian</w:t>
            </w:r>
          </w:p>
          <w:p w14:paraId="73EF7241" w14:textId="34EDCDC9" w:rsidR="00144131" w:rsidRPr="008556F6" w:rsidRDefault="00812527" w:rsidP="00ED767D">
            <w:pPr>
              <w:pStyle w:val="SIText"/>
            </w:pPr>
            <w:r w:rsidRPr="008556F6">
              <w:t>4</w:t>
            </w:r>
            <w:r w:rsidR="00144131" w:rsidRPr="008556F6">
              <w:t>.3 Provide post-dental advice to the animal owner accord</w:t>
            </w:r>
            <w:r w:rsidR="00ED767D">
              <w:t>ing to</w:t>
            </w:r>
            <w:r w:rsidR="00144131" w:rsidRPr="008556F6">
              <w:t xml:space="preserve"> veterinarian’s instructions</w:t>
            </w:r>
          </w:p>
        </w:tc>
      </w:tr>
    </w:tbl>
    <w:p w14:paraId="0097EB7F" w14:textId="77777777" w:rsidR="00EB5738" w:rsidRDefault="00EB5738"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795571" w:rsidRPr="00336FCA" w:rsidDel="00423CB2" w14:paraId="74DE498C" w14:textId="77777777" w:rsidTr="00D73A6D">
        <w:trPr>
          <w:tblHeader/>
        </w:trPr>
        <w:tc>
          <w:tcPr>
            <w:tcW w:w="5000" w:type="pct"/>
            <w:gridSpan w:val="2"/>
          </w:tcPr>
          <w:p w14:paraId="2C544A6A" w14:textId="7E141604" w:rsidR="00795571" w:rsidRDefault="00C36ECF" w:rsidP="004F29D7">
            <w:pPr>
              <w:pStyle w:val="SIUnittitle"/>
              <w:rPr>
                <w:rFonts w:eastAsiaTheme="majorEastAsia"/>
              </w:rPr>
            </w:pPr>
            <w:r w:rsidRPr="005A74DC">
              <w:rPr>
                <w:rFonts w:eastAsiaTheme="majorEastAsia"/>
              </w:rPr>
              <w:t>Foundation Skills</w:t>
            </w:r>
          </w:p>
          <w:p w14:paraId="38B78E63" w14:textId="77777777" w:rsidR="00795571" w:rsidRPr="00144385" w:rsidRDefault="00795571" w:rsidP="00CA56A8">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795571" w:rsidRPr="00C36ECF" w:rsidDel="00423CB2" w14:paraId="1ABF32C4" w14:textId="77777777" w:rsidTr="00D73A6D">
        <w:trPr>
          <w:tblHeader/>
        </w:trPr>
        <w:tc>
          <w:tcPr>
            <w:tcW w:w="1396" w:type="pct"/>
          </w:tcPr>
          <w:p w14:paraId="0EB87B0B" w14:textId="77777777" w:rsidR="00795571" w:rsidRPr="004F29D7" w:rsidDel="00423CB2" w:rsidRDefault="00795571" w:rsidP="004F29D7">
            <w:pPr>
              <w:pStyle w:val="SIText-Bold"/>
              <w:rPr>
                <w:rStyle w:val="SIText-Italic"/>
                <w:rFonts w:eastAsiaTheme="majorEastAsia"/>
                <w:i w:val="0"/>
              </w:rPr>
            </w:pPr>
            <w:r w:rsidRPr="004F29D7">
              <w:rPr>
                <w:rStyle w:val="SIText-Italic"/>
                <w:rFonts w:eastAsiaTheme="majorEastAsia"/>
                <w:i w:val="0"/>
              </w:rPr>
              <w:t>Skill</w:t>
            </w:r>
          </w:p>
        </w:tc>
        <w:tc>
          <w:tcPr>
            <w:tcW w:w="3604" w:type="pct"/>
          </w:tcPr>
          <w:p w14:paraId="56552026" w14:textId="77777777" w:rsidR="00795571" w:rsidRPr="004F29D7" w:rsidDel="00423CB2" w:rsidRDefault="00795571" w:rsidP="004F29D7">
            <w:pPr>
              <w:pStyle w:val="SIText-Bold"/>
              <w:rPr>
                <w:rStyle w:val="SIText-Italic"/>
                <w:rFonts w:eastAsiaTheme="majorEastAsia"/>
                <w:b w:val="0"/>
                <w:i w:val="0"/>
              </w:rPr>
            </w:pPr>
            <w:r w:rsidRPr="004F29D7">
              <w:rPr>
                <w:rStyle w:val="SIText-Italic"/>
                <w:rFonts w:eastAsiaTheme="majorEastAsia"/>
                <w:i w:val="0"/>
              </w:rPr>
              <w:t>Description</w:t>
            </w:r>
          </w:p>
        </w:tc>
      </w:tr>
      <w:tr w:rsidR="00795571" w:rsidRPr="00336FCA" w:rsidDel="00423CB2" w14:paraId="2467D8A3" w14:textId="77777777" w:rsidTr="00D73A6D">
        <w:tc>
          <w:tcPr>
            <w:tcW w:w="1396" w:type="pct"/>
          </w:tcPr>
          <w:p w14:paraId="340B3E54" w14:textId="1DFEF56D" w:rsidR="00795571" w:rsidRPr="00144385" w:rsidRDefault="00CC0DCE" w:rsidP="00CA56A8">
            <w:pPr>
              <w:pStyle w:val="SIText"/>
            </w:pPr>
            <w:r>
              <w:t>Reading</w:t>
            </w:r>
          </w:p>
        </w:tc>
        <w:tc>
          <w:tcPr>
            <w:tcW w:w="3604" w:type="pct"/>
          </w:tcPr>
          <w:p w14:paraId="7160AA08" w14:textId="4092B3C5" w:rsidR="00795571" w:rsidRPr="00336FCA" w:rsidRDefault="00C36ECF" w:rsidP="004F29D7">
            <w:pPr>
              <w:pStyle w:val="SIBullet1"/>
            </w:pPr>
            <w:r>
              <w:rPr>
                <w:rFonts w:eastAsia="Calibri"/>
              </w:rPr>
              <w:t xml:space="preserve">Interpret </w:t>
            </w:r>
            <w:r w:rsidR="00CC0DCE">
              <w:rPr>
                <w:rFonts w:eastAsia="Calibri"/>
              </w:rPr>
              <w:t xml:space="preserve">and follow relevant policies and procedures, </w:t>
            </w:r>
            <w:r w:rsidR="005F245B">
              <w:rPr>
                <w:rFonts w:eastAsia="Calibri"/>
              </w:rPr>
              <w:t xml:space="preserve">and the </w:t>
            </w:r>
            <w:r w:rsidR="005F245B" w:rsidRPr="00FF3766">
              <w:t>A</w:t>
            </w:r>
            <w:r w:rsidR="005F245B">
              <w:t xml:space="preserve">ustralian </w:t>
            </w:r>
            <w:r w:rsidR="005F245B" w:rsidRPr="00FF3766">
              <w:t>V</w:t>
            </w:r>
            <w:r w:rsidR="005F245B">
              <w:t xml:space="preserve">eterinary </w:t>
            </w:r>
            <w:r w:rsidR="005F245B" w:rsidRPr="00FF3766">
              <w:t>A</w:t>
            </w:r>
            <w:r w:rsidR="005F245B">
              <w:t>ssociation</w:t>
            </w:r>
            <w:r w:rsidR="005F245B" w:rsidRPr="00FF3766">
              <w:t xml:space="preserve"> Dental Policy and Guidelines</w:t>
            </w:r>
          </w:p>
        </w:tc>
      </w:tr>
      <w:tr w:rsidR="00795571" w:rsidRPr="00336FCA" w:rsidDel="00423CB2" w14:paraId="2ADE4E8B" w14:textId="77777777" w:rsidTr="00D73A6D">
        <w:tc>
          <w:tcPr>
            <w:tcW w:w="1396" w:type="pct"/>
          </w:tcPr>
          <w:p w14:paraId="3EEEB610" w14:textId="69773905" w:rsidR="00795571" w:rsidRPr="00144385" w:rsidRDefault="00CC0DCE" w:rsidP="00CA56A8">
            <w:pPr>
              <w:pStyle w:val="SIText"/>
            </w:pPr>
            <w:r>
              <w:t>Numeracy</w:t>
            </w:r>
          </w:p>
        </w:tc>
        <w:tc>
          <w:tcPr>
            <w:tcW w:w="3604" w:type="pct"/>
          </w:tcPr>
          <w:p w14:paraId="66CB5D46" w14:textId="54A92FBB" w:rsidR="00795571" w:rsidRDefault="00C36ECF" w:rsidP="004F29D7">
            <w:pPr>
              <w:pStyle w:val="SIBullet1"/>
              <w:rPr>
                <w:rFonts w:eastAsia="Calibri"/>
              </w:rPr>
            </w:pPr>
            <w:r>
              <w:rPr>
                <w:rFonts w:eastAsia="Calibri"/>
              </w:rPr>
              <w:t xml:space="preserve">Calculate and record </w:t>
            </w:r>
            <w:r w:rsidR="009704B8">
              <w:rPr>
                <w:rFonts w:eastAsia="Calibri"/>
              </w:rPr>
              <w:t xml:space="preserve">medication </w:t>
            </w:r>
            <w:r>
              <w:rPr>
                <w:rFonts w:eastAsia="Calibri"/>
              </w:rPr>
              <w:t>dosages</w:t>
            </w:r>
          </w:p>
          <w:p w14:paraId="22C641FD" w14:textId="3D732F8C" w:rsidR="00795571" w:rsidRPr="005F245B" w:rsidRDefault="00C36ECF" w:rsidP="004F29D7">
            <w:pPr>
              <w:pStyle w:val="SIBullet1"/>
              <w:rPr>
                <w:rFonts w:eastAsia="Calibri"/>
              </w:rPr>
            </w:pPr>
            <w:r>
              <w:rPr>
                <w:rFonts w:eastAsia="Calibri"/>
              </w:rPr>
              <w:t xml:space="preserve">Effectively </w:t>
            </w:r>
            <w:r w:rsidR="00CC0DCE">
              <w:rPr>
                <w:rFonts w:eastAsia="Calibri"/>
              </w:rPr>
              <w:t>monitor anaesthesia</w:t>
            </w:r>
          </w:p>
        </w:tc>
      </w:tr>
      <w:tr w:rsidR="00CE59C5" w:rsidRPr="00336FCA" w:rsidDel="00423CB2" w14:paraId="636D8EB4" w14:textId="77777777" w:rsidTr="00CE59C5">
        <w:tc>
          <w:tcPr>
            <w:tcW w:w="1396" w:type="pct"/>
            <w:tcBorders>
              <w:top w:val="single" w:sz="4" w:space="0" w:color="auto"/>
              <w:left w:val="single" w:sz="4" w:space="0" w:color="auto"/>
              <w:bottom w:val="single" w:sz="4" w:space="0" w:color="auto"/>
              <w:right w:val="single" w:sz="4" w:space="0" w:color="auto"/>
            </w:tcBorders>
          </w:tcPr>
          <w:p w14:paraId="02A5C696" w14:textId="77777777" w:rsidR="00CE59C5" w:rsidRDefault="00CE59C5" w:rsidP="00CA56A8">
            <w:pPr>
              <w:pStyle w:val="SIText"/>
            </w:pPr>
            <w:bookmarkStart w:id="0" w:name="_Hlk482184508"/>
            <w:r>
              <w:t>Get the work done</w:t>
            </w:r>
          </w:p>
        </w:tc>
        <w:tc>
          <w:tcPr>
            <w:tcW w:w="3604" w:type="pct"/>
            <w:tcBorders>
              <w:top w:val="single" w:sz="4" w:space="0" w:color="auto"/>
              <w:left w:val="single" w:sz="4" w:space="0" w:color="auto"/>
              <w:bottom w:val="single" w:sz="4" w:space="0" w:color="auto"/>
              <w:right w:val="single" w:sz="4" w:space="0" w:color="auto"/>
            </w:tcBorders>
          </w:tcPr>
          <w:p w14:paraId="2CC02C3B" w14:textId="77777777" w:rsidR="00CE59C5" w:rsidRPr="00CE59C5" w:rsidRDefault="00CE59C5" w:rsidP="002716FE">
            <w:pPr>
              <w:pStyle w:val="SIBullet1"/>
              <w:rPr>
                <w:rFonts w:eastAsia="Calibri"/>
              </w:rPr>
            </w:pPr>
            <w:r w:rsidRPr="00CE59C5">
              <w:rPr>
                <w:rFonts w:eastAsia="Calibri"/>
              </w:rPr>
              <w:t>Address irregularities and contingencies in the context of the work role</w:t>
            </w:r>
          </w:p>
        </w:tc>
      </w:tr>
      <w:bookmarkEnd w:id="0"/>
    </w:tbl>
    <w:p w14:paraId="06B6C29A" w14:textId="1F19B570" w:rsidR="00795571" w:rsidRDefault="00795571" w:rsidP="004D0D5F"/>
    <w:p w14:paraId="38525E22" w14:textId="77777777" w:rsidR="00CE59C5" w:rsidRDefault="00CE59C5" w:rsidP="004D0D5F"/>
    <w:tbl>
      <w:tblPr>
        <w:tblStyle w:val="TableGrid"/>
        <w:tblW w:w="5000" w:type="pct"/>
        <w:tblLook w:val="04A0" w:firstRow="1" w:lastRow="0" w:firstColumn="1" w:lastColumn="0" w:noHBand="0" w:noVBand="1"/>
      </w:tblPr>
      <w:tblGrid>
        <w:gridCol w:w="2545"/>
        <w:gridCol w:w="2127"/>
        <w:gridCol w:w="2695"/>
        <w:gridCol w:w="1977"/>
      </w:tblGrid>
      <w:tr w:rsidR="00795571" w14:paraId="246D7CC5" w14:textId="77777777" w:rsidTr="00D73A6D">
        <w:trPr>
          <w:tblHeader/>
        </w:trPr>
        <w:tc>
          <w:tcPr>
            <w:tcW w:w="5000" w:type="pct"/>
            <w:gridSpan w:val="4"/>
          </w:tcPr>
          <w:p w14:paraId="26083888" w14:textId="41ECBECD" w:rsidR="00795571" w:rsidRPr="00BC49BB" w:rsidRDefault="00C36ECF" w:rsidP="004F29D7">
            <w:pPr>
              <w:pStyle w:val="SIUnittitle"/>
            </w:pPr>
            <w:r>
              <w:t>Unit Mapping Information</w:t>
            </w:r>
          </w:p>
        </w:tc>
      </w:tr>
      <w:tr w:rsidR="00795571" w:rsidRPr="00C36ECF" w14:paraId="4AEB2265" w14:textId="77777777" w:rsidTr="004F29D7">
        <w:trPr>
          <w:tblHeader/>
        </w:trPr>
        <w:tc>
          <w:tcPr>
            <w:tcW w:w="1362" w:type="pct"/>
          </w:tcPr>
          <w:p w14:paraId="1758505C" w14:textId="0F56BC1E" w:rsidR="00795571" w:rsidRPr="004F29D7" w:rsidRDefault="00AB6C36">
            <w:pPr>
              <w:pStyle w:val="SIText-Bold"/>
              <w:rPr>
                <w:sz w:val="20"/>
                <w:szCs w:val="20"/>
              </w:rPr>
            </w:pPr>
            <w:r>
              <w:rPr>
                <w:sz w:val="20"/>
                <w:szCs w:val="20"/>
              </w:rPr>
              <w:t>Code and title current </w:t>
            </w:r>
            <w:r w:rsidR="00795571" w:rsidRPr="004F29D7">
              <w:rPr>
                <w:sz w:val="20"/>
                <w:szCs w:val="20"/>
              </w:rPr>
              <w:t>version</w:t>
            </w:r>
          </w:p>
        </w:tc>
        <w:tc>
          <w:tcPr>
            <w:tcW w:w="1138" w:type="pct"/>
          </w:tcPr>
          <w:p w14:paraId="320F9524" w14:textId="77777777" w:rsidR="00795571" w:rsidRPr="004F29D7" w:rsidRDefault="00795571">
            <w:pPr>
              <w:pStyle w:val="SIText-Bold"/>
              <w:rPr>
                <w:sz w:val="20"/>
                <w:szCs w:val="20"/>
              </w:rPr>
            </w:pPr>
            <w:r w:rsidRPr="004F29D7">
              <w:rPr>
                <w:sz w:val="20"/>
                <w:szCs w:val="20"/>
              </w:rPr>
              <w:t>Code and title previous version</w:t>
            </w:r>
          </w:p>
        </w:tc>
        <w:tc>
          <w:tcPr>
            <w:tcW w:w="1442" w:type="pct"/>
          </w:tcPr>
          <w:p w14:paraId="1AD95701" w14:textId="77777777" w:rsidR="00795571" w:rsidRPr="004F29D7" w:rsidRDefault="00795571">
            <w:pPr>
              <w:pStyle w:val="SIText-Bold"/>
              <w:rPr>
                <w:sz w:val="20"/>
                <w:szCs w:val="20"/>
              </w:rPr>
            </w:pPr>
            <w:r w:rsidRPr="004F29D7">
              <w:rPr>
                <w:sz w:val="20"/>
                <w:szCs w:val="20"/>
              </w:rPr>
              <w:t>Comments</w:t>
            </w:r>
          </w:p>
        </w:tc>
        <w:tc>
          <w:tcPr>
            <w:tcW w:w="1058" w:type="pct"/>
          </w:tcPr>
          <w:p w14:paraId="1EEB7B6F" w14:textId="77777777" w:rsidR="00795571" w:rsidRPr="004F29D7" w:rsidRDefault="00795571">
            <w:pPr>
              <w:pStyle w:val="SIText-Bold"/>
              <w:rPr>
                <w:sz w:val="20"/>
                <w:szCs w:val="20"/>
              </w:rPr>
            </w:pPr>
            <w:r w:rsidRPr="004F29D7">
              <w:rPr>
                <w:sz w:val="20"/>
                <w:szCs w:val="20"/>
              </w:rPr>
              <w:t>Equivalence status</w:t>
            </w:r>
          </w:p>
        </w:tc>
      </w:tr>
      <w:tr w:rsidR="00795571" w:rsidRPr="00AB6C36" w14:paraId="56952ED5" w14:textId="77777777" w:rsidTr="004F29D7">
        <w:tc>
          <w:tcPr>
            <w:tcW w:w="1362" w:type="pct"/>
          </w:tcPr>
          <w:p w14:paraId="39936B10" w14:textId="3E3BAD88" w:rsidR="00795571" w:rsidRPr="00CA56A8" w:rsidRDefault="00795571" w:rsidP="00CA56A8">
            <w:pPr>
              <w:pStyle w:val="SIText"/>
              <w:rPr>
                <w:sz w:val="20"/>
              </w:rPr>
            </w:pPr>
            <w:r w:rsidRPr="00CA56A8">
              <w:rPr>
                <w:sz w:val="20"/>
              </w:rPr>
              <w:t xml:space="preserve">ACMVET410 Carry out veterinary dental nursing </w:t>
            </w:r>
            <w:r w:rsidR="00AB6C36" w:rsidRPr="00CA56A8">
              <w:rPr>
                <w:sz w:val="20"/>
              </w:rPr>
              <w:t>procedures</w:t>
            </w:r>
          </w:p>
        </w:tc>
        <w:tc>
          <w:tcPr>
            <w:tcW w:w="1138" w:type="pct"/>
          </w:tcPr>
          <w:p w14:paraId="677F0DA4" w14:textId="7AC6E7B8" w:rsidR="00795571" w:rsidRPr="00CA56A8" w:rsidRDefault="00795571" w:rsidP="00CA56A8">
            <w:pPr>
              <w:pStyle w:val="SIText"/>
              <w:rPr>
                <w:sz w:val="20"/>
              </w:rPr>
            </w:pPr>
            <w:r w:rsidRPr="00CA56A8">
              <w:rPr>
                <w:sz w:val="20"/>
              </w:rPr>
              <w:t>ACMVET410A Carry out veter</w:t>
            </w:r>
            <w:r w:rsidR="00AB6C36" w:rsidRPr="00CA56A8">
              <w:rPr>
                <w:sz w:val="20"/>
              </w:rPr>
              <w:t>inary dental nursing procedures</w:t>
            </w:r>
          </w:p>
        </w:tc>
        <w:tc>
          <w:tcPr>
            <w:tcW w:w="1442" w:type="pct"/>
          </w:tcPr>
          <w:p w14:paraId="444DB339" w14:textId="77777777" w:rsidR="00402974" w:rsidRPr="00CA56A8" w:rsidRDefault="00AB6C36" w:rsidP="00CA56A8">
            <w:pPr>
              <w:pStyle w:val="SIText"/>
              <w:rPr>
                <w:sz w:val="20"/>
              </w:rPr>
            </w:pPr>
            <w:r w:rsidRPr="00CA56A8">
              <w:rPr>
                <w:sz w:val="20"/>
              </w:rPr>
              <w:t>Updated to meet Standards for Training Packages</w:t>
            </w:r>
          </w:p>
          <w:p w14:paraId="055612F7" w14:textId="77777777" w:rsidR="00402974" w:rsidRPr="00CA56A8" w:rsidRDefault="00C62A9A" w:rsidP="00CA56A8">
            <w:pPr>
              <w:pStyle w:val="SIText"/>
              <w:rPr>
                <w:sz w:val="20"/>
              </w:rPr>
            </w:pPr>
            <w:r w:rsidRPr="00CA56A8">
              <w:rPr>
                <w:sz w:val="20"/>
              </w:rPr>
              <w:t>M</w:t>
            </w:r>
            <w:r w:rsidR="00AB6C36" w:rsidRPr="00CA56A8">
              <w:rPr>
                <w:sz w:val="20"/>
              </w:rPr>
              <w:t>inor changes to clarify content</w:t>
            </w:r>
          </w:p>
          <w:p w14:paraId="560CC025" w14:textId="77777777" w:rsidR="00402974" w:rsidRPr="00CA56A8" w:rsidRDefault="00AB6C36" w:rsidP="00CA56A8">
            <w:pPr>
              <w:pStyle w:val="SIText"/>
              <w:rPr>
                <w:sz w:val="20"/>
              </w:rPr>
            </w:pPr>
            <w:r w:rsidRPr="00CA56A8">
              <w:rPr>
                <w:sz w:val="20"/>
              </w:rPr>
              <w:t>Assessment requirements revised</w:t>
            </w:r>
          </w:p>
          <w:p w14:paraId="103B3BB3" w14:textId="77CD06AB" w:rsidR="00795571" w:rsidRPr="00CA56A8" w:rsidRDefault="008E2A3E" w:rsidP="00CA56A8">
            <w:pPr>
              <w:pStyle w:val="SIText"/>
              <w:rPr>
                <w:sz w:val="20"/>
              </w:rPr>
            </w:pPr>
            <w:r w:rsidRPr="00CA56A8">
              <w:rPr>
                <w:sz w:val="20"/>
              </w:rPr>
              <w:t>Work placement requiremen</w:t>
            </w:r>
            <w:r w:rsidR="00402974" w:rsidRPr="00CA56A8">
              <w:rPr>
                <w:sz w:val="20"/>
              </w:rPr>
              <w:t>t included</w:t>
            </w:r>
          </w:p>
        </w:tc>
        <w:tc>
          <w:tcPr>
            <w:tcW w:w="1058" w:type="pct"/>
          </w:tcPr>
          <w:p w14:paraId="4B6E03D0" w14:textId="5A908907" w:rsidR="00795571" w:rsidRPr="00CA56A8" w:rsidRDefault="00CA56A8" w:rsidP="00CA56A8">
            <w:pPr>
              <w:pStyle w:val="SIText"/>
              <w:rPr>
                <w:sz w:val="20"/>
              </w:rPr>
            </w:pPr>
            <w:r>
              <w:rPr>
                <w:sz w:val="20"/>
              </w:rPr>
              <w:t>No e</w:t>
            </w:r>
            <w:r w:rsidR="00AB6C36" w:rsidRPr="00CA56A8">
              <w:rPr>
                <w:sz w:val="20"/>
              </w:rPr>
              <w:t>quivalent unit</w:t>
            </w:r>
          </w:p>
        </w:tc>
      </w:tr>
    </w:tbl>
    <w:p w14:paraId="34328D47" w14:textId="77777777" w:rsidR="00795571" w:rsidRDefault="00795571" w:rsidP="00CA56A8">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97"/>
      </w:tblGrid>
      <w:tr w:rsidR="00795571" w:rsidRPr="00A55106" w14:paraId="156CE490" w14:textId="77777777" w:rsidTr="004F29D7">
        <w:tc>
          <w:tcPr>
            <w:tcW w:w="1363" w:type="pct"/>
            <w:shd w:val="clear" w:color="auto" w:fill="auto"/>
          </w:tcPr>
          <w:p w14:paraId="1262A5DA" w14:textId="43024890" w:rsidR="00795571" w:rsidRPr="00A55106" w:rsidRDefault="00C36ECF" w:rsidP="004F29D7">
            <w:pPr>
              <w:pStyle w:val="SIUnittitle"/>
            </w:pPr>
            <w:r w:rsidRPr="00A55106">
              <w:t>Links</w:t>
            </w:r>
          </w:p>
        </w:tc>
        <w:tc>
          <w:tcPr>
            <w:tcW w:w="3637" w:type="pct"/>
            <w:shd w:val="clear" w:color="auto" w:fill="auto"/>
          </w:tcPr>
          <w:p w14:paraId="6D81537D" w14:textId="6E41863D" w:rsidR="00795571" w:rsidRPr="00A55106" w:rsidRDefault="00C36ECF" w:rsidP="00CA56A8">
            <w:pPr>
              <w:pStyle w:val="SITextBefore"/>
              <w:rPr>
                <w:rFonts w:asciiTheme="minorHAnsi" w:hAnsiTheme="minorHAnsi" w:cstheme="minorHAnsi"/>
              </w:rPr>
            </w:pPr>
            <w:r>
              <w:t>Companion Volume Implementation G</w:t>
            </w:r>
            <w:r w:rsidRPr="00A76C6C">
              <w:t>uides are found in VETNet</w:t>
            </w:r>
            <w:r w:rsidR="00402974">
              <w:t>:</w:t>
            </w:r>
            <w:r>
              <w:t xml:space="preserve"> https://vetnet.education.gov.au/Pages/TrainingDocs.aspx?q=b75f4</w:t>
            </w:r>
            <w:r w:rsidR="00402974">
              <w:t>b23-54c9-4cc9-a5db-d3502d154103</w:t>
            </w:r>
          </w:p>
        </w:tc>
      </w:tr>
    </w:tbl>
    <w:p w14:paraId="01BD55D8" w14:textId="30F60492" w:rsidR="00795571" w:rsidRDefault="00795571" w:rsidP="004D0D5F"/>
    <w:p w14:paraId="691A2429" w14:textId="2F2E94CC" w:rsidR="006344F7" w:rsidRDefault="006344F7" w:rsidP="004D0D5F"/>
    <w:p w14:paraId="290F16DE" w14:textId="77777777" w:rsidR="006344F7" w:rsidRDefault="006344F7" w:rsidP="004D0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EB5738" w:rsidRPr="00E91BFF" w14:paraId="0097EB93" w14:textId="77777777" w:rsidTr="001E300B">
        <w:trPr>
          <w:tblHeader/>
        </w:trPr>
        <w:tc>
          <w:tcPr>
            <w:tcW w:w="2732" w:type="dxa"/>
          </w:tcPr>
          <w:p w14:paraId="0097EB91" w14:textId="0713C9ED" w:rsidR="00EB5738" w:rsidRPr="00963A46" w:rsidRDefault="00F2298A" w:rsidP="004F29D7">
            <w:pPr>
              <w:pStyle w:val="SIUNITCODE"/>
            </w:pPr>
            <w:r>
              <w:lastRenderedPageBreak/>
              <w:t>TITLE</w:t>
            </w:r>
          </w:p>
        </w:tc>
        <w:tc>
          <w:tcPr>
            <w:tcW w:w="6510" w:type="dxa"/>
          </w:tcPr>
          <w:p w14:paraId="0097EB92" w14:textId="08F6254B" w:rsidR="00EB5738" w:rsidRPr="00D42082" w:rsidRDefault="00E64636" w:rsidP="004F29D7">
            <w:pPr>
              <w:pStyle w:val="SIUnittitle"/>
            </w:pPr>
            <w:r w:rsidRPr="00E33598">
              <w:t xml:space="preserve">Assessment requirements for </w:t>
            </w:r>
            <w:r w:rsidR="00C36ECF">
              <w:t xml:space="preserve">ACMVET410 </w:t>
            </w:r>
            <w:r w:rsidR="00EB5738" w:rsidRPr="00B01FAC">
              <w:t>Carry out veterinary dental nursing procedures</w:t>
            </w:r>
          </w:p>
        </w:tc>
      </w:tr>
      <w:tr w:rsidR="00EB5738" w:rsidRPr="00A55106" w14:paraId="0097EB95" w14:textId="77777777" w:rsidTr="001E300B">
        <w:tc>
          <w:tcPr>
            <w:tcW w:w="9242" w:type="dxa"/>
            <w:gridSpan w:val="2"/>
          </w:tcPr>
          <w:p w14:paraId="0097EB94" w14:textId="77777777" w:rsidR="00EB5738" w:rsidRPr="00A55106" w:rsidRDefault="00EB5738" w:rsidP="004F29D7">
            <w:pPr>
              <w:pStyle w:val="SIUnittitle"/>
            </w:pPr>
            <w:r w:rsidRPr="00A55106">
              <w:t>Performance Evidence</w:t>
            </w:r>
          </w:p>
        </w:tc>
      </w:tr>
      <w:tr w:rsidR="00EB5738" w:rsidRPr="00067E1C" w14:paraId="0097EBA5" w14:textId="77777777" w:rsidTr="001E300B">
        <w:tc>
          <w:tcPr>
            <w:tcW w:w="9242" w:type="dxa"/>
            <w:gridSpan w:val="2"/>
          </w:tcPr>
          <w:p w14:paraId="621D562B" w14:textId="3A898990" w:rsidR="006344F7" w:rsidRDefault="00C36ECF" w:rsidP="00CA56A8">
            <w:pPr>
              <w:pStyle w:val="SIText"/>
            </w:pPr>
            <w:r>
              <w:t>An individual demonstrating competency m</w:t>
            </w:r>
            <w:r w:rsidR="00CE59C5">
              <w:t>ust satisfy all of the elements and</w:t>
            </w:r>
            <w:r>
              <w:t xml:space="preserve"> performance</w:t>
            </w:r>
            <w:r w:rsidR="00CE59C5">
              <w:t xml:space="preserve"> criteria </w:t>
            </w:r>
            <w:r w:rsidR="00402974">
              <w:t>in</w:t>
            </w:r>
            <w:r w:rsidR="006344F7">
              <w:t xml:space="preserve"> this unit.</w:t>
            </w:r>
          </w:p>
          <w:p w14:paraId="75D3A919" w14:textId="486EEA3F" w:rsidR="00C36ECF" w:rsidRDefault="00C36ECF" w:rsidP="00CA56A8">
            <w:pPr>
              <w:pStyle w:val="SIText"/>
              <w:rPr>
                <w:rFonts w:eastAsia="Calibri"/>
              </w:rPr>
            </w:pPr>
            <w:r>
              <w:t>There must be evidence that the individual has:</w:t>
            </w:r>
          </w:p>
          <w:p w14:paraId="2E23E8AA" w14:textId="7AFB98C5" w:rsidR="00A346D9" w:rsidRDefault="00A346D9" w:rsidP="00A346D9">
            <w:pPr>
              <w:pStyle w:val="SIBulletList1"/>
            </w:pPr>
            <w:r>
              <w:t xml:space="preserve">prepared, </w:t>
            </w:r>
            <w:r w:rsidR="00A43ADD">
              <w:t xml:space="preserve">sharpened, </w:t>
            </w:r>
            <w:r>
              <w:t xml:space="preserve">cleaned and maintained equipment and instruments for dental </w:t>
            </w:r>
            <w:r w:rsidR="00A43ADD">
              <w:t>procedures</w:t>
            </w:r>
          </w:p>
          <w:p w14:paraId="3C42570B" w14:textId="3BF89D98" w:rsidR="007A4D7F" w:rsidRPr="004F29D7" w:rsidRDefault="00684EFD" w:rsidP="00A346D9">
            <w:pPr>
              <w:pStyle w:val="SIBulletList1"/>
            </w:pPr>
            <w:r w:rsidRPr="004F29D7">
              <w:t>p</w:t>
            </w:r>
            <w:r w:rsidR="00CC0DCE" w:rsidRPr="004F29D7">
              <w:t>erform</w:t>
            </w:r>
            <w:r w:rsidR="00C36ECF">
              <w:t>ed</w:t>
            </w:r>
            <w:r w:rsidR="00CC0DCE" w:rsidRPr="004F29D7">
              <w:t xml:space="preserve"> </w:t>
            </w:r>
            <w:r w:rsidR="007A4D7F" w:rsidRPr="004F29D7">
              <w:t xml:space="preserve">an oral examination on a minimum of </w:t>
            </w:r>
            <w:r w:rsidR="00EF3EAD">
              <w:t>two</w:t>
            </w:r>
            <w:r w:rsidR="007A4D7F" w:rsidRPr="004F29D7">
              <w:t xml:space="preserve"> different animals, covering both canine and feline patients, </w:t>
            </w:r>
            <w:r w:rsidR="00AB6C36">
              <w:t>including</w:t>
            </w:r>
            <w:r w:rsidR="007A4D7F" w:rsidRPr="004F29D7">
              <w:t>:</w:t>
            </w:r>
          </w:p>
          <w:p w14:paraId="6C371B5A" w14:textId="7309C99C" w:rsidR="00684EFD" w:rsidRDefault="00684EFD" w:rsidP="00A346D9">
            <w:pPr>
              <w:pStyle w:val="SIBullet2"/>
            </w:pPr>
            <w:r>
              <w:t>observ</w:t>
            </w:r>
            <w:r w:rsidR="00BE1B63">
              <w:t>ed</w:t>
            </w:r>
            <w:r>
              <w:t>, record</w:t>
            </w:r>
            <w:r w:rsidR="00BE1B63">
              <w:t>ed</w:t>
            </w:r>
            <w:r>
              <w:t xml:space="preserve"> and report</w:t>
            </w:r>
            <w:r w:rsidR="00BE1B63">
              <w:t>ed</w:t>
            </w:r>
            <w:r>
              <w:t xml:space="preserve"> on animal condition, health and dental </w:t>
            </w:r>
            <w:r w:rsidR="00557C8F">
              <w:t>procedures</w:t>
            </w:r>
            <w:r w:rsidR="00AB6C36">
              <w:t xml:space="preserve"> and history</w:t>
            </w:r>
          </w:p>
          <w:p w14:paraId="7EE5545E" w14:textId="0F164100" w:rsidR="00557C8F" w:rsidRDefault="00557C8F" w:rsidP="00A346D9">
            <w:pPr>
              <w:pStyle w:val="SIBullet2"/>
            </w:pPr>
            <w:r>
              <w:t>examin</w:t>
            </w:r>
            <w:r w:rsidR="00BE1B63">
              <w:t>ed</w:t>
            </w:r>
            <w:r>
              <w:t xml:space="preserve"> and record</w:t>
            </w:r>
            <w:r w:rsidR="00BE1B63">
              <w:t>ed</w:t>
            </w:r>
            <w:r>
              <w:t xml:space="preserve"> in a dental chart the pre- and post-treatment condition of the oral cavity</w:t>
            </w:r>
          </w:p>
          <w:p w14:paraId="557A820E" w14:textId="050445D6" w:rsidR="00557C8F" w:rsidRDefault="00557C8F" w:rsidP="00A43ADD">
            <w:pPr>
              <w:pStyle w:val="SIBullet2"/>
            </w:pPr>
            <w:r>
              <w:t>perform</w:t>
            </w:r>
            <w:r w:rsidR="00BE1B63">
              <w:t>ed</w:t>
            </w:r>
            <w:r>
              <w:t xml:space="preserve"> dental prophylaxis (cleaning and polishin</w:t>
            </w:r>
            <w:r w:rsidR="00AB6C36">
              <w:t>g) under veterinary supervision</w:t>
            </w:r>
          </w:p>
          <w:p w14:paraId="0BE451AF" w14:textId="3BD50D00" w:rsidR="00144131" w:rsidRDefault="00BE1B63" w:rsidP="00A43ADD">
            <w:pPr>
              <w:pStyle w:val="SIBullet2"/>
            </w:pPr>
            <w:r>
              <w:t>provided</w:t>
            </w:r>
            <w:r w:rsidR="00144131">
              <w:t xml:space="preserve"> post-operative care and home advice</w:t>
            </w:r>
            <w:r w:rsidR="00A36C53">
              <w:t xml:space="preserve"> for patient</w:t>
            </w:r>
          </w:p>
          <w:p w14:paraId="7743FEC7" w14:textId="77777777" w:rsidR="001E69B0" w:rsidRDefault="007A4D7F" w:rsidP="00A43ADD">
            <w:pPr>
              <w:pStyle w:val="SIBulletList1"/>
            </w:pPr>
            <w:r w:rsidRPr="004F29D7">
              <w:t>assist</w:t>
            </w:r>
            <w:r w:rsidR="00C36ECF">
              <w:t>ed</w:t>
            </w:r>
            <w:r w:rsidRPr="004F29D7">
              <w:t xml:space="preserve"> with a minimum of </w:t>
            </w:r>
            <w:r w:rsidR="00B07319">
              <w:t>one</w:t>
            </w:r>
            <w:r w:rsidRPr="004F29D7">
              <w:t xml:space="preserve"> simple extraction</w:t>
            </w:r>
          </w:p>
          <w:p w14:paraId="0097EBA4" w14:textId="24C7EFC8" w:rsidR="00557C8F" w:rsidRPr="00A55106" w:rsidRDefault="001E69B0" w:rsidP="00CB4303">
            <w:pPr>
              <w:pStyle w:val="SIBulletList1"/>
            </w:pPr>
            <w:proofErr w:type="gramStart"/>
            <w:r>
              <w:t>performed</w:t>
            </w:r>
            <w:proofErr w:type="gramEnd"/>
            <w:r>
              <w:t xml:space="preserve"> the activities outlined in the performance criteria of this unit during a period of at least </w:t>
            </w:r>
            <w:r w:rsidR="003477FE">
              <w:t>24</w:t>
            </w:r>
            <w:r w:rsidR="009F7F20">
              <w:t>0</w:t>
            </w:r>
            <w:r>
              <w:t xml:space="preserve"> hours of work in a </w:t>
            </w:r>
            <w:r>
              <w:rPr>
                <w:shd w:val="clear" w:color="auto" w:fill="FFFFFF"/>
              </w:rPr>
              <w:t xml:space="preserve">veterinary </w:t>
            </w:r>
            <w:r w:rsidR="00CB4303">
              <w:rPr>
                <w:shd w:val="clear" w:color="auto" w:fill="FFFFFF"/>
              </w:rPr>
              <w:t>practice</w:t>
            </w:r>
            <w:r>
              <w:rPr>
                <w:shd w:val="clear" w:color="auto" w:fill="FFFFFF"/>
              </w:rPr>
              <w:t>.</w:t>
            </w:r>
          </w:p>
        </w:tc>
      </w:tr>
    </w:tbl>
    <w:p w14:paraId="1C16A4D2" w14:textId="77777777" w:rsidR="00795571" w:rsidRDefault="00795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B5738" w:rsidRPr="00A55106" w14:paraId="0097EBA7" w14:textId="77777777" w:rsidTr="001E300B">
        <w:tc>
          <w:tcPr>
            <w:tcW w:w="9242" w:type="dxa"/>
          </w:tcPr>
          <w:p w14:paraId="0097EBA6" w14:textId="77777777" w:rsidR="00EB5738" w:rsidRPr="00A55106" w:rsidRDefault="00EB5738" w:rsidP="004F29D7">
            <w:pPr>
              <w:pStyle w:val="SIUnittitle"/>
            </w:pPr>
            <w:r w:rsidRPr="00A55106">
              <w:t>Knowledge Evidence</w:t>
            </w:r>
          </w:p>
        </w:tc>
      </w:tr>
      <w:tr w:rsidR="00EB5738" w:rsidRPr="00067E1C" w14:paraId="0097EBB2" w14:textId="77777777" w:rsidTr="001E300B">
        <w:tc>
          <w:tcPr>
            <w:tcW w:w="9242" w:type="dxa"/>
          </w:tcPr>
          <w:p w14:paraId="2AB0EB4C" w14:textId="77777777" w:rsidR="00C36ECF" w:rsidRDefault="00C36ECF" w:rsidP="00CA56A8">
            <w:pPr>
              <w:pStyle w:val="SIText"/>
            </w:pPr>
            <w:r>
              <w:t>An individual must be able to demonstrate the knowledge required to perform the tasks outlined in the elements and performance criteria of this unit. This includes knowledge of:</w:t>
            </w:r>
          </w:p>
          <w:p w14:paraId="0097EBA9" w14:textId="77777777" w:rsidR="00EB5738" w:rsidRPr="00FF3766" w:rsidRDefault="00EB5738" w:rsidP="004F29D7">
            <w:pPr>
              <w:pStyle w:val="SIBullet1"/>
            </w:pPr>
            <w:r w:rsidRPr="00FF3766">
              <w:t xml:space="preserve">anatomy of </w:t>
            </w:r>
            <w:r>
              <w:t xml:space="preserve">the </w:t>
            </w:r>
            <w:r w:rsidRPr="00FF3766">
              <w:t>oral</w:t>
            </w:r>
            <w:r>
              <w:t xml:space="preserve"> cavity, including teeth, bone and </w:t>
            </w:r>
            <w:r w:rsidRPr="00FF3766">
              <w:t>gums</w:t>
            </w:r>
          </w:p>
          <w:p w14:paraId="0097EBAA" w14:textId="77777777" w:rsidR="00EB5738" w:rsidRPr="00FF3766" w:rsidRDefault="00EB5738" w:rsidP="004F29D7">
            <w:pPr>
              <w:pStyle w:val="SIBullet1"/>
            </w:pPr>
            <w:r w:rsidRPr="00FF3766">
              <w:t>A</w:t>
            </w:r>
            <w:r>
              <w:t xml:space="preserve">ustralian </w:t>
            </w:r>
            <w:r w:rsidRPr="00FF3766">
              <w:t>V</w:t>
            </w:r>
            <w:r>
              <w:t xml:space="preserve">eterinary </w:t>
            </w:r>
            <w:r w:rsidRPr="00FF3766">
              <w:t>A</w:t>
            </w:r>
            <w:r>
              <w:t>ssociation</w:t>
            </w:r>
            <w:r w:rsidRPr="00FF3766">
              <w:t xml:space="preserve"> Dental Policy and Guidelines</w:t>
            </w:r>
          </w:p>
          <w:p w14:paraId="0097EBAB" w14:textId="77777777" w:rsidR="00EB5738" w:rsidRPr="00FF3766" w:rsidRDefault="00EB5738" w:rsidP="004F29D7">
            <w:pPr>
              <w:pStyle w:val="SIBullet1"/>
            </w:pPr>
            <w:r>
              <w:t xml:space="preserve">post-operative </w:t>
            </w:r>
            <w:r w:rsidRPr="00FF3766">
              <w:t>homecare advice to reduce dental and gingival disease, including dietary recommendations, appropriate oral-care products and procedures available and the principles and practice of daily brushing</w:t>
            </w:r>
            <w:r>
              <w:t xml:space="preserve"> for relevant species</w:t>
            </w:r>
          </w:p>
          <w:p w14:paraId="0097EBAC" w14:textId="03E13355" w:rsidR="00EB5738" w:rsidRDefault="00EB5738" w:rsidP="004F29D7">
            <w:pPr>
              <w:pStyle w:val="SIBullet1"/>
            </w:pPr>
            <w:r w:rsidRPr="00FF3766">
              <w:t>instruments and equipment required to perform a dental prophylaxis under general anaesthetic</w:t>
            </w:r>
            <w:r>
              <w:t xml:space="preserve"> and simple teeth extractions</w:t>
            </w:r>
          </w:p>
          <w:p w14:paraId="71687014" w14:textId="3D999BD9" w:rsidR="005F245B" w:rsidRPr="005F245B" w:rsidRDefault="00AB6C36" w:rsidP="00AB6C36">
            <w:pPr>
              <w:pStyle w:val="SIBulletList1"/>
            </w:pPr>
            <w:r>
              <w:t>safe set up and effective use of</w:t>
            </w:r>
            <w:r w:rsidRPr="005F245B">
              <w:t xml:space="preserve"> </w:t>
            </w:r>
            <w:r w:rsidR="005F245B" w:rsidRPr="005F245B">
              <w:t>dental machine (veterinary nurse may or may not use all components, but must be able to set up for veterinar</w:t>
            </w:r>
            <w:r w:rsidR="00402974">
              <w:t>y use), including</w:t>
            </w:r>
            <w:r w:rsidR="005F245B" w:rsidRPr="005F245B">
              <w:t>:</w:t>
            </w:r>
          </w:p>
          <w:p w14:paraId="713FF778" w14:textId="5293CE9E" w:rsidR="00A346D9" w:rsidRDefault="00A346D9" w:rsidP="00AB6C36">
            <w:pPr>
              <w:pStyle w:val="SIBulletList2"/>
            </w:pPr>
            <w:r>
              <w:t>water supply</w:t>
            </w:r>
          </w:p>
          <w:p w14:paraId="57C2B9D8" w14:textId="0AFE145A" w:rsidR="00A346D9" w:rsidRDefault="00A43ADD" w:rsidP="00AB6C36">
            <w:pPr>
              <w:pStyle w:val="SIBulletList2"/>
            </w:pPr>
            <w:r>
              <w:t>s</w:t>
            </w:r>
            <w:r w:rsidR="00A346D9">
              <w:t>uction</w:t>
            </w:r>
          </w:p>
          <w:p w14:paraId="24761E04" w14:textId="77777777" w:rsidR="00A346D9" w:rsidRDefault="00A346D9" w:rsidP="00AB6C36">
            <w:pPr>
              <w:pStyle w:val="SIBulletList2"/>
            </w:pPr>
            <w:r>
              <w:t>oral irrigation (air/water flush)</w:t>
            </w:r>
          </w:p>
          <w:p w14:paraId="0302E357" w14:textId="77777777" w:rsidR="00A346D9" w:rsidRDefault="00A346D9" w:rsidP="00AB6C36">
            <w:pPr>
              <w:pStyle w:val="SIBulletList2"/>
            </w:pPr>
            <w:r>
              <w:t>low speed hand-piece (polishing head)</w:t>
            </w:r>
          </w:p>
          <w:p w14:paraId="6D15BA88" w14:textId="77777777" w:rsidR="00A346D9" w:rsidRDefault="00A346D9" w:rsidP="00AB6C36">
            <w:pPr>
              <w:pStyle w:val="SIBulletList2"/>
            </w:pPr>
            <w:r>
              <w:t xml:space="preserve">polishing cups and </w:t>
            </w:r>
            <w:proofErr w:type="spellStart"/>
            <w:r>
              <w:t>prophy</w:t>
            </w:r>
            <w:proofErr w:type="spellEnd"/>
            <w:r>
              <w:t xml:space="preserve"> paste</w:t>
            </w:r>
          </w:p>
          <w:p w14:paraId="709AF650" w14:textId="13422F1A" w:rsidR="00A346D9" w:rsidRPr="005F245B" w:rsidRDefault="00A346D9" w:rsidP="00AB6C36">
            <w:pPr>
              <w:pStyle w:val="SIBulletList2"/>
            </w:pPr>
            <w:r>
              <w:t>high speed hand-piece (dental bur/drill)</w:t>
            </w:r>
          </w:p>
          <w:p w14:paraId="0DBD68AF" w14:textId="4EDD2C05" w:rsidR="005F245B" w:rsidRPr="005F245B" w:rsidRDefault="00AB6C36" w:rsidP="00AB6C36">
            <w:pPr>
              <w:pStyle w:val="SIBulletList1"/>
            </w:pPr>
            <w:r>
              <w:t>safe set up and effective use of</w:t>
            </w:r>
            <w:r w:rsidRPr="005F245B">
              <w:t xml:space="preserve"> </w:t>
            </w:r>
            <w:r w:rsidR="005F245B" w:rsidRPr="005F245B">
              <w:t>hand-held instruments</w:t>
            </w:r>
            <w:r>
              <w:t>, including</w:t>
            </w:r>
            <w:r w:rsidR="005F245B" w:rsidRPr="005F245B">
              <w:t>:</w:t>
            </w:r>
          </w:p>
          <w:p w14:paraId="64AD83A7" w14:textId="77777777" w:rsidR="00A346D9" w:rsidRDefault="00A346D9" w:rsidP="00AB6C36">
            <w:pPr>
              <w:pStyle w:val="SIBulletList2"/>
            </w:pPr>
            <w:r>
              <w:t>dental explorers and probes</w:t>
            </w:r>
          </w:p>
          <w:p w14:paraId="009EEB96" w14:textId="5B6041A0" w:rsidR="00A346D9" w:rsidRDefault="00A346D9" w:rsidP="00AB6C36">
            <w:pPr>
              <w:pStyle w:val="SIBulletList2"/>
            </w:pPr>
            <w:r>
              <w:t>dental elevators</w:t>
            </w:r>
          </w:p>
          <w:p w14:paraId="16C2747D" w14:textId="17F74BAC" w:rsidR="00A43ADD" w:rsidRDefault="00A43ADD" w:rsidP="00AB6C36">
            <w:pPr>
              <w:pStyle w:val="SIBulletList2"/>
            </w:pPr>
            <w:r>
              <w:t>root pick</w:t>
            </w:r>
          </w:p>
          <w:p w14:paraId="2E37E212" w14:textId="348F2952" w:rsidR="00A346D9" w:rsidRDefault="006344F7" w:rsidP="00AB6C36">
            <w:pPr>
              <w:pStyle w:val="SIBulletList2"/>
            </w:pPr>
            <w:r>
              <w:t>retractors and gags</w:t>
            </w:r>
          </w:p>
          <w:p w14:paraId="27CA85EA" w14:textId="7982ABAD" w:rsidR="00A346D9" w:rsidRDefault="00A43ADD" w:rsidP="00AB6C36">
            <w:pPr>
              <w:pStyle w:val="SIBulletList2"/>
            </w:pPr>
            <w:r>
              <w:t>toothpaste</w:t>
            </w:r>
          </w:p>
          <w:p w14:paraId="36F22DE8" w14:textId="61741E13" w:rsidR="00A346D9" w:rsidRDefault="00A346D9" w:rsidP="00AB6C36">
            <w:pPr>
              <w:pStyle w:val="SIBulletList2"/>
            </w:pPr>
            <w:r>
              <w:t>toothbrush</w:t>
            </w:r>
          </w:p>
          <w:p w14:paraId="0097EBAD" w14:textId="6B911232" w:rsidR="00EB5738" w:rsidRPr="00FF3766" w:rsidRDefault="00EB5738" w:rsidP="004F29D7">
            <w:pPr>
              <w:pStyle w:val="SIBullet1"/>
            </w:pPr>
            <w:r>
              <w:t xml:space="preserve">techniques used to maintain </w:t>
            </w:r>
            <w:r w:rsidRPr="00FF3766">
              <w:t>serviceability of instrumen</w:t>
            </w:r>
            <w:r w:rsidR="00652BF9">
              <w:t xml:space="preserve">ts and equipment in </w:t>
            </w:r>
            <w:r w:rsidR="006344F7">
              <w:t xml:space="preserve">clean, </w:t>
            </w:r>
            <w:r w:rsidR="00652BF9">
              <w:t>sharp and</w:t>
            </w:r>
            <w:r w:rsidRPr="00FF3766">
              <w:t xml:space="preserve"> lubricated condition</w:t>
            </w:r>
          </w:p>
          <w:p w14:paraId="0097EBAE" w14:textId="7397E5D3" w:rsidR="00EB5738" w:rsidRPr="00FF3766" w:rsidRDefault="00CB4303" w:rsidP="004F29D7">
            <w:pPr>
              <w:pStyle w:val="SIBullet1"/>
            </w:pPr>
            <w:r>
              <w:t>work health and safety</w:t>
            </w:r>
            <w:bookmarkStart w:id="1" w:name="_GoBack"/>
            <w:bookmarkEnd w:id="1"/>
            <w:r w:rsidR="00EB5738" w:rsidRPr="00FF3766">
              <w:t xml:space="preserve"> </w:t>
            </w:r>
            <w:proofErr w:type="spellStart"/>
            <w:r w:rsidR="00EB5738" w:rsidRPr="00FF3766">
              <w:t>and</w:t>
            </w:r>
            <w:proofErr w:type="spellEnd"/>
            <w:r w:rsidR="00EB5738" w:rsidRPr="00FF3766">
              <w:t xml:space="preserve"> animal welfare legislative requirements and codes of practice</w:t>
            </w:r>
            <w:r w:rsidR="00EB5738">
              <w:t xml:space="preserve"> related to dental procedures</w:t>
            </w:r>
          </w:p>
          <w:p w14:paraId="0097EBAF" w14:textId="0D3EB3B9" w:rsidR="00EB5738" w:rsidRDefault="00EB5738" w:rsidP="004F29D7">
            <w:pPr>
              <w:pStyle w:val="SIBullet1"/>
            </w:pPr>
            <w:r>
              <w:t>p</w:t>
            </w:r>
            <w:r w:rsidRPr="00FF3766">
              <w:t>ersonal protective equipment required</w:t>
            </w:r>
            <w:r>
              <w:t xml:space="preserve"> in veterinary dental procedures</w:t>
            </w:r>
          </w:p>
          <w:p w14:paraId="39816AEB" w14:textId="5CD8B7AF" w:rsidR="00A346D9" w:rsidRPr="00FF3766" w:rsidRDefault="00A346D9" w:rsidP="004F29D7">
            <w:pPr>
              <w:pStyle w:val="SIBullet1"/>
            </w:pPr>
            <w:r>
              <w:t>post-operative care and home advice</w:t>
            </w:r>
          </w:p>
          <w:p w14:paraId="0097EBB0" w14:textId="77777777" w:rsidR="00EB5738" w:rsidRPr="00FF3766" w:rsidRDefault="00EB5738" w:rsidP="004F29D7">
            <w:pPr>
              <w:pStyle w:val="SIBullet1"/>
            </w:pPr>
            <w:r w:rsidRPr="00FF3766">
              <w:t>techniques for performing dental prophylaxis and assisting with simple extractions</w:t>
            </w:r>
          </w:p>
          <w:p w14:paraId="0097EBB1" w14:textId="372592D5" w:rsidR="00EB5738" w:rsidRPr="00526134" w:rsidRDefault="00EB5738" w:rsidP="004F29D7">
            <w:pPr>
              <w:pStyle w:val="SIBullet1"/>
            </w:pPr>
            <w:proofErr w:type="gramStart"/>
            <w:r>
              <w:t>biosecurity</w:t>
            </w:r>
            <w:proofErr w:type="gramEnd"/>
            <w:r>
              <w:t xml:space="preserve">, hazard management and hygiene requirements related to dental prophylaxis and </w:t>
            </w:r>
            <w:r w:rsidR="00A346D9">
              <w:t xml:space="preserve">dental </w:t>
            </w:r>
            <w:r>
              <w:t>surgical procedures</w:t>
            </w:r>
            <w:r w:rsidR="00C36ECF">
              <w:t>.</w:t>
            </w:r>
          </w:p>
        </w:tc>
      </w:tr>
    </w:tbl>
    <w:p w14:paraId="2BBDDDBD" w14:textId="77777777" w:rsidR="00795571" w:rsidRDefault="00795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B5738" w:rsidRPr="00A55106" w14:paraId="0097EBB4" w14:textId="77777777" w:rsidTr="001E300B">
        <w:tc>
          <w:tcPr>
            <w:tcW w:w="9242" w:type="dxa"/>
          </w:tcPr>
          <w:p w14:paraId="0097EBB3" w14:textId="77777777" w:rsidR="00EB5738" w:rsidRPr="00A55106" w:rsidRDefault="00EB5738" w:rsidP="004F29D7">
            <w:pPr>
              <w:pStyle w:val="SIUnittitle"/>
            </w:pPr>
            <w:r w:rsidRPr="00A55106">
              <w:lastRenderedPageBreak/>
              <w:t>Assessment Conditions</w:t>
            </w:r>
          </w:p>
        </w:tc>
      </w:tr>
      <w:tr w:rsidR="00EB5738" w:rsidRPr="00A55106" w14:paraId="0097EBB9" w14:textId="77777777" w:rsidTr="001E300B">
        <w:tc>
          <w:tcPr>
            <w:tcW w:w="9242" w:type="dxa"/>
          </w:tcPr>
          <w:p w14:paraId="4E222D5C" w14:textId="56C6B7CC" w:rsidR="00716148" w:rsidRDefault="00716148" w:rsidP="00716148">
            <w:pPr>
              <w:pStyle w:val="SIBulletList1"/>
              <w:numPr>
                <w:ilvl w:val="0"/>
                <w:numId w:val="0"/>
              </w:numPr>
              <w:ind w:left="357" w:hanging="357"/>
              <w:rPr>
                <w:szCs w:val="22"/>
              </w:rPr>
            </w:pPr>
            <w:r w:rsidRPr="00187E84">
              <w:rPr>
                <w:szCs w:val="22"/>
              </w:rPr>
              <w:t xml:space="preserve">Assessment of skills must take place </w:t>
            </w:r>
            <w:r w:rsidR="00402974">
              <w:rPr>
                <w:szCs w:val="22"/>
              </w:rPr>
              <w:t>under the following conditions:</w:t>
            </w:r>
          </w:p>
          <w:p w14:paraId="7B640EC9" w14:textId="77777777" w:rsidR="00CE59C5" w:rsidRPr="009B1503" w:rsidRDefault="00CE59C5" w:rsidP="00CE59C5">
            <w:pPr>
              <w:pStyle w:val="SIBulletList1"/>
              <w:tabs>
                <w:tab w:val="clear" w:pos="360"/>
              </w:tabs>
              <w:rPr>
                <w:lang w:val="en-GB"/>
              </w:rPr>
            </w:pPr>
            <w:r w:rsidRPr="009B1503">
              <w:rPr>
                <w:lang w:val="en-GB"/>
              </w:rPr>
              <w:t>physical conditions:</w:t>
            </w:r>
          </w:p>
          <w:p w14:paraId="489832C0" w14:textId="0042A364" w:rsidR="00CE59C5" w:rsidRPr="009B1503" w:rsidRDefault="00CE59C5" w:rsidP="00CE59C5">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CB4303">
              <w:rPr>
                <w:lang w:val="en-GB"/>
              </w:rPr>
              <w:t>practice</w:t>
            </w:r>
            <w:r>
              <w:rPr>
                <w:lang w:val="en-GB"/>
              </w:rPr>
              <w:t xml:space="preserve"> or dental surgery</w:t>
            </w:r>
          </w:p>
          <w:p w14:paraId="11DFC1CD" w14:textId="77777777" w:rsidR="00CE59C5" w:rsidRPr="008556F6" w:rsidRDefault="00CE59C5" w:rsidP="008556F6">
            <w:pPr>
              <w:pStyle w:val="SIBulletList1"/>
            </w:pPr>
            <w:r w:rsidRPr="008556F6">
              <w:t>resources, equipment and materials:</w:t>
            </w:r>
          </w:p>
          <w:p w14:paraId="501A84FA" w14:textId="72BE4268" w:rsidR="00CE59C5" w:rsidRPr="008556F6" w:rsidRDefault="00CE59C5" w:rsidP="008556F6">
            <w:pPr>
              <w:pStyle w:val="SIBullet2"/>
            </w:pPr>
            <w:r w:rsidRPr="008556F6">
              <w:t>a range of real</w:t>
            </w:r>
            <w:r w:rsidR="00AB6C36">
              <w:t>, live</w:t>
            </w:r>
            <w:r w:rsidRPr="008556F6">
              <w:t xml:space="preserve"> animals</w:t>
            </w:r>
          </w:p>
          <w:p w14:paraId="246C4ACE" w14:textId="5162ED6D" w:rsidR="00CE59C5" w:rsidRPr="008556F6" w:rsidRDefault="00CE59C5" w:rsidP="008556F6">
            <w:pPr>
              <w:pStyle w:val="SIBullet2"/>
            </w:pPr>
            <w:r w:rsidRPr="008556F6">
              <w:t>equipment and resources typically available in a veterinary dental surgery</w:t>
            </w:r>
          </w:p>
          <w:p w14:paraId="697E8E76" w14:textId="77777777" w:rsidR="00CE59C5" w:rsidRPr="009B1503" w:rsidRDefault="00CE59C5" w:rsidP="008556F6">
            <w:pPr>
              <w:pStyle w:val="SIBulletList1"/>
              <w:rPr>
                <w:lang w:val="en-GB"/>
              </w:rPr>
            </w:pPr>
            <w:r w:rsidRPr="009B1503">
              <w:rPr>
                <w:lang w:val="en-GB"/>
              </w:rPr>
              <w:t>specifications:</w:t>
            </w:r>
          </w:p>
          <w:p w14:paraId="372C259A" w14:textId="2862E2C3" w:rsidR="00CE59C5" w:rsidRPr="00CE59C5" w:rsidRDefault="00CE59C5" w:rsidP="008556F6">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 and guidelines</w:t>
            </w:r>
          </w:p>
          <w:p w14:paraId="74DF7F22" w14:textId="77777777" w:rsidR="00CE59C5" w:rsidRPr="00CE59C5" w:rsidRDefault="00CE59C5" w:rsidP="008556F6">
            <w:pPr>
              <w:pStyle w:val="SIBullet2"/>
            </w:pPr>
            <w:r w:rsidRPr="00CE59C5">
              <w:t>access to organisational policies and procedures for dental processes</w:t>
            </w:r>
          </w:p>
          <w:p w14:paraId="33AB4B87" w14:textId="77777777" w:rsidR="00CE59C5" w:rsidRPr="009B1503" w:rsidRDefault="00CE59C5" w:rsidP="008556F6">
            <w:pPr>
              <w:pStyle w:val="SIBulletList1"/>
              <w:rPr>
                <w:lang w:val="en-GB"/>
              </w:rPr>
            </w:pPr>
            <w:r w:rsidRPr="009B1503">
              <w:rPr>
                <w:lang w:val="en-GB"/>
              </w:rPr>
              <w:t>relationships (internal and/or external):</w:t>
            </w:r>
          </w:p>
          <w:p w14:paraId="4D7D57ED" w14:textId="11C38B1C" w:rsidR="00CE59C5" w:rsidRPr="009B1503" w:rsidRDefault="00AB6C36" w:rsidP="008556F6">
            <w:pPr>
              <w:pStyle w:val="SIBullet2"/>
              <w:rPr>
                <w:lang w:val="en-GB"/>
              </w:rPr>
            </w:pPr>
            <w:r>
              <w:rPr>
                <w:lang w:val="en-GB"/>
              </w:rPr>
              <w:t>interactions with real clients</w:t>
            </w:r>
          </w:p>
          <w:p w14:paraId="5CA30FCA" w14:textId="348F4C77" w:rsidR="00CE59C5" w:rsidRPr="009B1503" w:rsidRDefault="00CE59C5" w:rsidP="008556F6">
            <w:pPr>
              <w:pStyle w:val="SIBullet2"/>
              <w:rPr>
                <w:lang w:val="en-GB"/>
              </w:rPr>
            </w:pPr>
            <w:proofErr w:type="gramStart"/>
            <w:r w:rsidRPr="009B1503">
              <w:rPr>
                <w:lang w:val="en-GB"/>
              </w:rPr>
              <w:t>interactions</w:t>
            </w:r>
            <w:proofErr w:type="gramEnd"/>
            <w:r w:rsidRPr="009B1503">
              <w:rPr>
                <w:lang w:val="en-GB"/>
              </w:rPr>
              <w:t xml:space="preserve"> with a </w:t>
            </w:r>
            <w:r w:rsidR="000A6380">
              <w:rPr>
                <w:lang w:val="en-GB"/>
              </w:rPr>
              <w:t xml:space="preserve">registered </w:t>
            </w:r>
            <w:r w:rsidRPr="009B1503">
              <w:rPr>
                <w:lang w:val="en-GB"/>
              </w:rPr>
              <w:t xml:space="preserve">veterinarian or </w:t>
            </w:r>
            <w:r w:rsidR="000A6380">
              <w:rPr>
                <w:lang w:val="en-GB"/>
              </w:rPr>
              <w:t>minimum</w:t>
            </w:r>
            <w:r w:rsidRPr="009B1503">
              <w:rPr>
                <w:lang w:val="en-GB"/>
              </w:rPr>
              <w:t xml:space="preserve"> </w:t>
            </w:r>
            <w:r w:rsidR="00936E29">
              <w:rPr>
                <w:lang w:val="en-GB"/>
              </w:rPr>
              <w:t xml:space="preserve">of </w:t>
            </w:r>
            <w:r w:rsidRPr="009B1503">
              <w:rPr>
                <w:lang w:val="en-GB"/>
              </w:rPr>
              <w:t>Certificate IV qualified veterinary nurse.</w:t>
            </w:r>
          </w:p>
          <w:p w14:paraId="76A19969" w14:textId="77777777" w:rsidR="00CE59C5" w:rsidRPr="009B1503" w:rsidRDefault="00CE59C5" w:rsidP="00CA56A8">
            <w:pPr>
              <w:pStyle w:val="SIText"/>
            </w:pPr>
          </w:p>
          <w:p w14:paraId="0097EBB8" w14:textId="3B77C72D" w:rsidR="00EB5738" w:rsidRPr="00A55106" w:rsidRDefault="00CE59C5" w:rsidP="00CA56A8">
            <w:pPr>
              <w:pStyle w:val="SIText"/>
            </w:pPr>
            <w:r w:rsidRPr="002E2E3D">
              <w:t>Assessors of this unit must satisfy the requirements for assessors in applicable vocational education and training legislatio</w:t>
            </w:r>
            <w:r w:rsidR="00AB6C36">
              <w:t>n, frameworks and/or standards.</w:t>
            </w:r>
          </w:p>
        </w:tc>
      </w:tr>
    </w:tbl>
    <w:p w14:paraId="0097EBBD" w14:textId="77777777" w:rsidR="00EB5738" w:rsidRDefault="00EB5738"/>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771"/>
      </w:tblGrid>
      <w:tr w:rsidR="00795571" w:rsidRPr="00A55106" w14:paraId="1FFC8B13" w14:textId="77777777" w:rsidTr="004F29D7">
        <w:tc>
          <w:tcPr>
            <w:tcW w:w="781" w:type="pct"/>
            <w:shd w:val="clear" w:color="auto" w:fill="auto"/>
          </w:tcPr>
          <w:p w14:paraId="2408C5B4" w14:textId="59B140DC" w:rsidR="00795571" w:rsidRPr="00A55106" w:rsidRDefault="009704B8" w:rsidP="004F29D7">
            <w:pPr>
              <w:pStyle w:val="SIUnittitle"/>
            </w:pPr>
            <w:r w:rsidRPr="00A55106">
              <w:t>Links</w:t>
            </w:r>
          </w:p>
        </w:tc>
        <w:tc>
          <w:tcPr>
            <w:tcW w:w="4219" w:type="pct"/>
            <w:shd w:val="clear" w:color="auto" w:fill="auto"/>
          </w:tcPr>
          <w:p w14:paraId="7F955C22" w14:textId="6C5EDC03" w:rsidR="00795571" w:rsidRPr="00A55106" w:rsidRDefault="009704B8" w:rsidP="00CA56A8">
            <w:pPr>
              <w:pStyle w:val="SITextBefore"/>
              <w:rPr>
                <w:rFonts w:asciiTheme="minorHAnsi" w:hAnsiTheme="minorHAnsi" w:cstheme="minorHAnsi"/>
              </w:rPr>
            </w:pPr>
            <w:r>
              <w:t>Companion Volume Implementation G</w:t>
            </w:r>
            <w:r w:rsidRPr="00A76C6C">
              <w:t>uides are found in VETNet</w:t>
            </w:r>
            <w:r w:rsidR="00402974">
              <w:t>:</w:t>
            </w:r>
            <w:r>
              <w:t xml:space="preserve"> https://vetnet.education.gov.au/Pages/TrainingDocs.aspx?q=b75f4</w:t>
            </w:r>
            <w:r w:rsidR="00402974">
              <w:t>b23-54c9-4cc9-a5db-d3502d154103</w:t>
            </w:r>
          </w:p>
        </w:tc>
      </w:tr>
    </w:tbl>
    <w:p w14:paraId="4A2D0B14" w14:textId="77777777" w:rsidR="00795571" w:rsidRDefault="00795571"/>
    <w:sectPr w:rsidR="00795571" w:rsidSect="001E300B">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9007" w14:textId="77777777" w:rsidR="004A4C87" w:rsidRDefault="004A4C87" w:rsidP="00BF3F0A">
      <w:r>
        <w:separator/>
      </w:r>
    </w:p>
  </w:endnote>
  <w:endnote w:type="continuationSeparator" w:id="0">
    <w:p w14:paraId="0E163E51" w14:textId="77777777" w:rsidR="004A4C87" w:rsidRDefault="004A4C87"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8EE16" w14:textId="77777777" w:rsidR="0041098D" w:rsidRDefault="00410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461914"/>
      <w:docPartObj>
        <w:docPartGallery w:val="Page Numbers (Bottom of Page)"/>
        <w:docPartUnique/>
      </w:docPartObj>
    </w:sdtPr>
    <w:sdtEndPr>
      <w:rPr>
        <w:noProof/>
      </w:rPr>
    </w:sdtEndPr>
    <w:sdtContent>
      <w:p w14:paraId="164E1460" w14:textId="031DDC06" w:rsidR="00C36ECF" w:rsidRDefault="00C36ECF" w:rsidP="00CA56A8">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CB4303">
          <w:rPr>
            <w:noProof/>
          </w:rPr>
          <w:t>4</w:t>
        </w:r>
        <w:r>
          <w:rPr>
            <w:noProof/>
          </w:rPr>
          <w:fldChar w:fldCharType="end"/>
        </w:r>
      </w:p>
    </w:sdtContent>
  </w:sdt>
  <w:p w14:paraId="7976BD52" w14:textId="77777777" w:rsidR="00C36ECF" w:rsidRDefault="00C36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0A5A" w14:textId="77777777" w:rsidR="0041098D" w:rsidRDefault="0041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39DC" w14:textId="77777777" w:rsidR="004A4C87" w:rsidRDefault="004A4C87" w:rsidP="00BF3F0A">
      <w:r>
        <w:separator/>
      </w:r>
    </w:p>
  </w:footnote>
  <w:footnote w:type="continuationSeparator" w:id="0">
    <w:p w14:paraId="3068792D" w14:textId="77777777" w:rsidR="004A4C87" w:rsidRDefault="004A4C87"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2F69" w14:textId="77777777" w:rsidR="0041098D" w:rsidRDefault="00410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57B7" w14:textId="5B2B984C" w:rsidR="00C36ECF" w:rsidRPr="004F29D7" w:rsidRDefault="00C36ECF" w:rsidP="00CA56A8">
    <w:pPr>
      <w:pStyle w:val="SIText"/>
    </w:pPr>
    <w:r w:rsidRPr="00C36ECF">
      <w:t>ACMVET410</w:t>
    </w:r>
    <w:r w:rsidRPr="004F29D7">
      <w:t xml:space="preserve"> Carry out veterinary dental nursing procedures</w:t>
    </w:r>
  </w:p>
  <w:p w14:paraId="3E8F5DA0" w14:textId="77777777" w:rsidR="00C36ECF" w:rsidRDefault="00C36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B103F" w14:textId="77777777" w:rsidR="0041098D" w:rsidRDefault="00410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EA23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9342C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5E0D1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F48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EAD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CB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9A2F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24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64A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D7FAD"/>
    <w:multiLevelType w:val="multilevel"/>
    <w:tmpl w:val="E53E2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01A315A"/>
    <w:multiLevelType w:val="multilevel"/>
    <w:tmpl w:val="F79CCCC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38D20D3"/>
    <w:multiLevelType w:val="multilevel"/>
    <w:tmpl w:val="F16C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904C1"/>
    <w:multiLevelType w:val="multilevel"/>
    <w:tmpl w:val="0FD26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B86F8E"/>
    <w:multiLevelType w:val="multilevel"/>
    <w:tmpl w:val="E2BAB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A4E5F"/>
    <w:multiLevelType w:val="multilevel"/>
    <w:tmpl w:val="CCE64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29"/>
  </w:num>
  <w:num w:numId="5">
    <w:abstractNumId w:val="11"/>
  </w:num>
  <w:num w:numId="6">
    <w:abstractNumId w:val="18"/>
  </w:num>
  <w:num w:numId="7">
    <w:abstractNumId w:val="12"/>
  </w:num>
  <w:num w:numId="8">
    <w:abstractNumId w:val="23"/>
  </w:num>
  <w:num w:numId="9">
    <w:abstractNumId w:val="10"/>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0"/>
  </w:num>
  <w:num w:numId="23">
    <w:abstractNumId w:val="25"/>
  </w:num>
  <w:num w:numId="24">
    <w:abstractNumId w:val="21"/>
  </w:num>
  <w:num w:numId="25">
    <w:abstractNumId w:val="15"/>
  </w:num>
  <w:num w:numId="26">
    <w:abstractNumId w:val="27"/>
  </w:num>
  <w:num w:numId="27">
    <w:abstractNumId w:val="24"/>
  </w:num>
  <w:num w:numId="28">
    <w:abstractNumId w:val="26"/>
  </w:num>
  <w:num w:numId="29">
    <w:abstractNumId w:val="25"/>
  </w:num>
  <w:num w:numId="30">
    <w:abstractNumId w:val="30"/>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20433"/>
    <w:rsid w:val="00023B93"/>
    <w:rsid w:val="00056638"/>
    <w:rsid w:val="00067E1C"/>
    <w:rsid w:val="00067F76"/>
    <w:rsid w:val="000919B3"/>
    <w:rsid w:val="000A5441"/>
    <w:rsid w:val="000A6380"/>
    <w:rsid w:val="000A6E6B"/>
    <w:rsid w:val="000B25DA"/>
    <w:rsid w:val="000B441D"/>
    <w:rsid w:val="000C7361"/>
    <w:rsid w:val="001021FE"/>
    <w:rsid w:val="00110137"/>
    <w:rsid w:val="00120521"/>
    <w:rsid w:val="00144131"/>
    <w:rsid w:val="00162B75"/>
    <w:rsid w:val="00167595"/>
    <w:rsid w:val="00174F25"/>
    <w:rsid w:val="0018546B"/>
    <w:rsid w:val="001878D4"/>
    <w:rsid w:val="00193E15"/>
    <w:rsid w:val="001956CC"/>
    <w:rsid w:val="001C087A"/>
    <w:rsid w:val="001C2A3D"/>
    <w:rsid w:val="001C4916"/>
    <w:rsid w:val="001C5C9B"/>
    <w:rsid w:val="001E300B"/>
    <w:rsid w:val="001E69B0"/>
    <w:rsid w:val="00202E96"/>
    <w:rsid w:val="002107FB"/>
    <w:rsid w:val="00217ABD"/>
    <w:rsid w:val="00250C97"/>
    <w:rsid w:val="0027616D"/>
    <w:rsid w:val="002818C0"/>
    <w:rsid w:val="002868C3"/>
    <w:rsid w:val="00291D8F"/>
    <w:rsid w:val="002E2E3D"/>
    <w:rsid w:val="003018C8"/>
    <w:rsid w:val="003477FE"/>
    <w:rsid w:val="003A21F0"/>
    <w:rsid w:val="003B47C2"/>
    <w:rsid w:val="003D57C3"/>
    <w:rsid w:val="003E2490"/>
    <w:rsid w:val="00402974"/>
    <w:rsid w:val="00403D2B"/>
    <w:rsid w:val="00407B48"/>
    <w:rsid w:val="0041098D"/>
    <w:rsid w:val="004127E3"/>
    <w:rsid w:val="00420533"/>
    <w:rsid w:val="00475172"/>
    <w:rsid w:val="004A4C87"/>
    <w:rsid w:val="004C407A"/>
    <w:rsid w:val="004D0D5F"/>
    <w:rsid w:val="004E06F8"/>
    <w:rsid w:val="004E0D9E"/>
    <w:rsid w:val="004F11E0"/>
    <w:rsid w:val="004F29D7"/>
    <w:rsid w:val="00502933"/>
    <w:rsid w:val="00504FAF"/>
    <w:rsid w:val="00515609"/>
    <w:rsid w:val="005259D9"/>
    <w:rsid w:val="00526134"/>
    <w:rsid w:val="00542240"/>
    <w:rsid w:val="005446D1"/>
    <w:rsid w:val="00557C8F"/>
    <w:rsid w:val="00576717"/>
    <w:rsid w:val="00587DF3"/>
    <w:rsid w:val="005A5C50"/>
    <w:rsid w:val="005B648A"/>
    <w:rsid w:val="005C04EC"/>
    <w:rsid w:val="005C6588"/>
    <w:rsid w:val="005C6D33"/>
    <w:rsid w:val="005E243F"/>
    <w:rsid w:val="005F0648"/>
    <w:rsid w:val="005F245B"/>
    <w:rsid w:val="00603EDA"/>
    <w:rsid w:val="006121D4"/>
    <w:rsid w:val="006208BB"/>
    <w:rsid w:val="00621155"/>
    <w:rsid w:val="006344F7"/>
    <w:rsid w:val="00652BF9"/>
    <w:rsid w:val="00677FDE"/>
    <w:rsid w:val="00683289"/>
    <w:rsid w:val="00684EFD"/>
    <w:rsid w:val="00690C44"/>
    <w:rsid w:val="00694995"/>
    <w:rsid w:val="00697160"/>
    <w:rsid w:val="006A3C4D"/>
    <w:rsid w:val="006B393E"/>
    <w:rsid w:val="006D7EF0"/>
    <w:rsid w:val="006E6D98"/>
    <w:rsid w:val="006F56E7"/>
    <w:rsid w:val="00716148"/>
    <w:rsid w:val="007204D0"/>
    <w:rsid w:val="00750071"/>
    <w:rsid w:val="00795571"/>
    <w:rsid w:val="007A4D7F"/>
    <w:rsid w:val="007B07F0"/>
    <w:rsid w:val="007E3891"/>
    <w:rsid w:val="007E4B6A"/>
    <w:rsid w:val="007F438D"/>
    <w:rsid w:val="007F5A8B"/>
    <w:rsid w:val="008026BB"/>
    <w:rsid w:val="008070A4"/>
    <w:rsid w:val="00812527"/>
    <w:rsid w:val="00820F08"/>
    <w:rsid w:val="008269DF"/>
    <w:rsid w:val="00836ECD"/>
    <w:rsid w:val="0084747D"/>
    <w:rsid w:val="00854986"/>
    <w:rsid w:val="008556F6"/>
    <w:rsid w:val="00861A66"/>
    <w:rsid w:val="00865A4A"/>
    <w:rsid w:val="00874B0E"/>
    <w:rsid w:val="008B5C47"/>
    <w:rsid w:val="008C19DD"/>
    <w:rsid w:val="008E2A3E"/>
    <w:rsid w:val="00911800"/>
    <w:rsid w:val="00920927"/>
    <w:rsid w:val="00933A9C"/>
    <w:rsid w:val="00936E29"/>
    <w:rsid w:val="00944C18"/>
    <w:rsid w:val="009527CB"/>
    <w:rsid w:val="00963A46"/>
    <w:rsid w:val="009704B8"/>
    <w:rsid w:val="00971D95"/>
    <w:rsid w:val="0097260E"/>
    <w:rsid w:val="009759AE"/>
    <w:rsid w:val="00984AE9"/>
    <w:rsid w:val="00991FD1"/>
    <w:rsid w:val="009A3C4F"/>
    <w:rsid w:val="009D322A"/>
    <w:rsid w:val="009F7F20"/>
    <w:rsid w:val="00A239C4"/>
    <w:rsid w:val="00A270D2"/>
    <w:rsid w:val="00A3326C"/>
    <w:rsid w:val="00A346D9"/>
    <w:rsid w:val="00A349BA"/>
    <w:rsid w:val="00A36C53"/>
    <w:rsid w:val="00A43ADD"/>
    <w:rsid w:val="00A550E1"/>
    <w:rsid w:val="00A55106"/>
    <w:rsid w:val="00A56E14"/>
    <w:rsid w:val="00A57F68"/>
    <w:rsid w:val="00AA1948"/>
    <w:rsid w:val="00AA27C1"/>
    <w:rsid w:val="00AB1B8E"/>
    <w:rsid w:val="00AB3E08"/>
    <w:rsid w:val="00AB3F95"/>
    <w:rsid w:val="00AB6C36"/>
    <w:rsid w:val="00AC0696"/>
    <w:rsid w:val="00AC08B5"/>
    <w:rsid w:val="00AE3815"/>
    <w:rsid w:val="00AE417E"/>
    <w:rsid w:val="00AF7924"/>
    <w:rsid w:val="00B01FAC"/>
    <w:rsid w:val="00B032C7"/>
    <w:rsid w:val="00B07319"/>
    <w:rsid w:val="00B410C0"/>
    <w:rsid w:val="00B51410"/>
    <w:rsid w:val="00B77F4B"/>
    <w:rsid w:val="00B83A7B"/>
    <w:rsid w:val="00B877AB"/>
    <w:rsid w:val="00BA2102"/>
    <w:rsid w:val="00BA4BAE"/>
    <w:rsid w:val="00BA4BC1"/>
    <w:rsid w:val="00BB45DC"/>
    <w:rsid w:val="00BC70E7"/>
    <w:rsid w:val="00BE1B63"/>
    <w:rsid w:val="00BE497C"/>
    <w:rsid w:val="00BF095E"/>
    <w:rsid w:val="00BF3DDF"/>
    <w:rsid w:val="00BF3F0A"/>
    <w:rsid w:val="00BF4926"/>
    <w:rsid w:val="00C14E40"/>
    <w:rsid w:val="00C20305"/>
    <w:rsid w:val="00C2275C"/>
    <w:rsid w:val="00C2727E"/>
    <w:rsid w:val="00C36ECF"/>
    <w:rsid w:val="00C425C4"/>
    <w:rsid w:val="00C479B4"/>
    <w:rsid w:val="00C51474"/>
    <w:rsid w:val="00C5166B"/>
    <w:rsid w:val="00C56648"/>
    <w:rsid w:val="00C60099"/>
    <w:rsid w:val="00C62A9A"/>
    <w:rsid w:val="00C7122C"/>
    <w:rsid w:val="00C900E1"/>
    <w:rsid w:val="00C96DF6"/>
    <w:rsid w:val="00CA3A42"/>
    <w:rsid w:val="00CA4EC9"/>
    <w:rsid w:val="00CA56A8"/>
    <w:rsid w:val="00CB13D5"/>
    <w:rsid w:val="00CB3013"/>
    <w:rsid w:val="00CB4303"/>
    <w:rsid w:val="00CB5280"/>
    <w:rsid w:val="00CC0DCE"/>
    <w:rsid w:val="00CC582C"/>
    <w:rsid w:val="00CC7107"/>
    <w:rsid w:val="00CD0AC5"/>
    <w:rsid w:val="00CD57B6"/>
    <w:rsid w:val="00CE1EBC"/>
    <w:rsid w:val="00CE59C5"/>
    <w:rsid w:val="00CF4C07"/>
    <w:rsid w:val="00D21285"/>
    <w:rsid w:val="00D21867"/>
    <w:rsid w:val="00D3075C"/>
    <w:rsid w:val="00D32F17"/>
    <w:rsid w:val="00D42082"/>
    <w:rsid w:val="00D52287"/>
    <w:rsid w:val="00D56DAE"/>
    <w:rsid w:val="00D6033A"/>
    <w:rsid w:val="00D64BAD"/>
    <w:rsid w:val="00D64F8F"/>
    <w:rsid w:val="00D725DC"/>
    <w:rsid w:val="00D747C6"/>
    <w:rsid w:val="00D87DD7"/>
    <w:rsid w:val="00DA241D"/>
    <w:rsid w:val="00DA27DE"/>
    <w:rsid w:val="00DA560A"/>
    <w:rsid w:val="00DB0622"/>
    <w:rsid w:val="00DC6A1A"/>
    <w:rsid w:val="00DD4775"/>
    <w:rsid w:val="00DE3B8E"/>
    <w:rsid w:val="00E16DEF"/>
    <w:rsid w:val="00E275E6"/>
    <w:rsid w:val="00E54637"/>
    <w:rsid w:val="00E56272"/>
    <w:rsid w:val="00E64636"/>
    <w:rsid w:val="00E67AF5"/>
    <w:rsid w:val="00E91BFF"/>
    <w:rsid w:val="00E96E46"/>
    <w:rsid w:val="00EA4BA8"/>
    <w:rsid w:val="00EA529C"/>
    <w:rsid w:val="00EB5738"/>
    <w:rsid w:val="00EC1173"/>
    <w:rsid w:val="00ED4BAE"/>
    <w:rsid w:val="00ED4FAB"/>
    <w:rsid w:val="00ED767D"/>
    <w:rsid w:val="00EF3EAD"/>
    <w:rsid w:val="00F01F23"/>
    <w:rsid w:val="00F16BE9"/>
    <w:rsid w:val="00F20CA0"/>
    <w:rsid w:val="00F2298A"/>
    <w:rsid w:val="00F27AD3"/>
    <w:rsid w:val="00F45AFA"/>
    <w:rsid w:val="00F7099F"/>
    <w:rsid w:val="00F906CF"/>
    <w:rsid w:val="00F95A38"/>
    <w:rsid w:val="00FA4175"/>
    <w:rsid w:val="00FC3C6A"/>
    <w:rsid w:val="00FE041B"/>
    <w:rsid w:val="00FE1132"/>
    <w:rsid w:val="00FF37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97EB4A"/>
  <w15:docId w15:val="{90B035A6-AD35-464D-9051-CC4D4A3F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05"/>
    <w:rPr>
      <w:rFonts w:ascii="Arial" w:eastAsia="Times New Roman" w:hAnsi="Arial" w:cstheme="minorBidi"/>
      <w:lang w:eastAsia="en-US"/>
    </w:rPr>
  </w:style>
  <w:style w:type="paragraph" w:styleId="Heading1">
    <w:name w:val="heading 1"/>
    <w:basedOn w:val="Normal"/>
    <w:next w:val="Normal"/>
    <w:link w:val="Heading1Char"/>
    <w:uiPriority w:val="9"/>
    <w:locked/>
    <w:rsid w:val="00C203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C203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C203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526134"/>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C20305"/>
    <w:pPr>
      <w:tabs>
        <w:tab w:val="center" w:pos="4513"/>
        <w:tab w:val="right" w:pos="9026"/>
      </w:tabs>
    </w:pPr>
  </w:style>
  <w:style w:type="character" w:customStyle="1" w:styleId="HeaderChar">
    <w:name w:val="Header Char"/>
    <w:basedOn w:val="DefaultParagraphFont"/>
    <w:link w:val="Header"/>
    <w:uiPriority w:val="99"/>
    <w:locked/>
    <w:rsid w:val="00C20305"/>
    <w:rPr>
      <w:rFonts w:ascii="Arial" w:eastAsia="Times New Roman" w:hAnsi="Arial" w:cstheme="minorBidi"/>
      <w:lang w:eastAsia="en-US"/>
    </w:rPr>
  </w:style>
  <w:style w:type="paragraph" w:styleId="Footer">
    <w:name w:val="footer"/>
    <w:basedOn w:val="Normal"/>
    <w:link w:val="FooterChar"/>
    <w:uiPriority w:val="99"/>
    <w:unhideWhenUsed/>
    <w:rsid w:val="00C20305"/>
    <w:pPr>
      <w:tabs>
        <w:tab w:val="center" w:pos="4513"/>
        <w:tab w:val="right" w:pos="9026"/>
      </w:tabs>
    </w:pPr>
  </w:style>
  <w:style w:type="character" w:customStyle="1" w:styleId="FooterChar">
    <w:name w:val="Footer Char"/>
    <w:basedOn w:val="DefaultParagraphFont"/>
    <w:link w:val="Footer"/>
    <w:uiPriority w:val="99"/>
    <w:locked/>
    <w:rsid w:val="00C20305"/>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B032C7"/>
    <w:rPr>
      <w:rFonts w:eastAsia="Times New Roman"/>
      <w:sz w:val="22"/>
      <w:szCs w:val="22"/>
      <w:lang w:eastAsia="en-US"/>
    </w:rPr>
  </w:style>
  <w:style w:type="character" w:styleId="Strong">
    <w:name w:val="Strong"/>
    <w:uiPriority w:val="99"/>
    <w:qFormat/>
    <w:rsid w:val="00FF3766"/>
    <w:rPr>
      <w:rFonts w:cs="Times New Roman"/>
      <w:b/>
      <w:bCs/>
    </w:rPr>
  </w:style>
  <w:style w:type="character" w:styleId="CommentReference">
    <w:name w:val="annotation reference"/>
    <w:basedOn w:val="DefaultParagraphFont"/>
    <w:uiPriority w:val="99"/>
    <w:semiHidden/>
    <w:unhideWhenUsed/>
    <w:rsid w:val="00C20305"/>
    <w:rPr>
      <w:sz w:val="16"/>
      <w:szCs w:val="16"/>
    </w:rPr>
  </w:style>
  <w:style w:type="paragraph" w:styleId="CommentText">
    <w:name w:val="annotation text"/>
    <w:basedOn w:val="Normal"/>
    <w:link w:val="CommentTextChar"/>
    <w:uiPriority w:val="99"/>
    <w:unhideWhenUsed/>
    <w:rsid w:val="00C20305"/>
  </w:style>
  <w:style w:type="character" w:customStyle="1" w:styleId="CommentTextChar">
    <w:name w:val="Comment Text Char"/>
    <w:basedOn w:val="DefaultParagraphFont"/>
    <w:link w:val="CommentText"/>
    <w:uiPriority w:val="99"/>
    <w:locked/>
    <w:rsid w:val="00C20305"/>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C20305"/>
    <w:rPr>
      <w:b/>
      <w:bCs/>
    </w:rPr>
  </w:style>
  <w:style w:type="character" w:customStyle="1" w:styleId="CommentSubjectChar">
    <w:name w:val="Comment Subject Char"/>
    <w:basedOn w:val="CommentTextChar"/>
    <w:link w:val="CommentSubject"/>
    <w:uiPriority w:val="99"/>
    <w:semiHidden/>
    <w:locked/>
    <w:rsid w:val="00C20305"/>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C20305"/>
    <w:rPr>
      <w:rFonts w:cs="Arial"/>
      <w:sz w:val="18"/>
      <w:szCs w:val="18"/>
    </w:rPr>
  </w:style>
  <w:style w:type="character" w:customStyle="1" w:styleId="BalloonTextChar">
    <w:name w:val="Balloon Text Char"/>
    <w:basedOn w:val="DefaultParagraphFont"/>
    <w:link w:val="BalloonText"/>
    <w:uiPriority w:val="99"/>
    <w:semiHidden/>
    <w:locked/>
    <w:rsid w:val="00C20305"/>
    <w:rPr>
      <w:rFonts w:ascii="Arial" w:eastAsia="Times New Roman" w:hAnsi="Arial" w:cs="Arial"/>
      <w:sz w:val="18"/>
      <w:szCs w:val="18"/>
      <w:lang w:eastAsia="en-US"/>
    </w:rPr>
  </w:style>
  <w:style w:type="character" w:customStyle="1" w:styleId="normaltextrun">
    <w:name w:val="normaltextrun"/>
    <w:uiPriority w:val="99"/>
    <w:rsid w:val="00576717"/>
    <w:rPr>
      <w:rFonts w:cs="Times New Roman"/>
    </w:rPr>
  </w:style>
  <w:style w:type="character" w:styleId="Hyperlink">
    <w:name w:val="Hyperlink"/>
    <w:basedOn w:val="DefaultParagraphFont"/>
    <w:uiPriority w:val="99"/>
    <w:unhideWhenUsed/>
    <w:rsid w:val="00C20305"/>
    <w:rPr>
      <w:color w:val="0000FF" w:themeColor="hyperlink"/>
      <w:u w:val="single"/>
    </w:rPr>
  </w:style>
  <w:style w:type="character" w:customStyle="1" w:styleId="Heading1Char">
    <w:name w:val="Heading 1 Char"/>
    <w:basedOn w:val="DefaultParagraphFont"/>
    <w:link w:val="Heading1"/>
    <w:uiPriority w:val="9"/>
    <w:rsid w:val="00C2030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C2030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20305"/>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7A4D7F"/>
    <w:pPr>
      <w:spacing w:after="80"/>
    </w:pPr>
  </w:style>
  <w:style w:type="paragraph" w:customStyle="1" w:styleId="SIUNITCODE">
    <w:name w:val="SI UNIT CODE"/>
    <w:qFormat/>
    <w:rsid w:val="00C20305"/>
    <w:pPr>
      <w:spacing w:before="80" w:after="80"/>
    </w:pPr>
    <w:rPr>
      <w:rFonts w:ascii="Arial" w:eastAsia="Times New Roman" w:hAnsi="Arial"/>
      <w:b/>
      <w:caps/>
      <w:sz w:val="22"/>
      <w:szCs w:val="22"/>
    </w:rPr>
  </w:style>
  <w:style w:type="paragraph" w:customStyle="1" w:styleId="SIUnittitle">
    <w:name w:val="SI Unit title"/>
    <w:qFormat/>
    <w:rsid w:val="00C20305"/>
    <w:pPr>
      <w:spacing w:before="80" w:after="80"/>
    </w:pPr>
    <w:rPr>
      <w:rFonts w:ascii="Arial" w:eastAsia="Times New Roman" w:hAnsi="Arial"/>
      <w:b/>
      <w:sz w:val="22"/>
      <w:szCs w:val="22"/>
    </w:rPr>
  </w:style>
  <w:style w:type="paragraph" w:customStyle="1" w:styleId="SIText-Bold">
    <w:name w:val="SI Text - Bold"/>
    <w:link w:val="SIText-BoldChar"/>
    <w:qFormat/>
    <w:rsid w:val="00C20305"/>
    <w:pPr>
      <w:spacing w:before="80" w:after="80"/>
    </w:pPr>
    <w:rPr>
      <w:rFonts w:ascii="Arial" w:eastAsia="Times New Roman" w:hAnsi="Arial"/>
      <w:b/>
      <w:szCs w:val="22"/>
    </w:rPr>
  </w:style>
  <w:style w:type="paragraph" w:customStyle="1" w:styleId="SIText">
    <w:name w:val="SI Text"/>
    <w:link w:val="SITextChar"/>
    <w:autoRedefine/>
    <w:qFormat/>
    <w:rsid w:val="00CA56A8"/>
    <w:rPr>
      <w:rFonts w:ascii="Arial" w:eastAsia="Times New Roman" w:hAnsi="Arial" w:cstheme="minorBidi"/>
      <w:szCs w:val="22"/>
      <w:lang w:eastAsia="en-US"/>
    </w:rPr>
  </w:style>
  <w:style w:type="table" w:styleId="TableGridLight">
    <w:name w:val="Grid Table Light"/>
    <w:basedOn w:val="TableNormal"/>
    <w:uiPriority w:val="40"/>
    <w:rsid w:val="007A4D7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C20305"/>
    <w:rPr>
      <w:rFonts w:ascii="Arial" w:eastAsia="Times New Roman" w:hAnsi="Arial"/>
      <w:b/>
      <w:szCs w:val="22"/>
    </w:rPr>
  </w:style>
  <w:style w:type="paragraph" w:customStyle="1" w:styleId="SIBulletList1">
    <w:name w:val="SI Bullet List 1"/>
    <w:link w:val="SIBulletList1Char"/>
    <w:rsid w:val="00C20305"/>
    <w:pPr>
      <w:numPr>
        <w:numId w:val="23"/>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7A4D7F"/>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C20305"/>
    <w:rPr>
      <w:i/>
      <w:sz w:val="20"/>
      <w:szCs w:val="20"/>
    </w:rPr>
  </w:style>
  <w:style w:type="paragraph" w:customStyle="1" w:styleId="SIBulletList2">
    <w:name w:val="SI Bullet List 2"/>
    <w:basedOn w:val="SIBulletList1"/>
    <w:link w:val="SIBulletList2Char"/>
    <w:rsid w:val="00C20305"/>
    <w:pPr>
      <w:numPr>
        <w:numId w:val="24"/>
      </w:numPr>
      <w:tabs>
        <w:tab w:val="num" w:pos="720"/>
      </w:tabs>
      <w:ind w:left="714" w:hanging="357"/>
    </w:pPr>
  </w:style>
  <w:style w:type="paragraph" w:customStyle="1" w:styleId="SIBulletList3">
    <w:name w:val="SI Bullet List 3"/>
    <w:basedOn w:val="SIBulletList2"/>
    <w:rsid w:val="00C20305"/>
    <w:pPr>
      <w:tabs>
        <w:tab w:val="clear" w:pos="720"/>
        <w:tab w:val="num" w:pos="1080"/>
      </w:tabs>
      <w:ind w:left="1080"/>
    </w:pPr>
  </w:style>
  <w:style w:type="paragraph" w:styleId="TOC2">
    <w:name w:val="toc 2"/>
    <w:next w:val="Normal"/>
    <w:autoRedefine/>
    <w:uiPriority w:val="39"/>
    <w:unhideWhenUsed/>
    <w:locked/>
    <w:rsid w:val="007A4D7F"/>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C20305"/>
  </w:style>
  <w:style w:type="character" w:customStyle="1" w:styleId="FootnoteTextChar">
    <w:name w:val="Footnote Text Char"/>
    <w:basedOn w:val="DefaultParagraphFont"/>
    <w:link w:val="FootnoteText"/>
    <w:uiPriority w:val="99"/>
    <w:semiHidden/>
    <w:rsid w:val="00C20305"/>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C20305"/>
    <w:rPr>
      <w:vertAlign w:val="superscript"/>
    </w:rPr>
  </w:style>
  <w:style w:type="character" w:customStyle="1" w:styleId="SITextChar">
    <w:name w:val="SI Text Char"/>
    <w:basedOn w:val="DefaultParagraphFont"/>
    <w:link w:val="SIText"/>
    <w:rsid w:val="00CA56A8"/>
    <w:rPr>
      <w:rFonts w:ascii="Arial" w:eastAsia="Times New Roman" w:hAnsi="Arial" w:cstheme="minorBidi"/>
      <w:szCs w:val="22"/>
      <w:lang w:eastAsia="en-US"/>
    </w:rPr>
  </w:style>
  <w:style w:type="character" w:customStyle="1" w:styleId="SITextBeforeChar">
    <w:name w:val="SI Text Before Char"/>
    <w:basedOn w:val="SITextChar"/>
    <w:link w:val="SITextBefore"/>
    <w:rsid w:val="007A4D7F"/>
    <w:rPr>
      <w:rFonts w:ascii="Arial" w:eastAsia="Times New Roman" w:hAnsi="Arial" w:cstheme="minorBidi"/>
      <w:sz w:val="22"/>
      <w:szCs w:val="22"/>
      <w:lang w:val="en-GB" w:eastAsia="en-US"/>
    </w:rPr>
  </w:style>
  <w:style w:type="character" w:customStyle="1" w:styleId="SpecialBold">
    <w:name w:val="Special Bold"/>
    <w:basedOn w:val="DefaultParagraphFont"/>
    <w:rsid w:val="007A4D7F"/>
    <w:rPr>
      <w:rFonts w:cs="Times New Roman"/>
      <w:b/>
      <w:spacing w:val="0"/>
    </w:rPr>
  </w:style>
  <w:style w:type="paragraph" w:customStyle="1" w:styleId="SIPC">
    <w:name w:val="SI_PC"/>
    <w:basedOn w:val="SIText"/>
    <w:qFormat/>
    <w:rsid w:val="007A4D7F"/>
    <w:pPr>
      <w:ind w:left="357" w:hanging="357"/>
    </w:pPr>
    <w:rPr>
      <w:rFonts w:asciiTheme="minorHAnsi" w:hAnsiTheme="minorHAnsi" w:cstheme="minorHAnsi"/>
    </w:rPr>
  </w:style>
  <w:style w:type="paragraph" w:customStyle="1" w:styleId="SIEL">
    <w:name w:val="SI_EL"/>
    <w:basedOn w:val="SIPC"/>
    <w:qFormat/>
    <w:rsid w:val="007A4D7F"/>
    <w:pPr>
      <w:ind w:left="198" w:hanging="198"/>
    </w:pPr>
  </w:style>
  <w:style w:type="table" w:styleId="TableGrid">
    <w:name w:val="Table Grid"/>
    <w:basedOn w:val="TableNormal"/>
    <w:uiPriority w:val="59"/>
    <w:locked/>
    <w:rsid w:val="00C203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C20305"/>
  </w:style>
  <w:style w:type="paragraph" w:customStyle="1" w:styleId="SIBullet2">
    <w:name w:val="SI Bullet 2"/>
    <w:basedOn w:val="SIBulletList2"/>
    <w:link w:val="SIBullet2Char"/>
    <w:qFormat/>
    <w:rsid w:val="00C20305"/>
  </w:style>
  <w:style w:type="character" w:customStyle="1" w:styleId="SIBulletList1Char">
    <w:name w:val="SI Bullet List 1 Char"/>
    <w:basedOn w:val="DefaultParagraphFont"/>
    <w:link w:val="SIBulletList1"/>
    <w:rsid w:val="00C20305"/>
    <w:rPr>
      <w:rFonts w:ascii="Arial" w:eastAsia="Times New Roman" w:hAnsi="Arial"/>
      <w:lang w:eastAsia="en-US"/>
    </w:rPr>
  </w:style>
  <w:style w:type="character" w:customStyle="1" w:styleId="SIBullet1Char">
    <w:name w:val="SI Bullet 1 Char"/>
    <w:basedOn w:val="SIBulletList1Char"/>
    <w:link w:val="SIBullet1"/>
    <w:rsid w:val="00C20305"/>
    <w:rPr>
      <w:rFonts w:ascii="Arial" w:eastAsia="Times New Roman" w:hAnsi="Arial"/>
      <w:lang w:eastAsia="en-US"/>
    </w:rPr>
  </w:style>
  <w:style w:type="paragraph" w:customStyle="1" w:styleId="SIItalic">
    <w:name w:val="SI Italic"/>
    <w:basedOn w:val="Normal"/>
    <w:link w:val="SIItalicChar"/>
    <w:qFormat/>
    <w:rsid w:val="00C20305"/>
    <w:rPr>
      <w:rFonts w:eastAsiaTheme="majorEastAsia"/>
      <w:i/>
    </w:rPr>
  </w:style>
  <w:style w:type="character" w:customStyle="1" w:styleId="SIBulletList2Char">
    <w:name w:val="SI Bullet List 2 Char"/>
    <w:basedOn w:val="SIBulletList1Char"/>
    <w:link w:val="SIBulletList2"/>
    <w:rsid w:val="00C20305"/>
    <w:rPr>
      <w:rFonts w:ascii="Arial" w:eastAsia="Times New Roman" w:hAnsi="Arial"/>
      <w:lang w:eastAsia="en-US"/>
    </w:rPr>
  </w:style>
  <w:style w:type="character" w:customStyle="1" w:styleId="SIBullet2Char">
    <w:name w:val="SI Bullet 2 Char"/>
    <w:basedOn w:val="SIBulletList2Char"/>
    <w:link w:val="SIBullet2"/>
    <w:rsid w:val="00C20305"/>
    <w:rPr>
      <w:rFonts w:ascii="Arial" w:eastAsia="Times New Roman" w:hAnsi="Arial"/>
      <w:lang w:eastAsia="en-US"/>
    </w:rPr>
  </w:style>
  <w:style w:type="character" w:customStyle="1" w:styleId="SIItalicChar">
    <w:name w:val="SI Italic Char"/>
    <w:basedOn w:val="DefaultParagraphFont"/>
    <w:link w:val="SIItalic"/>
    <w:rsid w:val="00C20305"/>
    <w:rPr>
      <w:rFonts w:ascii="Arial" w:eastAsiaTheme="majorEastAsia" w:hAnsi="Arial" w:cstheme="minorBidi"/>
      <w:i/>
      <w:lang w:eastAsia="en-US"/>
    </w:rPr>
  </w:style>
  <w:style w:type="paragraph" w:styleId="Revision">
    <w:name w:val="Revision"/>
    <w:hidden/>
    <w:uiPriority w:val="99"/>
    <w:semiHidden/>
    <w:rsid w:val="00795571"/>
    <w:rPr>
      <w:rFonts w:ascii="Arial" w:eastAsia="Times New Roman" w:hAnsi="Arial"/>
      <w:sz w:val="22"/>
      <w:szCs w:val="22"/>
    </w:rPr>
  </w:style>
  <w:style w:type="table" w:customStyle="1" w:styleId="TableGridLight1">
    <w:name w:val="Table Grid Light1"/>
    <w:basedOn w:val="TableNormal"/>
    <w:uiPriority w:val="40"/>
    <w:rsid w:val="00C2030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C20305"/>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C20305"/>
    <w:rPr>
      <w:b/>
      <w:i/>
    </w:rPr>
  </w:style>
  <w:style w:type="character" w:customStyle="1" w:styleId="SIRangeEntryChar">
    <w:name w:val="SI Range Entry Char"/>
    <w:basedOn w:val="SITextChar"/>
    <w:link w:val="SIRangeEntry"/>
    <w:rsid w:val="00C20305"/>
    <w:rPr>
      <w:rFonts w:ascii="Arial" w:eastAsia="Times New Roman" w:hAnsi="Arial" w:cstheme="minorBidi"/>
      <w:b/>
      <w:i/>
      <w:szCs w:val="22"/>
      <w:lang w:eastAsia="en-US"/>
    </w:rPr>
  </w:style>
  <w:style w:type="paragraph" w:customStyle="1" w:styleId="SIText0">
    <w:name w:val="SI Text"/>
    <w:next w:val="SIText"/>
    <w:autoRedefine/>
    <w:qFormat/>
    <w:rsid w:val="00CA56A8"/>
    <w:rPr>
      <w:rFonts w:ascii="Arial" w:eastAsia="Times New Roman"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5248">
      <w:bodyDiv w:val="1"/>
      <w:marLeft w:val="0"/>
      <w:marRight w:val="0"/>
      <w:marTop w:val="0"/>
      <w:marBottom w:val="0"/>
      <w:divBdr>
        <w:top w:val="none" w:sz="0" w:space="0" w:color="auto"/>
        <w:left w:val="none" w:sz="0" w:space="0" w:color="auto"/>
        <w:bottom w:val="none" w:sz="0" w:space="0" w:color="auto"/>
        <w:right w:val="none" w:sz="0" w:space="0" w:color="auto"/>
      </w:divBdr>
    </w:div>
    <w:div w:id="1800956082">
      <w:marLeft w:val="0"/>
      <w:marRight w:val="0"/>
      <w:marTop w:val="0"/>
      <w:marBottom w:val="0"/>
      <w:divBdr>
        <w:top w:val="none" w:sz="0" w:space="0" w:color="auto"/>
        <w:left w:val="none" w:sz="0" w:space="0" w:color="auto"/>
        <w:bottom w:val="none" w:sz="0" w:space="0" w:color="auto"/>
        <w:right w:val="none" w:sz="0" w:space="0" w:color="auto"/>
      </w:divBdr>
      <w:divsChild>
        <w:div w:id="1800956079">
          <w:marLeft w:val="0"/>
          <w:marRight w:val="0"/>
          <w:marTop w:val="150"/>
          <w:marBottom w:val="0"/>
          <w:divBdr>
            <w:top w:val="none" w:sz="0" w:space="0" w:color="auto"/>
            <w:left w:val="none" w:sz="0" w:space="0" w:color="auto"/>
            <w:bottom w:val="none" w:sz="0" w:space="0" w:color="auto"/>
            <w:right w:val="none" w:sz="0" w:space="0" w:color="auto"/>
          </w:divBdr>
          <w:divsChild>
            <w:div w:id="1800956078">
              <w:marLeft w:val="0"/>
              <w:marRight w:val="0"/>
              <w:marTop w:val="0"/>
              <w:marBottom w:val="0"/>
              <w:divBdr>
                <w:top w:val="none" w:sz="0" w:space="0" w:color="auto"/>
                <w:left w:val="none" w:sz="0" w:space="0" w:color="auto"/>
                <w:bottom w:val="none" w:sz="0" w:space="0" w:color="auto"/>
                <w:right w:val="none" w:sz="0" w:space="0" w:color="auto"/>
              </w:divBdr>
              <w:divsChild>
                <w:div w:id="1800956077">
                  <w:marLeft w:val="0"/>
                  <w:marRight w:val="0"/>
                  <w:marTop w:val="0"/>
                  <w:marBottom w:val="0"/>
                  <w:divBdr>
                    <w:top w:val="none" w:sz="0" w:space="0" w:color="auto"/>
                    <w:left w:val="none" w:sz="0" w:space="0" w:color="auto"/>
                    <w:bottom w:val="none" w:sz="0" w:space="0" w:color="auto"/>
                    <w:right w:val="none" w:sz="0" w:space="0" w:color="auto"/>
                  </w:divBdr>
                  <w:divsChild>
                    <w:div w:id="1800956081">
                      <w:marLeft w:val="0"/>
                      <w:marRight w:val="0"/>
                      <w:marTop w:val="0"/>
                      <w:marBottom w:val="0"/>
                      <w:divBdr>
                        <w:top w:val="none" w:sz="0" w:space="0" w:color="auto"/>
                        <w:left w:val="none" w:sz="0" w:space="0" w:color="auto"/>
                        <w:bottom w:val="none" w:sz="0" w:space="0" w:color="auto"/>
                        <w:right w:val="none" w:sz="0" w:space="0" w:color="auto"/>
                      </w:divBdr>
                      <w:divsChild>
                        <w:div w:id="18009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Props1.xml><?xml version="1.0" encoding="utf-8"?>
<ds:datastoreItem xmlns:ds="http://schemas.openxmlformats.org/officeDocument/2006/customXml" ds:itemID="{581190F3-6A17-42FE-9561-56BF38443187}">
  <ds:schemaRefs>
    <ds:schemaRef ds:uri="http://schemas.microsoft.com/sharepoint/v3/contenttype/forms"/>
  </ds:schemaRefs>
</ds:datastoreItem>
</file>

<file path=customXml/itemProps2.xml><?xml version="1.0" encoding="utf-8"?>
<ds:datastoreItem xmlns:ds="http://schemas.openxmlformats.org/officeDocument/2006/customXml" ds:itemID="{FFD9C395-A268-408A-81A2-993E56D9A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39D90-A6FF-482E-9BB2-D5344F13DD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58c354-ff26-4fb7-9c87-65c8493855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33</TotalTime>
  <Pages>4</Pages>
  <Words>1138</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ACMVET410 Carry out veterinary dental nursing procedures</vt:lpstr>
    </vt:vector>
  </TitlesOfParts>
  <Company>AgriFood Skills Australia</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ACMVET410 Carry out veterinary dental nursing procedures</dc:title>
  <dc:subject/>
  <dc:creator>Tony Dodson</dc:creator>
  <cp:keywords>Veterinary nursing</cp:keywords>
  <dc:description/>
  <cp:lastModifiedBy>Lucinda O'Brien</cp:lastModifiedBy>
  <cp:revision>19</cp:revision>
  <cp:lastPrinted>2015-09-27T05:18:00Z</cp:lastPrinted>
  <dcterms:created xsi:type="dcterms:W3CDTF">2017-07-25T23:49:00Z</dcterms:created>
  <dcterms:modified xsi:type="dcterms:W3CDTF">2018-10-04T03:48:00Z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ddef9595-3826-4f5f-8ba5-08d8b1e418b0</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AGRIINTRA-63-710</vt:lpwstr>
  </property>
  <property fmtid="{D5CDD505-2E9C-101B-9397-08002B2CF9AE}" pid="18" name="_dlc_DocIdUrl">
    <vt:lpwstr>https://agrifood.sharepoint.com/Projects/tps/_layouts/15/DocIdRedir.aspx?ID=AGRIINTRA-63-710, AGRIINTRA-63-710</vt:lpwstr>
  </property>
  <property fmtid="{D5CDD505-2E9C-101B-9397-08002B2CF9AE}" pid="19" name="AQF">
    <vt:lpwstr>4</vt:lpwstr>
  </property>
  <property fmtid="{D5CDD505-2E9C-101B-9397-08002B2CF9AE}" pid="20" name="Document status">
    <vt:lpwstr>2- Consultation Draft</vt:lpwstr>
  </property>
</Properties>
</file>