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7AA0" w14:textId="77777777" w:rsidR="0024414C" w:rsidRPr="00D652AA" w:rsidRDefault="0024414C" w:rsidP="0024414C">
      <w:pPr>
        <w:pStyle w:val="SIUnittitle"/>
      </w:pPr>
      <w:r w:rsidRPr="00D652AA">
        <w:t>Modification history</w:t>
      </w:r>
    </w:p>
    <w:tbl>
      <w:tblPr>
        <w:tblStyle w:val="TableGrid"/>
        <w:tblW w:w="0" w:type="auto"/>
        <w:tblLook w:val="04A0" w:firstRow="1" w:lastRow="0" w:firstColumn="1" w:lastColumn="0" w:noHBand="0" w:noVBand="1"/>
      </w:tblPr>
      <w:tblGrid>
        <w:gridCol w:w="2689"/>
        <w:gridCol w:w="6655"/>
      </w:tblGrid>
      <w:tr w:rsidR="0024414C" w:rsidRPr="00140847" w14:paraId="5CA2E579" w14:textId="77777777" w:rsidTr="008C05E8">
        <w:tc>
          <w:tcPr>
            <w:tcW w:w="2689" w:type="dxa"/>
          </w:tcPr>
          <w:p w14:paraId="5E2F0080" w14:textId="0EA6BEB8" w:rsidR="0024414C" w:rsidRPr="008C05E8" w:rsidRDefault="00140847">
            <w:pPr>
              <w:pStyle w:val="SIText-Bold"/>
              <w:rPr>
                <w:sz w:val="20"/>
                <w:szCs w:val="20"/>
              </w:rPr>
            </w:pPr>
            <w:r w:rsidRPr="008C05E8">
              <w:rPr>
                <w:sz w:val="20"/>
                <w:szCs w:val="20"/>
              </w:rPr>
              <w:t>Release</w:t>
            </w:r>
          </w:p>
        </w:tc>
        <w:tc>
          <w:tcPr>
            <w:tcW w:w="6655" w:type="dxa"/>
          </w:tcPr>
          <w:p w14:paraId="4C330711" w14:textId="53FBAD2C" w:rsidR="0024414C" w:rsidRPr="008C05E8" w:rsidRDefault="00140847">
            <w:pPr>
              <w:pStyle w:val="SIText-Bold"/>
              <w:rPr>
                <w:sz w:val="20"/>
                <w:szCs w:val="20"/>
              </w:rPr>
            </w:pPr>
            <w:r w:rsidRPr="008C05E8">
              <w:rPr>
                <w:sz w:val="20"/>
                <w:szCs w:val="20"/>
              </w:rPr>
              <w:t>Comments</w:t>
            </w:r>
          </w:p>
        </w:tc>
      </w:tr>
      <w:tr w:rsidR="0024414C" w:rsidRPr="00140847" w14:paraId="4C0AD187" w14:textId="77777777" w:rsidTr="008C05E8">
        <w:tc>
          <w:tcPr>
            <w:tcW w:w="2689" w:type="dxa"/>
          </w:tcPr>
          <w:p w14:paraId="704A4C0A" w14:textId="77777777" w:rsidR="0024414C" w:rsidRPr="008C05E8" w:rsidRDefault="0024414C" w:rsidP="005F4021">
            <w:pPr>
              <w:pStyle w:val="SIText"/>
            </w:pPr>
            <w:r w:rsidRPr="008C05E8">
              <w:t>Release 1</w:t>
            </w:r>
          </w:p>
        </w:tc>
        <w:tc>
          <w:tcPr>
            <w:tcW w:w="6655" w:type="dxa"/>
          </w:tcPr>
          <w:p w14:paraId="6D5409DA" w14:textId="4A2989DA" w:rsidR="0024414C" w:rsidRPr="008C05E8" w:rsidRDefault="0024414C" w:rsidP="000F5D41">
            <w:pPr>
              <w:pStyle w:val="SIText"/>
            </w:pPr>
            <w:r w:rsidRPr="008C05E8">
              <w:t xml:space="preserve">This version released with ACM Animal Care and Management Training Package Version </w:t>
            </w:r>
            <w:r w:rsidR="000F5D41">
              <w:t>2</w:t>
            </w:r>
            <w:r w:rsidRPr="008C05E8">
              <w:t>.0</w:t>
            </w:r>
            <w:r w:rsidR="00140847" w:rsidRPr="008C05E8">
              <w:t>.</w:t>
            </w:r>
          </w:p>
        </w:tc>
      </w:tr>
    </w:tbl>
    <w:p w14:paraId="0ABF8922" w14:textId="77777777" w:rsidR="0024414C" w:rsidRDefault="00244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647"/>
      </w:tblGrid>
      <w:tr w:rsidR="00BC1B2F" w:rsidRPr="00963A46" w14:paraId="1FBC8522" w14:textId="77777777" w:rsidTr="008C05E8">
        <w:trPr>
          <w:tblHeader/>
        </w:trPr>
        <w:tc>
          <w:tcPr>
            <w:tcW w:w="2697" w:type="dxa"/>
          </w:tcPr>
          <w:p w14:paraId="1FBC8520" w14:textId="77777777" w:rsidR="00BC1B2F" w:rsidRPr="0024414C" w:rsidRDefault="00BC1B2F" w:rsidP="008C05E8">
            <w:pPr>
              <w:pStyle w:val="SIUnittitle"/>
            </w:pPr>
            <w:r w:rsidRPr="0024414C">
              <w:t>ACMVET409</w:t>
            </w:r>
          </w:p>
        </w:tc>
        <w:tc>
          <w:tcPr>
            <w:tcW w:w="6647" w:type="dxa"/>
          </w:tcPr>
          <w:p w14:paraId="1FBC8521" w14:textId="77777777" w:rsidR="00BC1B2F" w:rsidRPr="0024414C" w:rsidRDefault="00BC1B2F" w:rsidP="008C05E8">
            <w:pPr>
              <w:pStyle w:val="SIUnittitle"/>
            </w:pPr>
            <w:r w:rsidRPr="0024414C">
              <w:t>Provide specific animal care advice</w:t>
            </w:r>
          </w:p>
        </w:tc>
      </w:tr>
      <w:tr w:rsidR="00BC1B2F" w:rsidRPr="00963A46" w14:paraId="1FBC8529" w14:textId="77777777" w:rsidTr="008C05E8">
        <w:tc>
          <w:tcPr>
            <w:tcW w:w="2697" w:type="dxa"/>
          </w:tcPr>
          <w:p w14:paraId="1FBC8523" w14:textId="77777777" w:rsidR="00BC1B2F" w:rsidRPr="0024414C" w:rsidRDefault="00BC1B2F" w:rsidP="008C05E8">
            <w:pPr>
              <w:pStyle w:val="SIUnittitle"/>
            </w:pPr>
            <w:r w:rsidRPr="0024414C">
              <w:t>Application</w:t>
            </w:r>
          </w:p>
        </w:tc>
        <w:tc>
          <w:tcPr>
            <w:tcW w:w="6647" w:type="dxa"/>
          </w:tcPr>
          <w:p w14:paraId="42E5FB5A" w14:textId="2A288FF4" w:rsidR="00140847" w:rsidRDefault="00BC1B2F" w:rsidP="005F4021">
            <w:pPr>
              <w:pStyle w:val="SIText"/>
            </w:pPr>
            <w:r w:rsidRPr="005F4021">
              <w:t xml:space="preserve">This unit of competency describes the skills and knowledge required to provide advice to clients (animal owners) about animal </w:t>
            </w:r>
            <w:r w:rsidR="00414034" w:rsidRPr="005F4021">
              <w:t>health, behaviour, disease and reproduction.</w:t>
            </w:r>
          </w:p>
          <w:p w14:paraId="71273FCE" w14:textId="77777777" w:rsidR="005F4021" w:rsidRPr="005F4021" w:rsidRDefault="005F4021" w:rsidP="005F4021">
            <w:pPr>
              <w:pStyle w:val="SIText"/>
            </w:pPr>
          </w:p>
          <w:p w14:paraId="1A95F6E2" w14:textId="535CFA84" w:rsidR="00BC1B2F" w:rsidRDefault="00B05F52" w:rsidP="005F4021">
            <w:pPr>
              <w:pStyle w:val="SIText"/>
            </w:pPr>
            <w:r w:rsidRPr="005F4021">
              <w:t xml:space="preserve">The unit applies to veterinary nurses who work independently, under the </w:t>
            </w:r>
            <w:r w:rsidR="00B94808" w:rsidRPr="005F4021">
              <w:t xml:space="preserve">supervision </w:t>
            </w:r>
            <w:r w:rsidRPr="005F4021">
              <w:t>of a</w:t>
            </w:r>
            <w:r w:rsidR="00CB2BC5" w:rsidRPr="005F4021">
              <w:t xml:space="preserve"> </w:t>
            </w:r>
            <w:r w:rsidR="00A513B6" w:rsidRPr="005F4021">
              <w:t xml:space="preserve">registered </w:t>
            </w:r>
            <w:r w:rsidRPr="005F4021">
              <w:t>veterinarian in a veterinary practice.</w:t>
            </w:r>
            <w:r w:rsidR="00BC1B2F" w:rsidRPr="005F4021">
              <w:t xml:space="preserve"> </w:t>
            </w:r>
            <w:r w:rsidR="00140847" w:rsidRPr="005F4021">
              <w:t>Veterinary nurses who provide animal care advice need to hold and apply specialised knowledge of animal anatomy and physiology, animal health</w:t>
            </w:r>
            <w:r w:rsidR="00414034" w:rsidRPr="005F4021">
              <w:t xml:space="preserve">, disease and reproduction, </w:t>
            </w:r>
            <w:r w:rsidR="00140847" w:rsidRPr="005F4021">
              <w:t>and products avai</w:t>
            </w:r>
            <w:r w:rsidR="00DA7C83" w:rsidRPr="005F4021">
              <w:t>lable for care.</w:t>
            </w:r>
          </w:p>
          <w:p w14:paraId="31038746" w14:textId="77777777" w:rsidR="005F4021" w:rsidRPr="005F4021" w:rsidRDefault="005F4021" w:rsidP="005F4021">
            <w:pPr>
              <w:pStyle w:val="SIText"/>
            </w:pPr>
          </w:p>
          <w:p w14:paraId="78F900BE" w14:textId="18B5A24B" w:rsidR="00B05F52" w:rsidRDefault="00A513B6" w:rsidP="005F4021">
            <w:pPr>
              <w:pStyle w:val="SIText"/>
            </w:pPr>
            <w:r w:rsidRPr="005F4021">
              <w:t>Legislative and regulatory requirements apply to veterinary nurses but vary according to state/territory jurisdictions. Users must check with the relevant regulatory authority before delivery.</w:t>
            </w:r>
          </w:p>
          <w:p w14:paraId="0B1FD7FD" w14:textId="77777777" w:rsidR="005F4021" w:rsidRPr="005F4021" w:rsidRDefault="005F4021" w:rsidP="005F4021">
            <w:pPr>
              <w:pStyle w:val="SIText"/>
            </w:pPr>
          </w:p>
          <w:p w14:paraId="1FBC8528" w14:textId="160AA760" w:rsidR="00DA7C83" w:rsidRPr="00DA7C83" w:rsidRDefault="00DA7C83" w:rsidP="005F4021">
            <w:pPr>
              <w:pStyle w:val="SIText"/>
            </w:pPr>
            <w:r w:rsidRPr="005F402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22D2A" w:rsidRPr="00963A46" w14:paraId="1FBC852D" w14:textId="77777777" w:rsidTr="008C05E8">
        <w:tc>
          <w:tcPr>
            <w:tcW w:w="2697" w:type="dxa"/>
          </w:tcPr>
          <w:p w14:paraId="1FBC852A" w14:textId="6518B3C1" w:rsidR="00F22D2A" w:rsidRPr="0024414C" w:rsidRDefault="00F22D2A" w:rsidP="008C05E8">
            <w:pPr>
              <w:pStyle w:val="SIUnittitle"/>
            </w:pPr>
            <w:r w:rsidRPr="0024414C">
              <w:t xml:space="preserve">Prerequisite </w:t>
            </w:r>
            <w:r w:rsidR="00140847" w:rsidRPr="0024414C">
              <w:t>Units</w:t>
            </w:r>
          </w:p>
        </w:tc>
        <w:tc>
          <w:tcPr>
            <w:tcW w:w="6647" w:type="dxa"/>
          </w:tcPr>
          <w:p w14:paraId="1FBC852C" w14:textId="4A4B1CF6" w:rsidR="00F22D2A" w:rsidRPr="0024414C" w:rsidRDefault="00F22D2A" w:rsidP="005F4021">
            <w:pPr>
              <w:pStyle w:val="SIText"/>
            </w:pPr>
            <w:r w:rsidRPr="0024414C">
              <w:t>Nil</w:t>
            </w:r>
          </w:p>
        </w:tc>
      </w:tr>
      <w:tr w:rsidR="00BC1B2F" w:rsidRPr="00963A46" w14:paraId="1FBC8530" w14:textId="77777777" w:rsidTr="008C05E8">
        <w:tc>
          <w:tcPr>
            <w:tcW w:w="2697" w:type="dxa"/>
          </w:tcPr>
          <w:p w14:paraId="1FBC852E" w14:textId="582A0729" w:rsidR="00BC1B2F" w:rsidRPr="0024414C" w:rsidRDefault="00BC1B2F" w:rsidP="008C05E8">
            <w:pPr>
              <w:pStyle w:val="SIUnittitle"/>
            </w:pPr>
            <w:r w:rsidRPr="0024414C">
              <w:t xml:space="preserve">Unit </w:t>
            </w:r>
            <w:r w:rsidR="00140847" w:rsidRPr="0024414C">
              <w:t>Sector</w:t>
            </w:r>
          </w:p>
        </w:tc>
        <w:tc>
          <w:tcPr>
            <w:tcW w:w="6647" w:type="dxa"/>
          </w:tcPr>
          <w:p w14:paraId="1FBC852F" w14:textId="0F8C2C95" w:rsidR="00BC1B2F" w:rsidRPr="0024414C" w:rsidRDefault="00AE575F" w:rsidP="005F4021">
            <w:pPr>
              <w:pStyle w:val="SIText"/>
            </w:pPr>
            <w:r w:rsidRPr="008C05E8">
              <w:t xml:space="preserve">Veterinary </w:t>
            </w:r>
            <w:r w:rsidR="00CB2BC5">
              <w:t>N</w:t>
            </w:r>
            <w:r w:rsidR="00B05F52" w:rsidRPr="008C05E8">
              <w:t xml:space="preserve">ursing </w:t>
            </w:r>
            <w:r w:rsidRPr="008C05E8">
              <w:t>(VET)</w:t>
            </w:r>
          </w:p>
        </w:tc>
      </w:tr>
    </w:tbl>
    <w:p w14:paraId="1FBC8531" w14:textId="77777777" w:rsidR="00BC1B2F" w:rsidRDefault="00BC1B2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6626"/>
      </w:tblGrid>
      <w:tr w:rsidR="00BC1B2F" w:rsidRPr="00963A46" w14:paraId="1FBC8534" w14:textId="77777777" w:rsidTr="008C05E8">
        <w:trPr>
          <w:cantSplit/>
          <w:tblHeader/>
        </w:trPr>
        <w:tc>
          <w:tcPr>
            <w:tcW w:w="2725" w:type="dxa"/>
            <w:tcBorders>
              <w:bottom w:val="single" w:sz="4" w:space="0" w:color="C0C0C0"/>
            </w:tcBorders>
          </w:tcPr>
          <w:p w14:paraId="1FBC8532" w14:textId="77777777" w:rsidR="00BC1B2F" w:rsidRPr="00963A46" w:rsidRDefault="00BC1B2F" w:rsidP="008C05E8">
            <w:pPr>
              <w:pStyle w:val="SIUnittitle"/>
            </w:pPr>
            <w:r w:rsidRPr="00963A46">
              <w:t>Element</w:t>
            </w:r>
          </w:p>
        </w:tc>
        <w:tc>
          <w:tcPr>
            <w:tcW w:w="6626" w:type="dxa"/>
            <w:tcBorders>
              <w:bottom w:val="single" w:sz="4" w:space="0" w:color="C0C0C0"/>
            </w:tcBorders>
          </w:tcPr>
          <w:p w14:paraId="1FBC8533" w14:textId="768E2388" w:rsidR="00BC1B2F" w:rsidRPr="00963A46" w:rsidRDefault="00BC1B2F" w:rsidP="008C05E8">
            <w:pPr>
              <w:pStyle w:val="SIUnittitle"/>
            </w:pPr>
            <w:r w:rsidRPr="00963A46">
              <w:t xml:space="preserve">Performance </w:t>
            </w:r>
            <w:r w:rsidR="00140847" w:rsidRPr="00963A46">
              <w:t>Criteria</w:t>
            </w:r>
          </w:p>
        </w:tc>
      </w:tr>
      <w:tr w:rsidR="00BC1B2F" w:rsidRPr="00AF1391" w14:paraId="1FBC8537" w14:textId="77777777" w:rsidTr="008C05E8">
        <w:trPr>
          <w:cantSplit/>
        </w:trPr>
        <w:tc>
          <w:tcPr>
            <w:tcW w:w="2725" w:type="dxa"/>
            <w:tcBorders>
              <w:top w:val="single" w:sz="4" w:space="0" w:color="C0C0C0"/>
            </w:tcBorders>
          </w:tcPr>
          <w:p w14:paraId="1FBC8535" w14:textId="77777777" w:rsidR="00BC1B2F" w:rsidRPr="008C05E8" w:rsidRDefault="00BC1B2F" w:rsidP="008C05E8">
            <w:pPr>
              <w:pStyle w:val="SIItalic"/>
              <w:rPr>
                <w:rStyle w:val="SubtleEmphasis"/>
                <w:iCs w:val="0"/>
                <w:color w:val="auto"/>
                <w:lang w:eastAsia="en-AU"/>
              </w:rPr>
            </w:pPr>
            <w:r w:rsidRPr="008C05E8">
              <w:rPr>
                <w:rStyle w:val="SubtleEmphasis"/>
                <w:iCs w:val="0"/>
                <w:color w:val="auto"/>
                <w:lang w:eastAsia="en-AU"/>
              </w:rPr>
              <w:t>Elements describe the essential outcomes.</w:t>
            </w:r>
          </w:p>
        </w:tc>
        <w:tc>
          <w:tcPr>
            <w:tcW w:w="6626" w:type="dxa"/>
            <w:tcBorders>
              <w:top w:val="single" w:sz="4" w:space="0" w:color="C0C0C0"/>
            </w:tcBorders>
          </w:tcPr>
          <w:p w14:paraId="1FBC8536" w14:textId="77777777" w:rsidR="00BC1B2F" w:rsidRPr="008C05E8" w:rsidRDefault="00BC1B2F" w:rsidP="008C05E8">
            <w:pPr>
              <w:pStyle w:val="SIItalic"/>
              <w:rPr>
                <w:rStyle w:val="SubtleEmphasis"/>
                <w:iCs w:val="0"/>
                <w:color w:val="auto"/>
                <w:lang w:eastAsia="en-AU"/>
              </w:rPr>
            </w:pPr>
            <w:r w:rsidRPr="008C05E8">
              <w:rPr>
                <w:rStyle w:val="SubtleEmphasis"/>
                <w:iCs w:val="0"/>
                <w:color w:val="auto"/>
                <w:lang w:eastAsia="en-AU"/>
              </w:rPr>
              <w:t>Performance criteria describe the performance needed to demonstrate achievement of the element.</w:t>
            </w:r>
          </w:p>
        </w:tc>
      </w:tr>
      <w:tr w:rsidR="00BC1B2F" w:rsidRPr="00963A46" w14:paraId="1FBC853B" w14:textId="77777777" w:rsidTr="008C05E8">
        <w:trPr>
          <w:cantSplit/>
        </w:trPr>
        <w:tc>
          <w:tcPr>
            <w:tcW w:w="2725" w:type="dxa"/>
          </w:tcPr>
          <w:p w14:paraId="1FBC8538" w14:textId="391951A7" w:rsidR="00BC1B2F" w:rsidRPr="00963A46" w:rsidRDefault="0024414C" w:rsidP="005F4021">
            <w:pPr>
              <w:pStyle w:val="SIText"/>
            </w:pPr>
            <w:r>
              <w:t>1</w:t>
            </w:r>
            <w:r w:rsidR="00CB2BC5">
              <w:t>.</w:t>
            </w:r>
            <w:r>
              <w:t xml:space="preserve"> </w:t>
            </w:r>
            <w:r w:rsidR="00BC1B2F" w:rsidRPr="001728B5">
              <w:t>Provide specific animal health advice</w:t>
            </w:r>
          </w:p>
        </w:tc>
        <w:tc>
          <w:tcPr>
            <w:tcW w:w="6626" w:type="dxa"/>
          </w:tcPr>
          <w:p w14:paraId="1FBC8539" w14:textId="7926F1DD" w:rsidR="00BC1B2F" w:rsidRPr="006C475C" w:rsidRDefault="0024414C" w:rsidP="005F4021">
            <w:pPr>
              <w:pStyle w:val="SIText"/>
            </w:pPr>
            <w:r>
              <w:t xml:space="preserve">1.1 </w:t>
            </w:r>
            <w:r w:rsidR="00BC1B2F">
              <w:t xml:space="preserve">Evaluate the </w:t>
            </w:r>
            <w:r w:rsidR="00DA7C83">
              <w:t>patient and client</w:t>
            </w:r>
            <w:r w:rsidR="00BC1B2F" w:rsidRPr="006C475C">
              <w:t xml:space="preserve"> needs as the basis for provision of advice</w:t>
            </w:r>
          </w:p>
          <w:p w14:paraId="56BDA5A8" w14:textId="3C283E0C" w:rsidR="00414034" w:rsidRDefault="0024414C" w:rsidP="005F4021">
            <w:pPr>
              <w:pStyle w:val="SIText"/>
            </w:pPr>
            <w:r>
              <w:t xml:space="preserve">1.2 </w:t>
            </w:r>
            <w:r w:rsidR="00BC1B2F" w:rsidRPr="006C475C">
              <w:t xml:space="preserve">Provide primary care advice </w:t>
            </w:r>
            <w:r w:rsidR="007813AB">
              <w:t>accord</w:t>
            </w:r>
            <w:r w:rsidR="00A14B96">
              <w:t>ing to</w:t>
            </w:r>
            <w:r w:rsidR="00BC1B2F" w:rsidRPr="006C475C">
              <w:t xml:space="preserve"> </w:t>
            </w:r>
            <w:r w:rsidR="005C7854">
              <w:t>WHS</w:t>
            </w:r>
            <w:r w:rsidR="00BC1B2F" w:rsidRPr="006C475C">
              <w:t xml:space="preserve"> </w:t>
            </w:r>
            <w:r w:rsidR="005C7854">
              <w:t xml:space="preserve">and animal welfare </w:t>
            </w:r>
            <w:r w:rsidR="00BC1B2F" w:rsidRPr="006C475C">
              <w:t>requirements</w:t>
            </w:r>
          </w:p>
          <w:p w14:paraId="1FBC853A" w14:textId="27E105F3" w:rsidR="00C908C4" w:rsidRPr="00963A46" w:rsidRDefault="00C908C4" w:rsidP="005F4021">
            <w:pPr>
              <w:pStyle w:val="SIText"/>
            </w:pPr>
            <w:r>
              <w:t>1.3 Provide advice on animal health, disease and reproduction</w:t>
            </w:r>
          </w:p>
        </w:tc>
      </w:tr>
      <w:tr w:rsidR="00BC1B2F" w:rsidRPr="00963A46" w14:paraId="1FBC8540" w14:textId="77777777" w:rsidTr="008C05E8">
        <w:trPr>
          <w:cantSplit/>
        </w:trPr>
        <w:tc>
          <w:tcPr>
            <w:tcW w:w="2725" w:type="dxa"/>
          </w:tcPr>
          <w:p w14:paraId="1FBC853C" w14:textId="4CC50E3E" w:rsidR="00BC1B2F" w:rsidRPr="00963A46" w:rsidRDefault="0024414C" w:rsidP="005F4021">
            <w:pPr>
              <w:pStyle w:val="SIText"/>
            </w:pPr>
            <w:r>
              <w:t>2</w:t>
            </w:r>
            <w:r w:rsidR="00CB2BC5">
              <w:t>.</w:t>
            </w:r>
            <w:r>
              <w:t xml:space="preserve"> </w:t>
            </w:r>
            <w:r w:rsidR="00BC1B2F" w:rsidRPr="001728B5">
              <w:t>Offer animal care product advice</w:t>
            </w:r>
          </w:p>
        </w:tc>
        <w:tc>
          <w:tcPr>
            <w:tcW w:w="6626" w:type="dxa"/>
          </w:tcPr>
          <w:p w14:paraId="1FBC853D" w14:textId="57630E6B" w:rsidR="00BC1B2F" w:rsidRDefault="0024414C" w:rsidP="005F4021">
            <w:pPr>
              <w:pStyle w:val="SIText"/>
            </w:pPr>
            <w:r>
              <w:t xml:space="preserve">2.1 </w:t>
            </w:r>
            <w:r w:rsidR="00BC1B2F">
              <w:t xml:space="preserve">Prepare and document </w:t>
            </w:r>
            <w:r w:rsidR="00BC1B2F" w:rsidRPr="001728B5">
              <w:t>information on animal care</w:t>
            </w:r>
            <w:r w:rsidR="00BC1B2F">
              <w:t xml:space="preserve"> products available in the practice</w:t>
            </w:r>
          </w:p>
          <w:p w14:paraId="1FBC853E" w14:textId="068FBBA4" w:rsidR="00BC1B2F" w:rsidRDefault="0024414C" w:rsidP="005F4021">
            <w:pPr>
              <w:pStyle w:val="SIText"/>
            </w:pPr>
            <w:r>
              <w:t xml:space="preserve">2.2 </w:t>
            </w:r>
            <w:r w:rsidR="00BC1B2F">
              <w:t>Establish client product requirements through discussion and evaluation</w:t>
            </w:r>
          </w:p>
          <w:p w14:paraId="1FBC853F" w14:textId="531E4424" w:rsidR="00BC1B2F" w:rsidRPr="00963A46" w:rsidRDefault="0024414C" w:rsidP="005F4021">
            <w:pPr>
              <w:pStyle w:val="SIText"/>
            </w:pPr>
            <w:r>
              <w:t xml:space="preserve">2.3 </w:t>
            </w:r>
            <w:r w:rsidR="00BC1B2F">
              <w:t>Provide s</w:t>
            </w:r>
            <w:r w:rsidR="00BC1B2F" w:rsidRPr="001728B5">
              <w:t xml:space="preserve">pecific product advice </w:t>
            </w:r>
            <w:r w:rsidR="00BC1B2F">
              <w:t>to clients</w:t>
            </w:r>
          </w:p>
        </w:tc>
      </w:tr>
      <w:tr w:rsidR="00BC1B2F" w:rsidRPr="00963A46" w14:paraId="1FBC854A" w14:textId="77777777" w:rsidTr="008C05E8">
        <w:trPr>
          <w:cantSplit/>
        </w:trPr>
        <w:tc>
          <w:tcPr>
            <w:tcW w:w="2725" w:type="dxa"/>
          </w:tcPr>
          <w:p w14:paraId="1FBC8546" w14:textId="749ED6D7" w:rsidR="00BC1B2F" w:rsidRPr="00963A46" w:rsidRDefault="008C05E8" w:rsidP="005F4021">
            <w:pPr>
              <w:pStyle w:val="SIText"/>
            </w:pPr>
            <w:r>
              <w:t>3</w:t>
            </w:r>
            <w:r w:rsidR="00CB2BC5">
              <w:t>.</w:t>
            </w:r>
            <w:r w:rsidR="0024414C">
              <w:t xml:space="preserve"> </w:t>
            </w:r>
            <w:r w:rsidR="00BC1B2F" w:rsidRPr="001728B5">
              <w:t>Provide animal behaviour advice</w:t>
            </w:r>
          </w:p>
        </w:tc>
        <w:tc>
          <w:tcPr>
            <w:tcW w:w="6626" w:type="dxa"/>
          </w:tcPr>
          <w:p w14:paraId="1FBC8547" w14:textId="15A4E04F" w:rsidR="00BC1B2F" w:rsidRDefault="008C05E8" w:rsidP="005F4021">
            <w:pPr>
              <w:pStyle w:val="SIText"/>
            </w:pPr>
            <w:r>
              <w:t>3</w:t>
            </w:r>
            <w:r w:rsidR="0024414C">
              <w:t xml:space="preserve">.1 </w:t>
            </w:r>
            <w:r w:rsidR="00BC1B2F">
              <w:t xml:space="preserve">Explain </w:t>
            </w:r>
            <w:r w:rsidR="00BC1B2F" w:rsidRPr="001728B5">
              <w:t xml:space="preserve">and discuss </w:t>
            </w:r>
            <w:r w:rsidR="00BC1B2F">
              <w:t>t</w:t>
            </w:r>
            <w:r w:rsidR="00BC1B2F" w:rsidRPr="001728B5">
              <w:t xml:space="preserve">ypes of normal and </w:t>
            </w:r>
            <w:r w:rsidR="008A3638">
              <w:t>abnormal</w:t>
            </w:r>
            <w:r w:rsidR="00BC1B2F">
              <w:t xml:space="preserve"> behaviour </w:t>
            </w:r>
            <w:r w:rsidR="00BC1B2F" w:rsidRPr="001D31BF">
              <w:t>with the owner</w:t>
            </w:r>
          </w:p>
          <w:p w14:paraId="1FBC8548" w14:textId="034A6847" w:rsidR="00BC1B2F" w:rsidRDefault="008C05E8" w:rsidP="005F4021">
            <w:pPr>
              <w:pStyle w:val="SIText"/>
            </w:pPr>
            <w:r>
              <w:t>3</w:t>
            </w:r>
            <w:r w:rsidR="0024414C">
              <w:t xml:space="preserve">.2 </w:t>
            </w:r>
            <w:r w:rsidR="00BC1B2F" w:rsidRPr="0010168B">
              <w:t>Provide basic advice</w:t>
            </w:r>
            <w:r w:rsidR="00BC1B2F" w:rsidRPr="001728B5">
              <w:t xml:space="preserve"> on techniques to modify </w:t>
            </w:r>
            <w:r w:rsidR="00A513B6">
              <w:t xml:space="preserve">problem </w:t>
            </w:r>
            <w:r w:rsidR="00BC1B2F" w:rsidRPr="001728B5">
              <w:t>behaviour</w:t>
            </w:r>
            <w:r w:rsidR="00A513B6">
              <w:t>s</w:t>
            </w:r>
          </w:p>
          <w:p w14:paraId="1FBC8549" w14:textId="59428788" w:rsidR="00BC1B2F" w:rsidRPr="00963A46" w:rsidRDefault="008C05E8" w:rsidP="005F4021">
            <w:pPr>
              <w:pStyle w:val="SIText"/>
            </w:pPr>
            <w:r>
              <w:t>3</w:t>
            </w:r>
            <w:r w:rsidR="0024414C">
              <w:t xml:space="preserve">.3 </w:t>
            </w:r>
            <w:r w:rsidR="00BC1B2F">
              <w:t>Record details of advice and strategies in the patient’s history</w:t>
            </w:r>
          </w:p>
        </w:tc>
      </w:tr>
    </w:tbl>
    <w:p w14:paraId="1FBC854B" w14:textId="77777777" w:rsidR="00BC1B2F" w:rsidRDefault="00BC1B2F" w:rsidP="004D0D5F">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619"/>
      </w:tblGrid>
      <w:tr w:rsidR="0024414C" w:rsidRPr="00144385" w14:paraId="791421D5" w14:textId="77777777" w:rsidTr="00D73A6D">
        <w:trPr>
          <w:tblHeader/>
        </w:trPr>
        <w:tc>
          <w:tcPr>
            <w:tcW w:w="5000" w:type="pct"/>
            <w:gridSpan w:val="2"/>
          </w:tcPr>
          <w:p w14:paraId="3386E659" w14:textId="43F8CFBE" w:rsidR="0024414C" w:rsidRDefault="00AF1391" w:rsidP="008C05E8">
            <w:pPr>
              <w:pStyle w:val="SIUnittitle"/>
              <w:rPr>
                <w:rFonts w:eastAsiaTheme="majorEastAsia"/>
              </w:rPr>
            </w:pPr>
            <w:r w:rsidRPr="005A74DC">
              <w:rPr>
                <w:rFonts w:eastAsiaTheme="majorEastAsia"/>
              </w:rPr>
              <w:t>Foundation Skills</w:t>
            </w:r>
          </w:p>
          <w:p w14:paraId="593FA119" w14:textId="77777777" w:rsidR="0024414C" w:rsidRPr="00144385" w:rsidRDefault="0024414C" w:rsidP="005F4021">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24414C" w:rsidRPr="00AF1391" w:rsidDel="00423CB2" w14:paraId="129EB953" w14:textId="77777777" w:rsidTr="008C05E8">
        <w:trPr>
          <w:tblHeader/>
        </w:trPr>
        <w:tc>
          <w:tcPr>
            <w:tcW w:w="1458" w:type="pct"/>
          </w:tcPr>
          <w:p w14:paraId="1462DBD9" w14:textId="77777777" w:rsidR="0024414C" w:rsidRPr="008C05E8" w:rsidDel="00423CB2" w:rsidRDefault="0024414C" w:rsidP="008C05E8">
            <w:pPr>
              <w:pStyle w:val="SIText-Bold"/>
              <w:rPr>
                <w:rStyle w:val="SIText-Italic"/>
                <w:rFonts w:eastAsiaTheme="majorEastAsia"/>
                <w:i w:val="0"/>
              </w:rPr>
            </w:pPr>
            <w:r w:rsidRPr="008C05E8">
              <w:rPr>
                <w:rStyle w:val="SIText-Italic"/>
                <w:rFonts w:eastAsiaTheme="majorEastAsia"/>
                <w:i w:val="0"/>
              </w:rPr>
              <w:t>Skill</w:t>
            </w:r>
          </w:p>
        </w:tc>
        <w:tc>
          <w:tcPr>
            <w:tcW w:w="3542" w:type="pct"/>
          </w:tcPr>
          <w:p w14:paraId="2F98C3DD" w14:textId="77777777" w:rsidR="0024414C" w:rsidRPr="008C05E8" w:rsidDel="00423CB2" w:rsidRDefault="0024414C" w:rsidP="008C05E8">
            <w:pPr>
              <w:pStyle w:val="SIText-Bold"/>
              <w:rPr>
                <w:rStyle w:val="SIText-Italic"/>
                <w:rFonts w:eastAsiaTheme="majorEastAsia"/>
                <w:b w:val="0"/>
                <w:i w:val="0"/>
              </w:rPr>
            </w:pPr>
            <w:r w:rsidRPr="008C05E8">
              <w:rPr>
                <w:rStyle w:val="SIText-Italic"/>
                <w:rFonts w:eastAsiaTheme="majorEastAsia"/>
                <w:i w:val="0"/>
              </w:rPr>
              <w:t>Description</w:t>
            </w:r>
          </w:p>
        </w:tc>
      </w:tr>
      <w:tr w:rsidR="0024414C" w:rsidRPr="00620A6E" w14:paraId="0BC32595" w14:textId="77777777" w:rsidTr="008C05E8">
        <w:tc>
          <w:tcPr>
            <w:tcW w:w="1458" w:type="pct"/>
          </w:tcPr>
          <w:p w14:paraId="6E3855EE" w14:textId="7790ACBA" w:rsidR="0024414C" w:rsidRPr="00414034" w:rsidRDefault="002464D1" w:rsidP="005F4021">
            <w:pPr>
              <w:pStyle w:val="SIText"/>
            </w:pPr>
            <w:r w:rsidRPr="00414034">
              <w:t>Reading</w:t>
            </w:r>
          </w:p>
        </w:tc>
        <w:tc>
          <w:tcPr>
            <w:tcW w:w="3542" w:type="pct"/>
          </w:tcPr>
          <w:p w14:paraId="42B3EE20" w14:textId="46E04EA2" w:rsidR="0024414C" w:rsidRPr="00414034" w:rsidRDefault="00AF1391" w:rsidP="008C05E8">
            <w:pPr>
              <w:pStyle w:val="SIBullet1"/>
            </w:pPr>
            <w:r w:rsidRPr="00414034">
              <w:rPr>
                <w:rFonts w:eastAsia="Calibri"/>
              </w:rPr>
              <w:t xml:space="preserve">Interpret </w:t>
            </w:r>
            <w:r w:rsidR="00C908C4">
              <w:rPr>
                <w:rFonts w:eastAsia="Calibri"/>
              </w:rPr>
              <w:t xml:space="preserve">product </w:t>
            </w:r>
            <w:r w:rsidRPr="00414034">
              <w:rPr>
                <w:rFonts w:eastAsia="Calibri"/>
              </w:rPr>
              <w:t>labels</w:t>
            </w:r>
          </w:p>
        </w:tc>
      </w:tr>
      <w:tr w:rsidR="00B94808" w:rsidRPr="00414034" w14:paraId="4A03C66E" w14:textId="77777777" w:rsidTr="0024414C">
        <w:tc>
          <w:tcPr>
            <w:tcW w:w="1458" w:type="pct"/>
          </w:tcPr>
          <w:p w14:paraId="7594F404" w14:textId="650C5D96" w:rsidR="00B94808" w:rsidRPr="00414034" w:rsidDel="002464D1" w:rsidRDefault="00B94808" w:rsidP="005F4021">
            <w:pPr>
              <w:pStyle w:val="SIText"/>
            </w:pPr>
            <w:r w:rsidRPr="00414034">
              <w:t>Oral communication</w:t>
            </w:r>
          </w:p>
        </w:tc>
        <w:tc>
          <w:tcPr>
            <w:tcW w:w="3542" w:type="pct"/>
          </w:tcPr>
          <w:p w14:paraId="6E623E7A" w14:textId="74FA09D7" w:rsidR="00B94808" w:rsidRPr="00414034" w:rsidDel="002464D1" w:rsidRDefault="005301B5">
            <w:pPr>
              <w:pStyle w:val="SIBullet1"/>
              <w:rPr>
                <w:rFonts w:eastAsia="Calibri"/>
              </w:rPr>
            </w:pPr>
            <w:r>
              <w:rPr>
                <w:lang w:val="en-US"/>
              </w:rPr>
              <w:t>Discuss</w:t>
            </w:r>
            <w:r w:rsidR="00B94808" w:rsidRPr="00414034">
              <w:rPr>
                <w:lang w:val="en-US"/>
              </w:rPr>
              <w:t>, question and clarify information with animal owner</w:t>
            </w:r>
          </w:p>
        </w:tc>
      </w:tr>
      <w:tr w:rsidR="005301B5" w:rsidRPr="00336FCA" w:rsidDel="00423CB2" w14:paraId="49A538A0" w14:textId="77777777" w:rsidTr="005301B5">
        <w:tc>
          <w:tcPr>
            <w:tcW w:w="1458" w:type="pct"/>
            <w:tcBorders>
              <w:top w:val="single" w:sz="4" w:space="0" w:color="auto"/>
              <w:left w:val="single" w:sz="4" w:space="0" w:color="auto"/>
              <w:bottom w:val="single" w:sz="4" w:space="0" w:color="auto"/>
              <w:right w:val="single" w:sz="4" w:space="0" w:color="auto"/>
            </w:tcBorders>
          </w:tcPr>
          <w:p w14:paraId="49E7018B" w14:textId="77777777" w:rsidR="005301B5" w:rsidRDefault="005301B5" w:rsidP="005F4021">
            <w:pPr>
              <w:pStyle w:val="SIText"/>
            </w:pPr>
            <w:bookmarkStart w:id="0" w:name="_Hlk482184508"/>
            <w:r>
              <w:lastRenderedPageBreak/>
              <w:t>Get the work done</w:t>
            </w:r>
          </w:p>
        </w:tc>
        <w:tc>
          <w:tcPr>
            <w:tcW w:w="3542" w:type="pct"/>
            <w:tcBorders>
              <w:top w:val="single" w:sz="4" w:space="0" w:color="auto"/>
              <w:left w:val="single" w:sz="4" w:space="0" w:color="auto"/>
              <w:bottom w:val="single" w:sz="4" w:space="0" w:color="auto"/>
              <w:right w:val="single" w:sz="4" w:space="0" w:color="auto"/>
            </w:tcBorders>
          </w:tcPr>
          <w:p w14:paraId="3E331B25" w14:textId="77777777" w:rsidR="005301B5" w:rsidRPr="005301B5" w:rsidRDefault="005301B5" w:rsidP="002716FE">
            <w:pPr>
              <w:pStyle w:val="SIBullet1"/>
              <w:rPr>
                <w:lang w:val="en-US"/>
              </w:rPr>
            </w:pPr>
            <w:r w:rsidRPr="005301B5">
              <w:rPr>
                <w:lang w:val="en-US"/>
              </w:rPr>
              <w:t>Address irregularities and contingencies in the context of the work role</w:t>
            </w:r>
          </w:p>
        </w:tc>
      </w:tr>
      <w:bookmarkEnd w:id="0"/>
    </w:tbl>
    <w:p w14:paraId="25D2683F" w14:textId="77777777" w:rsidR="0024414C" w:rsidRDefault="0024414C" w:rsidP="004D0D5F">
      <w:pPr>
        <w:rPr>
          <w:rFonts w:ascii="Calibri" w:hAnsi="Calibri" w:cs="Calibri"/>
        </w:rPr>
      </w:pPr>
    </w:p>
    <w:tbl>
      <w:tblPr>
        <w:tblStyle w:val="TableGrid"/>
        <w:tblW w:w="5000" w:type="pct"/>
        <w:tblLook w:val="04A0" w:firstRow="1" w:lastRow="0" w:firstColumn="1" w:lastColumn="0" w:noHBand="0" w:noVBand="1"/>
      </w:tblPr>
      <w:tblGrid>
        <w:gridCol w:w="2725"/>
        <w:gridCol w:w="2043"/>
        <w:gridCol w:w="2517"/>
        <w:gridCol w:w="2059"/>
      </w:tblGrid>
      <w:tr w:rsidR="0024414C" w14:paraId="7AEC5A2E" w14:textId="77777777" w:rsidTr="00D73A6D">
        <w:trPr>
          <w:tblHeader/>
        </w:trPr>
        <w:tc>
          <w:tcPr>
            <w:tcW w:w="5000" w:type="pct"/>
            <w:gridSpan w:val="4"/>
          </w:tcPr>
          <w:p w14:paraId="2F8ACD22" w14:textId="4EB1EB1E" w:rsidR="0024414C" w:rsidRPr="00BC49BB" w:rsidRDefault="00AF1391" w:rsidP="008C05E8">
            <w:pPr>
              <w:pStyle w:val="SIUnittitle"/>
            </w:pPr>
            <w:r>
              <w:t>Unit Mapping Information</w:t>
            </w:r>
          </w:p>
        </w:tc>
      </w:tr>
      <w:tr w:rsidR="0024414C" w:rsidRPr="00AF1391" w14:paraId="65E029CF" w14:textId="77777777" w:rsidTr="00DA7C83">
        <w:trPr>
          <w:tblHeader/>
        </w:trPr>
        <w:tc>
          <w:tcPr>
            <w:tcW w:w="1458" w:type="pct"/>
          </w:tcPr>
          <w:p w14:paraId="584C85D4" w14:textId="6BDF95C3" w:rsidR="0024414C" w:rsidRPr="008C05E8" w:rsidRDefault="00DA7C83">
            <w:pPr>
              <w:pStyle w:val="SIText-Bold"/>
              <w:rPr>
                <w:sz w:val="20"/>
                <w:szCs w:val="20"/>
              </w:rPr>
            </w:pPr>
            <w:r>
              <w:rPr>
                <w:sz w:val="20"/>
                <w:szCs w:val="20"/>
              </w:rPr>
              <w:t>Code and title current </w:t>
            </w:r>
            <w:r w:rsidR="0024414C" w:rsidRPr="008C05E8">
              <w:rPr>
                <w:sz w:val="20"/>
                <w:szCs w:val="20"/>
              </w:rPr>
              <w:t>version</w:t>
            </w:r>
          </w:p>
        </w:tc>
        <w:tc>
          <w:tcPr>
            <w:tcW w:w="1093" w:type="pct"/>
          </w:tcPr>
          <w:p w14:paraId="0AB6FE3F" w14:textId="77777777" w:rsidR="0024414C" w:rsidRPr="008C05E8" w:rsidRDefault="0024414C">
            <w:pPr>
              <w:pStyle w:val="SIText-Bold"/>
              <w:rPr>
                <w:sz w:val="20"/>
                <w:szCs w:val="20"/>
              </w:rPr>
            </w:pPr>
            <w:r w:rsidRPr="008C05E8">
              <w:rPr>
                <w:sz w:val="20"/>
                <w:szCs w:val="20"/>
              </w:rPr>
              <w:t>Code and title previous version</w:t>
            </w:r>
          </w:p>
        </w:tc>
        <w:tc>
          <w:tcPr>
            <w:tcW w:w="1347" w:type="pct"/>
          </w:tcPr>
          <w:p w14:paraId="29445D67" w14:textId="77777777" w:rsidR="0024414C" w:rsidRPr="008C05E8" w:rsidRDefault="0024414C">
            <w:pPr>
              <w:pStyle w:val="SIText-Bold"/>
              <w:rPr>
                <w:sz w:val="20"/>
                <w:szCs w:val="20"/>
              </w:rPr>
            </w:pPr>
            <w:r w:rsidRPr="008C05E8">
              <w:rPr>
                <w:sz w:val="20"/>
                <w:szCs w:val="20"/>
              </w:rPr>
              <w:t>Comments</w:t>
            </w:r>
          </w:p>
        </w:tc>
        <w:tc>
          <w:tcPr>
            <w:tcW w:w="1102" w:type="pct"/>
          </w:tcPr>
          <w:p w14:paraId="3EBFF9D5" w14:textId="77777777" w:rsidR="0024414C" w:rsidRPr="008C05E8" w:rsidRDefault="0024414C">
            <w:pPr>
              <w:pStyle w:val="SIText-Bold"/>
              <w:rPr>
                <w:sz w:val="20"/>
                <w:szCs w:val="20"/>
              </w:rPr>
            </w:pPr>
            <w:r w:rsidRPr="008C05E8">
              <w:rPr>
                <w:sz w:val="20"/>
                <w:szCs w:val="20"/>
              </w:rPr>
              <w:t>Equivalence status</w:t>
            </w:r>
          </w:p>
        </w:tc>
      </w:tr>
      <w:tr w:rsidR="0024414C" w:rsidRPr="00F33D03" w14:paraId="3347BE57" w14:textId="77777777" w:rsidTr="00DA7C83">
        <w:tc>
          <w:tcPr>
            <w:tcW w:w="1458" w:type="pct"/>
          </w:tcPr>
          <w:p w14:paraId="63B0C456" w14:textId="02336F27" w:rsidR="0024414C" w:rsidRPr="005C7854" w:rsidRDefault="0024414C" w:rsidP="005F4021">
            <w:pPr>
              <w:pStyle w:val="SIText"/>
              <w:rPr>
                <w:sz w:val="20"/>
              </w:rPr>
            </w:pPr>
            <w:r w:rsidRPr="005C7854">
              <w:rPr>
                <w:sz w:val="20"/>
              </w:rPr>
              <w:t>ACMVET409 Provide specific animal care advice</w:t>
            </w:r>
          </w:p>
        </w:tc>
        <w:tc>
          <w:tcPr>
            <w:tcW w:w="1093" w:type="pct"/>
          </w:tcPr>
          <w:p w14:paraId="0F6904CA" w14:textId="588EB371" w:rsidR="0024414C" w:rsidRPr="005C7854" w:rsidRDefault="0024414C" w:rsidP="005F4021">
            <w:pPr>
              <w:pStyle w:val="SIText"/>
              <w:rPr>
                <w:sz w:val="20"/>
              </w:rPr>
            </w:pPr>
            <w:r w:rsidRPr="005C7854">
              <w:rPr>
                <w:sz w:val="20"/>
              </w:rPr>
              <w:t>ACMVET409A Provide specific animal care advice</w:t>
            </w:r>
          </w:p>
        </w:tc>
        <w:tc>
          <w:tcPr>
            <w:tcW w:w="1347" w:type="pct"/>
          </w:tcPr>
          <w:p w14:paraId="572A7A76" w14:textId="77777777" w:rsidR="00D57CE9" w:rsidRPr="00D57CE9" w:rsidRDefault="00D57CE9" w:rsidP="00D57CE9">
            <w:pPr>
              <w:pStyle w:val="SIText"/>
              <w:rPr>
                <w:sz w:val="20"/>
              </w:rPr>
            </w:pPr>
            <w:r w:rsidRPr="00D57CE9">
              <w:rPr>
                <w:sz w:val="20"/>
              </w:rPr>
              <w:t>Updated to meet Standards for Training Packages</w:t>
            </w:r>
          </w:p>
          <w:p w14:paraId="13A8E2E0" w14:textId="77777777" w:rsidR="00D57CE9" w:rsidRPr="00D57CE9" w:rsidRDefault="00D57CE9" w:rsidP="00D57CE9">
            <w:pPr>
              <w:pStyle w:val="SIText"/>
              <w:rPr>
                <w:sz w:val="20"/>
              </w:rPr>
            </w:pPr>
            <w:r w:rsidRPr="00D57CE9">
              <w:rPr>
                <w:sz w:val="20"/>
              </w:rPr>
              <w:t xml:space="preserve">Nutritional aspects removed and included in new unit ACMVET408 Provide nutritional advice and support for animals </w:t>
            </w:r>
          </w:p>
          <w:p w14:paraId="51147554" w14:textId="77777777" w:rsidR="00D57CE9" w:rsidRPr="00D57CE9" w:rsidRDefault="00D57CE9" w:rsidP="00D57CE9">
            <w:pPr>
              <w:pStyle w:val="SIText"/>
              <w:rPr>
                <w:sz w:val="20"/>
              </w:rPr>
            </w:pPr>
            <w:r w:rsidRPr="00D57CE9">
              <w:rPr>
                <w:sz w:val="20"/>
              </w:rPr>
              <w:t>Assessment requirements revised</w:t>
            </w:r>
          </w:p>
          <w:p w14:paraId="4AE9824A" w14:textId="07A126CB" w:rsidR="00621460" w:rsidRPr="005C7854" w:rsidRDefault="00D57CE9" w:rsidP="005F4021">
            <w:pPr>
              <w:pStyle w:val="SIText"/>
              <w:rPr>
                <w:sz w:val="20"/>
              </w:rPr>
            </w:pPr>
            <w:r w:rsidRPr="00D57CE9">
              <w:rPr>
                <w:sz w:val="20"/>
              </w:rPr>
              <w:t>Work placement requirement included</w:t>
            </w:r>
          </w:p>
        </w:tc>
        <w:tc>
          <w:tcPr>
            <w:tcW w:w="1102" w:type="pct"/>
          </w:tcPr>
          <w:p w14:paraId="7B38209A" w14:textId="5325FE66" w:rsidR="0024414C" w:rsidRPr="005C7854" w:rsidRDefault="00DA7C83" w:rsidP="005F4021">
            <w:pPr>
              <w:pStyle w:val="SIText"/>
              <w:rPr>
                <w:sz w:val="20"/>
              </w:rPr>
            </w:pPr>
            <w:r w:rsidRPr="005C7854">
              <w:rPr>
                <w:sz w:val="20"/>
              </w:rPr>
              <w:t>No equivalent unit</w:t>
            </w:r>
          </w:p>
        </w:tc>
      </w:tr>
    </w:tbl>
    <w:p w14:paraId="625DD5F6" w14:textId="77777777" w:rsidR="0024414C" w:rsidRDefault="0024414C" w:rsidP="005F4021">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647"/>
      </w:tblGrid>
      <w:tr w:rsidR="0024414C" w:rsidRPr="00A55106" w14:paraId="07D8661C" w14:textId="77777777" w:rsidTr="008C05E8">
        <w:tc>
          <w:tcPr>
            <w:tcW w:w="1443" w:type="pct"/>
            <w:shd w:val="clear" w:color="auto" w:fill="auto"/>
          </w:tcPr>
          <w:p w14:paraId="44E62DB6" w14:textId="78573559" w:rsidR="0024414C" w:rsidRPr="00A55106" w:rsidRDefault="00AF1391" w:rsidP="008C05E8">
            <w:pPr>
              <w:pStyle w:val="SIUnittitle"/>
            </w:pPr>
            <w:r w:rsidRPr="00A55106">
              <w:t>Links</w:t>
            </w:r>
          </w:p>
        </w:tc>
        <w:tc>
          <w:tcPr>
            <w:tcW w:w="3557" w:type="pct"/>
            <w:shd w:val="clear" w:color="auto" w:fill="auto"/>
          </w:tcPr>
          <w:p w14:paraId="4D7475CF" w14:textId="65F046D8" w:rsidR="0024414C" w:rsidRPr="00A55106" w:rsidRDefault="00AF1391" w:rsidP="005F4021">
            <w:pPr>
              <w:pStyle w:val="SITextBefore"/>
              <w:rPr>
                <w:rFonts w:asciiTheme="minorHAnsi" w:hAnsiTheme="minorHAnsi" w:cstheme="minorHAnsi"/>
              </w:rPr>
            </w:pPr>
            <w:r>
              <w:t>Companion Volume Implementation G</w:t>
            </w:r>
            <w:r w:rsidRPr="00A76C6C">
              <w:t>uides are found in VETNet</w:t>
            </w:r>
            <w:r w:rsidR="005F4021">
              <w:t>:</w:t>
            </w:r>
            <w:r>
              <w:t xml:space="preserve"> https://vetnet.education.gov.au/Pages/TrainingDocs.aspx?q=b75f4b23-54c9</w:t>
            </w:r>
            <w:r w:rsidR="005F4021">
              <w:t>-4cc9-a5db-d3502d154103</w:t>
            </w:r>
          </w:p>
        </w:tc>
      </w:tr>
    </w:tbl>
    <w:p w14:paraId="13D206D5" w14:textId="77777777" w:rsidR="0024414C" w:rsidRDefault="0024414C" w:rsidP="005F4021">
      <w:pPr>
        <w:pStyle w:val="SIText"/>
      </w:pPr>
    </w:p>
    <w:p w14:paraId="1FBC855A" w14:textId="77777777" w:rsidR="00BC1B2F" w:rsidRPr="00250C97" w:rsidRDefault="00BC1B2F" w:rsidP="004D0D5F"/>
    <w:p w14:paraId="1FBC855B" w14:textId="77777777" w:rsidR="00BC1B2F" w:rsidRDefault="00BC1B2F"/>
    <w:p w14:paraId="1FBC855C" w14:textId="77777777" w:rsidR="00BC1B2F" w:rsidRDefault="00BC1B2F">
      <w:pPr>
        <w:sectPr w:rsidR="00BC1B2F" w:rsidSect="00251A29">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0AF97107" w14:textId="77777777" w:rsidR="00663717" w:rsidRDefault="006637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BC1B2F" w:rsidRPr="00E91BFF" w14:paraId="1FBC8561" w14:textId="77777777" w:rsidTr="00251A29">
        <w:trPr>
          <w:tblHeader/>
        </w:trPr>
        <w:tc>
          <w:tcPr>
            <w:tcW w:w="2732" w:type="dxa"/>
          </w:tcPr>
          <w:p w14:paraId="1FBC855F" w14:textId="1A9205CF" w:rsidR="00BC1B2F" w:rsidRPr="00963A46" w:rsidRDefault="00663717" w:rsidP="008C05E8">
            <w:pPr>
              <w:pStyle w:val="SIUNITCODE"/>
            </w:pPr>
            <w:r>
              <w:t>TITLE</w:t>
            </w:r>
          </w:p>
        </w:tc>
        <w:tc>
          <w:tcPr>
            <w:tcW w:w="6510" w:type="dxa"/>
          </w:tcPr>
          <w:p w14:paraId="1FBC8560" w14:textId="403E93A7" w:rsidR="00BC1B2F" w:rsidRPr="00D42082" w:rsidRDefault="00AF1391" w:rsidP="008C05E8">
            <w:pPr>
              <w:pStyle w:val="SIUnittitle"/>
            </w:pPr>
            <w:r w:rsidRPr="00E33598">
              <w:t xml:space="preserve">Assessment requirements for </w:t>
            </w:r>
            <w:r>
              <w:t xml:space="preserve">ACMVET409 </w:t>
            </w:r>
            <w:r w:rsidR="00BC1B2F" w:rsidRPr="00BF095E">
              <w:t>Provide specific animal care advice</w:t>
            </w:r>
          </w:p>
        </w:tc>
      </w:tr>
      <w:tr w:rsidR="00BC1B2F" w:rsidRPr="00A55106" w14:paraId="1FBC8563" w14:textId="77777777" w:rsidTr="00251A29">
        <w:tc>
          <w:tcPr>
            <w:tcW w:w="9242" w:type="dxa"/>
            <w:gridSpan w:val="2"/>
          </w:tcPr>
          <w:p w14:paraId="1FBC8562" w14:textId="77777777" w:rsidR="00BC1B2F" w:rsidRPr="00A55106" w:rsidRDefault="00BC1B2F" w:rsidP="008C05E8">
            <w:pPr>
              <w:pStyle w:val="SIUnittitle"/>
            </w:pPr>
            <w:r w:rsidRPr="00A55106">
              <w:t>Performance Evidence</w:t>
            </w:r>
          </w:p>
        </w:tc>
      </w:tr>
      <w:tr w:rsidR="00BC1B2F" w:rsidRPr="00067E1C" w14:paraId="1FBC8578" w14:textId="77777777" w:rsidTr="00251A29">
        <w:tc>
          <w:tcPr>
            <w:tcW w:w="9242" w:type="dxa"/>
            <w:gridSpan w:val="2"/>
          </w:tcPr>
          <w:p w14:paraId="464B4596" w14:textId="5D7965E9" w:rsidR="00DA7C83" w:rsidRDefault="00AF1391" w:rsidP="005F4021">
            <w:pPr>
              <w:pStyle w:val="SIText"/>
            </w:pPr>
            <w:r>
              <w:t xml:space="preserve">An individual demonstrating competency must satisfy all </w:t>
            </w:r>
            <w:r w:rsidR="00A513B6">
              <w:t>of the elements and</w:t>
            </w:r>
            <w:r>
              <w:t xml:space="preserve"> per</w:t>
            </w:r>
            <w:r w:rsidR="005F4021">
              <w:t>formance criteria in</w:t>
            </w:r>
            <w:r w:rsidR="00DA7C83">
              <w:t xml:space="preserve"> this unit.</w:t>
            </w:r>
          </w:p>
          <w:p w14:paraId="6F90E5B7" w14:textId="55FC2CB0" w:rsidR="00A513B6" w:rsidRDefault="00AF1391" w:rsidP="005F4021">
            <w:pPr>
              <w:pStyle w:val="SIText"/>
            </w:pPr>
            <w:r>
              <w:t>There must be evidence that the individual has</w:t>
            </w:r>
            <w:r w:rsidR="00A513B6">
              <w:t>:</w:t>
            </w:r>
          </w:p>
          <w:p w14:paraId="4139A04F" w14:textId="419636AF" w:rsidR="007813AB" w:rsidRDefault="002464D1" w:rsidP="007813AB">
            <w:pPr>
              <w:pStyle w:val="SIBullet1"/>
              <w:rPr>
                <w:lang w:val="en-US"/>
              </w:rPr>
            </w:pPr>
            <w:r>
              <w:t>provid</w:t>
            </w:r>
            <w:r w:rsidR="00AF1391">
              <w:t>ed</w:t>
            </w:r>
            <w:r>
              <w:t xml:space="preserve"> specific animal care advice for at least </w:t>
            </w:r>
            <w:r w:rsidR="007C1401">
              <w:t>two</w:t>
            </w:r>
            <w:r>
              <w:t xml:space="preserve"> different </w:t>
            </w:r>
            <w:r w:rsidR="007813AB">
              <w:rPr>
                <w:lang w:val="en-US"/>
              </w:rPr>
              <w:t xml:space="preserve">species, </w:t>
            </w:r>
            <w:r w:rsidR="005301B5">
              <w:rPr>
                <w:lang w:val="en-US"/>
              </w:rPr>
              <w:t xml:space="preserve">and </w:t>
            </w:r>
            <w:r w:rsidR="007813AB">
              <w:rPr>
                <w:lang w:val="en-US"/>
              </w:rPr>
              <w:t>including advice on:</w:t>
            </w:r>
          </w:p>
          <w:p w14:paraId="698D245C" w14:textId="18F65E1A" w:rsidR="007813AB" w:rsidRPr="005301B5" w:rsidRDefault="005301B5" w:rsidP="005301B5">
            <w:pPr>
              <w:pStyle w:val="SIBullet2"/>
              <w:rPr>
                <w:lang w:val="en-US"/>
              </w:rPr>
            </w:pPr>
            <w:r>
              <w:rPr>
                <w:lang w:val="en-US"/>
              </w:rPr>
              <w:t>healthc</w:t>
            </w:r>
            <w:r w:rsidRPr="005301B5">
              <w:rPr>
                <w:lang w:val="en-US"/>
              </w:rPr>
              <w:t>are</w:t>
            </w:r>
          </w:p>
          <w:p w14:paraId="6313E7DF" w14:textId="77777777" w:rsidR="005301B5" w:rsidRDefault="005301B5" w:rsidP="005301B5">
            <w:pPr>
              <w:pStyle w:val="SIBullet2"/>
              <w:rPr>
                <w:lang w:val="en-US"/>
              </w:rPr>
            </w:pPr>
            <w:r>
              <w:rPr>
                <w:lang w:val="en-US"/>
              </w:rPr>
              <w:t>reproduction</w:t>
            </w:r>
          </w:p>
          <w:p w14:paraId="4E43A253" w14:textId="42EB4437" w:rsidR="00EA21E8" w:rsidRDefault="007C1401" w:rsidP="005301B5">
            <w:pPr>
              <w:pStyle w:val="SIBullet2"/>
              <w:rPr>
                <w:lang w:val="en-US"/>
              </w:rPr>
            </w:pPr>
            <w:r>
              <w:rPr>
                <w:lang w:val="en-US"/>
              </w:rPr>
              <w:t>behaviour</w:t>
            </w:r>
          </w:p>
          <w:p w14:paraId="1FBC8577" w14:textId="504BA79E" w:rsidR="00BC1B2F" w:rsidRPr="005301B5" w:rsidRDefault="00EA21E8" w:rsidP="00896A06">
            <w:pPr>
              <w:pStyle w:val="SIBullet1"/>
              <w:rPr>
                <w:lang w:val="en-US"/>
              </w:rPr>
            </w:pPr>
            <w:proofErr w:type="gramStart"/>
            <w:r>
              <w:t>performed</w:t>
            </w:r>
            <w:proofErr w:type="gramEnd"/>
            <w:r>
              <w:t xml:space="preserve"> the activities outlined in the performance criteria of this unit during a period of at least </w:t>
            </w:r>
            <w:r w:rsidR="00676D49">
              <w:t>24</w:t>
            </w:r>
            <w:r w:rsidR="00783DCB">
              <w:t>0</w:t>
            </w:r>
            <w:r>
              <w:t xml:space="preserve"> hours of work in a </w:t>
            </w:r>
            <w:r>
              <w:rPr>
                <w:shd w:val="clear" w:color="auto" w:fill="FFFFFF"/>
              </w:rPr>
              <w:t xml:space="preserve">veterinary </w:t>
            </w:r>
            <w:r w:rsidR="00896A06">
              <w:rPr>
                <w:shd w:val="clear" w:color="auto" w:fill="FFFFFF"/>
              </w:rPr>
              <w:t>practice</w:t>
            </w:r>
            <w:r>
              <w:rPr>
                <w:shd w:val="clear" w:color="auto" w:fill="FFFFFF"/>
              </w:rPr>
              <w:t>.</w:t>
            </w:r>
          </w:p>
        </w:tc>
      </w:tr>
    </w:tbl>
    <w:p w14:paraId="5B857523" w14:textId="77777777" w:rsidR="0024414C" w:rsidRDefault="00244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C1B2F" w:rsidRPr="00A55106" w14:paraId="1FBC857A" w14:textId="77777777" w:rsidTr="00251A29">
        <w:tc>
          <w:tcPr>
            <w:tcW w:w="9242" w:type="dxa"/>
          </w:tcPr>
          <w:p w14:paraId="1FBC8579" w14:textId="77777777" w:rsidR="00BC1B2F" w:rsidRPr="00A55106" w:rsidRDefault="00BC1B2F" w:rsidP="008C05E8">
            <w:pPr>
              <w:pStyle w:val="SIUnittitle"/>
            </w:pPr>
            <w:r w:rsidRPr="00A55106">
              <w:t>Knowledge Evidence</w:t>
            </w:r>
          </w:p>
        </w:tc>
      </w:tr>
      <w:tr w:rsidR="00BC1B2F" w:rsidRPr="00067E1C" w14:paraId="1FBC858A" w14:textId="77777777" w:rsidTr="00251A29">
        <w:tc>
          <w:tcPr>
            <w:tcW w:w="9242" w:type="dxa"/>
          </w:tcPr>
          <w:p w14:paraId="271C0963" w14:textId="77777777" w:rsidR="00D04A36" w:rsidRDefault="00D04A36" w:rsidP="005F4021">
            <w:pPr>
              <w:pStyle w:val="SIText"/>
            </w:pPr>
            <w:r>
              <w:t>An individual must be able to demonstrate the knowledge required to perform the tasks outlined in the elements and performance criteria of this unit. This includes knowledge of:</w:t>
            </w:r>
          </w:p>
          <w:p w14:paraId="1FBC857C" w14:textId="77D0FCD4" w:rsidR="00BC1B2F" w:rsidRPr="001728B5" w:rsidRDefault="00BC1B2F" w:rsidP="008C05E8">
            <w:pPr>
              <w:pStyle w:val="SIBullet1"/>
            </w:pPr>
            <w:r>
              <w:t>practice</w:t>
            </w:r>
            <w:r w:rsidRPr="001728B5">
              <w:t xml:space="preserve"> </w:t>
            </w:r>
            <w:r w:rsidR="00D04A36" w:rsidRPr="001728B5">
              <w:t>polic</w:t>
            </w:r>
            <w:r w:rsidR="00D04A36">
              <w:t>ies</w:t>
            </w:r>
            <w:r w:rsidR="00D04A36" w:rsidRPr="001728B5">
              <w:t xml:space="preserve"> </w:t>
            </w:r>
            <w:r w:rsidRPr="001728B5">
              <w:t>and procedures related to providing advice</w:t>
            </w:r>
          </w:p>
          <w:p w14:paraId="1FBC857D" w14:textId="1F1FD2E0" w:rsidR="00BC1B2F" w:rsidRDefault="00BC1B2F" w:rsidP="008C05E8">
            <w:pPr>
              <w:pStyle w:val="SIBullet1"/>
            </w:pPr>
            <w:r w:rsidRPr="001728B5">
              <w:t>animal husbandry requirements</w:t>
            </w:r>
            <w:r>
              <w:t xml:space="preserve"> for the prevention and control of disease and illness</w:t>
            </w:r>
          </w:p>
          <w:p w14:paraId="13774CCB" w14:textId="77777777" w:rsidR="00481232" w:rsidRDefault="00481232" w:rsidP="00481232">
            <w:pPr>
              <w:pStyle w:val="SIBulletList1"/>
            </w:pPr>
            <w:r w:rsidRPr="00133C49">
              <w:t>types and sources of information available for treatments, medications and other animal services</w:t>
            </w:r>
            <w:r>
              <w:t>, including:</w:t>
            </w:r>
          </w:p>
          <w:p w14:paraId="62C9BC32" w14:textId="77777777" w:rsidR="00481232" w:rsidRPr="00F90E0E" w:rsidRDefault="00481232" w:rsidP="00481232">
            <w:pPr>
              <w:pStyle w:val="SIBullet2"/>
            </w:pPr>
            <w:r w:rsidRPr="00F90E0E">
              <w:t>company representatives and advice service</w:t>
            </w:r>
          </w:p>
          <w:p w14:paraId="7045A9B2" w14:textId="77777777" w:rsidR="00481232" w:rsidRPr="00F90E0E" w:rsidRDefault="00481232" w:rsidP="00481232">
            <w:pPr>
              <w:pStyle w:val="SIBullet2"/>
            </w:pPr>
            <w:r w:rsidRPr="00F90E0E">
              <w:t>industry associations</w:t>
            </w:r>
          </w:p>
          <w:p w14:paraId="3B8C0235" w14:textId="77777777" w:rsidR="00481232" w:rsidRPr="00F90E0E" w:rsidRDefault="00481232" w:rsidP="00481232">
            <w:pPr>
              <w:pStyle w:val="SIBullet2"/>
            </w:pPr>
            <w:r w:rsidRPr="00F90E0E">
              <w:t>library resources</w:t>
            </w:r>
          </w:p>
          <w:p w14:paraId="053D7E81" w14:textId="77777777" w:rsidR="00481232" w:rsidRPr="00F90E0E" w:rsidRDefault="00481232" w:rsidP="00481232">
            <w:pPr>
              <w:pStyle w:val="SIBullet2"/>
            </w:pPr>
            <w:r w:rsidRPr="00F90E0E">
              <w:t>Medical Information Management System (MIMS) and other veterinary medication reference sources</w:t>
            </w:r>
          </w:p>
          <w:p w14:paraId="232AC6C6" w14:textId="77777777" w:rsidR="00481232" w:rsidRPr="00F90E0E" w:rsidRDefault="00481232" w:rsidP="00481232">
            <w:pPr>
              <w:pStyle w:val="SIBullet2"/>
            </w:pPr>
            <w:r w:rsidRPr="00F90E0E">
              <w:t xml:space="preserve">product brochures and </w:t>
            </w:r>
            <w:r>
              <w:t>safety data sheets (</w:t>
            </w:r>
            <w:r w:rsidRPr="00F90E0E">
              <w:t>SDS)</w:t>
            </w:r>
          </w:p>
          <w:p w14:paraId="3B185E57" w14:textId="77777777" w:rsidR="00481232" w:rsidRPr="00F90E0E" w:rsidRDefault="00481232" w:rsidP="00481232">
            <w:pPr>
              <w:pStyle w:val="SIBullet2"/>
            </w:pPr>
            <w:r w:rsidRPr="00F90E0E">
              <w:t>supervisor and other workplace staff</w:t>
            </w:r>
          </w:p>
          <w:p w14:paraId="22E99419" w14:textId="3C8B1A09" w:rsidR="00481232" w:rsidRDefault="00481232" w:rsidP="008C05E8">
            <w:pPr>
              <w:pStyle w:val="SIBullet2"/>
            </w:pPr>
            <w:r w:rsidRPr="00F90E0E">
              <w:t>validated internet sites</w:t>
            </w:r>
          </w:p>
          <w:p w14:paraId="1429148E" w14:textId="41E28B69" w:rsidR="002016ED" w:rsidRPr="008C05E8" w:rsidRDefault="005F4021" w:rsidP="008C05E8">
            <w:pPr>
              <w:pStyle w:val="SIBullet1"/>
            </w:pPr>
            <w:r>
              <w:t>animal health advice</w:t>
            </w:r>
          </w:p>
          <w:p w14:paraId="2D2D3A47" w14:textId="56E7E23D" w:rsidR="00223362" w:rsidRPr="008C05E8" w:rsidRDefault="00223362" w:rsidP="005F4021">
            <w:pPr>
              <w:pStyle w:val="SIBulletList1"/>
            </w:pPr>
            <w:r>
              <w:rPr>
                <w:lang w:eastAsia="en-AU"/>
              </w:rPr>
              <w:t>a</w:t>
            </w:r>
            <w:r w:rsidRPr="00223362">
              <w:rPr>
                <w:lang w:eastAsia="en-AU"/>
              </w:rPr>
              <w:t>nim</w:t>
            </w:r>
            <w:r w:rsidRPr="008C05E8">
              <w:t>al husbandry</w:t>
            </w:r>
          </w:p>
          <w:p w14:paraId="69FD2131" w14:textId="147FF77F" w:rsidR="00223362" w:rsidRDefault="00A513B6" w:rsidP="005F4021">
            <w:pPr>
              <w:pStyle w:val="SIBulletList1"/>
            </w:pPr>
            <w:r>
              <w:t>breeding issues</w:t>
            </w:r>
          </w:p>
          <w:p w14:paraId="0C4671E5" w14:textId="4B15F288" w:rsidR="00A513B6" w:rsidRDefault="008A3638" w:rsidP="005F4021">
            <w:pPr>
              <w:pStyle w:val="SIBulletList2"/>
            </w:pPr>
            <w:r>
              <w:t>mating</w:t>
            </w:r>
          </w:p>
          <w:p w14:paraId="25227EA7" w14:textId="1DAEB63A" w:rsidR="007813AB" w:rsidRDefault="007813AB" w:rsidP="005F4021">
            <w:pPr>
              <w:pStyle w:val="SIBulletList2"/>
            </w:pPr>
            <w:proofErr w:type="spellStart"/>
            <w:r>
              <w:t>desexing</w:t>
            </w:r>
            <w:proofErr w:type="spellEnd"/>
          </w:p>
          <w:p w14:paraId="529199A0" w14:textId="7AE6B616" w:rsidR="007813AB" w:rsidRDefault="007813AB" w:rsidP="005F4021">
            <w:pPr>
              <w:pStyle w:val="SIBulletList2"/>
            </w:pPr>
            <w:r>
              <w:t>care of newborn and orphan animals</w:t>
            </w:r>
          </w:p>
          <w:p w14:paraId="7FE4702F" w14:textId="21EE0679" w:rsidR="007813AB" w:rsidRDefault="007813AB" w:rsidP="005F4021">
            <w:pPr>
              <w:pStyle w:val="SIBulletList2"/>
            </w:pPr>
            <w:r>
              <w:t>oestrus cycle</w:t>
            </w:r>
          </w:p>
          <w:p w14:paraId="69B8BFE0" w14:textId="01321C84" w:rsidR="007813AB" w:rsidRDefault="007813AB" w:rsidP="005F4021">
            <w:pPr>
              <w:pStyle w:val="SIBulletList2"/>
            </w:pPr>
            <w:r>
              <w:t>whelping</w:t>
            </w:r>
          </w:p>
          <w:p w14:paraId="32B01761" w14:textId="77777777" w:rsidR="00223362" w:rsidRPr="008C05E8" w:rsidRDefault="00223362" w:rsidP="005F4021">
            <w:pPr>
              <w:pStyle w:val="SIBulletList1"/>
            </w:pPr>
            <w:r w:rsidRPr="008C05E8">
              <w:t>control of external and internal parasites</w:t>
            </w:r>
          </w:p>
          <w:p w14:paraId="2D5A1960" w14:textId="77777777" w:rsidR="00223362" w:rsidRPr="008C05E8" w:rsidRDefault="00223362" w:rsidP="005F4021">
            <w:pPr>
              <w:pStyle w:val="SIBulletList1"/>
            </w:pPr>
            <w:r w:rsidRPr="008C05E8">
              <w:t>training and socialisation</w:t>
            </w:r>
          </w:p>
          <w:p w14:paraId="4DE99158" w14:textId="7D0ED55C" w:rsidR="00223362" w:rsidRDefault="00223362" w:rsidP="008C05E8">
            <w:pPr>
              <w:pStyle w:val="SIBullet2"/>
            </w:pPr>
            <w:r w:rsidRPr="008C05E8">
              <w:t>vaccination schedules, including heartworm preventative systems</w:t>
            </w:r>
          </w:p>
          <w:p w14:paraId="6572F364" w14:textId="3535D53E" w:rsidR="000F416F" w:rsidRDefault="004E0008" w:rsidP="008C05E8">
            <w:pPr>
              <w:pStyle w:val="SIBullet1"/>
            </w:pPr>
            <w:r>
              <w:t>common vaccinations</w:t>
            </w:r>
          </w:p>
          <w:p w14:paraId="1FBC8588" w14:textId="225657CC" w:rsidR="00BC1B2F" w:rsidRDefault="00BC1B2F" w:rsidP="008C05E8">
            <w:pPr>
              <w:pStyle w:val="SIBullet1"/>
            </w:pPr>
            <w:r w:rsidRPr="001728B5">
              <w:t>factors influencing animal behaviour</w:t>
            </w:r>
          </w:p>
          <w:p w14:paraId="1A597B9E" w14:textId="15AB90C5" w:rsidR="00223362" w:rsidRDefault="00223362" w:rsidP="008C05E8">
            <w:pPr>
              <w:pStyle w:val="SIBullet1"/>
            </w:pPr>
            <w:r>
              <w:t>animal behaviour</w:t>
            </w:r>
            <w:r w:rsidR="008A3638">
              <w:t xml:space="preserve"> issues</w:t>
            </w:r>
            <w:r>
              <w:t>, including:</w:t>
            </w:r>
          </w:p>
          <w:p w14:paraId="4B9F223E" w14:textId="1CFF52E2" w:rsidR="00223362" w:rsidRDefault="00223362" w:rsidP="008C05E8">
            <w:pPr>
              <w:pStyle w:val="SIBullet2"/>
              <w:rPr>
                <w:lang w:eastAsia="en-AU"/>
              </w:rPr>
            </w:pPr>
            <w:r>
              <w:t>aggression</w:t>
            </w:r>
          </w:p>
          <w:p w14:paraId="32F1784B" w14:textId="77777777" w:rsidR="00223362" w:rsidRDefault="00223362" w:rsidP="008C05E8">
            <w:pPr>
              <w:pStyle w:val="SIBullet2"/>
            </w:pPr>
            <w:r>
              <w:t>anxiety</w:t>
            </w:r>
          </w:p>
          <w:p w14:paraId="74A0B1EE" w14:textId="77777777" w:rsidR="00223362" w:rsidRDefault="00223362" w:rsidP="008C05E8">
            <w:pPr>
              <w:pStyle w:val="SIBullet2"/>
            </w:pPr>
            <w:r>
              <w:t>barking</w:t>
            </w:r>
          </w:p>
          <w:p w14:paraId="53D6EBC0" w14:textId="77777777" w:rsidR="00223362" w:rsidRDefault="00223362" w:rsidP="008C05E8">
            <w:pPr>
              <w:pStyle w:val="SIBullet2"/>
            </w:pPr>
            <w:r>
              <w:t>destructive behaviour</w:t>
            </w:r>
          </w:p>
          <w:p w14:paraId="771EFAFD" w14:textId="77777777" w:rsidR="00223362" w:rsidRDefault="00223362" w:rsidP="008C05E8">
            <w:pPr>
              <w:pStyle w:val="SIBullet2"/>
            </w:pPr>
            <w:r>
              <w:t>digging holes</w:t>
            </w:r>
          </w:p>
          <w:p w14:paraId="7A8FBEBB" w14:textId="77777777" w:rsidR="00223362" w:rsidRDefault="00223362" w:rsidP="008C05E8">
            <w:pPr>
              <w:pStyle w:val="SIBullet2"/>
            </w:pPr>
            <w:r>
              <w:t>feather picking (birds)</w:t>
            </w:r>
          </w:p>
          <w:p w14:paraId="779511D4" w14:textId="77777777" w:rsidR="00223362" w:rsidRDefault="00223362" w:rsidP="008C05E8">
            <w:pPr>
              <w:pStyle w:val="SIBullet2"/>
            </w:pPr>
            <w:r>
              <w:t>phobias</w:t>
            </w:r>
          </w:p>
          <w:p w14:paraId="2CD9E2A2" w14:textId="77777777" w:rsidR="00223362" w:rsidRDefault="00223362" w:rsidP="008C05E8">
            <w:pPr>
              <w:pStyle w:val="SIBullet2"/>
            </w:pPr>
            <w:r>
              <w:t>vocalisation</w:t>
            </w:r>
          </w:p>
          <w:p w14:paraId="281A9513" w14:textId="4F2CB41B" w:rsidR="00223362" w:rsidRDefault="00223362" w:rsidP="008C05E8">
            <w:pPr>
              <w:pStyle w:val="SIBullet2"/>
            </w:pPr>
            <w:r>
              <w:t>wind sucking</w:t>
            </w:r>
          </w:p>
          <w:p w14:paraId="182373E6" w14:textId="27E5F722" w:rsidR="00D04A36" w:rsidRDefault="00BC1B2F" w:rsidP="008C05E8">
            <w:pPr>
              <w:pStyle w:val="SIBullet1"/>
            </w:pPr>
            <w:r>
              <w:t>behaviour modification techniques and equipment</w:t>
            </w:r>
          </w:p>
          <w:p w14:paraId="3C46A9E5" w14:textId="0D7C7E59" w:rsidR="0099562E" w:rsidRDefault="0099562E" w:rsidP="008C05E8">
            <w:pPr>
              <w:pStyle w:val="SIBullet1"/>
            </w:pPr>
            <w:r>
              <w:t>pet insurance and mortality policies</w:t>
            </w:r>
          </w:p>
          <w:p w14:paraId="0E0F5251" w14:textId="1B1775FC" w:rsidR="005C7854" w:rsidRDefault="00896A06" w:rsidP="005C7854">
            <w:pPr>
              <w:pStyle w:val="SIBulletList1"/>
            </w:pPr>
            <w:r>
              <w:lastRenderedPageBreak/>
              <w:t>work health and safety</w:t>
            </w:r>
            <w:bookmarkStart w:id="1" w:name="_GoBack"/>
            <w:bookmarkEnd w:id="1"/>
            <w:r w:rsidR="005C7854">
              <w:t xml:space="preserve"> </w:t>
            </w:r>
            <w:proofErr w:type="spellStart"/>
            <w:r w:rsidR="005C7854">
              <w:t>and</w:t>
            </w:r>
            <w:proofErr w:type="spellEnd"/>
            <w:r w:rsidR="005C7854">
              <w:t xml:space="preserve"> animal welfare legislative regulations and requirements</w:t>
            </w:r>
          </w:p>
          <w:p w14:paraId="1FBC8589" w14:textId="7A13DE0B" w:rsidR="00BC1B2F" w:rsidRPr="00526134" w:rsidRDefault="00D04A36" w:rsidP="008C05E8">
            <w:pPr>
              <w:pStyle w:val="SIBullet1"/>
            </w:pPr>
            <w:r>
              <w:t>relevant V</w:t>
            </w:r>
            <w:r w:rsidRPr="006C475C">
              <w:t xml:space="preserve">eterinary </w:t>
            </w:r>
            <w:r>
              <w:t>S</w:t>
            </w:r>
            <w:r w:rsidRPr="006C475C">
              <w:t>urgeons’ Act requirements</w:t>
            </w:r>
            <w:r>
              <w:t>.</w:t>
            </w:r>
          </w:p>
        </w:tc>
      </w:tr>
    </w:tbl>
    <w:p w14:paraId="0B1B98B7" w14:textId="77777777" w:rsidR="0024414C" w:rsidRDefault="00244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C1B2F" w:rsidRPr="00A55106" w14:paraId="1FBC858C" w14:textId="77777777" w:rsidTr="00251A29">
        <w:tc>
          <w:tcPr>
            <w:tcW w:w="9242" w:type="dxa"/>
          </w:tcPr>
          <w:p w14:paraId="1FBC858B" w14:textId="77777777" w:rsidR="00BC1B2F" w:rsidRPr="00A55106" w:rsidRDefault="00BC1B2F" w:rsidP="008C05E8">
            <w:pPr>
              <w:pStyle w:val="SIUnittitle"/>
            </w:pPr>
            <w:r w:rsidRPr="00A55106">
              <w:t>Assessment Conditions</w:t>
            </w:r>
          </w:p>
        </w:tc>
      </w:tr>
      <w:tr w:rsidR="00BC1B2F" w:rsidRPr="00A55106" w14:paraId="1FBC8592" w14:textId="77777777" w:rsidTr="00251A29">
        <w:tc>
          <w:tcPr>
            <w:tcW w:w="9242" w:type="dxa"/>
          </w:tcPr>
          <w:p w14:paraId="2A7D4CDC" w14:textId="77777777" w:rsidR="004A0C06" w:rsidRDefault="004A0C06" w:rsidP="004A0C06">
            <w:pPr>
              <w:pStyle w:val="SIBulletList1"/>
              <w:numPr>
                <w:ilvl w:val="0"/>
                <w:numId w:val="0"/>
              </w:numPr>
              <w:ind w:left="357" w:hanging="357"/>
              <w:rPr>
                <w:szCs w:val="22"/>
              </w:rPr>
            </w:pPr>
            <w:r w:rsidRPr="00187E84">
              <w:rPr>
                <w:szCs w:val="22"/>
              </w:rPr>
              <w:t xml:space="preserve">Assessment of skills must take place under the following conditions: </w:t>
            </w:r>
          </w:p>
          <w:p w14:paraId="3A088C4A" w14:textId="77777777" w:rsidR="005301B5" w:rsidRPr="009B1503" w:rsidRDefault="005301B5" w:rsidP="005301B5">
            <w:pPr>
              <w:pStyle w:val="SIBulletList1"/>
              <w:tabs>
                <w:tab w:val="clear" w:pos="360"/>
              </w:tabs>
              <w:rPr>
                <w:lang w:val="en-GB"/>
              </w:rPr>
            </w:pPr>
            <w:r w:rsidRPr="009B1503">
              <w:rPr>
                <w:lang w:val="en-GB"/>
              </w:rPr>
              <w:t>physical conditions:</w:t>
            </w:r>
          </w:p>
          <w:p w14:paraId="74FAC740" w14:textId="28C9B542" w:rsidR="005301B5" w:rsidRPr="009B1503" w:rsidRDefault="005301B5" w:rsidP="005301B5">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7C1401">
              <w:rPr>
                <w:lang w:val="en-GB"/>
              </w:rPr>
              <w:t>practice</w:t>
            </w:r>
          </w:p>
          <w:p w14:paraId="53BAE752" w14:textId="77777777" w:rsidR="005301B5" w:rsidRPr="003A0715" w:rsidRDefault="005301B5" w:rsidP="003A0715">
            <w:pPr>
              <w:pStyle w:val="SIBulletList1"/>
            </w:pPr>
            <w:r w:rsidRPr="003A0715">
              <w:t>resources, equipment and materials:</w:t>
            </w:r>
          </w:p>
          <w:p w14:paraId="44492568" w14:textId="22D6F866" w:rsidR="005301B5" w:rsidRPr="003A0715" w:rsidRDefault="005301B5" w:rsidP="003A0715">
            <w:pPr>
              <w:pStyle w:val="SIBullet2"/>
            </w:pPr>
            <w:r w:rsidRPr="003A0715">
              <w:t>a range of real</w:t>
            </w:r>
            <w:r w:rsidR="004E0008">
              <w:t>, live</w:t>
            </w:r>
            <w:r w:rsidRPr="003A0715">
              <w:t xml:space="preserve"> animals with varying needs</w:t>
            </w:r>
          </w:p>
          <w:p w14:paraId="452CE0D8" w14:textId="5ADC1160" w:rsidR="005301B5" w:rsidRPr="003A0715" w:rsidRDefault="005301B5" w:rsidP="003A0715">
            <w:pPr>
              <w:pStyle w:val="SIBullet2"/>
            </w:pPr>
            <w:r w:rsidRPr="003A0715">
              <w:t xml:space="preserve">equipment and resources typically available in a veterinary </w:t>
            </w:r>
            <w:r w:rsidR="00896A06">
              <w:t>practice</w:t>
            </w:r>
          </w:p>
          <w:p w14:paraId="65BAA50B" w14:textId="77777777" w:rsidR="005301B5" w:rsidRPr="009B1503" w:rsidRDefault="005301B5" w:rsidP="003A0715">
            <w:pPr>
              <w:pStyle w:val="SIBulletList1"/>
              <w:rPr>
                <w:lang w:val="en-GB"/>
              </w:rPr>
            </w:pPr>
            <w:r w:rsidRPr="009B1503">
              <w:rPr>
                <w:lang w:val="en-GB"/>
              </w:rPr>
              <w:t>specifications:</w:t>
            </w:r>
          </w:p>
          <w:p w14:paraId="445A8A63" w14:textId="77777777" w:rsidR="005301B5" w:rsidRPr="009B1503" w:rsidRDefault="005301B5" w:rsidP="003A0715">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607BC750" w14:textId="77777777" w:rsidR="005301B5" w:rsidRPr="009B1503" w:rsidRDefault="005301B5" w:rsidP="003A0715">
            <w:pPr>
              <w:pStyle w:val="SIBulletList1"/>
              <w:rPr>
                <w:lang w:val="en-GB"/>
              </w:rPr>
            </w:pPr>
            <w:r w:rsidRPr="009B1503">
              <w:rPr>
                <w:lang w:val="en-GB"/>
              </w:rPr>
              <w:t>relationships (internal and/or external):</w:t>
            </w:r>
          </w:p>
          <w:p w14:paraId="079A2F9E" w14:textId="30902613" w:rsidR="005301B5" w:rsidRPr="009B1503" w:rsidRDefault="005301B5" w:rsidP="003A0715">
            <w:pPr>
              <w:pStyle w:val="SIBullet2"/>
              <w:rPr>
                <w:lang w:val="en-GB"/>
              </w:rPr>
            </w:pPr>
            <w:r w:rsidRPr="009B1503">
              <w:rPr>
                <w:lang w:val="en-GB"/>
              </w:rPr>
              <w:t>interactions with rea</w:t>
            </w:r>
            <w:r w:rsidR="004E0008">
              <w:rPr>
                <w:lang w:val="en-GB"/>
              </w:rPr>
              <w:t>l clients</w:t>
            </w:r>
          </w:p>
          <w:p w14:paraId="412174EC" w14:textId="61B9FB4E" w:rsidR="005301B5" w:rsidRPr="009B1503" w:rsidRDefault="005301B5" w:rsidP="003A0715">
            <w:pPr>
              <w:pStyle w:val="SIBullet2"/>
              <w:rPr>
                <w:lang w:val="en-GB"/>
              </w:rPr>
            </w:pPr>
            <w:r w:rsidRPr="009B1503">
              <w:rPr>
                <w:lang w:val="en-GB"/>
              </w:rPr>
              <w:t xml:space="preserve">interactions with a </w:t>
            </w:r>
            <w:r w:rsidR="005C7854">
              <w:rPr>
                <w:lang w:val="en-GB"/>
              </w:rPr>
              <w:t xml:space="preserve">registered </w:t>
            </w:r>
            <w:r w:rsidRPr="009B1503">
              <w:rPr>
                <w:lang w:val="en-GB"/>
              </w:rPr>
              <w:t xml:space="preserve">veterinarian or </w:t>
            </w:r>
            <w:r w:rsidR="005C7854">
              <w:rPr>
                <w:lang w:val="en-GB"/>
              </w:rPr>
              <w:t>minimum of</w:t>
            </w:r>
            <w:r w:rsidRPr="009B1503">
              <w:rPr>
                <w:lang w:val="en-GB"/>
              </w:rPr>
              <w:t xml:space="preserve"> Certificate IV qualified veterinary nurse.</w:t>
            </w:r>
          </w:p>
          <w:p w14:paraId="3B8F683D" w14:textId="77777777" w:rsidR="005301B5" w:rsidRPr="009B1503" w:rsidRDefault="005301B5" w:rsidP="005F4021">
            <w:pPr>
              <w:pStyle w:val="SIText"/>
              <w:rPr>
                <w:lang w:val="en-GB"/>
              </w:rPr>
            </w:pPr>
          </w:p>
          <w:p w14:paraId="1FBC8591" w14:textId="2EBFFAF4" w:rsidR="00BC1B2F" w:rsidRPr="00A55106" w:rsidRDefault="005301B5" w:rsidP="005F4021">
            <w:pPr>
              <w:pStyle w:val="SIText"/>
            </w:pPr>
            <w:r w:rsidRPr="009B1503">
              <w:rPr>
                <w:lang w:val="en-GB"/>
              </w:rPr>
              <w:t>Assessors of this unit must satisfy the requirements for assessors in applicable vocational education and training legislatio</w:t>
            </w:r>
            <w:r w:rsidR="00DA7C83">
              <w:rPr>
                <w:lang w:val="en-GB"/>
              </w:rPr>
              <w:t>n, frameworks and/or standards.</w:t>
            </w:r>
          </w:p>
        </w:tc>
      </w:tr>
    </w:tbl>
    <w:p w14:paraId="1FBC8596" w14:textId="77777777" w:rsidR="00BC1B2F" w:rsidRDefault="00BC1B2F" w:rsidP="006D5BD5"/>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7771"/>
      </w:tblGrid>
      <w:tr w:rsidR="0024414C" w:rsidRPr="00A55106" w14:paraId="1DFF0DCC" w14:textId="77777777" w:rsidTr="008C05E8">
        <w:tc>
          <w:tcPr>
            <w:tcW w:w="781" w:type="pct"/>
            <w:shd w:val="clear" w:color="auto" w:fill="auto"/>
          </w:tcPr>
          <w:p w14:paraId="19054B0D" w14:textId="27BE3C0F" w:rsidR="0024414C" w:rsidRPr="00A55106" w:rsidRDefault="00D04A36" w:rsidP="008C05E8">
            <w:pPr>
              <w:pStyle w:val="SIUnittitle"/>
            </w:pPr>
            <w:r w:rsidRPr="00A55106">
              <w:t>Links</w:t>
            </w:r>
          </w:p>
        </w:tc>
        <w:tc>
          <w:tcPr>
            <w:tcW w:w="4219" w:type="pct"/>
            <w:shd w:val="clear" w:color="auto" w:fill="auto"/>
          </w:tcPr>
          <w:p w14:paraId="7B1CE160" w14:textId="01EF2624" w:rsidR="0024414C" w:rsidRPr="00A55106" w:rsidRDefault="00D04A36" w:rsidP="005F4021">
            <w:pPr>
              <w:pStyle w:val="SIText"/>
              <w:rPr>
                <w:rFonts w:asciiTheme="minorHAnsi" w:hAnsiTheme="minorHAnsi" w:cstheme="minorHAnsi"/>
              </w:rPr>
            </w:pPr>
            <w:r>
              <w:t>Companion Volume Implementation G</w:t>
            </w:r>
            <w:r w:rsidRPr="00A76C6C">
              <w:t>uides are found in VETNet</w:t>
            </w:r>
            <w:r w:rsidR="005F4021">
              <w:t>:</w:t>
            </w:r>
            <w:r>
              <w:t xml:space="preserve"> https://vetnet.education.gov.au/Pages/TrainingDocs.aspx?q=b75f4</w:t>
            </w:r>
            <w:r w:rsidR="005F4021">
              <w:t>b23-54c9-4cc9-a5db-d3502d154103</w:t>
            </w:r>
          </w:p>
        </w:tc>
      </w:tr>
    </w:tbl>
    <w:p w14:paraId="2A17597A" w14:textId="77777777" w:rsidR="0024414C" w:rsidRDefault="0024414C" w:rsidP="006D5BD5"/>
    <w:sectPr w:rsidR="0024414C" w:rsidSect="00251A29">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A9E45" w14:textId="77777777" w:rsidR="00865112" w:rsidRDefault="00865112" w:rsidP="00BF3F0A">
      <w:r>
        <w:separator/>
      </w:r>
    </w:p>
  </w:endnote>
  <w:endnote w:type="continuationSeparator" w:id="0">
    <w:p w14:paraId="1719B49A" w14:textId="77777777" w:rsidR="00865112" w:rsidRDefault="00865112"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D495" w14:textId="77777777" w:rsidR="001640B7" w:rsidRDefault="00164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1FBEC658" w14:textId="02628027" w:rsidR="00AF1391" w:rsidRDefault="00AF1391" w:rsidP="005F4021">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896A06">
          <w:rPr>
            <w:noProof/>
          </w:rPr>
          <w:t>4</w:t>
        </w:r>
        <w:r>
          <w:rPr>
            <w:noProof/>
          </w:rPr>
          <w:fldChar w:fldCharType="end"/>
        </w:r>
      </w:p>
    </w:sdtContent>
  </w:sdt>
  <w:p w14:paraId="1FBC859E" w14:textId="77777777" w:rsidR="00BC1B2F" w:rsidRPr="00AF1391" w:rsidRDefault="00BC1B2F" w:rsidP="00AF1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3716" w14:textId="77777777" w:rsidR="001640B7" w:rsidRDefault="0016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3977D" w14:textId="77777777" w:rsidR="00865112" w:rsidRDefault="00865112" w:rsidP="00BF3F0A">
      <w:r>
        <w:separator/>
      </w:r>
    </w:p>
  </w:footnote>
  <w:footnote w:type="continuationSeparator" w:id="0">
    <w:p w14:paraId="349E3805" w14:textId="77777777" w:rsidR="00865112" w:rsidRDefault="00865112"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9873" w14:textId="77777777" w:rsidR="001640B7" w:rsidRDefault="00164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859C" w14:textId="3873BCA6" w:rsidR="00BC1B2F" w:rsidRDefault="00AF1391">
    <w:pPr>
      <w:pStyle w:val="Header"/>
    </w:pPr>
    <w:r>
      <w:t xml:space="preserve">ACMVET409 </w:t>
    </w:r>
    <w:r w:rsidRPr="00BF095E">
      <w:t>Provide specific animal care advice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DD83" w14:textId="77777777" w:rsidR="001640B7" w:rsidRDefault="00164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A10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3A2AFE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B4274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32D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98F7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425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2099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3EFE0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4BE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566398B"/>
    <w:multiLevelType w:val="multilevel"/>
    <w:tmpl w:val="8474E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17AB3F3B"/>
    <w:multiLevelType w:val="multilevel"/>
    <w:tmpl w:val="D95E6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021EA1"/>
    <w:multiLevelType w:val="multilevel"/>
    <w:tmpl w:val="69625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F271BB"/>
    <w:multiLevelType w:val="multilevel"/>
    <w:tmpl w:val="EC1A5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1723DF"/>
    <w:multiLevelType w:val="multilevel"/>
    <w:tmpl w:val="DB587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0A608D9"/>
    <w:multiLevelType w:val="multilevel"/>
    <w:tmpl w:val="321E318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9976B8"/>
    <w:multiLevelType w:val="multilevel"/>
    <w:tmpl w:val="65F60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30" w15:restartNumberingAfterBreak="0">
    <w:nsid w:val="53DB5121"/>
    <w:multiLevelType w:val="multilevel"/>
    <w:tmpl w:val="2F9A9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725EE2"/>
    <w:multiLevelType w:val="multilevel"/>
    <w:tmpl w:val="89D8A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218F5"/>
    <w:multiLevelType w:val="multilevel"/>
    <w:tmpl w:val="32EAC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2271E6"/>
    <w:multiLevelType w:val="multilevel"/>
    <w:tmpl w:val="C53AD6C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C780551"/>
    <w:multiLevelType w:val="multilevel"/>
    <w:tmpl w:val="314C8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CD49BC"/>
    <w:multiLevelType w:val="multilevel"/>
    <w:tmpl w:val="F6DE37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B31517"/>
    <w:multiLevelType w:val="multilevel"/>
    <w:tmpl w:val="7E563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9"/>
  </w:num>
  <w:num w:numId="3">
    <w:abstractNumId w:val="16"/>
  </w:num>
  <w:num w:numId="4">
    <w:abstractNumId w:val="37"/>
  </w:num>
  <w:num w:numId="5">
    <w:abstractNumId w:val="13"/>
  </w:num>
  <w:num w:numId="6">
    <w:abstractNumId w:val="24"/>
  </w:num>
  <w:num w:numId="7">
    <w:abstractNumId w:val="15"/>
  </w:num>
  <w:num w:numId="8">
    <w:abstractNumId w:val="22"/>
  </w:num>
  <w:num w:numId="9">
    <w:abstractNumId w:val="39"/>
  </w:num>
  <w:num w:numId="10">
    <w:abstractNumId w:val="30"/>
  </w:num>
  <w:num w:numId="11">
    <w:abstractNumId w:val="23"/>
  </w:num>
  <w:num w:numId="12">
    <w:abstractNumId w:val="10"/>
  </w:num>
  <w:num w:numId="13">
    <w:abstractNumId w:val="11"/>
  </w:num>
  <w:num w:numId="14">
    <w:abstractNumId w:val="12"/>
  </w:num>
  <w:num w:numId="15">
    <w:abstractNumId w:val="25"/>
  </w:num>
  <w:num w:numId="16">
    <w:abstractNumId w:val="3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28"/>
  </w:num>
  <w:num w:numId="29">
    <w:abstractNumId w:val="33"/>
  </w:num>
  <w:num w:numId="30">
    <w:abstractNumId w:val="29"/>
  </w:num>
  <w:num w:numId="31">
    <w:abstractNumId w:val="35"/>
  </w:num>
  <w:num w:numId="32">
    <w:abstractNumId w:val="38"/>
  </w:num>
  <w:num w:numId="33">
    <w:abstractNumId w:val="17"/>
  </w:num>
  <w:num w:numId="34">
    <w:abstractNumId w:val="18"/>
  </w:num>
  <w:num w:numId="35">
    <w:abstractNumId w:val="40"/>
  </w:num>
  <w:num w:numId="36">
    <w:abstractNumId w:val="27"/>
  </w:num>
  <w:num w:numId="37">
    <w:abstractNumId w:val="31"/>
  </w:num>
  <w:num w:numId="38">
    <w:abstractNumId w:val="21"/>
  </w:num>
  <w:num w:numId="39">
    <w:abstractNumId w:val="32"/>
  </w:num>
  <w:num w:numId="40">
    <w:abstractNumId w:val="1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15E3"/>
    <w:rsid w:val="00044708"/>
    <w:rsid w:val="0004542D"/>
    <w:rsid w:val="00045A30"/>
    <w:rsid w:val="00061DCD"/>
    <w:rsid w:val="00067E1C"/>
    <w:rsid w:val="00067F76"/>
    <w:rsid w:val="00096688"/>
    <w:rsid w:val="000A5441"/>
    <w:rsid w:val="000A6E6B"/>
    <w:rsid w:val="000B6051"/>
    <w:rsid w:val="000D1852"/>
    <w:rsid w:val="000F416F"/>
    <w:rsid w:val="000F5D41"/>
    <w:rsid w:val="0010168B"/>
    <w:rsid w:val="001021FE"/>
    <w:rsid w:val="00120521"/>
    <w:rsid w:val="00122BC2"/>
    <w:rsid w:val="00140847"/>
    <w:rsid w:val="0015549A"/>
    <w:rsid w:val="001640B7"/>
    <w:rsid w:val="001728B5"/>
    <w:rsid w:val="00172D58"/>
    <w:rsid w:val="0018546B"/>
    <w:rsid w:val="00193E15"/>
    <w:rsid w:val="00194655"/>
    <w:rsid w:val="001A3E26"/>
    <w:rsid w:val="001B6562"/>
    <w:rsid w:val="001C034F"/>
    <w:rsid w:val="001C087A"/>
    <w:rsid w:val="001D31BF"/>
    <w:rsid w:val="002016ED"/>
    <w:rsid w:val="00202E96"/>
    <w:rsid w:val="002068C1"/>
    <w:rsid w:val="00217ABD"/>
    <w:rsid w:val="00223362"/>
    <w:rsid w:val="00226FEA"/>
    <w:rsid w:val="0024414C"/>
    <w:rsid w:val="002464D1"/>
    <w:rsid w:val="00250C97"/>
    <w:rsid w:val="00251A29"/>
    <w:rsid w:val="002642F9"/>
    <w:rsid w:val="00265ABE"/>
    <w:rsid w:val="00280FAF"/>
    <w:rsid w:val="002962C6"/>
    <w:rsid w:val="002F04D2"/>
    <w:rsid w:val="003018C8"/>
    <w:rsid w:val="00302E51"/>
    <w:rsid w:val="00321CEA"/>
    <w:rsid w:val="00327797"/>
    <w:rsid w:val="00343204"/>
    <w:rsid w:val="00344DE2"/>
    <w:rsid w:val="00360866"/>
    <w:rsid w:val="00374A85"/>
    <w:rsid w:val="003776EF"/>
    <w:rsid w:val="0038392E"/>
    <w:rsid w:val="003A0715"/>
    <w:rsid w:val="003A0C37"/>
    <w:rsid w:val="003A21F0"/>
    <w:rsid w:val="003D6EDB"/>
    <w:rsid w:val="00407271"/>
    <w:rsid w:val="004127E3"/>
    <w:rsid w:val="00414034"/>
    <w:rsid w:val="004415A2"/>
    <w:rsid w:val="00453883"/>
    <w:rsid w:val="0047270D"/>
    <w:rsid w:val="00475172"/>
    <w:rsid w:val="00481232"/>
    <w:rsid w:val="004938D0"/>
    <w:rsid w:val="004A0C06"/>
    <w:rsid w:val="004A4547"/>
    <w:rsid w:val="004D0D5F"/>
    <w:rsid w:val="004E0008"/>
    <w:rsid w:val="004E06F8"/>
    <w:rsid w:val="00502933"/>
    <w:rsid w:val="00505723"/>
    <w:rsid w:val="005071DC"/>
    <w:rsid w:val="005259D9"/>
    <w:rsid w:val="00526134"/>
    <w:rsid w:val="005301B5"/>
    <w:rsid w:val="00534A01"/>
    <w:rsid w:val="00542240"/>
    <w:rsid w:val="005446D1"/>
    <w:rsid w:val="00581D33"/>
    <w:rsid w:val="00587DF3"/>
    <w:rsid w:val="00590C4A"/>
    <w:rsid w:val="005B11EA"/>
    <w:rsid w:val="005B60A1"/>
    <w:rsid w:val="005B797A"/>
    <w:rsid w:val="005C5900"/>
    <w:rsid w:val="005C6D33"/>
    <w:rsid w:val="005C7854"/>
    <w:rsid w:val="005D38A6"/>
    <w:rsid w:val="005F4021"/>
    <w:rsid w:val="00603EDA"/>
    <w:rsid w:val="006121D4"/>
    <w:rsid w:val="00620A6E"/>
    <w:rsid w:val="00621155"/>
    <w:rsid w:val="00621460"/>
    <w:rsid w:val="00623FB3"/>
    <w:rsid w:val="0062549F"/>
    <w:rsid w:val="006349ED"/>
    <w:rsid w:val="00663717"/>
    <w:rsid w:val="006655D5"/>
    <w:rsid w:val="00673C69"/>
    <w:rsid w:val="00676D49"/>
    <w:rsid w:val="006818D2"/>
    <w:rsid w:val="00686BB8"/>
    <w:rsid w:val="00690451"/>
    <w:rsid w:val="00690C44"/>
    <w:rsid w:val="006B393E"/>
    <w:rsid w:val="006C475C"/>
    <w:rsid w:val="006D18CB"/>
    <w:rsid w:val="006D5BD5"/>
    <w:rsid w:val="006F56E7"/>
    <w:rsid w:val="00702E38"/>
    <w:rsid w:val="00705CBF"/>
    <w:rsid w:val="00747352"/>
    <w:rsid w:val="00750071"/>
    <w:rsid w:val="00756117"/>
    <w:rsid w:val="007813AB"/>
    <w:rsid w:val="00783DCB"/>
    <w:rsid w:val="007C1401"/>
    <w:rsid w:val="007F5A8B"/>
    <w:rsid w:val="0082184D"/>
    <w:rsid w:val="0084747D"/>
    <w:rsid w:val="00854986"/>
    <w:rsid w:val="00854C8E"/>
    <w:rsid w:val="00860901"/>
    <w:rsid w:val="00865112"/>
    <w:rsid w:val="00874B0E"/>
    <w:rsid w:val="00890004"/>
    <w:rsid w:val="00896A06"/>
    <w:rsid w:val="008A3638"/>
    <w:rsid w:val="008A4CB2"/>
    <w:rsid w:val="008C05E8"/>
    <w:rsid w:val="008C79EE"/>
    <w:rsid w:val="008D459C"/>
    <w:rsid w:val="008E1D8D"/>
    <w:rsid w:val="009039DA"/>
    <w:rsid w:val="00911800"/>
    <w:rsid w:val="0091630B"/>
    <w:rsid w:val="00920927"/>
    <w:rsid w:val="00933A9C"/>
    <w:rsid w:val="009432C8"/>
    <w:rsid w:val="00944093"/>
    <w:rsid w:val="009527CB"/>
    <w:rsid w:val="00963A46"/>
    <w:rsid w:val="0099562E"/>
    <w:rsid w:val="009E362D"/>
    <w:rsid w:val="00A02308"/>
    <w:rsid w:val="00A14B96"/>
    <w:rsid w:val="00A257A7"/>
    <w:rsid w:val="00A3326C"/>
    <w:rsid w:val="00A513B6"/>
    <w:rsid w:val="00A55106"/>
    <w:rsid w:val="00A56E14"/>
    <w:rsid w:val="00AA1948"/>
    <w:rsid w:val="00AB1B8E"/>
    <w:rsid w:val="00AC0696"/>
    <w:rsid w:val="00AC5F8A"/>
    <w:rsid w:val="00AE33F9"/>
    <w:rsid w:val="00AE417E"/>
    <w:rsid w:val="00AE575F"/>
    <w:rsid w:val="00AF1391"/>
    <w:rsid w:val="00AF6D07"/>
    <w:rsid w:val="00AF7924"/>
    <w:rsid w:val="00B01A19"/>
    <w:rsid w:val="00B032C7"/>
    <w:rsid w:val="00B05F52"/>
    <w:rsid w:val="00B0720C"/>
    <w:rsid w:val="00B078AC"/>
    <w:rsid w:val="00B459FA"/>
    <w:rsid w:val="00B64351"/>
    <w:rsid w:val="00B83A7B"/>
    <w:rsid w:val="00B94808"/>
    <w:rsid w:val="00BB45DC"/>
    <w:rsid w:val="00BC1B2F"/>
    <w:rsid w:val="00BF095E"/>
    <w:rsid w:val="00BF3A38"/>
    <w:rsid w:val="00BF3F0A"/>
    <w:rsid w:val="00BF4926"/>
    <w:rsid w:val="00C26F4F"/>
    <w:rsid w:val="00C479B4"/>
    <w:rsid w:val="00C56648"/>
    <w:rsid w:val="00C87293"/>
    <w:rsid w:val="00C908C4"/>
    <w:rsid w:val="00CA2AE6"/>
    <w:rsid w:val="00CB13D5"/>
    <w:rsid w:val="00CB2BC5"/>
    <w:rsid w:val="00CC54F7"/>
    <w:rsid w:val="00CC582C"/>
    <w:rsid w:val="00CC6B82"/>
    <w:rsid w:val="00CC7107"/>
    <w:rsid w:val="00CD0AC5"/>
    <w:rsid w:val="00CE1EBC"/>
    <w:rsid w:val="00CF4C07"/>
    <w:rsid w:val="00D01867"/>
    <w:rsid w:val="00D04A36"/>
    <w:rsid w:val="00D118A8"/>
    <w:rsid w:val="00D21285"/>
    <w:rsid w:val="00D26726"/>
    <w:rsid w:val="00D3075C"/>
    <w:rsid w:val="00D32F17"/>
    <w:rsid w:val="00D42082"/>
    <w:rsid w:val="00D4590B"/>
    <w:rsid w:val="00D56DAE"/>
    <w:rsid w:val="00D57CE9"/>
    <w:rsid w:val="00D64BAD"/>
    <w:rsid w:val="00D725DC"/>
    <w:rsid w:val="00D9712F"/>
    <w:rsid w:val="00DA39B4"/>
    <w:rsid w:val="00DA7C83"/>
    <w:rsid w:val="00DB02BA"/>
    <w:rsid w:val="00DC3594"/>
    <w:rsid w:val="00DD0930"/>
    <w:rsid w:val="00DE3B8E"/>
    <w:rsid w:val="00DF1C48"/>
    <w:rsid w:val="00E047DE"/>
    <w:rsid w:val="00E16DEF"/>
    <w:rsid w:val="00E275E6"/>
    <w:rsid w:val="00E34FD4"/>
    <w:rsid w:val="00E67AF5"/>
    <w:rsid w:val="00E91BFF"/>
    <w:rsid w:val="00E97686"/>
    <w:rsid w:val="00EA21E8"/>
    <w:rsid w:val="00EA4BA8"/>
    <w:rsid w:val="00EE49DA"/>
    <w:rsid w:val="00EE4DDB"/>
    <w:rsid w:val="00EF3EBD"/>
    <w:rsid w:val="00EF5025"/>
    <w:rsid w:val="00EF68CF"/>
    <w:rsid w:val="00F17FBF"/>
    <w:rsid w:val="00F22D2A"/>
    <w:rsid w:val="00F262EC"/>
    <w:rsid w:val="00F27E89"/>
    <w:rsid w:val="00F33D03"/>
    <w:rsid w:val="00F65CAA"/>
    <w:rsid w:val="00F84C32"/>
    <w:rsid w:val="00FA3EAB"/>
    <w:rsid w:val="00FB0130"/>
    <w:rsid w:val="00FB3076"/>
    <w:rsid w:val="00FB35F2"/>
    <w:rsid w:val="00FC3C6A"/>
    <w:rsid w:val="00FF3E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BC8520"/>
  <w15:docId w15:val="{9C4CBA21-930B-42D4-B3C9-5FBAFA3B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FB3"/>
    <w:rPr>
      <w:rFonts w:ascii="Arial" w:eastAsia="Times New Roman" w:hAnsi="Arial" w:cstheme="minorBidi"/>
      <w:lang w:eastAsia="en-US"/>
    </w:rPr>
  </w:style>
  <w:style w:type="paragraph" w:styleId="Heading1">
    <w:name w:val="heading 1"/>
    <w:basedOn w:val="Normal"/>
    <w:next w:val="Normal"/>
    <w:link w:val="Heading1Char"/>
    <w:uiPriority w:val="9"/>
    <w:locked/>
    <w:rsid w:val="00623F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23F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23F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1B6562"/>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623FB3"/>
    <w:pPr>
      <w:tabs>
        <w:tab w:val="center" w:pos="4513"/>
        <w:tab w:val="right" w:pos="9026"/>
      </w:tabs>
    </w:pPr>
  </w:style>
  <w:style w:type="character" w:customStyle="1" w:styleId="HeaderChar">
    <w:name w:val="Header Char"/>
    <w:basedOn w:val="DefaultParagraphFont"/>
    <w:link w:val="Header"/>
    <w:uiPriority w:val="99"/>
    <w:locked/>
    <w:rsid w:val="00623FB3"/>
    <w:rPr>
      <w:rFonts w:ascii="Arial" w:eastAsia="Times New Roman" w:hAnsi="Arial" w:cstheme="minorBidi"/>
      <w:lang w:eastAsia="en-US"/>
    </w:rPr>
  </w:style>
  <w:style w:type="paragraph" w:styleId="Footer">
    <w:name w:val="footer"/>
    <w:basedOn w:val="Normal"/>
    <w:link w:val="FooterChar"/>
    <w:uiPriority w:val="99"/>
    <w:unhideWhenUsed/>
    <w:rsid w:val="00623FB3"/>
    <w:pPr>
      <w:tabs>
        <w:tab w:val="center" w:pos="4513"/>
        <w:tab w:val="right" w:pos="9026"/>
      </w:tabs>
    </w:pPr>
  </w:style>
  <w:style w:type="character" w:customStyle="1" w:styleId="FooterChar">
    <w:name w:val="Footer Char"/>
    <w:basedOn w:val="DefaultParagraphFont"/>
    <w:link w:val="Footer"/>
    <w:uiPriority w:val="99"/>
    <w:locked/>
    <w:rsid w:val="00623FB3"/>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1B6562"/>
    <w:rPr>
      <w:rFonts w:eastAsia="Times New Roman"/>
      <w:sz w:val="22"/>
      <w:szCs w:val="22"/>
      <w:lang w:eastAsia="en-US"/>
    </w:rPr>
  </w:style>
  <w:style w:type="character" w:styleId="Strong">
    <w:name w:val="Strong"/>
    <w:uiPriority w:val="99"/>
    <w:qFormat/>
    <w:rsid w:val="001728B5"/>
    <w:rPr>
      <w:rFonts w:cs="Times New Roman"/>
      <w:b/>
      <w:bCs/>
    </w:rPr>
  </w:style>
  <w:style w:type="character" w:styleId="CommentReference">
    <w:name w:val="annotation reference"/>
    <w:basedOn w:val="DefaultParagraphFont"/>
    <w:uiPriority w:val="99"/>
    <w:semiHidden/>
    <w:unhideWhenUsed/>
    <w:rsid w:val="00623FB3"/>
    <w:rPr>
      <w:sz w:val="16"/>
      <w:szCs w:val="16"/>
    </w:rPr>
  </w:style>
  <w:style w:type="paragraph" w:styleId="CommentText">
    <w:name w:val="annotation text"/>
    <w:basedOn w:val="Normal"/>
    <w:link w:val="CommentTextChar"/>
    <w:uiPriority w:val="99"/>
    <w:unhideWhenUsed/>
    <w:rsid w:val="00623FB3"/>
  </w:style>
  <w:style w:type="character" w:customStyle="1" w:styleId="CommentTextChar">
    <w:name w:val="Comment Text Char"/>
    <w:basedOn w:val="DefaultParagraphFont"/>
    <w:link w:val="CommentText"/>
    <w:uiPriority w:val="99"/>
    <w:locked/>
    <w:rsid w:val="00623FB3"/>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623FB3"/>
    <w:rPr>
      <w:b/>
      <w:bCs/>
    </w:rPr>
  </w:style>
  <w:style w:type="character" w:customStyle="1" w:styleId="CommentSubjectChar">
    <w:name w:val="Comment Subject Char"/>
    <w:basedOn w:val="CommentTextChar"/>
    <w:link w:val="CommentSubject"/>
    <w:uiPriority w:val="99"/>
    <w:semiHidden/>
    <w:locked/>
    <w:rsid w:val="00623FB3"/>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623FB3"/>
    <w:rPr>
      <w:rFonts w:cs="Arial"/>
      <w:sz w:val="18"/>
      <w:szCs w:val="18"/>
    </w:rPr>
  </w:style>
  <w:style w:type="character" w:customStyle="1" w:styleId="BalloonTextChar">
    <w:name w:val="Balloon Text Char"/>
    <w:basedOn w:val="DefaultParagraphFont"/>
    <w:link w:val="BalloonText"/>
    <w:uiPriority w:val="99"/>
    <w:semiHidden/>
    <w:locked/>
    <w:rsid w:val="00623FB3"/>
    <w:rPr>
      <w:rFonts w:ascii="Arial" w:eastAsia="Times New Roman" w:hAnsi="Arial" w:cs="Arial"/>
      <w:sz w:val="18"/>
      <w:szCs w:val="18"/>
      <w:lang w:eastAsia="en-US"/>
    </w:rPr>
  </w:style>
  <w:style w:type="character" w:customStyle="1" w:styleId="normaltextrun">
    <w:name w:val="normaltextrun"/>
    <w:uiPriority w:val="99"/>
    <w:rsid w:val="00E34FD4"/>
    <w:rPr>
      <w:rFonts w:cs="Times New Roman"/>
    </w:rPr>
  </w:style>
  <w:style w:type="character" w:styleId="Hyperlink">
    <w:name w:val="Hyperlink"/>
    <w:basedOn w:val="DefaultParagraphFont"/>
    <w:uiPriority w:val="99"/>
    <w:unhideWhenUsed/>
    <w:rsid w:val="00623FB3"/>
    <w:rPr>
      <w:color w:val="0000FF" w:themeColor="hyperlink"/>
      <w:u w:val="single"/>
    </w:rPr>
  </w:style>
  <w:style w:type="character" w:customStyle="1" w:styleId="Heading1Char">
    <w:name w:val="Heading 1 Char"/>
    <w:basedOn w:val="DefaultParagraphFont"/>
    <w:link w:val="Heading1"/>
    <w:uiPriority w:val="9"/>
    <w:rsid w:val="00623FB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623FB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623FB3"/>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FB0130"/>
    <w:pPr>
      <w:spacing w:after="80"/>
    </w:pPr>
  </w:style>
  <w:style w:type="paragraph" w:customStyle="1" w:styleId="SIUNITCODE">
    <w:name w:val="SI UNIT CODE"/>
    <w:qFormat/>
    <w:rsid w:val="00623FB3"/>
    <w:pPr>
      <w:spacing w:before="80" w:after="80"/>
    </w:pPr>
    <w:rPr>
      <w:rFonts w:ascii="Arial" w:eastAsia="Times New Roman" w:hAnsi="Arial"/>
      <w:b/>
      <w:caps/>
      <w:sz w:val="22"/>
      <w:szCs w:val="22"/>
    </w:rPr>
  </w:style>
  <w:style w:type="paragraph" w:customStyle="1" w:styleId="SIUnittitle">
    <w:name w:val="SI Unit title"/>
    <w:qFormat/>
    <w:rsid w:val="00623FB3"/>
    <w:pPr>
      <w:spacing w:before="80" w:after="80"/>
    </w:pPr>
    <w:rPr>
      <w:rFonts w:ascii="Arial" w:eastAsia="Times New Roman" w:hAnsi="Arial"/>
      <w:b/>
      <w:sz w:val="22"/>
      <w:szCs w:val="22"/>
    </w:rPr>
  </w:style>
  <w:style w:type="paragraph" w:customStyle="1" w:styleId="SIText-Bold">
    <w:name w:val="SI Text - Bold"/>
    <w:link w:val="SIText-BoldChar"/>
    <w:qFormat/>
    <w:rsid w:val="00623FB3"/>
    <w:pPr>
      <w:spacing w:before="80" w:after="80"/>
    </w:pPr>
    <w:rPr>
      <w:rFonts w:ascii="Arial" w:eastAsia="Times New Roman" w:hAnsi="Arial"/>
      <w:b/>
      <w:szCs w:val="22"/>
    </w:rPr>
  </w:style>
  <w:style w:type="paragraph" w:customStyle="1" w:styleId="SIText">
    <w:name w:val="SI Text"/>
    <w:link w:val="SITextChar"/>
    <w:autoRedefine/>
    <w:qFormat/>
    <w:rsid w:val="005F4021"/>
    <w:rPr>
      <w:rFonts w:ascii="Arial" w:eastAsia="Times New Roman" w:hAnsi="Arial"/>
      <w:szCs w:val="22"/>
      <w:lang w:eastAsia="en-US"/>
    </w:rPr>
  </w:style>
  <w:style w:type="table" w:styleId="TableGridLight">
    <w:name w:val="Grid Table Light"/>
    <w:basedOn w:val="TableNormal"/>
    <w:uiPriority w:val="40"/>
    <w:rsid w:val="00FB013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623FB3"/>
    <w:rPr>
      <w:rFonts w:ascii="Arial" w:eastAsia="Times New Roman" w:hAnsi="Arial"/>
      <w:b/>
      <w:szCs w:val="22"/>
    </w:rPr>
  </w:style>
  <w:style w:type="paragraph" w:customStyle="1" w:styleId="SIBulletList1">
    <w:name w:val="SI Bullet List 1"/>
    <w:link w:val="SIBulletList1Char"/>
    <w:rsid w:val="00623FB3"/>
    <w:pPr>
      <w:numPr>
        <w:numId w:val="29"/>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FB0130"/>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623FB3"/>
    <w:rPr>
      <w:i/>
      <w:sz w:val="20"/>
      <w:szCs w:val="20"/>
    </w:rPr>
  </w:style>
  <w:style w:type="paragraph" w:customStyle="1" w:styleId="SIBulletList2">
    <w:name w:val="SI Bullet List 2"/>
    <w:basedOn w:val="SIBulletList1"/>
    <w:link w:val="SIBulletList2Char"/>
    <w:rsid w:val="00623FB3"/>
    <w:pPr>
      <w:numPr>
        <w:numId w:val="30"/>
      </w:numPr>
      <w:tabs>
        <w:tab w:val="num" w:pos="720"/>
      </w:tabs>
      <w:ind w:left="714" w:hanging="357"/>
    </w:pPr>
  </w:style>
  <w:style w:type="paragraph" w:customStyle="1" w:styleId="SIBulletList3">
    <w:name w:val="SI Bullet List 3"/>
    <w:basedOn w:val="SIBulletList2"/>
    <w:rsid w:val="00623FB3"/>
    <w:pPr>
      <w:tabs>
        <w:tab w:val="clear" w:pos="720"/>
        <w:tab w:val="num" w:pos="1080"/>
      </w:tabs>
      <w:ind w:left="1080"/>
    </w:pPr>
  </w:style>
  <w:style w:type="paragraph" w:styleId="TOC2">
    <w:name w:val="toc 2"/>
    <w:next w:val="Normal"/>
    <w:autoRedefine/>
    <w:uiPriority w:val="39"/>
    <w:unhideWhenUsed/>
    <w:locked/>
    <w:rsid w:val="00FB0130"/>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623FB3"/>
  </w:style>
  <w:style w:type="character" w:customStyle="1" w:styleId="FootnoteTextChar">
    <w:name w:val="Footnote Text Char"/>
    <w:basedOn w:val="DefaultParagraphFont"/>
    <w:link w:val="FootnoteText"/>
    <w:uiPriority w:val="99"/>
    <w:semiHidden/>
    <w:rsid w:val="00623FB3"/>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623FB3"/>
    <w:rPr>
      <w:vertAlign w:val="superscript"/>
    </w:rPr>
  </w:style>
  <w:style w:type="character" w:customStyle="1" w:styleId="SITextChar">
    <w:name w:val="SI Text Char"/>
    <w:basedOn w:val="DefaultParagraphFont"/>
    <w:link w:val="SIText"/>
    <w:rsid w:val="005F4021"/>
    <w:rPr>
      <w:rFonts w:ascii="Arial" w:eastAsia="Times New Roman" w:hAnsi="Arial"/>
      <w:szCs w:val="22"/>
      <w:lang w:eastAsia="en-US"/>
    </w:rPr>
  </w:style>
  <w:style w:type="character" w:customStyle="1" w:styleId="SITextBeforeChar">
    <w:name w:val="SI Text Before Char"/>
    <w:basedOn w:val="SITextChar"/>
    <w:link w:val="SITextBefore"/>
    <w:rsid w:val="00FB0130"/>
    <w:rPr>
      <w:rFonts w:ascii="Arial" w:eastAsia="Times New Roman" w:hAnsi="Arial"/>
      <w:sz w:val="22"/>
      <w:szCs w:val="22"/>
      <w:lang w:eastAsia="en-US"/>
    </w:rPr>
  </w:style>
  <w:style w:type="character" w:customStyle="1" w:styleId="SpecialBold">
    <w:name w:val="Special Bold"/>
    <w:basedOn w:val="DefaultParagraphFont"/>
    <w:rsid w:val="00FB0130"/>
    <w:rPr>
      <w:rFonts w:cs="Times New Roman"/>
      <w:b/>
      <w:spacing w:val="0"/>
    </w:rPr>
  </w:style>
  <w:style w:type="paragraph" w:customStyle="1" w:styleId="SIPC">
    <w:name w:val="SI_PC"/>
    <w:basedOn w:val="SIText"/>
    <w:qFormat/>
    <w:rsid w:val="00FB0130"/>
    <w:pPr>
      <w:ind w:left="357" w:hanging="357"/>
    </w:pPr>
    <w:rPr>
      <w:rFonts w:asciiTheme="minorHAnsi" w:hAnsiTheme="minorHAnsi" w:cstheme="minorHAnsi"/>
    </w:rPr>
  </w:style>
  <w:style w:type="paragraph" w:customStyle="1" w:styleId="SIEL">
    <w:name w:val="SI_EL"/>
    <w:basedOn w:val="SIPC"/>
    <w:qFormat/>
    <w:rsid w:val="00FB0130"/>
    <w:pPr>
      <w:ind w:left="198" w:hanging="198"/>
    </w:pPr>
  </w:style>
  <w:style w:type="table" w:styleId="TableGrid">
    <w:name w:val="Table Grid"/>
    <w:basedOn w:val="TableNormal"/>
    <w:uiPriority w:val="59"/>
    <w:locked/>
    <w:rsid w:val="00623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22D2A"/>
    <w:rPr>
      <w:i/>
      <w:iCs/>
      <w:color w:val="404040" w:themeColor="text1" w:themeTint="BF"/>
    </w:rPr>
  </w:style>
  <w:style w:type="paragraph" w:customStyle="1" w:styleId="SIBullet1">
    <w:name w:val="SI Bullet 1"/>
    <w:basedOn w:val="SIBulletList1"/>
    <w:link w:val="SIBullet1Char"/>
    <w:qFormat/>
    <w:rsid w:val="00623FB3"/>
  </w:style>
  <w:style w:type="paragraph" w:customStyle="1" w:styleId="SIBullet2">
    <w:name w:val="SI Bullet 2"/>
    <w:basedOn w:val="SIBulletList2"/>
    <w:link w:val="SIBullet2Char"/>
    <w:qFormat/>
    <w:rsid w:val="00623FB3"/>
  </w:style>
  <w:style w:type="character" w:customStyle="1" w:styleId="SIBulletList1Char">
    <w:name w:val="SI Bullet List 1 Char"/>
    <w:basedOn w:val="DefaultParagraphFont"/>
    <w:link w:val="SIBulletList1"/>
    <w:rsid w:val="00623FB3"/>
    <w:rPr>
      <w:rFonts w:ascii="Arial" w:eastAsia="Times New Roman" w:hAnsi="Arial"/>
      <w:lang w:eastAsia="en-US"/>
    </w:rPr>
  </w:style>
  <w:style w:type="character" w:customStyle="1" w:styleId="SIBullet1Char">
    <w:name w:val="SI Bullet 1 Char"/>
    <w:basedOn w:val="SIBulletList1Char"/>
    <w:link w:val="SIBullet1"/>
    <w:rsid w:val="00623FB3"/>
    <w:rPr>
      <w:rFonts w:ascii="Arial" w:eastAsia="Times New Roman" w:hAnsi="Arial"/>
      <w:lang w:eastAsia="en-US"/>
    </w:rPr>
  </w:style>
  <w:style w:type="paragraph" w:customStyle="1" w:styleId="SIItalic">
    <w:name w:val="SI Italic"/>
    <w:basedOn w:val="Normal"/>
    <w:link w:val="SIItalicChar"/>
    <w:qFormat/>
    <w:rsid w:val="00623FB3"/>
    <w:rPr>
      <w:rFonts w:eastAsiaTheme="majorEastAsia"/>
      <w:i/>
    </w:rPr>
  </w:style>
  <w:style w:type="character" w:customStyle="1" w:styleId="SIBulletList2Char">
    <w:name w:val="SI Bullet List 2 Char"/>
    <w:basedOn w:val="SIBulletList1Char"/>
    <w:link w:val="SIBulletList2"/>
    <w:rsid w:val="00623FB3"/>
    <w:rPr>
      <w:rFonts w:ascii="Arial" w:eastAsia="Times New Roman" w:hAnsi="Arial"/>
      <w:lang w:eastAsia="en-US"/>
    </w:rPr>
  </w:style>
  <w:style w:type="character" w:customStyle="1" w:styleId="SIBullet2Char">
    <w:name w:val="SI Bullet 2 Char"/>
    <w:basedOn w:val="SIBulletList2Char"/>
    <w:link w:val="SIBullet2"/>
    <w:rsid w:val="00623FB3"/>
    <w:rPr>
      <w:rFonts w:ascii="Arial" w:eastAsia="Times New Roman" w:hAnsi="Arial"/>
      <w:lang w:eastAsia="en-US"/>
    </w:rPr>
  </w:style>
  <w:style w:type="character" w:customStyle="1" w:styleId="SIItalicChar">
    <w:name w:val="SI Italic Char"/>
    <w:basedOn w:val="DefaultParagraphFont"/>
    <w:link w:val="SIItalic"/>
    <w:rsid w:val="00623FB3"/>
    <w:rPr>
      <w:rFonts w:ascii="Arial" w:eastAsiaTheme="majorEastAsia" w:hAnsi="Arial" w:cstheme="minorBidi"/>
      <w:i/>
      <w:lang w:eastAsia="en-US"/>
    </w:rPr>
  </w:style>
  <w:style w:type="paragraph" w:styleId="Revision">
    <w:name w:val="Revision"/>
    <w:hidden/>
    <w:uiPriority w:val="99"/>
    <w:semiHidden/>
    <w:rsid w:val="0024414C"/>
    <w:rPr>
      <w:rFonts w:ascii="Arial" w:eastAsia="Times New Roman" w:hAnsi="Arial"/>
      <w:sz w:val="22"/>
      <w:szCs w:val="22"/>
    </w:rPr>
  </w:style>
  <w:style w:type="table" w:customStyle="1" w:styleId="TableGridLight1">
    <w:name w:val="Table Grid Light1"/>
    <w:basedOn w:val="TableNormal"/>
    <w:uiPriority w:val="40"/>
    <w:rsid w:val="00623FB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623FB3"/>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623FB3"/>
    <w:rPr>
      <w:b/>
      <w:i/>
    </w:rPr>
  </w:style>
  <w:style w:type="character" w:customStyle="1" w:styleId="SIRangeEntryChar">
    <w:name w:val="SI Range Entry Char"/>
    <w:basedOn w:val="SITextChar"/>
    <w:link w:val="SIRangeEntry"/>
    <w:rsid w:val="00623FB3"/>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9315">
      <w:bodyDiv w:val="1"/>
      <w:marLeft w:val="0"/>
      <w:marRight w:val="0"/>
      <w:marTop w:val="0"/>
      <w:marBottom w:val="0"/>
      <w:divBdr>
        <w:top w:val="none" w:sz="0" w:space="0" w:color="auto"/>
        <w:left w:val="none" w:sz="0" w:space="0" w:color="auto"/>
        <w:bottom w:val="none" w:sz="0" w:space="0" w:color="auto"/>
        <w:right w:val="none" w:sz="0" w:space="0" w:color="auto"/>
      </w:divBdr>
    </w:div>
    <w:div w:id="120731462">
      <w:marLeft w:val="0"/>
      <w:marRight w:val="0"/>
      <w:marTop w:val="0"/>
      <w:marBottom w:val="0"/>
      <w:divBdr>
        <w:top w:val="none" w:sz="0" w:space="0" w:color="auto"/>
        <w:left w:val="none" w:sz="0" w:space="0" w:color="auto"/>
        <w:bottom w:val="none" w:sz="0" w:space="0" w:color="auto"/>
        <w:right w:val="none" w:sz="0" w:space="0" w:color="auto"/>
      </w:divBdr>
      <w:divsChild>
        <w:div w:id="120731467">
          <w:marLeft w:val="0"/>
          <w:marRight w:val="0"/>
          <w:marTop w:val="150"/>
          <w:marBottom w:val="0"/>
          <w:divBdr>
            <w:top w:val="none" w:sz="0" w:space="0" w:color="auto"/>
            <w:left w:val="none" w:sz="0" w:space="0" w:color="auto"/>
            <w:bottom w:val="none" w:sz="0" w:space="0" w:color="auto"/>
            <w:right w:val="none" w:sz="0" w:space="0" w:color="auto"/>
          </w:divBdr>
          <w:divsChild>
            <w:div w:id="120731464">
              <w:marLeft w:val="0"/>
              <w:marRight w:val="0"/>
              <w:marTop w:val="0"/>
              <w:marBottom w:val="0"/>
              <w:divBdr>
                <w:top w:val="none" w:sz="0" w:space="0" w:color="auto"/>
                <w:left w:val="none" w:sz="0" w:space="0" w:color="auto"/>
                <w:bottom w:val="none" w:sz="0" w:space="0" w:color="auto"/>
                <w:right w:val="none" w:sz="0" w:space="0" w:color="auto"/>
              </w:divBdr>
              <w:divsChild>
                <w:div w:id="120731465">
                  <w:marLeft w:val="0"/>
                  <w:marRight w:val="0"/>
                  <w:marTop w:val="0"/>
                  <w:marBottom w:val="0"/>
                  <w:divBdr>
                    <w:top w:val="none" w:sz="0" w:space="0" w:color="auto"/>
                    <w:left w:val="none" w:sz="0" w:space="0" w:color="auto"/>
                    <w:bottom w:val="none" w:sz="0" w:space="0" w:color="auto"/>
                    <w:right w:val="none" w:sz="0" w:space="0" w:color="auto"/>
                  </w:divBdr>
                  <w:divsChild>
                    <w:div w:id="120731463">
                      <w:marLeft w:val="0"/>
                      <w:marRight w:val="0"/>
                      <w:marTop w:val="0"/>
                      <w:marBottom w:val="0"/>
                      <w:divBdr>
                        <w:top w:val="none" w:sz="0" w:space="0" w:color="auto"/>
                        <w:left w:val="none" w:sz="0" w:space="0" w:color="auto"/>
                        <w:bottom w:val="none" w:sz="0" w:space="0" w:color="auto"/>
                        <w:right w:val="none" w:sz="0" w:space="0" w:color="auto"/>
                      </w:divBdr>
                      <w:divsChild>
                        <w:div w:id="1207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7099">
      <w:bodyDiv w:val="1"/>
      <w:marLeft w:val="0"/>
      <w:marRight w:val="0"/>
      <w:marTop w:val="0"/>
      <w:marBottom w:val="0"/>
      <w:divBdr>
        <w:top w:val="none" w:sz="0" w:space="0" w:color="auto"/>
        <w:left w:val="none" w:sz="0" w:space="0" w:color="auto"/>
        <w:bottom w:val="none" w:sz="0" w:space="0" w:color="auto"/>
        <w:right w:val="none" w:sz="0" w:space="0" w:color="auto"/>
      </w:divBdr>
    </w:div>
    <w:div w:id="253629704">
      <w:bodyDiv w:val="1"/>
      <w:marLeft w:val="0"/>
      <w:marRight w:val="0"/>
      <w:marTop w:val="0"/>
      <w:marBottom w:val="0"/>
      <w:divBdr>
        <w:top w:val="none" w:sz="0" w:space="0" w:color="auto"/>
        <w:left w:val="none" w:sz="0" w:space="0" w:color="auto"/>
        <w:bottom w:val="none" w:sz="0" w:space="0" w:color="auto"/>
        <w:right w:val="none" w:sz="0" w:space="0" w:color="auto"/>
      </w:divBdr>
    </w:div>
    <w:div w:id="1130244860">
      <w:bodyDiv w:val="1"/>
      <w:marLeft w:val="0"/>
      <w:marRight w:val="0"/>
      <w:marTop w:val="0"/>
      <w:marBottom w:val="0"/>
      <w:divBdr>
        <w:top w:val="none" w:sz="0" w:space="0" w:color="auto"/>
        <w:left w:val="none" w:sz="0" w:space="0" w:color="auto"/>
        <w:bottom w:val="none" w:sz="0" w:space="0" w:color="auto"/>
        <w:right w:val="none" w:sz="0" w:space="0" w:color="auto"/>
      </w:divBdr>
    </w:div>
    <w:div w:id="15232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6D7F3-2587-4287-AAE5-3A85CA89BFD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cc58c354-ff26-4fb7-9c87-65c849385547"/>
    <ds:schemaRef ds:uri="http://www.w3.org/XML/1998/namespace"/>
  </ds:schemaRefs>
</ds:datastoreItem>
</file>

<file path=customXml/itemProps2.xml><?xml version="1.0" encoding="utf-8"?>
<ds:datastoreItem xmlns:ds="http://schemas.openxmlformats.org/officeDocument/2006/customXml" ds:itemID="{DCD24691-8060-4C79-A4F0-F4BB79A9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41F57-9621-47B6-BF3A-B0C414D4E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28</TotalTime>
  <Pages>4</Pages>
  <Words>821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ACMVET409 Provide specific animal care advice</vt:lpstr>
    </vt:vector>
  </TitlesOfParts>
  <Company>AgriFood Skills Australia</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ACMVET409 Provide specific animal care advice</dc:title>
  <dc:subject/>
  <dc:creator>Tony Dodson</dc:creator>
  <cp:keywords>Veterinary nursing</cp:keywords>
  <dc:description/>
  <cp:lastModifiedBy>Lucinda O'Brien</cp:lastModifiedBy>
  <cp:revision>16</cp:revision>
  <cp:lastPrinted>2015-09-27T04:51:00Z</cp:lastPrinted>
  <dcterms:created xsi:type="dcterms:W3CDTF">2017-07-25T23:33:00Z</dcterms:created>
  <dcterms:modified xsi:type="dcterms:W3CDTF">2018-10-04T03:43:00Z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d5775537-b932-4a02-9e9e-3fda051e6192</vt:lpwstr>
  </property>
  <property fmtid="{D5CDD505-2E9C-101B-9397-08002B2CF9AE}" pid="4" name="TaxKeyword">
    <vt:lpwstr>635;#Veterinary nursing|e9150b94-2255-4f36-a932-c1a0e0a17e52</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790;#;#635;#;#961;#</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AGRIINTRA-63-709</vt:lpwstr>
  </property>
  <property fmtid="{D5CDD505-2E9C-101B-9397-08002B2CF9AE}" pid="18" name="_dlc_DocIdUrl">
    <vt:lpwstr>https://agrifood.sharepoint.com/Projects/tps/_layouts/15/DocIdRedir.aspx?ID=AGRIINTRA-63-709, AGRIINTRA-63-709</vt:lpwstr>
  </property>
  <property fmtid="{D5CDD505-2E9C-101B-9397-08002B2CF9AE}" pid="19" name="AQF">
    <vt:lpwstr>4</vt:lpwstr>
  </property>
  <property fmtid="{D5CDD505-2E9C-101B-9397-08002B2CF9AE}" pid="20" name="Document status">
    <vt:lpwstr>2- Consultation Draft</vt:lpwstr>
  </property>
</Properties>
</file>