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FDFDABC" w:rsidR="00F1480E" w:rsidRPr="000754EC" w:rsidRDefault="002F70AC" w:rsidP="000754EC">
            <w:pPr>
              <w:pStyle w:val="SIUNITCODE"/>
            </w:pPr>
            <w:r>
              <w:t>SFIVOP</w:t>
            </w:r>
            <w:r w:rsidR="00D934F3">
              <w:t>211</w:t>
            </w:r>
          </w:p>
        </w:tc>
        <w:tc>
          <w:tcPr>
            <w:tcW w:w="3604" w:type="pct"/>
            <w:shd w:val="clear" w:color="auto" w:fill="auto"/>
          </w:tcPr>
          <w:p w14:paraId="41850966" w14:textId="118BD5AF" w:rsidR="00F1480E" w:rsidRPr="000754EC" w:rsidRDefault="00D934F3" w:rsidP="000754EC">
            <w:pPr>
              <w:pStyle w:val="SIUnittitle"/>
            </w:pPr>
            <w:r w:rsidRPr="00D934F3">
              <w:t xml:space="preserve">Prepare for </w:t>
            </w:r>
            <w:r w:rsidR="008541A6">
              <w:t xml:space="preserve">vessel </w:t>
            </w:r>
            <w:r w:rsidRPr="00D934F3">
              <w:t>maintenance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C8E5988" w14:textId="41DA0005" w:rsidR="009216FE" w:rsidRPr="009216FE" w:rsidRDefault="00D934F3" w:rsidP="009216FE">
            <w:pPr>
              <w:pStyle w:val="SIText"/>
            </w:pPr>
            <w:r w:rsidRPr="00D934F3">
              <w:t xml:space="preserve">This unit of competency describes the skills and knowledge required to </w:t>
            </w:r>
            <w:r w:rsidR="004741DD">
              <w:t xml:space="preserve">prepare resources and work area for maintenance of </w:t>
            </w:r>
            <w:r w:rsidRPr="00D934F3">
              <w:t>marine mechanical plant and systems</w:t>
            </w:r>
            <w:r w:rsidR="00006AB7">
              <w:t>, including</w:t>
            </w:r>
            <w:r w:rsidR="009216FE" w:rsidRPr="009216FE">
              <w:t xml:space="preserve"> auxiliary machinery, propulsion plant and service systems, such as LPG and fire hoses including associated pipework and fittings.</w:t>
            </w:r>
          </w:p>
          <w:p w14:paraId="3CE0507F" w14:textId="77777777" w:rsidR="009216FE" w:rsidRDefault="009216FE" w:rsidP="00D934F3">
            <w:pPr>
              <w:pStyle w:val="SIText"/>
            </w:pPr>
          </w:p>
          <w:p w14:paraId="267F7AF7" w14:textId="41C60F42" w:rsidR="00C4669C" w:rsidRDefault="00D934F3" w:rsidP="00D934F3">
            <w:pPr>
              <w:pStyle w:val="SIText"/>
            </w:pPr>
            <w:r w:rsidRPr="00D934F3">
              <w:t xml:space="preserve">This unit applies to individuals who </w:t>
            </w:r>
            <w:r w:rsidR="00860E94">
              <w:t xml:space="preserve">maintain marine mechanical plant and systems </w:t>
            </w:r>
            <w:r w:rsidR="00CA45DA">
              <w:t>on</w:t>
            </w:r>
            <w:r w:rsidR="00860E94">
              <w:t xml:space="preserve"> vessels used for </w:t>
            </w:r>
            <w:r w:rsidRPr="00D934F3">
              <w:t xml:space="preserve">aquaculture, fishing operations and fisheries compliance </w:t>
            </w:r>
            <w:r w:rsidR="00CA45DA">
              <w:t>work</w:t>
            </w:r>
            <w:r w:rsidRPr="00D934F3">
              <w:t xml:space="preserve"> </w:t>
            </w:r>
            <w:r w:rsidR="00467624">
              <w:t>where</w:t>
            </w:r>
            <w:r w:rsidR="00467624" w:rsidRPr="00D934F3">
              <w:t xml:space="preserve"> </w:t>
            </w:r>
            <w:r w:rsidRPr="00D934F3">
              <w:t xml:space="preserve">a maritime regulatory certification is not required. </w:t>
            </w:r>
          </w:p>
          <w:p w14:paraId="1BB1DD6C" w14:textId="118830E2" w:rsidR="00FD5567" w:rsidRDefault="00FD5567" w:rsidP="00FD5567">
            <w:pPr>
              <w:pStyle w:val="SIText"/>
            </w:pPr>
          </w:p>
          <w:p w14:paraId="0F450154" w14:textId="5371BFB0" w:rsidR="00FD5567" w:rsidRPr="00FD5567" w:rsidRDefault="00FD5567" w:rsidP="00067F90">
            <w:pPr>
              <w:pStyle w:val="SIText"/>
            </w:pPr>
            <w:r w:rsidRPr="00FD5567">
              <w:t xml:space="preserve">All work must be carried out to comply with workplace procedures, according to state/territory health and safety and environmental regulations, legislation and standards that apply to the workplace. </w:t>
            </w:r>
          </w:p>
          <w:p w14:paraId="3B45FE9D" w14:textId="6550BE5E" w:rsidR="00C4669C" w:rsidRDefault="00C4669C" w:rsidP="00D934F3">
            <w:pPr>
              <w:pStyle w:val="SIText"/>
            </w:pPr>
          </w:p>
          <w:p w14:paraId="222DE076" w14:textId="10B1A416" w:rsidR="00373436" w:rsidRPr="000754EC" w:rsidRDefault="00D934F3" w:rsidP="00D934F3">
            <w:pPr>
              <w:pStyle w:val="SIText"/>
            </w:pPr>
            <w:r w:rsidRPr="00D934F3">
              <w:t>No occupational licensing, legislative or certification requirements apply to this unit at the time of publication.</w:t>
            </w:r>
            <w:r w:rsidRPr="00D934F3">
              <w:fldChar w:fldCharType="begin"/>
            </w:r>
            <w:r w:rsidRPr="00D934F3">
              <w:instrText xml:space="preserve"> STYLEREF  "AFSA AR Code"  \* MERGEFORMAT </w:instrText>
            </w:r>
            <w:r w:rsidRPr="00D934F3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B50489C" w:rsidR="00F1480E" w:rsidRPr="000754EC" w:rsidRDefault="002F70AC" w:rsidP="002F70AC">
            <w:pPr>
              <w:pStyle w:val="SIText"/>
            </w:pPr>
            <w:r>
              <w:t>Vessel Operations</w:t>
            </w:r>
            <w:r w:rsidR="008F0FC5" w:rsidRPr="00C068B9">
              <w:t xml:space="preserve"> </w:t>
            </w:r>
            <w:r w:rsidR="008F0FC5" w:rsidRPr="008F0FC5">
              <w:t>(</w:t>
            </w:r>
            <w:r>
              <w:t>VOP</w:t>
            </w:r>
            <w:r w:rsidR="008F0FC5" w:rsidRPr="008F0FC5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934F3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D35E4B0" w:rsidR="00D934F3" w:rsidRPr="00D934F3" w:rsidRDefault="00D934F3" w:rsidP="00D934F3">
            <w:pPr>
              <w:pStyle w:val="SIText"/>
            </w:pPr>
            <w:r w:rsidRPr="00D934F3">
              <w:t>1.</w:t>
            </w:r>
            <w:r>
              <w:t xml:space="preserve"> </w:t>
            </w:r>
            <w:r w:rsidRPr="00D934F3">
              <w:t>Select and prepare resources</w:t>
            </w:r>
          </w:p>
        </w:tc>
        <w:tc>
          <w:tcPr>
            <w:tcW w:w="3604" w:type="pct"/>
            <w:shd w:val="clear" w:color="auto" w:fill="auto"/>
          </w:tcPr>
          <w:p w14:paraId="45ADEB0C" w14:textId="4B561FF0" w:rsidR="00D934F3" w:rsidRPr="00D934F3" w:rsidRDefault="00D934F3" w:rsidP="00D934F3">
            <w:r w:rsidRPr="00D934F3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="009216FE">
              <w:rPr>
                <w:rFonts w:eastAsiaTheme="minorEastAsia"/>
              </w:rPr>
              <w:t>Check</w:t>
            </w:r>
            <w:r w:rsidR="009216FE" w:rsidRPr="00D934F3">
              <w:rPr>
                <w:rFonts w:eastAsiaTheme="minorEastAsia"/>
              </w:rPr>
              <w:t xml:space="preserve"> </w:t>
            </w:r>
            <w:r w:rsidR="00CA45DA">
              <w:rPr>
                <w:rFonts w:eastAsiaTheme="minorEastAsia"/>
              </w:rPr>
              <w:t xml:space="preserve">required </w:t>
            </w:r>
            <w:r w:rsidRPr="00D934F3">
              <w:rPr>
                <w:rFonts w:eastAsiaTheme="minorEastAsia"/>
              </w:rPr>
              <w:t>materials correspond to the quantity and type as stated in</w:t>
            </w:r>
            <w:r w:rsidR="000C0BAF">
              <w:rPr>
                <w:rFonts w:eastAsiaTheme="minorEastAsia"/>
              </w:rPr>
              <w:t xml:space="preserve"> </w:t>
            </w:r>
            <w:r w:rsidR="00067F90">
              <w:rPr>
                <w:rFonts w:eastAsiaTheme="minorEastAsia"/>
              </w:rPr>
              <w:t xml:space="preserve">the </w:t>
            </w:r>
            <w:r w:rsidRPr="00D934F3">
              <w:rPr>
                <w:rFonts w:eastAsiaTheme="minorEastAsia"/>
              </w:rPr>
              <w:t>work instruction or standard operating procedures</w:t>
            </w:r>
          </w:p>
          <w:p w14:paraId="3C1F10AA" w14:textId="7BE1C5D5" w:rsidR="00D934F3" w:rsidRPr="00D934F3" w:rsidRDefault="00D934F3" w:rsidP="00D934F3">
            <w:r w:rsidRPr="00D934F3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D934F3">
              <w:rPr>
                <w:rFonts w:eastAsiaTheme="minorEastAsia"/>
              </w:rPr>
              <w:t xml:space="preserve">Ensure </w:t>
            </w:r>
            <w:r w:rsidR="000C0BAF" w:rsidRPr="000C0BAF">
              <w:rPr>
                <w:rFonts w:eastAsiaTheme="minorEastAsia"/>
              </w:rPr>
              <w:t xml:space="preserve">selected </w:t>
            </w:r>
            <w:r w:rsidRPr="00D934F3">
              <w:rPr>
                <w:rFonts w:eastAsiaTheme="minorEastAsia"/>
              </w:rPr>
              <w:t>equipment is serviceable and of the type and quantity required to carry out the specific task</w:t>
            </w:r>
          </w:p>
          <w:p w14:paraId="0ECF136A" w14:textId="64D7D2D0" w:rsidR="00D934F3" w:rsidRPr="00D934F3" w:rsidRDefault="00D934F3" w:rsidP="00D934F3">
            <w:pPr>
              <w:rPr>
                <w:rFonts w:eastAsiaTheme="minorEastAsia"/>
              </w:rPr>
            </w:pPr>
            <w:r w:rsidRPr="00D934F3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D934F3">
              <w:rPr>
                <w:rFonts w:eastAsiaTheme="minorEastAsia"/>
              </w:rPr>
              <w:t>Report any restrictions and variances to resources that may impede maintenance progress or require contingency or emergency response to supervisor</w:t>
            </w:r>
          </w:p>
          <w:p w14:paraId="202872FB" w14:textId="6814EA4A" w:rsidR="00D934F3" w:rsidRPr="00D934F3" w:rsidRDefault="00D934F3" w:rsidP="00D934F3">
            <w:pPr>
              <w:pStyle w:val="SIText"/>
            </w:pPr>
            <w:r w:rsidRPr="00D934F3">
              <w:rPr>
                <w:rFonts w:eastAsiaTheme="minorEastAsia"/>
              </w:rPr>
              <w:t>1.4</w:t>
            </w:r>
            <w:r>
              <w:rPr>
                <w:rFonts w:eastAsiaTheme="minorEastAsia"/>
              </w:rPr>
              <w:t xml:space="preserve"> </w:t>
            </w:r>
            <w:r w:rsidRPr="00D934F3">
              <w:rPr>
                <w:rFonts w:eastAsiaTheme="minorEastAsia"/>
              </w:rPr>
              <w:t>Handle, store and secure material and equipment</w:t>
            </w:r>
            <w:r w:rsidR="00390C68">
              <w:rPr>
                <w:rFonts w:eastAsiaTheme="minorEastAsia"/>
              </w:rPr>
              <w:t xml:space="preserve"> according to workplace procedures</w:t>
            </w:r>
          </w:p>
        </w:tc>
      </w:tr>
      <w:tr w:rsidR="00D934F3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9F7E92C" w:rsidR="00D934F3" w:rsidRPr="00D934F3" w:rsidRDefault="00D934F3" w:rsidP="00D934F3">
            <w:pPr>
              <w:pStyle w:val="SIText"/>
            </w:pPr>
            <w:r w:rsidRPr="00D934F3">
              <w:t>2.</w:t>
            </w:r>
            <w:r>
              <w:t xml:space="preserve"> </w:t>
            </w:r>
            <w:r w:rsidRPr="00D934F3">
              <w:t>Identify and prepare the work area</w:t>
            </w:r>
          </w:p>
        </w:tc>
        <w:tc>
          <w:tcPr>
            <w:tcW w:w="3604" w:type="pct"/>
            <w:shd w:val="clear" w:color="auto" w:fill="auto"/>
          </w:tcPr>
          <w:p w14:paraId="2EBFC9CB" w14:textId="1C812F48" w:rsidR="00D934F3" w:rsidRPr="00D934F3" w:rsidRDefault="00D934F3" w:rsidP="00D934F3">
            <w:r w:rsidRPr="00D934F3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D934F3">
              <w:rPr>
                <w:rFonts w:eastAsiaTheme="minorEastAsia"/>
              </w:rPr>
              <w:t>Confirm work area, machinery and equipment as being safe for work to proceed according to regulatory</w:t>
            </w:r>
            <w:r w:rsidR="00E201B5">
              <w:rPr>
                <w:rFonts w:eastAsiaTheme="minorEastAsia"/>
              </w:rPr>
              <w:t>,</w:t>
            </w:r>
            <w:r w:rsidR="00067F90">
              <w:rPr>
                <w:rFonts w:eastAsiaTheme="minorEastAsia"/>
              </w:rPr>
              <w:t xml:space="preserve"> </w:t>
            </w:r>
            <w:r w:rsidR="00390C68">
              <w:rPr>
                <w:rFonts w:eastAsiaTheme="minorEastAsia"/>
              </w:rPr>
              <w:t xml:space="preserve">health and safety </w:t>
            </w:r>
            <w:r w:rsidRPr="00D934F3">
              <w:rPr>
                <w:rFonts w:eastAsiaTheme="minorEastAsia"/>
              </w:rPr>
              <w:t>and workplace requirements</w:t>
            </w:r>
          </w:p>
          <w:p w14:paraId="0EAD35E9" w14:textId="140DE63D" w:rsidR="00D934F3" w:rsidRPr="00D934F3" w:rsidRDefault="00D934F3" w:rsidP="00D934F3">
            <w:pPr>
              <w:rPr>
                <w:rFonts w:eastAsiaTheme="minorEastAsia"/>
              </w:rPr>
            </w:pPr>
            <w:r w:rsidRPr="00D934F3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="00E201B5">
              <w:rPr>
                <w:rFonts w:eastAsiaTheme="minorEastAsia"/>
              </w:rPr>
              <w:t>Check</w:t>
            </w:r>
            <w:r w:rsidR="00E201B5" w:rsidRPr="00D934F3">
              <w:rPr>
                <w:rFonts w:eastAsiaTheme="minorEastAsia"/>
              </w:rPr>
              <w:t xml:space="preserve"> </w:t>
            </w:r>
            <w:r w:rsidRPr="00D934F3">
              <w:rPr>
                <w:rFonts w:eastAsiaTheme="minorEastAsia"/>
              </w:rPr>
              <w:t>work area is appropriate to the operational requirements of the work instruction</w:t>
            </w:r>
          </w:p>
          <w:p w14:paraId="25F9D1DC" w14:textId="282E6CF5" w:rsidR="00D934F3" w:rsidRPr="00D934F3" w:rsidRDefault="00D934F3" w:rsidP="00D934F3">
            <w:pPr>
              <w:rPr>
                <w:rFonts w:eastAsiaTheme="minorEastAsia"/>
              </w:rPr>
            </w:pPr>
            <w:r w:rsidRPr="00D934F3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D934F3">
              <w:rPr>
                <w:rFonts w:eastAsiaTheme="minorEastAsia"/>
              </w:rPr>
              <w:t>Ensure work area is accessible and free from obstruction for receiving and storing materials and resources needed for the work to proceed</w:t>
            </w:r>
          </w:p>
          <w:p w14:paraId="2B73179F" w14:textId="4E98AEA6" w:rsidR="00D934F3" w:rsidRPr="00D934F3" w:rsidRDefault="00D934F3" w:rsidP="00D934F3">
            <w:pPr>
              <w:pStyle w:val="SIText"/>
            </w:pPr>
            <w:r w:rsidRPr="00D934F3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="00E201B5">
              <w:rPr>
                <w:rFonts w:eastAsiaTheme="minorEastAsia"/>
              </w:rPr>
              <w:t xml:space="preserve">Confirm </w:t>
            </w:r>
            <w:r w:rsidRPr="00D934F3">
              <w:rPr>
                <w:rFonts w:eastAsiaTheme="minorEastAsia"/>
              </w:rPr>
              <w:t xml:space="preserve">specifications, containment strategies, plans, materials and equipment are available at the workplace according to schedule and workplace </w:t>
            </w:r>
            <w:r w:rsidR="00E201B5">
              <w:rPr>
                <w:rFonts w:eastAsiaTheme="minorEastAsia"/>
              </w:rPr>
              <w:t>procedures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934F3" w:rsidRPr="00336FCA" w:rsidDel="00423CB2" w14:paraId="7A6C86DB" w14:textId="77777777" w:rsidTr="00CA2922">
        <w:tc>
          <w:tcPr>
            <w:tcW w:w="1396" w:type="pct"/>
          </w:tcPr>
          <w:p w14:paraId="63013FFB" w14:textId="2AB60B97" w:rsidR="00D934F3" w:rsidRPr="00D934F3" w:rsidRDefault="00D934F3" w:rsidP="00D934F3">
            <w:pPr>
              <w:pStyle w:val="SIText"/>
            </w:pPr>
            <w:r w:rsidRPr="00D934F3">
              <w:t xml:space="preserve">Numeracy </w:t>
            </w:r>
          </w:p>
        </w:tc>
        <w:tc>
          <w:tcPr>
            <w:tcW w:w="3604" w:type="pct"/>
          </w:tcPr>
          <w:p w14:paraId="1D26F408" w14:textId="5270FED4" w:rsidR="00D934F3" w:rsidRPr="00D934F3" w:rsidRDefault="001A2856" w:rsidP="00D934F3">
            <w:pPr>
              <w:pStyle w:val="SIBulletList1"/>
            </w:pPr>
            <w:r>
              <w:t>Calculate and measure</w:t>
            </w:r>
            <w:r w:rsidRPr="00D934F3">
              <w:t xml:space="preserve"> </w:t>
            </w:r>
            <w:r w:rsidR="00D934F3" w:rsidRPr="00D934F3">
              <w:t>quantities of materials</w:t>
            </w:r>
          </w:p>
        </w:tc>
      </w:tr>
      <w:tr w:rsidR="00D934F3" w:rsidRPr="00336FCA" w:rsidDel="00423CB2" w14:paraId="229D9642" w14:textId="77777777" w:rsidTr="00CA2922">
        <w:tc>
          <w:tcPr>
            <w:tcW w:w="1396" w:type="pct"/>
          </w:tcPr>
          <w:p w14:paraId="307E895A" w14:textId="5CF2AD54" w:rsidR="00D934F3" w:rsidRPr="00D934F3" w:rsidRDefault="00D934F3" w:rsidP="00D934F3">
            <w:pPr>
              <w:pStyle w:val="SIText"/>
            </w:pPr>
            <w:r w:rsidRPr="00D934F3">
              <w:t xml:space="preserve">Reading </w:t>
            </w:r>
          </w:p>
        </w:tc>
        <w:tc>
          <w:tcPr>
            <w:tcW w:w="3604" w:type="pct"/>
          </w:tcPr>
          <w:p w14:paraId="04BBD8D5" w14:textId="77777777" w:rsidR="001A2856" w:rsidRDefault="00D934F3" w:rsidP="00D934F3">
            <w:pPr>
              <w:pStyle w:val="SIBulletList1"/>
            </w:pPr>
            <w:r w:rsidRPr="00D934F3">
              <w:t>Interpret maintenance requirements from work instructions</w:t>
            </w:r>
          </w:p>
          <w:p w14:paraId="122EA5DC" w14:textId="53ECF3C4" w:rsidR="00D934F3" w:rsidRPr="00D934F3" w:rsidRDefault="001A2856" w:rsidP="00D934F3">
            <w:pPr>
              <w:pStyle w:val="SIBulletList1"/>
              <w:rPr>
                <w:rFonts w:eastAsia="Calibri"/>
              </w:rPr>
            </w:pPr>
            <w:r>
              <w:t>Interpret regulatory on board requirements</w:t>
            </w:r>
          </w:p>
        </w:tc>
      </w:tr>
      <w:tr w:rsidR="00D934F3" w:rsidRPr="00336FCA" w:rsidDel="00423CB2" w14:paraId="376B22CD" w14:textId="77777777" w:rsidTr="00CA2922">
        <w:tc>
          <w:tcPr>
            <w:tcW w:w="1396" w:type="pct"/>
          </w:tcPr>
          <w:p w14:paraId="129A1CD6" w14:textId="7490B351" w:rsidR="00D934F3" w:rsidRPr="00D934F3" w:rsidRDefault="00D934F3" w:rsidP="00D934F3">
            <w:pPr>
              <w:pStyle w:val="SIText"/>
            </w:pPr>
            <w:r w:rsidRPr="00D934F3">
              <w:t>Navigate the world of work</w:t>
            </w:r>
          </w:p>
        </w:tc>
        <w:tc>
          <w:tcPr>
            <w:tcW w:w="3604" w:type="pct"/>
          </w:tcPr>
          <w:p w14:paraId="6E3C2DD9" w14:textId="77777777" w:rsidR="00D934F3" w:rsidRPr="00D934F3" w:rsidRDefault="00D934F3" w:rsidP="00D934F3">
            <w:pPr>
              <w:pStyle w:val="SIBulletList1"/>
            </w:pPr>
            <w:r w:rsidRPr="00D934F3">
              <w:t xml:space="preserve">Follow </w:t>
            </w:r>
            <w:r w:rsidRPr="00D934F3">
              <w:rPr>
                <w:rFonts w:eastAsia="Calibri"/>
              </w:rPr>
              <w:t xml:space="preserve">workplace procedures and </w:t>
            </w:r>
            <w:r w:rsidRPr="00D934F3">
              <w:t>safety requirements relevant to own role and responsibilities</w:t>
            </w:r>
          </w:p>
          <w:p w14:paraId="6649C72E" w14:textId="15B7CEC0" w:rsidR="00D934F3" w:rsidRPr="00D934F3" w:rsidRDefault="00D934F3" w:rsidP="00D934F3">
            <w:pPr>
              <w:pStyle w:val="SIBulletList1"/>
              <w:rPr>
                <w:rFonts w:eastAsia="Calibri"/>
              </w:rPr>
            </w:pPr>
            <w:r w:rsidRPr="00D934F3">
              <w:t>Unde</w:t>
            </w:r>
            <w:r w:rsidRPr="00067F90">
              <w:rPr>
                <w:rFonts w:eastAsia="Calibri"/>
              </w:rPr>
              <w:t>r</w:t>
            </w:r>
            <w:r w:rsidRPr="00D934F3">
              <w:t>stand main tasks, responsibilities and boundaries of own role</w:t>
            </w:r>
          </w:p>
        </w:tc>
      </w:tr>
      <w:tr w:rsidR="00D934F3" w:rsidRPr="00336FCA" w:rsidDel="00423CB2" w14:paraId="58DE1C06" w14:textId="77777777" w:rsidTr="00CA2922">
        <w:tc>
          <w:tcPr>
            <w:tcW w:w="1396" w:type="pct"/>
          </w:tcPr>
          <w:p w14:paraId="49BA4811" w14:textId="47836B66" w:rsidR="00D934F3" w:rsidRPr="00D934F3" w:rsidRDefault="00D934F3" w:rsidP="00D934F3">
            <w:pPr>
              <w:pStyle w:val="SIText"/>
            </w:pPr>
            <w:r w:rsidRPr="00D934F3">
              <w:t>Interact with others</w:t>
            </w:r>
          </w:p>
        </w:tc>
        <w:tc>
          <w:tcPr>
            <w:tcW w:w="3604" w:type="pct"/>
          </w:tcPr>
          <w:p w14:paraId="17BC051E" w14:textId="77777777" w:rsidR="00D934F3" w:rsidRPr="00D934F3" w:rsidRDefault="00D934F3" w:rsidP="00D934F3">
            <w:pPr>
              <w:pStyle w:val="SIBulletList1"/>
            </w:pPr>
            <w:r w:rsidRPr="00D934F3">
              <w:t>Communicate about operational and safety observations with relevant persons according to workplace requirements</w:t>
            </w:r>
          </w:p>
          <w:p w14:paraId="0A6B7E6F" w14:textId="231D1A4E" w:rsidR="00D934F3" w:rsidRPr="00D934F3" w:rsidRDefault="00D934F3" w:rsidP="00D934F3">
            <w:pPr>
              <w:pStyle w:val="SIBulletList1"/>
              <w:rPr>
                <w:rFonts w:eastAsia="Calibri"/>
              </w:rPr>
            </w:pPr>
            <w:r w:rsidRPr="00D934F3">
              <w:t>Select and use appropriate terminology and questions when communicating with others about plant and equipment maintenance requirements</w:t>
            </w:r>
          </w:p>
        </w:tc>
      </w:tr>
      <w:tr w:rsidR="00D934F3" w:rsidRPr="00336FCA" w:rsidDel="00423CB2" w14:paraId="61D8BA09" w14:textId="77777777" w:rsidTr="00CA2922">
        <w:tc>
          <w:tcPr>
            <w:tcW w:w="1396" w:type="pct"/>
          </w:tcPr>
          <w:p w14:paraId="7BE223FD" w14:textId="2E86E3F9" w:rsidR="00D934F3" w:rsidRPr="00D934F3" w:rsidRDefault="00D934F3" w:rsidP="00D934F3">
            <w:pPr>
              <w:pStyle w:val="SIText"/>
            </w:pPr>
            <w:r w:rsidRPr="00D934F3">
              <w:t>Get the work done</w:t>
            </w:r>
          </w:p>
        </w:tc>
        <w:tc>
          <w:tcPr>
            <w:tcW w:w="3604" w:type="pct"/>
          </w:tcPr>
          <w:p w14:paraId="07E4A5CC" w14:textId="77777777" w:rsidR="00D934F3" w:rsidRPr="00D934F3" w:rsidRDefault="00D934F3" w:rsidP="00D934F3">
            <w:pPr>
              <w:pStyle w:val="SIBulletList1"/>
            </w:pPr>
            <w:r w:rsidRPr="00D934F3">
              <w:t>Make routine decisions to correct simple and familiar problems</w:t>
            </w:r>
          </w:p>
          <w:p w14:paraId="2D8BA8D5" w14:textId="69B92A85" w:rsidR="00D934F3" w:rsidRPr="00D934F3" w:rsidRDefault="00D934F3" w:rsidP="00D934F3">
            <w:pPr>
              <w:pStyle w:val="SIBulletList1"/>
              <w:rPr>
                <w:rFonts w:eastAsia="Calibri"/>
              </w:rPr>
            </w:pPr>
            <w:r w:rsidRPr="00D934F3">
              <w:t>Identify and prepare tools, equipment and resources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5D6727AF" w14:textId="77777777" w:rsidR="00916CD7" w:rsidRDefault="00916CD7" w:rsidP="00DD0726">
      <w:pPr>
        <w:pStyle w:val="SIText"/>
      </w:pPr>
    </w:p>
    <w:p w14:paraId="2890A1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934F3" w14:paraId="67633B90" w14:textId="77777777" w:rsidTr="00F33FF2">
        <w:tc>
          <w:tcPr>
            <w:tcW w:w="1028" w:type="pct"/>
          </w:tcPr>
          <w:p w14:paraId="666F2C5F" w14:textId="45BCEC55" w:rsidR="00D934F3" w:rsidRPr="00D934F3" w:rsidRDefault="00D934F3" w:rsidP="00D934F3">
            <w:pPr>
              <w:pStyle w:val="SIText"/>
            </w:pPr>
            <w:r>
              <w:t>SFIVOP</w:t>
            </w:r>
            <w:r w:rsidRPr="00D934F3">
              <w:t xml:space="preserve">211 Prepare for </w:t>
            </w:r>
            <w:r w:rsidR="00907EF6">
              <w:t xml:space="preserve">vessel </w:t>
            </w:r>
            <w:r w:rsidRPr="00D934F3">
              <w:t>maintenance</w:t>
            </w:r>
          </w:p>
        </w:tc>
        <w:tc>
          <w:tcPr>
            <w:tcW w:w="1105" w:type="pct"/>
          </w:tcPr>
          <w:p w14:paraId="520629F4" w14:textId="3F68AA86" w:rsidR="00D934F3" w:rsidRPr="00D934F3" w:rsidRDefault="00D934F3" w:rsidP="00D934F3">
            <w:pPr>
              <w:pStyle w:val="SIText"/>
            </w:pPr>
            <w:r w:rsidRPr="00D934F3">
              <w:t>SFISHIP211C Prepare for maintenance</w:t>
            </w:r>
          </w:p>
        </w:tc>
        <w:tc>
          <w:tcPr>
            <w:tcW w:w="1251" w:type="pct"/>
          </w:tcPr>
          <w:p w14:paraId="00808837" w14:textId="7BC360F3" w:rsidR="00D934F3" w:rsidRDefault="00D934F3" w:rsidP="00D934F3">
            <w:pPr>
              <w:pStyle w:val="SIText"/>
            </w:pPr>
            <w:r w:rsidRPr="00D934F3">
              <w:t>Updated to meet Standards for Training Packages</w:t>
            </w:r>
            <w:r w:rsidR="00907EF6">
              <w:t>.</w:t>
            </w:r>
          </w:p>
          <w:p w14:paraId="51844FA1" w14:textId="116B55F2" w:rsidR="008541A6" w:rsidRPr="00D934F3" w:rsidRDefault="008541A6" w:rsidP="00D934F3">
            <w:pPr>
              <w:pStyle w:val="SIText"/>
            </w:pPr>
            <w:r>
              <w:t>Title change for clarity of unit intent</w:t>
            </w:r>
            <w:r w:rsidR="00907EF6">
              <w:t>.</w:t>
            </w:r>
          </w:p>
        </w:tc>
        <w:tc>
          <w:tcPr>
            <w:tcW w:w="1616" w:type="pct"/>
          </w:tcPr>
          <w:p w14:paraId="509E63B0" w14:textId="26D13CB5" w:rsidR="00D934F3" w:rsidRPr="00D934F3" w:rsidRDefault="00D934F3" w:rsidP="00D934F3">
            <w:pPr>
              <w:pStyle w:val="SIText"/>
            </w:pPr>
            <w:r w:rsidRPr="00D934F3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09797BB" w:rsidR="00556C4C" w:rsidRPr="000754EC" w:rsidRDefault="00556C4C" w:rsidP="008F0FC5">
            <w:pPr>
              <w:pStyle w:val="SIUnittitle"/>
            </w:pPr>
            <w:r w:rsidRPr="00F56827">
              <w:t xml:space="preserve">Assessment requirements for </w:t>
            </w:r>
            <w:r w:rsidR="00D934F3" w:rsidRPr="00D934F3">
              <w:t xml:space="preserve">SFIVOP211 Prepare for </w:t>
            </w:r>
            <w:r w:rsidR="00907EF6">
              <w:t xml:space="preserve">vessel </w:t>
            </w:r>
            <w:r w:rsidR="00D934F3" w:rsidRPr="00D934F3">
              <w:t>maintenance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BD97FA3" w14:textId="016C243B" w:rsidR="007A031B" w:rsidRDefault="00D934F3" w:rsidP="00D934F3">
            <w:pPr>
              <w:pStyle w:val="SIText"/>
            </w:pPr>
            <w:r w:rsidRPr="00D934F3">
              <w:t>An individual demonstrating competency must satisfy all the elements</w:t>
            </w:r>
            <w:r w:rsidR="00C4669C">
              <w:t xml:space="preserve"> and </w:t>
            </w:r>
            <w:r w:rsidRPr="00D934F3">
              <w:t xml:space="preserve">performance criteria of this unit. </w:t>
            </w:r>
            <w:r w:rsidR="00C4669C">
              <w:t>There must be e</w:t>
            </w:r>
            <w:r w:rsidRPr="00D934F3">
              <w:t xml:space="preserve">vidence </w:t>
            </w:r>
            <w:r w:rsidR="00C4669C">
              <w:t xml:space="preserve">that the individual has prepared </w:t>
            </w:r>
            <w:r w:rsidR="002F55FF">
              <w:t xml:space="preserve">resources and work area </w:t>
            </w:r>
            <w:r w:rsidR="007A031B">
              <w:t xml:space="preserve">to carry out </w:t>
            </w:r>
            <w:r w:rsidR="00C4669C">
              <w:t>maint</w:t>
            </w:r>
            <w:r w:rsidR="00FD5567">
              <w:t xml:space="preserve">enance </w:t>
            </w:r>
            <w:r w:rsidR="00C4669C">
              <w:t>work</w:t>
            </w:r>
            <w:r w:rsidR="00FD5567">
              <w:t xml:space="preserve"> </w:t>
            </w:r>
            <w:r w:rsidR="002F55FF">
              <w:t xml:space="preserve">on </w:t>
            </w:r>
            <w:r w:rsidR="007A031B">
              <w:t xml:space="preserve">a vessel and its equipment on at least </w:t>
            </w:r>
            <w:r w:rsidR="00992585">
              <w:t xml:space="preserve">one occasion </w:t>
            </w:r>
            <w:r w:rsidR="007A031B">
              <w:t>including:</w:t>
            </w:r>
          </w:p>
          <w:p w14:paraId="79C01034" w14:textId="5E993A28" w:rsidR="00D934F3" w:rsidRPr="00D934F3" w:rsidRDefault="00D934F3" w:rsidP="00A73814">
            <w:pPr>
              <w:pStyle w:val="SIBulletList1"/>
            </w:pPr>
            <w:r w:rsidRPr="00D934F3">
              <w:t>prepar</w:t>
            </w:r>
            <w:r w:rsidR="00A73814">
              <w:t xml:space="preserve">ing </w:t>
            </w:r>
            <w:r w:rsidRPr="00D934F3">
              <w:t>materials for work</w:t>
            </w:r>
          </w:p>
          <w:p w14:paraId="583A95FF" w14:textId="3758EF04" w:rsidR="00D934F3" w:rsidRDefault="00D934F3" w:rsidP="00D934F3">
            <w:pPr>
              <w:pStyle w:val="SIBulletList1"/>
            </w:pPr>
            <w:r w:rsidRPr="00D934F3">
              <w:t>prepar</w:t>
            </w:r>
            <w:r w:rsidR="00A4185F">
              <w:t>ing</w:t>
            </w:r>
            <w:r w:rsidRPr="00D934F3">
              <w:t xml:space="preserve"> equipment for maintenance</w:t>
            </w:r>
          </w:p>
          <w:p w14:paraId="5BFE98DD" w14:textId="0C2ACA09" w:rsidR="00A4185F" w:rsidRPr="00D934F3" w:rsidRDefault="00A4185F" w:rsidP="00D934F3">
            <w:pPr>
              <w:pStyle w:val="SIBulletList1"/>
            </w:pPr>
            <w:r>
              <w:t>reporting any restrictions and variances to resources</w:t>
            </w:r>
          </w:p>
          <w:p w14:paraId="5A994242" w14:textId="69D6482A" w:rsidR="00D934F3" w:rsidRPr="00D934F3" w:rsidRDefault="00D934F3" w:rsidP="00D934F3">
            <w:pPr>
              <w:pStyle w:val="SIBulletList1"/>
            </w:pPr>
            <w:r w:rsidRPr="00D934F3">
              <w:t>prepar</w:t>
            </w:r>
            <w:r w:rsidR="00A4185F">
              <w:t>ing</w:t>
            </w:r>
            <w:r w:rsidRPr="00D934F3">
              <w:t xml:space="preserve"> the equipment and area to be worked on to a suitable condition to commence maintenance</w:t>
            </w:r>
          </w:p>
          <w:p w14:paraId="022C6E2A" w14:textId="148C0823" w:rsidR="00556C4C" w:rsidRDefault="00D934F3" w:rsidP="00D934F3">
            <w:pPr>
              <w:pStyle w:val="SIBulletList1"/>
            </w:pPr>
            <w:r w:rsidRPr="00D934F3">
              <w:t>stor</w:t>
            </w:r>
            <w:r w:rsidR="00A4185F">
              <w:t>ing</w:t>
            </w:r>
            <w:r w:rsidRPr="00D934F3">
              <w:t xml:space="preserve"> resources and dismantl</w:t>
            </w:r>
            <w:r w:rsidR="00A4185F">
              <w:t>ing</w:t>
            </w:r>
            <w:r w:rsidRPr="00D934F3">
              <w:t xml:space="preserve"> machinery and systems in the work area</w:t>
            </w:r>
          </w:p>
          <w:p w14:paraId="48A43C30" w14:textId="22FFB14E" w:rsidR="00CC64F6" w:rsidRPr="000754EC" w:rsidRDefault="00CC64F6" w:rsidP="00D934F3">
            <w:pPr>
              <w:pStyle w:val="SIBulletList1"/>
            </w:pPr>
            <w:proofErr w:type="gramStart"/>
            <w:r>
              <w:t>applying</w:t>
            </w:r>
            <w:proofErr w:type="gramEnd"/>
            <w:r>
              <w:t xml:space="preserve"> regulatory and health and safety requirements</w:t>
            </w:r>
            <w:r w:rsidR="008D6AFE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F0FC5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D266BFC" w14:textId="77777777" w:rsidR="00D934F3" w:rsidRPr="00D934F3" w:rsidRDefault="00D934F3" w:rsidP="00D934F3">
            <w:pPr>
              <w:pStyle w:val="SIText"/>
            </w:pPr>
            <w:r w:rsidRPr="00D934F3">
              <w:t>An individual must be able to demonstrate the knowledge required to perform the tasks outlined in the elements and performance criteria of this unit. This includes knowledge of:</w:t>
            </w:r>
          </w:p>
          <w:p w14:paraId="56099184" w14:textId="253CF9A3" w:rsidR="00D934F3" w:rsidRPr="00D934F3" w:rsidRDefault="00D934F3" w:rsidP="00D934F3">
            <w:pPr>
              <w:pStyle w:val="SIBulletList1"/>
            </w:pPr>
            <w:r w:rsidRPr="00D934F3">
              <w:t xml:space="preserve">regulatory and </w:t>
            </w:r>
            <w:r w:rsidR="002F55FF">
              <w:t xml:space="preserve">health and </w:t>
            </w:r>
            <w:r w:rsidRPr="00D934F3">
              <w:t xml:space="preserve">safety </w:t>
            </w:r>
            <w:r w:rsidR="002F55FF">
              <w:t>requirements</w:t>
            </w:r>
            <w:r w:rsidRPr="00D934F3">
              <w:t xml:space="preserve"> as they apply on board vessels, including:</w:t>
            </w:r>
          </w:p>
          <w:p w14:paraId="48204F2B" w14:textId="77777777" w:rsidR="00D934F3" w:rsidRPr="00D934F3" w:rsidRDefault="00D934F3" w:rsidP="00D934F3">
            <w:pPr>
              <w:pStyle w:val="SIBulletList2"/>
            </w:pPr>
            <w:r w:rsidRPr="00D934F3">
              <w:t>code of safe working practices</w:t>
            </w:r>
          </w:p>
          <w:p w14:paraId="1A89F2C6" w14:textId="77777777" w:rsidR="00D934F3" w:rsidRPr="00D934F3" w:rsidRDefault="00D934F3" w:rsidP="00D934F3">
            <w:pPr>
              <w:pStyle w:val="SIBulletList2"/>
            </w:pPr>
            <w:r w:rsidRPr="00D934F3">
              <w:t>entry into confined spaces</w:t>
            </w:r>
          </w:p>
          <w:p w14:paraId="39335AB7" w14:textId="77777777" w:rsidR="00D934F3" w:rsidRPr="00D934F3" w:rsidRDefault="00D934F3" w:rsidP="00D934F3">
            <w:pPr>
              <w:pStyle w:val="SIBulletList2"/>
            </w:pPr>
            <w:r w:rsidRPr="00D934F3">
              <w:t>environmental protection</w:t>
            </w:r>
          </w:p>
          <w:p w14:paraId="022BEE95" w14:textId="77777777" w:rsidR="00D934F3" w:rsidRPr="00D934F3" w:rsidRDefault="00D934F3" w:rsidP="00D934F3">
            <w:pPr>
              <w:pStyle w:val="SIBulletList2"/>
            </w:pPr>
            <w:r w:rsidRPr="00D934F3">
              <w:t>good vessel keeping practices</w:t>
            </w:r>
          </w:p>
          <w:p w14:paraId="6A6C8445" w14:textId="77777777" w:rsidR="00D934F3" w:rsidRPr="00D934F3" w:rsidRDefault="00D934F3" w:rsidP="00D934F3">
            <w:pPr>
              <w:pStyle w:val="SIBulletList2"/>
            </w:pPr>
            <w:r w:rsidRPr="00D934F3">
              <w:t>guarding of machinery</w:t>
            </w:r>
          </w:p>
          <w:p w14:paraId="601B4979" w14:textId="77777777" w:rsidR="00D934F3" w:rsidRPr="00D934F3" w:rsidRDefault="00D934F3" w:rsidP="00D934F3">
            <w:pPr>
              <w:pStyle w:val="SIBulletList2"/>
            </w:pPr>
            <w:r w:rsidRPr="00D934F3">
              <w:t>isolating systems</w:t>
            </w:r>
          </w:p>
          <w:p w14:paraId="11DE81D9" w14:textId="77777777" w:rsidR="00D934F3" w:rsidRPr="00D934F3" w:rsidRDefault="00D934F3" w:rsidP="00D934F3">
            <w:pPr>
              <w:pStyle w:val="SIBulletList2"/>
            </w:pPr>
            <w:r w:rsidRPr="00D934F3">
              <w:t>lifting equipment</w:t>
            </w:r>
          </w:p>
          <w:p w14:paraId="202821F9" w14:textId="77777777" w:rsidR="00D934F3" w:rsidRPr="00D934F3" w:rsidRDefault="00D934F3" w:rsidP="00D934F3">
            <w:pPr>
              <w:pStyle w:val="SIBulletList2"/>
            </w:pPr>
            <w:r w:rsidRPr="00D934F3">
              <w:t>marine safety regulations</w:t>
            </w:r>
          </w:p>
          <w:p w14:paraId="3EAC1384" w14:textId="2F41B28A" w:rsidR="00D934F3" w:rsidRPr="00D934F3" w:rsidRDefault="00FD5567" w:rsidP="00D934F3">
            <w:pPr>
              <w:pStyle w:val="SIBulletList2"/>
            </w:pPr>
            <w:r>
              <w:t>personal protective equipment</w:t>
            </w:r>
          </w:p>
          <w:p w14:paraId="6A75826C" w14:textId="77777777" w:rsidR="00D934F3" w:rsidRPr="00D934F3" w:rsidRDefault="00D934F3" w:rsidP="00D934F3">
            <w:pPr>
              <w:pStyle w:val="SIBulletList2"/>
            </w:pPr>
            <w:r w:rsidRPr="00D934F3">
              <w:t>safe movement on board ship</w:t>
            </w:r>
          </w:p>
          <w:p w14:paraId="39195069" w14:textId="77777777" w:rsidR="00D934F3" w:rsidRPr="00D934F3" w:rsidRDefault="00D934F3" w:rsidP="00D934F3">
            <w:pPr>
              <w:pStyle w:val="SIBulletList1"/>
            </w:pPr>
            <w:r w:rsidRPr="00D934F3">
              <w:t>hazards and the precautions necessary to minimise risk associated with:</w:t>
            </w:r>
          </w:p>
          <w:p w14:paraId="1B2EAA8F" w14:textId="77777777" w:rsidR="00D934F3" w:rsidRPr="00D934F3" w:rsidRDefault="00D934F3" w:rsidP="00D934F3">
            <w:pPr>
              <w:pStyle w:val="SIBulletList2"/>
            </w:pPr>
            <w:r w:rsidRPr="00D934F3">
              <w:t>the work area, including consumables, the environment, and tools and maintenance equipment</w:t>
            </w:r>
          </w:p>
          <w:p w14:paraId="6851DE54" w14:textId="77777777" w:rsidR="00D934F3" w:rsidRPr="00D934F3" w:rsidRDefault="00D934F3" w:rsidP="00D934F3">
            <w:pPr>
              <w:pStyle w:val="SIBulletList2"/>
            </w:pPr>
            <w:r w:rsidRPr="00D934F3">
              <w:t xml:space="preserve">preparing resources for maintenance </w:t>
            </w:r>
          </w:p>
          <w:p w14:paraId="27CB2711" w14:textId="77777777" w:rsidR="00D934F3" w:rsidRPr="00D934F3" w:rsidRDefault="00D934F3" w:rsidP="00D934F3">
            <w:pPr>
              <w:pStyle w:val="SIBulletList2"/>
            </w:pPr>
            <w:r w:rsidRPr="00D934F3">
              <w:t xml:space="preserve">maintenance work </w:t>
            </w:r>
          </w:p>
          <w:p w14:paraId="37A675E4" w14:textId="77777777" w:rsidR="00D934F3" w:rsidRPr="00D934F3" w:rsidRDefault="00D934F3" w:rsidP="00D934F3">
            <w:pPr>
              <w:pStyle w:val="SIBulletList1"/>
            </w:pPr>
            <w:r w:rsidRPr="00D934F3">
              <w:t>preferred resources, their availability and acceptable alternatives</w:t>
            </w:r>
          </w:p>
          <w:p w14:paraId="080586F2" w14:textId="2E24BBCC" w:rsidR="00D934F3" w:rsidRPr="00D934F3" w:rsidRDefault="00D934F3" w:rsidP="00D934F3">
            <w:pPr>
              <w:pStyle w:val="SIBulletList1"/>
            </w:pPr>
            <w:r w:rsidRPr="00D934F3">
              <w:t xml:space="preserve">procedures to apply when resources vary from </w:t>
            </w:r>
            <w:r w:rsidR="00FA6F10">
              <w:t xml:space="preserve">maintenance </w:t>
            </w:r>
            <w:r w:rsidRPr="00D934F3">
              <w:t>requirements</w:t>
            </w:r>
          </w:p>
          <w:p w14:paraId="7D18C0FD" w14:textId="6B430B6C" w:rsidR="008F0FC5" w:rsidRPr="002C55E9" w:rsidRDefault="00D934F3" w:rsidP="00D934F3">
            <w:pPr>
              <w:pStyle w:val="SIBulletList1"/>
            </w:pPr>
            <w:r w:rsidRPr="00D934F3">
              <w:t>strategies to minimise safety and environmental risks</w:t>
            </w:r>
            <w:r w:rsidR="00BB6AF1">
              <w:t xml:space="preserve"> when preparing for maintaining vessels and their </w:t>
            </w:r>
            <w:r w:rsidR="00D87E7D">
              <w:t>equipment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F0FC5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13600B" w14:textId="77777777" w:rsidR="00D934F3" w:rsidRPr="00D934F3" w:rsidRDefault="00D934F3" w:rsidP="00D934F3">
            <w:pPr>
              <w:pStyle w:val="SIBulletList1"/>
            </w:pPr>
            <w:r w:rsidRPr="00D934F3">
              <w:t>Assessment of this unit of competency must take place under the following conditions:</w:t>
            </w:r>
          </w:p>
          <w:p w14:paraId="0A58423E" w14:textId="77777777" w:rsidR="00D934F3" w:rsidRPr="00D934F3" w:rsidRDefault="00D934F3" w:rsidP="00D934F3">
            <w:pPr>
              <w:pStyle w:val="SIBulletList1"/>
            </w:pPr>
            <w:r w:rsidRPr="00D934F3">
              <w:t>physical conditions:</w:t>
            </w:r>
          </w:p>
          <w:p w14:paraId="76F1F97F" w14:textId="066B2730" w:rsidR="00D934F3" w:rsidRPr="00D934F3" w:rsidRDefault="00A87AD6" w:rsidP="00A87AD6">
            <w:pPr>
              <w:pStyle w:val="SIBulletList2"/>
            </w:pPr>
            <w:r w:rsidRPr="00A87AD6">
              <w:t>skills must be demonstrated in an aquaculture, fishing operations or fisheries compliance workplace where vessels are used or an environment that accurately represents workplace conditions</w:t>
            </w:r>
          </w:p>
          <w:p w14:paraId="3BFD6716" w14:textId="77777777" w:rsidR="00D934F3" w:rsidRPr="00D934F3" w:rsidRDefault="00D934F3" w:rsidP="00D934F3">
            <w:pPr>
              <w:pStyle w:val="SIBulletList1"/>
            </w:pPr>
            <w:r w:rsidRPr="00D934F3">
              <w:t>resources, equipment and materials:</w:t>
            </w:r>
          </w:p>
          <w:p w14:paraId="03688AD7" w14:textId="77777777" w:rsidR="00D934F3" w:rsidRPr="00D934F3" w:rsidRDefault="00D934F3" w:rsidP="00D934F3">
            <w:pPr>
              <w:pStyle w:val="SIBulletList2"/>
            </w:pPr>
            <w:r w:rsidRPr="00D934F3">
              <w:t>maintenance tools and equipment</w:t>
            </w:r>
          </w:p>
          <w:p w14:paraId="77C56DDB" w14:textId="77777777" w:rsidR="00D934F3" w:rsidRPr="00D934F3" w:rsidRDefault="00D934F3" w:rsidP="00D934F3">
            <w:pPr>
              <w:pStyle w:val="SIBulletList2"/>
            </w:pPr>
            <w:r w:rsidRPr="00D934F3">
              <w:t>operational machinery and equipment</w:t>
            </w:r>
          </w:p>
          <w:p w14:paraId="6C146789" w14:textId="68B47F63" w:rsidR="00D934F3" w:rsidRPr="00D934F3" w:rsidRDefault="00D934F3" w:rsidP="00D934F3">
            <w:pPr>
              <w:pStyle w:val="SIBulletList2"/>
            </w:pPr>
            <w:r w:rsidRPr="00D934F3">
              <w:t>safety equipment</w:t>
            </w:r>
          </w:p>
          <w:p w14:paraId="35578DC2" w14:textId="029BCBE5" w:rsidR="00D934F3" w:rsidRDefault="00D934F3" w:rsidP="00D934F3">
            <w:pPr>
              <w:pStyle w:val="SIBulletList2"/>
            </w:pPr>
            <w:r w:rsidRPr="00D934F3">
              <w:t>materials, spares and consumables</w:t>
            </w:r>
          </w:p>
          <w:p w14:paraId="796966CC" w14:textId="77777777" w:rsidR="00A87AD6" w:rsidRPr="00A87AD6" w:rsidRDefault="00A87AD6" w:rsidP="00A87AD6">
            <w:pPr>
              <w:pStyle w:val="SIBulletList1"/>
            </w:pPr>
            <w:r w:rsidRPr="00A87AD6">
              <w:t>specifications:</w:t>
            </w:r>
          </w:p>
          <w:p w14:paraId="5DCEE2DB" w14:textId="77777777" w:rsidR="00A87AD6" w:rsidRPr="00A87AD6" w:rsidRDefault="00A87AD6" w:rsidP="00A87AD6">
            <w:pPr>
              <w:pStyle w:val="SIBulletList2"/>
            </w:pPr>
            <w:r w:rsidRPr="00A87AD6">
              <w:t>service equipment and maintenance instructions</w:t>
            </w:r>
          </w:p>
          <w:p w14:paraId="5B998D81" w14:textId="3E1FA904" w:rsidR="00A87AD6" w:rsidRPr="00A87AD6" w:rsidRDefault="00A87AD6" w:rsidP="00A87AD6">
            <w:pPr>
              <w:pStyle w:val="SIBulletList2"/>
            </w:pPr>
            <w:r w:rsidRPr="00A87AD6">
              <w:t xml:space="preserve">workplace procedures for </w:t>
            </w:r>
            <w:r w:rsidR="00A01F07">
              <w:t>maintaining marine mechanical plant and systems</w:t>
            </w:r>
          </w:p>
          <w:p w14:paraId="34191F68" w14:textId="369DA044" w:rsidR="00A01F07" w:rsidRPr="00D934F3" w:rsidRDefault="00A87AD6" w:rsidP="00067F90">
            <w:pPr>
              <w:pStyle w:val="SIBulletList2"/>
            </w:pPr>
            <w:r w:rsidRPr="00A87AD6">
              <w:t xml:space="preserve">manufacturer instructions for </w:t>
            </w:r>
            <w:r w:rsidR="00A01F07">
              <w:t xml:space="preserve">operating and servicing </w:t>
            </w:r>
            <w:r w:rsidR="00A01F07" w:rsidRPr="00A01F07">
              <w:t>marine mechanical plant and systems</w:t>
            </w:r>
            <w:r w:rsidR="00A01F07">
              <w:t>.</w:t>
            </w:r>
          </w:p>
          <w:p w14:paraId="7AE6108F" w14:textId="77777777" w:rsidR="00D934F3" w:rsidRPr="00D934F3" w:rsidRDefault="00D934F3" w:rsidP="00D934F3"/>
          <w:p w14:paraId="71739C8B" w14:textId="3C19BD82" w:rsidR="008F0FC5" w:rsidRPr="002C55E9" w:rsidRDefault="00D934F3" w:rsidP="00D934F3">
            <w:pPr>
              <w:pStyle w:val="SIText"/>
            </w:pPr>
            <w:r w:rsidRPr="00D934F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6CED337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955D9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45925DEE" w:rsidR="009C2650" w:rsidRPr="000754EC" w:rsidRDefault="002F70AC" w:rsidP="00146EEC">
    <w:pPr>
      <w:pStyle w:val="SIText"/>
    </w:pPr>
    <w:r>
      <w:t>SFIVOP</w:t>
    </w:r>
    <w:r w:rsidR="00D934F3">
      <w:t xml:space="preserve">211 </w:t>
    </w:r>
    <w:r w:rsidR="00D934F3" w:rsidRPr="00D934F3">
      <w:t xml:space="preserve">Prepare for </w:t>
    </w:r>
    <w:r w:rsidR="00907EF6">
      <w:t xml:space="preserve">vessel </w:t>
    </w:r>
    <w:r w:rsidR="00D934F3" w:rsidRPr="00D934F3">
      <w:t>maintenance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06AB7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7F90"/>
    <w:rsid w:val="00070B3E"/>
    <w:rsid w:val="00071F95"/>
    <w:rsid w:val="000737BB"/>
    <w:rsid w:val="00074E47"/>
    <w:rsid w:val="000754EC"/>
    <w:rsid w:val="00090803"/>
    <w:rsid w:val="0009093B"/>
    <w:rsid w:val="000A5441"/>
    <w:rsid w:val="000C0BAF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2856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29AA"/>
    <w:rsid w:val="002970C3"/>
    <w:rsid w:val="002A4CD3"/>
    <w:rsid w:val="002A6CC4"/>
    <w:rsid w:val="002C55E9"/>
    <w:rsid w:val="002D0C8B"/>
    <w:rsid w:val="002D330A"/>
    <w:rsid w:val="002E170C"/>
    <w:rsid w:val="002E193E"/>
    <w:rsid w:val="002F55FF"/>
    <w:rsid w:val="002F70A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0C68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624"/>
    <w:rsid w:val="004679E3"/>
    <w:rsid w:val="004741DD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37E1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031B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1A6"/>
    <w:rsid w:val="008545EB"/>
    <w:rsid w:val="00860E94"/>
    <w:rsid w:val="00865011"/>
    <w:rsid w:val="00886790"/>
    <w:rsid w:val="008908DE"/>
    <w:rsid w:val="008A12ED"/>
    <w:rsid w:val="008A39D3"/>
    <w:rsid w:val="008B2C77"/>
    <w:rsid w:val="008B4AD2"/>
    <w:rsid w:val="008B7138"/>
    <w:rsid w:val="008D6AFE"/>
    <w:rsid w:val="008E260C"/>
    <w:rsid w:val="008E39B1"/>
    <w:rsid w:val="008E39BE"/>
    <w:rsid w:val="008E62EC"/>
    <w:rsid w:val="008F0FC5"/>
    <w:rsid w:val="008F32F6"/>
    <w:rsid w:val="00907EF6"/>
    <w:rsid w:val="00916CD7"/>
    <w:rsid w:val="00920927"/>
    <w:rsid w:val="009216FE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2585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1F07"/>
    <w:rsid w:val="00A0695B"/>
    <w:rsid w:val="00A13052"/>
    <w:rsid w:val="00A216A8"/>
    <w:rsid w:val="00A223A6"/>
    <w:rsid w:val="00A3639E"/>
    <w:rsid w:val="00A4185F"/>
    <w:rsid w:val="00A5092E"/>
    <w:rsid w:val="00A554D6"/>
    <w:rsid w:val="00A56E14"/>
    <w:rsid w:val="00A6476B"/>
    <w:rsid w:val="00A73814"/>
    <w:rsid w:val="00A76C6C"/>
    <w:rsid w:val="00A87356"/>
    <w:rsid w:val="00A87AD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6AF1"/>
    <w:rsid w:val="00BC5075"/>
    <w:rsid w:val="00BC5419"/>
    <w:rsid w:val="00BD3B0F"/>
    <w:rsid w:val="00BF143B"/>
    <w:rsid w:val="00BF1D4C"/>
    <w:rsid w:val="00BF3F0A"/>
    <w:rsid w:val="00C1230B"/>
    <w:rsid w:val="00C143C3"/>
    <w:rsid w:val="00C1739B"/>
    <w:rsid w:val="00C21ADE"/>
    <w:rsid w:val="00C26067"/>
    <w:rsid w:val="00C30A29"/>
    <w:rsid w:val="00C317DC"/>
    <w:rsid w:val="00C4669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45DA"/>
    <w:rsid w:val="00CB746F"/>
    <w:rsid w:val="00CC451E"/>
    <w:rsid w:val="00CC64F6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87E7D"/>
    <w:rsid w:val="00D91188"/>
    <w:rsid w:val="00D92C83"/>
    <w:rsid w:val="00D934F3"/>
    <w:rsid w:val="00D955D9"/>
    <w:rsid w:val="00DA0A81"/>
    <w:rsid w:val="00DA3C10"/>
    <w:rsid w:val="00DA53B5"/>
    <w:rsid w:val="00DC1D69"/>
    <w:rsid w:val="00DC5A3A"/>
    <w:rsid w:val="00DD0726"/>
    <w:rsid w:val="00E201B5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6F10"/>
    <w:rsid w:val="00FB232E"/>
    <w:rsid w:val="00FD556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1A285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75520397-e39c-4052-bdc6-dcd36d6a6075">Aqua Bio</Project>
    <Project_x0020_Phase xmlns="75520397-e39c-4052-bdc6-dcd36d6a6075">Validation</Project_x0020_Phase>
    <Assigned_x0020_to0 xmlns="75520397-e39c-4052-bdc6-dcd36d6a6075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D3A6AEA182741BD195687F652D102" ma:contentTypeVersion="5" ma:contentTypeDescription="Create a new document." ma:contentTypeScope="" ma:versionID="f3155635d6f449f21e75c6e1ed7e5625">
  <xsd:schema xmlns:xsd="http://www.w3.org/2001/XMLSchema" xmlns:xs="http://www.w3.org/2001/XMLSchema" xmlns:p="http://schemas.microsoft.com/office/2006/metadata/properties" xmlns:ns2="75520397-e39c-4052-bdc6-dcd36d6a6075" targetNamespace="http://schemas.microsoft.com/office/2006/metadata/properties" ma:root="true" ma:fieldsID="3a541469d5f50d4e8c2e4806c76ddafb" ns2:_="">
    <xsd:import namespace="75520397-e39c-4052-bdc6-dcd36d6a6075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20397-e39c-4052-bdc6-dcd36d6a607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5520397-e39c-4052-bdc6-dcd36d6a60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52EE1F-0859-457E-9982-8547877CE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20397-e39c-4052-bdc6-dcd36d6a6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DEFC7-5517-4770-84FC-E83C1DC5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2018-08-20T07:36:00Z</dcterms:created>
  <dcterms:modified xsi:type="dcterms:W3CDTF">2018-09-21T05:24:00Z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0x0101000C0D3A6AEA182741BD195687F652D102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