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12AFD9A3" w:rsidR="00F1480E" w:rsidRPr="000754EC" w:rsidRDefault="006A0208" w:rsidP="006A0208">
            <w:pPr>
              <w:pStyle w:val="SIUNITCODE"/>
            </w:pPr>
            <w:r>
              <w:t>SFIAQU</w:t>
            </w:r>
            <w:r w:rsidR="0073406F">
              <w:t>504</w:t>
            </w:r>
          </w:p>
        </w:tc>
        <w:tc>
          <w:tcPr>
            <w:tcW w:w="3604" w:type="pct"/>
            <w:shd w:val="clear" w:color="auto" w:fill="auto"/>
          </w:tcPr>
          <w:p w14:paraId="41850966" w14:textId="765F575D" w:rsidR="00F1480E" w:rsidRPr="000754EC" w:rsidRDefault="0073406F" w:rsidP="000754EC">
            <w:pPr>
              <w:pStyle w:val="SIUnittitle"/>
            </w:pPr>
            <w:r w:rsidRPr="0073406F">
              <w:t xml:space="preserve">Plan </w:t>
            </w:r>
            <w:r w:rsidR="007C46F5">
              <w:t xml:space="preserve">and implement </w:t>
            </w:r>
            <w:r w:rsidRPr="0073406F">
              <w:t>environmentally sustainable aquacultural practices</w:t>
            </w:r>
          </w:p>
        </w:tc>
      </w:tr>
      <w:tr w:rsidR="0073406F" w:rsidRPr="00963A46" w14:paraId="5508DB71" w14:textId="77777777" w:rsidTr="00CA2922">
        <w:tc>
          <w:tcPr>
            <w:tcW w:w="1396" w:type="pct"/>
            <w:shd w:val="clear" w:color="auto" w:fill="auto"/>
          </w:tcPr>
          <w:p w14:paraId="7FF46039" w14:textId="77777777" w:rsidR="0073406F" w:rsidRPr="0073406F" w:rsidRDefault="0073406F" w:rsidP="0073406F">
            <w:pPr>
              <w:pStyle w:val="SIHeading2"/>
            </w:pPr>
            <w:r w:rsidRPr="00FD557D">
              <w:t>Application</w:t>
            </w:r>
          </w:p>
          <w:p w14:paraId="5D1C7433" w14:textId="77777777" w:rsidR="0073406F" w:rsidRPr="00923720" w:rsidRDefault="0073406F" w:rsidP="0073406F">
            <w:pPr>
              <w:pStyle w:val="SIHeading2"/>
            </w:pPr>
          </w:p>
        </w:tc>
        <w:tc>
          <w:tcPr>
            <w:tcW w:w="3604" w:type="pct"/>
            <w:shd w:val="clear" w:color="auto" w:fill="auto"/>
          </w:tcPr>
          <w:p w14:paraId="336E21F6" w14:textId="77777777" w:rsidR="00DA5B42" w:rsidRDefault="0073406F" w:rsidP="0073406F">
            <w:pPr>
              <w:pStyle w:val="SIText"/>
            </w:pPr>
            <w:r w:rsidRPr="0073406F">
              <w:t xml:space="preserve">This unit of competency describes the skills and knowledge required to develop an environmental management strategy that involves researching, planning and implementing effective practices for waste management, energy and water conservation, and managing wildlife. </w:t>
            </w:r>
          </w:p>
          <w:p w14:paraId="4DD830AD" w14:textId="73C2861E" w:rsidR="0073406F" w:rsidRPr="0073406F" w:rsidRDefault="0073406F" w:rsidP="0073406F">
            <w:pPr>
              <w:pStyle w:val="SIText"/>
            </w:pPr>
          </w:p>
          <w:p w14:paraId="79D02E5E" w14:textId="2319B0B0" w:rsidR="0073406F" w:rsidRDefault="0073406F" w:rsidP="0073406F">
            <w:pPr>
              <w:pStyle w:val="SIText"/>
            </w:pPr>
            <w:r w:rsidRPr="0073406F">
              <w:t>This unit applies to individuals who have specialised knowledge and technical and/or managerial responsibility for planning and implementing environmentally sustainable strategies, systems and practices within an aquaculture setting.</w:t>
            </w:r>
          </w:p>
          <w:p w14:paraId="2B9C0D01" w14:textId="77777777" w:rsidR="00DA5B42" w:rsidRPr="0073406F" w:rsidRDefault="00DA5B42" w:rsidP="0073406F">
            <w:pPr>
              <w:pStyle w:val="SIText"/>
            </w:pPr>
          </w:p>
          <w:p w14:paraId="222DE076" w14:textId="428FBDF7" w:rsidR="0073406F" w:rsidRPr="0073406F" w:rsidRDefault="0073406F" w:rsidP="0073406F">
            <w:pPr>
              <w:pStyle w:val="SIText"/>
            </w:pPr>
            <w:r w:rsidRPr="0073406F">
              <w:t>No occupational licensing, legislative or certification requirements apply to this unit at the time of publication.</w:t>
            </w:r>
            <w:r w:rsidRPr="0073406F">
              <w:fldChar w:fldCharType="begin"/>
            </w:r>
            <w:r w:rsidRPr="0073406F">
              <w:instrText xml:space="preserve"> STYLEREF  "AFSA AR Code"  \* MERGEFORMAT </w:instrText>
            </w:r>
            <w:r w:rsidRPr="0073406F">
              <w:fldChar w:fldCharType="end"/>
            </w:r>
          </w:p>
        </w:tc>
      </w:tr>
      <w:tr w:rsidR="0073406F" w:rsidRPr="00963A46" w14:paraId="7692BB3E" w14:textId="77777777" w:rsidTr="00CA2922">
        <w:tc>
          <w:tcPr>
            <w:tcW w:w="1396" w:type="pct"/>
            <w:shd w:val="clear" w:color="auto" w:fill="auto"/>
          </w:tcPr>
          <w:p w14:paraId="4FD77051" w14:textId="77777777" w:rsidR="0073406F" w:rsidRPr="0073406F" w:rsidRDefault="0073406F" w:rsidP="0073406F">
            <w:pPr>
              <w:pStyle w:val="SIHeading2"/>
            </w:pPr>
            <w:r w:rsidRPr="00923720">
              <w:t>Prerequisite Unit</w:t>
            </w:r>
          </w:p>
        </w:tc>
        <w:tc>
          <w:tcPr>
            <w:tcW w:w="3604" w:type="pct"/>
            <w:shd w:val="clear" w:color="auto" w:fill="auto"/>
          </w:tcPr>
          <w:p w14:paraId="16FCAD58" w14:textId="63723645" w:rsidR="0073406F" w:rsidRPr="0073406F" w:rsidRDefault="0073406F" w:rsidP="0073406F">
            <w:pPr>
              <w:pStyle w:val="SIText"/>
            </w:pPr>
            <w:r w:rsidRPr="008908DE">
              <w:t>Ni</w:t>
            </w:r>
            <w:r w:rsidRPr="0073406F">
              <w:t xml:space="preserve">l </w:t>
            </w:r>
          </w:p>
        </w:tc>
      </w:tr>
      <w:tr w:rsidR="0073406F" w:rsidRPr="00963A46" w14:paraId="3F7AB666" w14:textId="77777777" w:rsidTr="00CA2922">
        <w:tc>
          <w:tcPr>
            <w:tcW w:w="1396" w:type="pct"/>
            <w:shd w:val="clear" w:color="auto" w:fill="auto"/>
          </w:tcPr>
          <w:p w14:paraId="76263527" w14:textId="77777777" w:rsidR="0073406F" w:rsidRPr="0073406F" w:rsidRDefault="0073406F" w:rsidP="0073406F">
            <w:pPr>
              <w:pStyle w:val="SIHeading2"/>
            </w:pPr>
            <w:r w:rsidRPr="00923720">
              <w:t>Unit Sector</w:t>
            </w:r>
          </w:p>
        </w:tc>
        <w:tc>
          <w:tcPr>
            <w:tcW w:w="3604" w:type="pct"/>
            <w:shd w:val="clear" w:color="auto" w:fill="auto"/>
          </w:tcPr>
          <w:p w14:paraId="32D20E48" w14:textId="674C02B1" w:rsidR="0073406F" w:rsidRPr="0073406F" w:rsidRDefault="0073406F" w:rsidP="0073406F">
            <w:pPr>
              <w:pStyle w:val="SIText"/>
            </w:pPr>
            <w:r w:rsidRPr="006A0208">
              <w:t>Aquaculture (AQU)</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3406F" w:rsidRPr="00963A46" w14:paraId="4ACFC18D" w14:textId="77777777" w:rsidTr="00CA2922">
        <w:trPr>
          <w:cantSplit/>
        </w:trPr>
        <w:tc>
          <w:tcPr>
            <w:tcW w:w="1396" w:type="pct"/>
            <w:shd w:val="clear" w:color="auto" w:fill="auto"/>
          </w:tcPr>
          <w:p w14:paraId="6064CF7F" w14:textId="0C407697" w:rsidR="0073406F" w:rsidRPr="0073406F" w:rsidRDefault="0073406F" w:rsidP="0073406F">
            <w:pPr>
              <w:pStyle w:val="SIText"/>
            </w:pPr>
            <w:r w:rsidRPr="0073406F">
              <w:t>1. Research environmental strategies</w:t>
            </w:r>
          </w:p>
        </w:tc>
        <w:tc>
          <w:tcPr>
            <w:tcW w:w="3604" w:type="pct"/>
            <w:shd w:val="clear" w:color="auto" w:fill="auto"/>
          </w:tcPr>
          <w:p w14:paraId="76132DAF" w14:textId="77777777" w:rsidR="0073406F" w:rsidRPr="0073406F" w:rsidRDefault="0073406F" w:rsidP="0073406F">
            <w:r w:rsidRPr="0073406F">
              <w:t>1.1 Assess environmental and aesthetic values of workplace location</w:t>
            </w:r>
          </w:p>
          <w:p w14:paraId="58CC916D" w14:textId="77777777" w:rsidR="0073406F" w:rsidRPr="0073406F" w:rsidRDefault="0073406F" w:rsidP="0073406F">
            <w:r w:rsidRPr="0073406F">
              <w:t>1.2 Assess strategies for their effectiveness in reducing environmental impacts on the workplace, including ongoing reduction of waste, energy use, water efficiency and adverse impacts with wildlife and other resource users and uses</w:t>
            </w:r>
          </w:p>
          <w:p w14:paraId="3AF3F05E" w14:textId="77777777" w:rsidR="0073406F" w:rsidRPr="0073406F" w:rsidRDefault="0073406F" w:rsidP="0073406F">
            <w:r w:rsidRPr="0073406F">
              <w:t xml:space="preserve">1.3 Obtain professional assistance appropriate to the complexity of the task and financial risk involved and consult appropriate bodies </w:t>
            </w:r>
          </w:p>
          <w:p w14:paraId="202872FB" w14:textId="3B5923F6" w:rsidR="0073406F" w:rsidRPr="0073406F" w:rsidRDefault="0073406F" w:rsidP="0073406F">
            <w:pPr>
              <w:pStyle w:val="SIText"/>
            </w:pPr>
            <w:r w:rsidRPr="0073406F">
              <w:t>1.4 Research and introduce mechanisation or automation of process or activity, including the use of specialised contract services, in line with workplace practices</w:t>
            </w:r>
          </w:p>
        </w:tc>
      </w:tr>
      <w:tr w:rsidR="0073406F" w:rsidRPr="00963A46" w14:paraId="714185C6" w14:textId="77777777" w:rsidTr="00CA2922">
        <w:trPr>
          <w:cantSplit/>
        </w:trPr>
        <w:tc>
          <w:tcPr>
            <w:tcW w:w="1396" w:type="pct"/>
            <w:shd w:val="clear" w:color="auto" w:fill="auto"/>
          </w:tcPr>
          <w:p w14:paraId="18B41AC2" w14:textId="002D2EA9" w:rsidR="0073406F" w:rsidRDefault="0073406F" w:rsidP="0073406F">
            <w:r w:rsidRPr="0073406F">
              <w:t>2. Prepare environmental management plan</w:t>
            </w:r>
          </w:p>
        </w:tc>
        <w:tc>
          <w:tcPr>
            <w:tcW w:w="3604" w:type="pct"/>
            <w:shd w:val="clear" w:color="auto" w:fill="auto"/>
          </w:tcPr>
          <w:p w14:paraId="0562CDCF" w14:textId="77777777" w:rsidR="0073406F" w:rsidRPr="0073406F" w:rsidRDefault="0073406F" w:rsidP="0073406F">
            <w:r w:rsidRPr="0073406F">
              <w:t>2.1 Design environmental management plan based on risk identification and mitigation procedures</w:t>
            </w:r>
          </w:p>
          <w:p w14:paraId="3A7E3845" w14:textId="08A0173A" w:rsidR="0073406F" w:rsidRPr="0073406F" w:rsidRDefault="0073406F" w:rsidP="0073406F">
            <w:r w:rsidRPr="0073406F">
              <w:t xml:space="preserve">2.2 Incorporate requirements of the business plan, production plan and other planning parameters in the environmental management plan </w:t>
            </w:r>
            <w:r w:rsidR="0025170C">
              <w:t>ensuring</w:t>
            </w:r>
            <w:r w:rsidRPr="0073406F">
              <w:t xml:space="preserve"> it is achievable with workplace resources and budget</w:t>
            </w:r>
          </w:p>
          <w:p w14:paraId="17418024" w14:textId="77777777" w:rsidR="0073406F" w:rsidRPr="0073406F" w:rsidRDefault="0073406F" w:rsidP="0073406F">
            <w:r w:rsidRPr="0073406F">
              <w:t>2.3 Identify and allocate financial and other resources for environmental management within the workplace</w:t>
            </w:r>
          </w:p>
          <w:p w14:paraId="46DDAD16" w14:textId="77777777" w:rsidR="0073406F" w:rsidRPr="0073406F" w:rsidRDefault="0073406F" w:rsidP="0073406F">
            <w:r w:rsidRPr="0073406F">
              <w:t>2.4 Ensure environmental management strategies comply with legislative requirements and are incorporated into risk mitigation procedures</w:t>
            </w:r>
          </w:p>
          <w:p w14:paraId="4145EDD3" w14:textId="77777777" w:rsidR="0073406F" w:rsidRPr="0073406F" w:rsidRDefault="0073406F" w:rsidP="0073406F">
            <w:r w:rsidRPr="0073406F">
              <w:t>2.5 Identify and address any community concerns in the development of strategies</w:t>
            </w:r>
          </w:p>
          <w:p w14:paraId="32C18069" w14:textId="77777777" w:rsidR="0073406F" w:rsidRPr="0073406F" w:rsidRDefault="0073406F" w:rsidP="0073406F">
            <w:r w:rsidRPr="0073406F">
              <w:t>2.6 Develop and document water quality and ongoing environmental monitoring plans, and communicate areas of responsibility to staff</w:t>
            </w:r>
          </w:p>
          <w:p w14:paraId="50734597" w14:textId="00A7B5F6" w:rsidR="0073406F" w:rsidRDefault="0073406F" w:rsidP="0073406F">
            <w:r w:rsidRPr="0073406F">
              <w:t>2.7 Incorporate newly available technologies into environmental management strategies if practicable and feasible</w:t>
            </w:r>
          </w:p>
        </w:tc>
      </w:tr>
      <w:tr w:rsidR="0073406F" w:rsidRPr="00963A46" w14:paraId="1A1B8E44" w14:textId="77777777" w:rsidTr="00CA2922">
        <w:trPr>
          <w:cantSplit/>
        </w:trPr>
        <w:tc>
          <w:tcPr>
            <w:tcW w:w="1396" w:type="pct"/>
            <w:shd w:val="clear" w:color="auto" w:fill="auto"/>
          </w:tcPr>
          <w:p w14:paraId="4F2B84B2" w14:textId="2DC9C6B3" w:rsidR="0073406F" w:rsidRDefault="0073406F" w:rsidP="0073406F">
            <w:r w:rsidRPr="0073406F">
              <w:lastRenderedPageBreak/>
              <w:t>3. Establish a waste management system</w:t>
            </w:r>
          </w:p>
        </w:tc>
        <w:tc>
          <w:tcPr>
            <w:tcW w:w="3604" w:type="pct"/>
            <w:shd w:val="clear" w:color="auto" w:fill="auto"/>
          </w:tcPr>
          <w:p w14:paraId="67F8980F" w14:textId="77777777" w:rsidR="0073406F" w:rsidRPr="0073406F" w:rsidRDefault="0073406F" w:rsidP="0073406F">
            <w:r w:rsidRPr="0073406F">
              <w:t>3.1 Identify wastes and outputs for inclusion in the waste water management system</w:t>
            </w:r>
          </w:p>
          <w:p w14:paraId="46EE5A34" w14:textId="77777777" w:rsidR="0073406F" w:rsidRPr="0073406F" w:rsidRDefault="0073406F" w:rsidP="0073406F">
            <w:r w:rsidRPr="0073406F">
              <w:t>3.2 Collect, treat and store waste water and re-use as part of the management system</w:t>
            </w:r>
          </w:p>
          <w:p w14:paraId="4107662A" w14:textId="3CFC4016" w:rsidR="0073406F" w:rsidRPr="0073406F" w:rsidRDefault="0073406F" w:rsidP="0073406F">
            <w:r w:rsidRPr="0073406F">
              <w:t>3.3 Obtain materials and consumables</w:t>
            </w:r>
            <w:r w:rsidR="00433577">
              <w:t xml:space="preserve"> </w:t>
            </w:r>
            <w:r w:rsidRPr="0073406F">
              <w:t>used by the workplace, from recycled or re-useable materials in quantities that result in packaging and waste reduction</w:t>
            </w:r>
          </w:p>
          <w:p w14:paraId="53E73AF7" w14:textId="77777777" w:rsidR="0073406F" w:rsidRPr="0073406F" w:rsidRDefault="0073406F" w:rsidP="0073406F">
            <w:r w:rsidRPr="0073406F">
              <w:t>3.4 Use composting, shredding, re-using and recycling according to workplace procedures</w:t>
            </w:r>
          </w:p>
          <w:p w14:paraId="68CDEA2C" w14:textId="77777777" w:rsidR="0073406F" w:rsidRPr="0073406F" w:rsidRDefault="0073406F" w:rsidP="0073406F">
            <w:r w:rsidRPr="0073406F">
              <w:t>3.5 Identify waste disposal contractors, negotiate terms and award business according to the environmental management plan</w:t>
            </w:r>
          </w:p>
          <w:p w14:paraId="538E6DEA" w14:textId="4679128F" w:rsidR="0073406F" w:rsidRDefault="0073406F" w:rsidP="0073406F">
            <w:r w:rsidRPr="0073406F">
              <w:t>3.6 Monitor the performance of the contract and take action where variance is identified</w:t>
            </w:r>
          </w:p>
        </w:tc>
      </w:tr>
      <w:tr w:rsidR="0073406F" w:rsidRPr="00963A46" w14:paraId="6E9AA50B" w14:textId="77777777" w:rsidTr="00CA2922">
        <w:trPr>
          <w:cantSplit/>
        </w:trPr>
        <w:tc>
          <w:tcPr>
            <w:tcW w:w="1396" w:type="pct"/>
            <w:shd w:val="clear" w:color="auto" w:fill="auto"/>
          </w:tcPr>
          <w:p w14:paraId="5C1B8CF4" w14:textId="7EB37AC0" w:rsidR="0073406F" w:rsidRDefault="0073406F" w:rsidP="0073406F">
            <w:r w:rsidRPr="0073406F">
              <w:t>4. Conserve energy resources</w:t>
            </w:r>
          </w:p>
        </w:tc>
        <w:tc>
          <w:tcPr>
            <w:tcW w:w="3604" w:type="pct"/>
            <w:shd w:val="clear" w:color="auto" w:fill="auto"/>
          </w:tcPr>
          <w:p w14:paraId="2A6B25E8" w14:textId="77777777" w:rsidR="0073406F" w:rsidRPr="0073406F" w:rsidRDefault="0073406F" w:rsidP="0073406F">
            <w:r w:rsidRPr="0073406F">
              <w:t>4.1 Manage and operate machinery efficiently to reduce fuel usage and emissions or discharges</w:t>
            </w:r>
          </w:p>
          <w:p w14:paraId="6B9A0261" w14:textId="77777777" w:rsidR="0073406F" w:rsidRPr="0073406F" w:rsidRDefault="0073406F" w:rsidP="0073406F">
            <w:r w:rsidRPr="0073406F">
              <w:t>4.2 Source energy used for heating, cooling, lighting and operation of remote appliances from alternative sources where appropriate and available</w:t>
            </w:r>
          </w:p>
          <w:p w14:paraId="27FB4BE0" w14:textId="74F1E38C" w:rsidR="0073406F" w:rsidRDefault="0073406F" w:rsidP="0073406F">
            <w:r w:rsidRPr="0073406F">
              <w:t>4.3 Design buildings and structures taking into consideration the use of passive energy for lighting, heating and shelter</w:t>
            </w:r>
          </w:p>
        </w:tc>
      </w:tr>
      <w:tr w:rsidR="0073406F" w:rsidRPr="00963A46" w14:paraId="199B5D09" w14:textId="77777777" w:rsidTr="00CA2922">
        <w:trPr>
          <w:cantSplit/>
        </w:trPr>
        <w:tc>
          <w:tcPr>
            <w:tcW w:w="1396" w:type="pct"/>
            <w:shd w:val="clear" w:color="auto" w:fill="auto"/>
          </w:tcPr>
          <w:p w14:paraId="19017E87" w14:textId="34672B38" w:rsidR="0073406F" w:rsidRPr="00CF49A8" w:rsidRDefault="0073406F" w:rsidP="0073406F">
            <w:r w:rsidRPr="0073406F">
              <w:t>5. Conserve water resources</w:t>
            </w:r>
          </w:p>
        </w:tc>
        <w:tc>
          <w:tcPr>
            <w:tcW w:w="3604" w:type="pct"/>
            <w:shd w:val="clear" w:color="auto" w:fill="auto"/>
          </w:tcPr>
          <w:p w14:paraId="30404A9C" w14:textId="77777777" w:rsidR="0073406F" w:rsidRPr="0073406F" w:rsidRDefault="0073406F" w:rsidP="0073406F">
            <w:r w:rsidRPr="0073406F">
              <w:t>5.1 Manage water to optimise its use according to the environmental management plan</w:t>
            </w:r>
          </w:p>
          <w:p w14:paraId="2D7B1804" w14:textId="77777777" w:rsidR="0073406F" w:rsidRPr="0073406F" w:rsidRDefault="0073406F" w:rsidP="0073406F">
            <w:r w:rsidRPr="0073406F">
              <w:t>5.2 Minimise contamination with chemicals and wastes through sound utilisation strategies</w:t>
            </w:r>
          </w:p>
          <w:p w14:paraId="695FC1D1" w14:textId="5ABA33EF" w:rsidR="0073406F" w:rsidRPr="00CF49A8" w:rsidRDefault="0073406F" w:rsidP="0073406F">
            <w:r w:rsidRPr="0073406F">
              <w:t>5.3 Use settlement ponds, effluent treatment works and waste reduction processes appropriately</w:t>
            </w:r>
          </w:p>
        </w:tc>
      </w:tr>
      <w:tr w:rsidR="0073406F" w:rsidRPr="00963A46" w14:paraId="795DEADA" w14:textId="77777777" w:rsidTr="00CA2922">
        <w:trPr>
          <w:cantSplit/>
        </w:trPr>
        <w:tc>
          <w:tcPr>
            <w:tcW w:w="1396" w:type="pct"/>
            <w:shd w:val="clear" w:color="auto" w:fill="auto"/>
          </w:tcPr>
          <w:p w14:paraId="1F412B2C" w14:textId="6BC6D54A" w:rsidR="0073406F" w:rsidRPr="0073406F" w:rsidRDefault="0073406F" w:rsidP="0073406F">
            <w:r w:rsidRPr="0073406F">
              <w:t>6. Minimise adverse interactions with wildlife and other resource users</w:t>
            </w:r>
          </w:p>
        </w:tc>
        <w:tc>
          <w:tcPr>
            <w:tcW w:w="3604" w:type="pct"/>
            <w:shd w:val="clear" w:color="auto" w:fill="auto"/>
          </w:tcPr>
          <w:p w14:paraId="45F155FE" w14:textId="77777777" w:rsidR="0073406F" w:rsidRPr="0073406F" w:rsidRDefault="0073406F" w:rsidP="0073406F">
            <w:r w:rsidRPr="0073406F">
              <w:t>6.1 Identify and assess potential interactions with wildlife and other resource users for adverse impacts</w:t>
            </w:r>
          </w:p>
          <w:p w14:paraId="2B73179F" w14:textId="567CD082" w:rsidR="0073406F" w:rsidRPr="0073406F" w:rsidRDefault="0073406F" w:rsidP="0073406F">
            <w:r w:rsidRPr="0073406F">
              <w:t>6.2 Develop strategies to mitigate adverse interactions</w:t>
            </w:r>
          </w:p>
        </w:tc>
      </w:tr>
      <w:tr w:rsidR="0073406F" w:rsidRPr="00963A46" w14:paraId="771D91EB" w14:textId="77777777" w:rsidTr="00CA2922">
        <w:trPr>
          <w:cantSplit/>
        </w:trPr>
        <w:tc>
          <w:tcPr>
            <w:tcW w:w="1396" w:type="pct"/>
            <w:shd w:val="clear" w:color="auto" w:fill="auto"/>
          </w:tcPr>
          <w:p w14:paraId="2307A0F6" w14:textId="0D57DFE6" w:rsidR="0073406F" w:rsidRPr="0073406F" w:rsidRDefault="0073406F" w:rsidP="0073406F">
            <w:r w:rsidRPr="0073406F">
              <w:t>7. Undertake an environmental audit</w:t>
            </w:r>
          </w:p>
        </w:tc>
        <w:tc>
          <w:tcPr>
            <w:tcW w:w="3604" w:type="pct"/>
            <w:shd w:val="clear" w:color="auto" w:fill="auto"/>
          </w:tcPr>
          <w:p w14:paraId="7F3537C4" w14:textId="77777777" w:rsidR="0073406F" w:rsidRPr="0073406F" w:rsidRDefault="0073406F" w:rsidP="0073406F">
            <w:r w:rsidRPr="0073406F">
              <w:t xml:space="preserve">7.1 Complete environmental audit taking into consideration all relevant factors </w:t>
            </w:r>
          </w:p>
          <w:p w14:paraId="02A7B6D4" w14:textId="37A969C4" w:rsidR="0073406F" w:rsidRPr="0073406F" w:rsidRDefault="0073406F" w:rsidP="0073406F">
            <w:pPr>
              <w:pStyle w:val="SIText"/>
            </w:pPr>
            <w:r w:rsidRPr="0073406F">
              <w:t>7.2 Prepare reports according to workplace, customer and legal requirements</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73406F">
              <w:t>oun</w:t>
            </w:r>
            <w:r w:rsidRPr="000754EC">
              <w:t>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3406F" w:rsidRPr="00336FCA" w:rsidDel="00423CB2" w14:paraId="7A6C86DB" w14:textId="77777777" w:rsidTr="00CA2922">
        <w:tc>
          <w:tcPr>
            <w:tcW w:w="1396" w:type="pct"/>
          </w:tcPr>
          <w:p w14:paraId="63013FFB" w14:textId="5E8AA28C" w:rsidR="0073406F" w:rsidRPr="0073406F" w:rsidRDefault="0073406F" w:rsidP="0073406F">
            <w:pPr>
              <w:pStyle w:val="SIText"/>
            </w:pPr>
            <w:r w:rsidRPr="0073406F">
              <w:t xml:space="preserve">Reading </w:t>
            </w:r>
          </w:p>
        </w:tc>
        <w:tc>
          <w:tcPr>
            <w:tcW w:w="3604" w:type="pct"/>
          </w:tcPr>
          <w:p w14:paraId="078AAB55" w14:textId="77777777" w:rsidR="0073406F" w:rsidRPr="0073406F" w:rsidRDefault="0073406F" w:rsidP="0073406F">
            <w:pPr>
              <w:pStyle w:val="SIBulletList1"/>
            </w:pPr>
            <w:r w:rsidRPr="0073406F">
              <w:t>Research and analyse technical information from a range of sources</w:t>
            </w:r>
          </w:p>
          <w:p w14:paraId="1D26F408" w14:textId="6DDB8084" w:rsidR="0073406F" w:rsidRPr="0073406F" w:rsidRDefault="0073406F" w:rsidP="0073406F">
            <w:pPr>
              <w:pStyle w:val="SIBulletList1"/>
            </w:pPr>
            <w:r w:rsidRPr="0073406F">
              <w:t>Interpret business and legal requirements in documentation</w:t>
            </w:r>
          </w:p>
        </w:tc>
      </w:tr>
      <w:tr w:rsidR="0073406F" w:rsidRPr="00336FCA" w:rsidDel="00423CB2" w14:paraId="229D9642" w14:textId="77777777" w:rsidTr="00CA2922">
        <w:tc>
          <w:tcPr>
            <w:tcW w:w="1396" w:type="pct"/>
          </w:tcPr>
          <w:p w14:paraId="307E895A" w14:textId="18DE4157" w:rsidR="0073406F" w:rsidRPr="0073406F" w:rsidRDefault="0073406F" w:rsidP="0073406F">
            <w:pPr>
              <w:pStyle w:val="SIText"/>
            </w:pPr>
            <w:r w:rsidRPr="0073406F">
              <w:t>Writing</w:t>
            </w:r>
          </w:p>
        </w:tc>
        <w:tc>
          <w:tcPr>
            <w:tcW w:w="3604" w:type="pct"/>
          </w:tcPr>
          <w:p w14:paraId="122EA5DC" w14:textId="217D63F9" w:rsidR="0073406F" w:rsidRPr="0073406F" w:rsidRDefault="0073406F" w:rsidP="0073406F">
            <w:pPr>
              <w:pStyle w:val="SIBulletList1"/>
              <w:rPr>
                <w:rFonts w:eastAsia="Calibri"/>
              </w:rPr>
            </w:pPr>
            <w:r w:rsidRPr="0073406F">
              <w:t>Prepare plans and audit reports using appropriate format, clear language and correct technical terminology</w:t>
            </w:r>
          </w:p>
        </w:tc>
      </w:tr>
      <w:tr w:rsidR="0073406F" w:rsidRPr="00336FCA" w:rsidDel="00423CB2" w14:paraId="05F8553F" w14:textId="77777777" w:rsidTr="00CA2922">
        <w:tc>
          <w:tcPr>
            <w:tcW w:w="1396" w:type="pct"/>
          </w:tcPr>
          <w:p w14:paraId="0A3AC22F" w14:textId="6271183A" w:rsidR="0073406F" w:rsidRPr="0073406F" w:rsidRDefault="0073406F" w:rsidP="0073406F">
            <w:r w:rsidRPr="0073406F">
              <w:t>Numeracy</w:t>
            </w:r>
          </w:p>
        </w:tc>
        <w:tc>
          <w:tcPr>
            <w:tcW w:w="3604" w:type="pct"/>
          </w:tcPr>
          <w:p w14:paraId="27BB61EE" w14:textId="77777777" w:rsidR="0073406F" w:rsidRPr="0073406F" w:rsidRDefault="0073406F" w:rsidP="0073406F">
            <w:pPr>
              <w:pStyle w:val="SIBulletList1"/>
            </w:pPr>
            <w:r w:rsidRPr="0073406F">
              <w:t xml:space="preserve">Measure waste and water and energy usage to calculate efficiencies </w:t>
            </w:r>
          </w:p>
          <w:p w14:paraId="5AA8C0C6" w14:textId="77777777" w:rsidR="0073406F" w:rsidRPr="0073406F" w:rsidRDefault="0073406F" w:rsidP="0073406F">
            <w:pPr>
              <w:pStyle w:val="SIBulletList1"/>
            </w:pPr>
            <w:r w:rsidRPr="0073406F">
              <w:t>Quantify resource costs relevant to environmental management plan</w:t>
            </w:r>
          </w:p>
          <w:p w14:paraId="0B38328F" w14:textId="16F8598D" w:rsidR="0073406F" w:rsidRPr="0073406F" w:rsidRDefault="0073406F" w:rsidP="0073406F">
            <w:pPr>
              <w:pStyle w:val="SIBulletList1"/>
              <w:rPr>
                <w:rFonts w:eastAsia="Calibri"/>
              </w:rPr>
            </w:pPr>
            <w:r w:rsidRPr="0073406F">
              <w:t>Assess financial risk</w:t>
            </w:r>
          </w:p>
        </w:tc>
      </w:tr>
      <w:tr w:rsidR="0073406F" w:rsidRPr="00336FCA" w:rsidDel="00423CB2" w14:paraId="0F023268" w14:textId="77777777" w:rsidTr="00CA2922">
        <w:tc>
          <w:tcPr>
            <w:tcW w:w="1396" w:type="pct"/>
          </w:tcPr>
          <w:p w14:paraId="143678B8" w14:textId="50904618" w:rsidR="0073406F" w:rsidRPr="0073406F" w:rsidRDefault="0073406F" w:rsidP="0073406F">
            <w:r w:rsidRPr="0073406F">
              <w:t>Oral communication</w:t>
            </w:r>
          </w:p>
        </w:tc>
        <w:tc>
          <w:tcPr>
            <w:tcW w:w="3604" w:type="pct"/>
          </w:tcPr>
          <w:p w14:paraId="08C1D482" w14:textId="49DDF8AF" w:rsidR="0073406F" w:rsidRPr="0073406F" w:rsidRDefault="0073406F" w:rsidP="0073406F">
            <w:pPr>
              <w:pStyle w:val="SIBulletList1"/>
              <w:rPr>
                <w:rFonts w:eastAsia="Calibri"/>
              </w:rPr>
            </w:pPr>
            <w:r w:rsidRPr="0073406F">
              <w:t>Participate in verbal exchanges to convey and explain information clearly using language appropriate for the audience</w:t>
            </w:r>
          </w:p>
        </w:tc>
      </w:tr>
      <w:tr w:rsidR="0073406F" w:rsidRPr="00336FCA" w:rsidDel="00423CB2" w14:paraId="4BE849ED" w14:textId="77777777" w:rsidTr="00CA2922">
        <w:tc>
          <w:tcPr>
            <w:tcW w:w="1396" w:type="pct"/>
          </w:tcPr>
          <w:p w14:paraId="2809BECC" w14:textId="639A35FA" w:rsidR="0073406F" w:rsidRPr="0073406F" w:rsidRDefault="0073406F" w:rsidP="0073406F">
            <w:r w:rsidRPr="0073406F">
              <w:t>Navigate the world of work</w:t>
            </w:r>
          </w:p>
        </w:tc>
        <w:tc>
          <w:tcPr>
            <w:tcW w:w="3604" w:type="pct"/>
          </w:tcPr>
          <w:p w14:paraId="18E95ED8" w14:textId="0ECC37B0" w:rsidR="0073406F" w:rsidRPr="0073406F" w:rsidRDefault="0073406F" w:rsidP="0073406F">
            <w:pPr>
              <w:pStyle w:val="SIBulletList1"/>
              <w:rPr>
                <w:rFonts w:eastAsia="Calibri"/>
              </w:rPr>
            </w:pPr>
            <w:r w:rsidRPr="0073406F">
              <w:t>Understand legislative and regulatory requirements and recognise problems that have the potential to become issues and take steps to address them before they escalate</w:t>
            </w:r>
          </w:p>
        </w:tc>
      </w:tr>
      <w:tr w:rsidR="0073406F" w:rsidRPr="00336FCA" w:rsidDel="00423CB2" w14:paraId="1F9DEA63" w14:textId="77777777" w:rsidTr="00CA2922">
        <w:tc>
          <w:tcPr>
            <w:tcW w:w="1396" w:type="pct"/>
          </w:tcPr>
          <w:p w14:paraId="1E309450" w14:textId="4B811143" w:rsidR="0073406F" w:rsidRPr="0073406F" w:rsidRDefault="0073406F" w:rsidP="0073406F">
            <w:r w:rsidRPr="0073406F">
              <w:t>Interact with others</w:t>
            </w:r>
          </w:p>
        </w:tc>
        <w:tc>
          <w:tcPr>
            <w:tcW w:w="3604" w:type="pct"/>
          </w:tcPr>
          <w:p w14:paraId="48B695CE" w14:textId="4C195930" w:rsidR="0073406F" w:rsidRPr="00433577" w:rsidRDefault="0073406F" w:rsidP="00E54159">
            <w:pPr>
              <w:pStyle w:val="SIBulletList1"/>
              <w:rPr>
                <w:rFonts w:eastAsia="Calibri"/>
              </w:rPr>
            </w:pPr>
            <w:r w:rsidRPr="0073406F">
              <w:t>Liaise collaboratively with a range of personnel both internal and external to the workplace</w:t>
            </w:r>
          </w:p>
        </w:tc>
      </w:tr>
      <w:tr w:rsidR="0073406F" w:rsidRPr="00336FCA" w:rsidDel="00423CB2" w14:paraId="376B22CD" w14:textId="77777777" w:rsidTr="00CA2922">
        <w:tc>
          <w:tcPr>
            <w:tcW w:w="1396" w:type="pct"/>
          </w:tcPr>
          <w:p w14:paraId="129A1CD6" w14:textId="79A73B5F" w:rsidR="0073406F" w:rsidRPr="0073406F" w:rsidRDefault="0073406F" w:rsidP="0073406F">
            <w:r w:rsidRPr="0073406F">
              <w:t>Get the work done</w:t>
            </w:r>
          </w:p>
        </w:tc>
        <w:tc>
          <w:tcPr>
            <w:tcW w:w="3604" w:type="pct"/>
          </w:tcPr>
          <w:p w14:paraId="7FA613A7" w14:textId="77777777" w:rsidR="0073406F" w:rsidRPr="0073406F" w:rsidRDefault="0073406F" w:rsidP="0073406F">
            <w:pPr>
              <w:pStyle w:val="SIBulletList1"/>
            </w:pPr>
            <w:r w:rsidRPr="0073406F">
              <w:t>Use systematic, analytical processes to identify and solve problems and make decisions relating to environmentally sustainable aquaculture practices</w:t>
            </w:r>
          </w:p>
          <w:p w14:paraId="6649C72E" w14:textId="214CF657" w:rsidR="0073406F" w:rsidRPr="0073406F" w:rsidRDefault="0073406F" w:rsidP="0073406F">
            <w:pPr>
              <w:pStyle w:val="SIBulletList1"/>
              <w:rPr>
                <w:rFonts w:eastAsia="Calibri"/>
              </w:rPr>
            </w:pPr>
            <w:r w:rsidRPr="0073406F">
              <w:t>Use workplace digital systems and tools to access, organise, and analyse data and information relevant to environmentally sustainable aquaculture practices</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73406F" w14:paraId="67633B90" w14:textId="77777777" w:rsidTr="00F33FF2">
        <w:tc>
          <w:tcPr>
            <w:tcW w:w="1028" w:type="pct"/>
          </w:tcPr>
          <w:p w14:paraId="666F2C5F" w14:textId="02A6DB49" w:rsidR="0073406F" w:rsidRPr="0073406F" w:rsidRDefault="0073406F" w:rsidP="0073406F">
            <w:pPr>
              <w:pStyle w:val="SIText"/>
            </w:pPr>
            <w:r w:rsidRPr="0073406F">
              <w:t xml:space="preserve">SFIAQU504 Plan </w:t>
            </w:r>
            <w:r w:rsidR="009D61F9">
              <w:t xml:space="preserve">and implement </w:t>
            </w:r>
            <w:r w:rsidRPr="0073406F">
              <w:t>environmentally sustainable aquacultural practices</w:t>
            </w:r>
          </w:p>
        </w:tc>
        <w:tc>
          <w:tcPr>
            <w:tcW w:w="1105" w:type="pct"/>
          </w:tcPr>
          <w:p w14:paraId="520629F4" w14:textId="69608F94" w:rsidR="0073406F" w:rsidRPr="0073406F" w:rsidRDefault="0073406F" w:rsidP="0073406F">
            <w:pPr>
              <w:pStyle w:val="SIText"/>
            </w:pPr>
            <w:r w:rsidRPr="0073406F">
              <w:t>SFIAQUA504C Plan environmentally sustainable aquacultural practices</w:t>
            </w:r>
          </w:p>
        </w:tc>
        <w:tc>
          <w:tcPr>
            <w:tcW w:w="1251" w:type="pct"/>
          </w:tcPr>
          <w:p w14:paraId="7D8B2670" w14:textId="77777777" w:rsidR="0073406F" w:rsidRDefault="0073406F" w:rsidP="0073406F">
            <w:pPr>
              <w:pStyle w:val="SIText"/>
            </w:pPr>
            <w:r w:rsidRPr="0073406F">
              <w:t>Updated to meet Standards for Training Packages</w:t>
            </w:r>
            <w:r w:rsidR="009D61F9">
              <w:t>.</w:t>
            </w:r>
          </w:p>
          <w:p w14:paraId="254C062F" w14:textId="77777777" w:rsidR="009D61F9" w:rsidRDefault="009D61F9" w:rsidP="0073406F">
            <w:pPr>
              <w:pStyle w:val="SIText"/>
            </w:pPr>
            <w:r>
              <w:t>Revised unit title to better reflect outcomes</w:t>
            </w:r>
            <w:r w:rsidR="007C46F5">
              <w:t>.</w:t>
            </w:r>
          </w:p>
          <w:p w14:paraId="51844FA1" w14:textId="5626F2D3" w:rsidR="007C46F5" w:rsidRPr="0073406F" w:rsidRDefault="007C46F5" w:rsidP="0073406F">
            <w:pPr>
              <w:pStyle w:val="SIText"/>
            </w:pPr>
            <w:r>
              <w:t>Element divided for clarity.</w:t>
            </w:r>
          </w:p>
        </w:tc>
        <w:tc>
          <w:tcPr>
            <w:tcW w:w="1616" w:type="pct"/>
          </w:tcPr>
          <w:p w14:paraId="509E63B0" w14:textId="61AF7974" w:rsidR="0073406F" w:rsidRPr="0073406F" w:rsidRDefault="0073406F" w:rsidP="0073406F">
            <w:pPr>
              <w:pStyle w:val="SIText"/>
            </w:pPr>
            <w:r w:rsidRPr="0073406F">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699F749D" w:rsidR="00556C4C" w:rsidRPr="000754EC" w:rsidRDefault="00556C4C" w:rsidP="00195B88">
            <w:pPr>
              <w:pStyle w:val="SIUnittitle"/>
            </w:pPr>
            <w:r w:rsidRPr="00F56827">
              <w:t xml:space="preserve">Assessment requirements for </w:t>
            </w:r>
            <w:r w:rsidR="0073406F" w:rsidRPr="0073406F">
              <w:t xml:space="preserve">SFIAQU504 Plan </w:t>
            </w:r>
            <w:r w:rsidR="009D61F9">
              <w:t xml:space="preserve">and implement </w:t>
            </w:r>
            <w:r w:rsidR="0073406F" w:rsidRPr="0073406F">
              <w:t>environmentally sustainable aquacultural practices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73406F" w:rsidRPr="00067E1C" w14:paraId="5FA5C884" w14:textId="77777777" w:rsidTr="00113678">
        <w:tc>
          <w:tcPr>
            <w:tcW w:w="5000" w:type="pct"/>
            <w:gridSpan w:val="2"/>
            <w:shd w:val="clear" w:color="auto" w:fill="auto"/>
          </w:tcPr>
          <w:p w14:paraId="31A3B4E3" w14:textId="75686335" w:rsidR="0073406F" w:rsidRPr="0073406F" w:rsidRDefault="0073406F" w:rsidP="0073406F">
            <w:pPr>
              <w:pStyle w:val="SIText"/>
            </w:pPr>
            <w:r w:rsidRPr="0073406F">
              <w:t>An individual demonstrating competency must satisfy all the elements</w:t>
            </w:r>
            <w:r w:rsidR="00755E1B">
              <w:t xml:space="preserve"> and</w:t>
            </w:r>
            <w:r w:rsidR="00755E1B" w:rsidRPr="0073406F">
              <w:t xml:space="preserve"> </w:t>
            </w:r>
            <w:r w:rsidRPr="0073406F">
              <w:t xml:space="preserve">performance criteria of this unit. </w:t>
            </w:r>
            <w:r w:rsidR="00755E1B">
              <w:t>There must be e</w:t>
            </w:r>
            <w:r w:rsidRPr="0073406F">
              <w:t xml:space="preserve">vidence </w:t>
            </w:r>
            <w:r w:rsidR="00755E1B">
              <w:t xml:space="preserve">that the individual has </w:t>
            </w:r>
            <w:r w:rsidR="00E54159">
              <w:t>planned</w:t>
            </w:r>
            <w:r w:rsidR="00755E1B">
              <w:t xml:space="preserve"> </w:t>
            </w:r>
            <w:r w:rsidR="00E54159">
              <w:t xml:space="preserve">and implemented </w:t>
            </w:r>
            <w:r w:rsidR="00755E1B">
              <w:t xml:space="preserve">environmentally </w:t>
            </w:r>
            <w:r w:rsidR="00F0234C">
              <w:t>sustainable</w:t>
            </w:r>
            <w:r w:rsidR="00755E1B">
              <w:t xml:space="preserve"> aqua</w:t>
            </w:r>
            <w:r w:rsidR="00F0234C">
              <w:t>cultural</w:t>
            </w:r>
            <w:r w:rsidR="00755E1B">
              <w:t xml:space="preserve"> practices </w:t>
            </w:r>
            <w:r w:rsidR="00D73E68" w:rsidRPr="0073406F">
              <w:t xml:space="preserve">for an aquaculture facility </w:t>
            </w:r>
            <w:r w:rsidR="00755E1B">
              <w:t>on at least one occasion including</w:t>
            </w:r>
            <w:r w:rsidR="00F0234C">
              <w:t>:</w:t>
            </w:r>
          </w:p>
          <w:p w14:paraId="705F2D52" w14:textId="77777777" w:rsidR="0073406F" w:rsidRPr="0073406F" w:rsidRDefault="0073406F" w:rsidP="0073406F">
            <w:pPr>
              <w:pStyle w:val="SIBulletList1"/>
            </w:pPr>
            <w:r w:rsidRPr="0073406F">
              <w:t xml:space="preserve">researching environmentally sustainable strategies </w:t>
            </w:r>
          </w:p>
          <w:p w14:paraId="0E5AA039" w14:textId="26AFCEBE" w:rsidR="0073406F" w:rsidRPr="0073406F" w:rsidRDefault="00D73E68" w:rsidP="0073406F">
            <w:pPr>
              <w:pStyle w:val="SIBulletList1"/>
            </w:pPr>
            <w:r>
              <w:t>developing</w:t>
            </w:r>
            <w:r w:rsidRPr="0073406F">
              <w:t xml:space="preserve"> </w:t>
            </w:r>
            <w:r w:rsidR="0073406F" w:rsidRPr="0073406F">
              <w:t xml:space="preserve">an environmental management plan </w:t>
            </w:r>
          </w:p>
          <w:p w14:paraId="45C160E1" w14:textId="77777777" w:rsidR="0073406F" w:rsidRPr="0073406F" w:rsidRDefault="0073406F" w:rsidP="0073406F">
            <w:pPr>
              <w:pStyle w:val="SIBulletList1"/>
            </w:pPr>
            <w:r w:rsidRPr="0073406F">
              <w:t>implementing environmentally sustainable practices</w:t>
            </w:r>
          </w:p>
          <w:p w14:paraId="26AE7E18" w14:textId="77777777" w:rsidR="0073406F" w:rsidRPr="0073406F" w:rsidRDefault="0073406F" w:rsidP="0073406F">
            <w:pPr>
              <w:pStyle w:val="SIBulletList2"/>
            </w:pPr>
            <w:r w:rsidRPr="0073406F">
              <w:t>conserving energy resources</w:t>
            </w:r>
          </w:p>
          <w:p w14:paraId="0F2816D8" w14:textId="77777777" w:rsidR="0073406F" w:rsidRPr="0073406F" w:rsidRDefault="0073406F" w:rsidP="0073406F">
            <w:pPr>
              <w:pStyle w:val="SIBulletList2"/>
            </w:pPr>
            <w:r w:rsidRPr="0073406F">
              <w:t>managing water use</w:t>
            </w:r>
          </w:p>
          <w:p w14:paraId="100111D2" w14:textId="40A482F4" w:rsidR="0073406F" w:rsidRDefault="0073406F" w:rsidP="0073406F">
            <w:pPr>
              <w:pStyle w:val="SIBulletList2"/>
            </w:pPr>
            <w:r w:rsidRPr="0073406F">
              <w:t>minimising waste</w:t>
            </w:r>
          </w:p>
          <w:p w14:paraId="0240AD53" w14:textId="06460519" w:rsidR="00A53A13" w:rsidRPr="0073406F" w:rsidRDefault="00A53A13" w:rsidP="0073406F">
            <w:pPr>
              <w:pStyle w:val="SIBulletList2"/>
            </w:pPr>
            <w:r>
              <w:t xml:space="preserve">minimising </w:t>
            </w:r>
            <w:r w:rsidRPr="00A53A13">
              <w:t>adverse interactions with wildlife</w:t>
            </w:r>
          </w:p>
          <w:p w14:paraId="48A43C30" w14:textId="15F926ED" w:rsidR="0073406F" w:rsidRPr="0073406F" w:rsidRDefault="0073406F" w:rsidP="0073406F">
            <w:pPr>
              <w:pStyle w:val="SIBulletList1"/>
            </w:pPr>
            <w:proofErr w:type="gramStart"/>
            <w:r w:rsidRPr="0073406F">
              <w:t>undertaking</w:t>
            </w:r>
            <w:proofErr w:type="gramEnd"/>
            <w:r w:rsidRPr="0073406F">
              <w:t xml:space="preserve"> an environmental audit and reporting exercise</w:t>
            </w:r>
            <w:r w:rsidR="00A5498E">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73406F" w:rsidRPr="00A55106" w14:paraId="39B0B235" w14:textId="77777777" w:rsidTr="00CA2922">
        <w:trPr>
          <w:tblHeader/>
        </w:trPr>
        <w:tc>
          <w:tcPr>
            <w:tcW w:w="5000" w:type="pct"/>
            <w:shd w:val="clear" w:color="auto" w:fill="auto"/>
          </w:tcPr>
          <w:p w14:paraId="5312CD22" w14:textId="77777777" w:rsidR="0073406F" w:rsidRPr="0073406F" w:rsidRDefault="0073406F" w:rsidP="0073406F">
            <w:pPr>
              <w:pStyle w:val="SIText"/>
            </w:pPr>
            <w:r w:rsidRPr="0073406F">
              <w:t>An individual must be able to demonstrate the knowledge required to perform the tasks outlined in the elements and performance criteria of this unit. This includes knowledge of:</w:t>
            </w:r>
          </w:p>
          <w:p w14:paraId="2A67340A" w14:textId="0051D5E8" w:rsidR="0073406F" w:rsidRPr="0073406F" w:rsidRDefault="0073406F" w:rsidP="0073406F">
            <w:pPr>
              <w:pStyle w:val="SIBulletList1"/>
            </w:pPr>
            <w:r w:rsidRPr="0073406F">
              <w:t>environmental control standards</w:t>
            </w:r>
            <w:r w:rsidR="009C6AE7">
              <w:t xml:space="preserve"> </w:t>
            </w:r>
            <w:r w:rsidR="009C6AE7" w:rsidRPr="0073406F">
              <w:t>relevant to aquaculture practices</w:t>
            </w:r>
          </w:p>
          <w:p w14:paraId="54443E12" w14:textId="77777777" w:rsidR="0073406F" w:rsidRPr="0073406F" w:rsidRDefault="0073406F" w:rsidP="0073406F">
            <w:pPr>
              <w:pStyle w:val="SIBulletList1"/>
            </w:pPr>
            <w:r w:rsidRPr="0073406F">
              <w:t xml:space="preserve">legislative requirements relevant to environmentally sustainable aquaculture practices </w:t>
            </w:r>
          </w:p>
          <w:p w14:paraId="590E1B98" w14:textId="77777777" w:rsidR="0073406F" w:rsidRPr="0073406F" w:rsidRDefault="0073406F" w:rsidP="0073406F">
            <w:pPr>
              <w:pStyle w:val="SIBulletList1"/>
            </w:pPr>
            <w:r w:rsidRPr="0073406F">
              <w:t xml:space="preserve">environmental risk identification and reduction </w:t>
            </w:r>
          </w:p>
          <w:p w14:paraId="0D457502" w14:textId="77777777" w:rsidR="0073406F" w:rsidRPr="0073406F" w:rsidRDefault="0073406F" w:rsidP="0073406F">
            <w:pPr>
              <w:pStyle w:val="SIBulletList1"/>
            </w:pPr>
            <w:r w:rsidRPr="0073406F">
              <w:t>principles of composting and waste management</w:t>
            </w:r>
          </w:p>
          <w:p w14:paraId="3CA67896" w14:textId="77777777" w:rsidR="0073406F" w:rsidRPr="0073406F" w:rsidRDefault="0073406F" w:rsidP="0073406F">
            <w:pPr>
              <w:pStyle w:val="SIBulletList1"/>
            </w:pPr>
            <w:r w:rsidRPr="0073406F">
              <w:t>principles of integrated and sustainable agriculture and aquaculture systems</w:t>
            </w:r>
          </w:p>
          <w:p w14:paraId="596CE86F" w14:textId="77777777" w:rsidR="0073406F" w:rsidRPr="0073406F" w:rsidRDefault="0073406F" w:rsidP="0073406F">
            <w:pPr>
              <w:pStyle w:val="SIBulletList1"/>
            </w:pPr>
            <w:r w:rsidRPr="0073406F">
              <w:t>features of antibiotic, pesticide and herbicide resistance</w:t>
            </w:r>
          </w:p>
          <w:p w14:paraId="421DD147" w14:textId="77777777" w:rsidR="0073406F" w:rsidRPr="0073406F" w:rsidRDefault="0073406F" w:rsidP="0073406F">
            <w:pPr>
              <w:pStyle w:val="SIBulletList1"/>
            </w:pPr>
            <w:r w:rsidRPr="0073406F">
              <w:t>effect of effluent on plants, animals and environment</w:t>
            </w:r>
          </w:p>
          <w:p w14:paraId="0CF25A4D" w14:textId="77777777" w:rsidR="0073406F" w:rsidRPr="0073406F" w:rsidRDefault="0073406F" w:rsidP="0073406F">
            <w:pPr>
              <w:pStyle w:val="SIBulletList1"/>
            </w:pPr>
            <w:r w:rsidRPr="0073406F">
              <w:t>principles of energy flows and food webs</w:t>
            </w:r>
          </w:p>
          <w:p w14:paraId="487EF6B7" w14:textId="77777777" w:rsidR="0073406F" w:rsidRPr="0073406F" w:rsidRDefault="0073406F" w:rsidP="0073406F">
            <w:pPr>
              <w:pStyle w:val="SIBulletList1"/>
            </w:pPr>
            <w:r w:rsidRPr="0073406F">
              <w:t>key features of land and drainage catchment and coastal processes</w:t>
            </w:r>
          </w:p>
          <w:p w14:paraId="49CBB3E8" w14:textId="77777777" w:rsidR="0073406F" w:rsidRPr="0073406F" w:rsidRDefault="0073406F" w:rsidP="0073406F">
            <w:pPr>
              <w:pStyle w:val="SIBulletList1"/>
            </w:pPr>
            <w:r w:rsidRPr="0073406F">
              <w:t>impact of noise, dust, odour and light control on aquaculture operations</w:t>
            </w:r>
          </w:p>
          <w:p w14:paraId="26C19490" w14:textId="77777777" w:rsidR="0073406F" w:rsidRPr="0073406F" w:rsidRDefault="0073406F" w:rsidP="0073406F">
            <w:pPr>
              <w:pStyle w:val="SIBulletList1"/>
            </w:pPr>
            <w:r w:rsidRPr="0073406F">
              <w:t>principles of nutrient cycling</w:t>
            </w:r>
          </w:p>
          <w:p w14:paraId="6B6D2483" w14:textId="77777777" w:rsidR="0073406F" w:rsidRPr="0073406F" w:rsidRDefault="0073406F" w:rsidP="0073406F">
            <w:pPr>
              <w:pStyle w:val="SIBulletList1"/>
            </w:pPr>
            <w:r w:rsidRPr="0073406F">
              <w:t xml:space="preserve">options for mechanisation or automation of process or activity </w:t>
            </w:r>
          </w:p>
          <w:p w14:paraId="551EAB60" w14:textId="77777777" w:rsidR="0073406F" w:rsidRPr="0073406F" w:rsidRDefault="0073406F" w:rsidP="0073406F">
            <w:pPr>
              <w:pStyle w:val="SIBulletList1"/>
            </w:pPr>
            <w:r w:rsidRPr="0073406F">
              <w:t>soil testing processes and procedures and results interpretation</w:t>
            </w:r>
          </w:p>
          <w:p w14:paraId="7D18C0FD" w14:textId="095ED40A" w:rsidR="0073406F" w:rsidRPr="0073406F" w:rsidRDefault="0073406F" w:rsidP="008C4DC4">
            <w:pPr>
              <w:pStyle w:val="SIBulletList1"/>
            </w:pPr>
            <w:proofErr w:type="gramStart"/>
            <w:r w:rsidRPr="0073406F">
              <w:t>options</w:t>
            </w:r>
            <w:proofErr w:type="gramEnd"/>
            <w:r w:rsidRPr="0073406F">
              <w:t xml:space="preserve"> for use of specialised contract services</w:t>
            </w:r>
            <w:r w:rsidR="009C6AE7">
              <w:t>.</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73406F" w:rsidRPr="00A55106" w14:paraId="7B4962B9" w14:textId="77777777" w:rsidTr="00CA2922">
        <w:trPr>
          <w:tblHeader/>
        </w:trPr>
        <w:tc>
          <w:tcPr>
            <w:tcW w:w="5000" w:type="pct"/>
            <w:shd w:val="clear" w:color="auto" w:fill="auto"/>
          </w:tcPr>
          <w:p w14:paraId="7C41D13C" w14:textId="77777777" w:rsidR="0073406F" w:rsidRPr="0073406F" w:rsidRDefault="0073406F" w:rsidP="0073406F">
            <w:pPr>
              <w:pStyle w:val="SIText"/>
            </w:pPr>
            <w:r w:rsidRPr="0073406F">
              <w:t xml:space="preserve">Assessment of this unit of competency must take place under the following conditions: </w:t>
            </w:r>
          </w:p>
          <w:p w14:paraId="0404ED67" w14:textId="77777777" w:rsidR="0073406F" w:rsidRPr="0073406F" w:rsidRDefault="0073406F" w:rsidP="0073406F">
            <w:pPr>
              <w:pStyle w:val="SIBulletList1"/>
            </w:pPr>
            <w:r w:rsidRPr="0073406F">
              <w:t>physical conditions:</w:t>
            </w:r>
          </w:p>
          <w:p w14:paraId="4C142C9C" w14:textId="7370D206" w:rsidR="0073406F" w:rsidRPr="0073406F" w:rsidRDefault="00E54159" w:rsidP="00E54159">
            <w:pPr>
              <w:pStyle w:val="SIBulletList2"/>
            </w:pPr>
            <w:r w:rsidRPr="00B4705C">
              <w:t>skills must be demonstrated in an aquaculture workplace or an environment that accurately represents workplace conditions</w:t>
            </w:r>
          </w:p>
          <w:p w14:paraId="3D002C3F" w14:textId="77777777" w:rsidR="0073406F" w:rsidRPr="0073406F" w:rsidRDefault="0073406F" w:rsidP="0073406F">
            <w:pPr>
              <w:pStyle w:val="SIBulletList1"/>
            </w:pPr>
            <w:r w:rsidRPr="0073406F">
              <w:t>resources, equipment and materials:</w:t>
            </w:r>
          </w:p>
          <w:p w14:paraId="1A4C65B6" w14:textId="77777777" w:rsidR="0073406F" w:rsidRPr="009C6AE7" w:rsidRDefault="0073406F" w:rsidP="009C6AE7">
            <w:pPr>
              <w:pStyle w:val="SIBulletList2"/>
            </w:pPr>
            <w:r w:rsidRPr="009C6AE7">
              <w:t xml:space="preserve">workplace business, operational and financial information </w:t>
            </w:r>
          </w:p>
          <w:p w14:paraId="7FE6B860" w14:textId="3CBA72DD" w:rsidR="0073406F" w:rsidRDefault="0073406F" w:rsidP="0073406F">
            <w:pPr>
              <w:pStyle w:val="SIBulletList2"/>
            </w:pPr>
            <w:r w:rsidRPr="0073406F">
              <w:t>technology for researching and documenting information</w:t>
            </w:r>
          </w:p>
          <w:p w14:paraId="57D54AF8" w14:textId="55B6B0F5" w:rsidR="00E54159" w:rsidRDefault="009C6AE7" w:rsidP="008C4DC4">
            <w:pPr>
              <w:pStyle w:val="SIBulletList1"/>
            </w:pPr>
            <w:r>
              <w:t>relationships:</w:t>
            </w:r>
          </w:p>
          <w:p w14:paraId="605399D6" w14:textId="0A657DA6" w:rsidR="009C6AE7" w:rsidRPr="0073406F" w:rsidRDefault="009C6AE7">
            <w:pPr>
              <w:pStyle w:val="SIBulletList2"/>
            </w:pPr>
            <w:proofErr w:type="gramStart"/>
            <w:r w:rsidRPr="0073406F">
              <w:t>interact</w:t>
            </w:r>
            <w:r>
              <w:t>ions</w:t>
            </w:r>
            <w:proofErr w:type="gramEnd"/>
            <w:r>
              <w:t xml:space="preserve"> with</w:t>
            </w:r>
            <w:r w:rsidRPr="0073406F">
              <w:t xml:space="preserve"> relevant personne</w:t>
            </w:r>
            <w:r>
              <w:t>l.</w:t>
            </w:r>
          </w:p>
          <w:p w14:paraId="513C4318" w14:textId="77777777" w:rsidR="0073406F" w:rsidRPr="0073406F" w:rsidRDefault="0073406F" w:rsidP="0073406F"/>
          <w:p w14:paraId="71739C8B" w14:textId="0FE6D241" w:rsidR="0073406F" w:rsidRPr="0073406F" w:rsidRDefault="0073406F" w:rsidP="0073406F">
            <w:pPr>
              <w:pStyle w:val="SIText"/>
            </w:pPr>
            <w:r w:rsidRPr="0073406F">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2754ABA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A108C">
          <w:rPr>
            <w:noProof/>
          </w:rPr>
          <w:t>1</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097F16C9" w:rsidR="00540BD0" w:rsidRDefault="006A0208">
    <w:r>
      <w:t>SFIAQU</w:t>
    </w:r>
    <w:r w:rsidR="0073406F">
      <w:t xml:space="preserve">504 </w:t>
    </w:r>
    <w:r w:rsidR="0073406F" w:rsidRPr="0073406F">
      <w:t xml:space="preserve">Plan </w:t>
    </w:r>
    <w:r w:rsidR="009D61F9">
      <w:t xml:space="preserve">and implement </w:t>
    </w:r>
    <w:r w:rsidR="0073406F" w:rsidRPr="0073406F">
      <w:t>environmentally sustainable aquacultural practices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420DF0"/>
    <w:multiLevelType w:val="hybridMultilevel"/>
    <w:tmpl w:val="B79EB04E"/>
    <w:lvl w:ilvl="0" w:tplc="ED8A44EC">
      <w:start w:val="1"/>
      <w:numFmt w:val="bullet"/>
      <w:lvlText w:val="•"/>
      <w:lvlJc w:val="left"/>
      <w:pPr>
        <w:ind w:left="1080" w:hanging="360"/>
      </w:pPr>
      <w:rPr>
        <w:rFonts w:ascii="Arial" w:hAnsi="Arial" w:hint="default"/>
        <w:b w:val="0"/>
        <w:i w:val="0"/>
        <w:color w:val="auto"/>
        <w:sz w:val="22"/>
        <w:szCs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10"/>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95B88"/>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170C"/>
    <w:rsid w:val="00262FC3"/>
    <w:rsid w:val="0026394F"/>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3577"/>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0BD0"/>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0208"/>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06F"/>
    <w:rsid w:val="007341FF"/>
    <w:rsid w:val="007404E9"/>
    <w:rsid w:val="007444CF"/>
    <w:rsid w:val="00752C75"/>
    <w:rsid w:val="00755E1B"/>
    <w:rsid w:val="00757005"/>
    <w:rsid w:val="00761DBE"/>
    <w:rsid w:val="0076523B"/>
    <w:rsid w:val="00771B60"/>
    <w:rsid w:val="00781D77"/>
    <w:rsid w:val="00783549"/>
    <w:rsid w:val="007860B7"/>
    <w:rsid w:val="00786DC8"/>
    <w:rsid w:val="007A300D"/>
    <w:rsid w:val="007C46F5"/>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08C"/>
    <w:rsid w:val="008A12ED"/>
    <w:rsid w:val="008A39D3"/>
    <w:rsid w:val="008B2C77"/>
    <w:rsid w:val="008B4AD2"/>
    <w:rsid w:val="008B7138"/>
    <w:rsid w:val="008C4DC4"/>
    <w:rsid w:val="008E260C"/>
    <w:rsid w:val="008E39B1"/>
    <w:rsid w:val="008E39BE"/>
    <w:rsid w:val="008E62EC"/>
    <w:rsid w:val="008F0FC5"/>
    <w:rsid w:val="008F32F6"/>
    <w:rsid w:val="00916CD7"/>
    <w:rsid w:val="00920927"/>
    <w:rsid w:val="00921B38"/>
    <w:rsid w:val="00923720"/>
    <w:rsid w:val="009278C9"/>
    <w:rsid w:val="00932CD7"/>
    <w:rsid w:val="00943459"/>
    <w:rsid w:val="00944C09"/>
    <w:rsid w:val="009527CB"/>
    <w:rsid w:val="00953835"/>
    <w:rsid w:val="00960F6C"/>
    <w:rsid w:val="00970747"/>
    <w:rsid w:val="009A5900"/>
    <w:rsid w:val="009A6E6C"/>
    <w:rsid w:val="009A6F3F"/>
    <w:rsid w:val="009B331A"/>
    <w:rsid w:val="009C2650"/>
    <w:rsid w:val="009C6AE7"/>
    <w:rsid w:val="009D15E2"/>
    <w:rsid w:val="009D15FE"/>
    <w:rsid w:val="009D5D2C"/>
    <w:rsid w:val="009D61F9"/>
    <w:rsid w:val="009F0DCC"/>
    <w:rsid w:val="009F11CA"/>
    <w:rsid w:val="00A0695B"/>
    <w:rsid w:val="00A13052"/>
    <w:rsid w:val="00A216A8"/>
    <w:rsid w:val="00A223A6"/>
    <w:rsid w:val="00A2511B"/>
    <w:rsid w:val="00A3639E"/>
    <w:rsid w:val="00A5092E"/>
    <w:rsid w:val="00A53A13"/>
    <w:rsid w:val="00A5498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CF49A8"/>
    <w:rsid w:val="00D0201F"/>
    <w:rsid w:val="00D03685"/>
    <w:rsid w:val="00D07D4E"/>
    <w:rsid w:val="00D115AA"/>
    <w:rsid w:val="00D145BE"/>
    <w:rsid w:val="00D20C57"/>
    <w:rsid w:val="00D25D16"/>
    <w:rsid w:val="00D32124"/>
    <w:rsid w:val="00D54C76"/>
    <w:rsid w:val="00D71E43"/>
    <w:rsid w:val="00D727F3"/>
    <w:rsid w:val="00D73695"/>
    <w:rsid w:val="00D73E68"/>
    <w:rsid w:val="00D810DE"/>
    <w:rsid w:val="00D87D32"/>
    <w:rsid w:val="00D91188"/>
    <w:rsid w:val="00D92C83"/>
    <w:rsid w:val="00DA0A81"/>
    <w:rsid w:val="00DA3C10"/>
    <w:rsid w:val="00DA53B5"/>
    <w:rsid w:val="00DA5B42"/>
    <w:rsid w:val="00DC1D69"/>
    <w:rsid w:val="00DC5A3A"/>
    <w:rsid w:val="00DD0726"/>
    <w:rsid w:val="00E238E6"/>
    <w:rsid w:val="00E35064"/>
    <w:rsid w:val="00E3681D"/>
    <w:rsid w:val="00E40225"/>
    <w:rsid w:val="00E501F0"/>
    <w:rsid w:val="00E54159"/>
    <w:rsid w:val="00E6166D"/>
    <w:rsid w:val="00E71E2E"/>
    <w:rsid w:val="00E91BFF"/>
    <w:rsid w:val="00E92933"/>
    <w:rsid w:val="00E94FAD"/>
    <w:rsid w:val="00E9573D"/>
    <w:rsid w:val="00EB0AA4"/>
    <w:rsid w:val="00EB5C88"/>
    <w:rsid w:val="00EC0469"/>
    <w:rsid w:val="00EF01F8"/>
    <w:rsid w:val="00EF40EF"/>
    <w:rsid w:val="00EF47FE"/>
    <w:rsid w:val="00F0234C"/>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7F871348EF2409B71B5AF873DA98C" ma:contentTypeVersion="7" ma:contentTypeDescription="Create a new document." ma:contentTypeScope="" ma:versionID="7bbe39992522675d762eb066bb6d229f">
  <xsd:schema xmlns:xsd="http://www.w3.org/2001/XMLSchema" xmlns:xs="http://www.w3.org/2001/XMLSchema" xmlns:p="http://schemas.microsoft.com/office/2006/metadata/properties" xmlns:ns2="f347dab1-848b-493e-bd5b-4373a72efd37" targetNamespace="http://schemas.microsoft.com/office/2006/metadata/properties" ma:root="true" ma:fieldsID="07a0fae57334e4bae0ab130dce152ffd" ns2:_="">
    <xsd:import namespace="f347dab1-848b-493e-bd5b-4373a72efd37"/>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7dab1-848b-493e-bd5b-4373a72efd37"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f347dab1-848b-493e-bd5b-4373a72efd37">Aqua Bio</Project>
    <Project_x0020_Phase xmlns="f347dab1-848b-493e-bd5b-4373a72efd37">Validation</Project_x0020_Phase>
    <Assigned_x0020_to0 xmlns="f347dab1-848b-493e-bd5b-4373a72efd37">
      <UserInfo>
        <DisplayName>Lina Robinson</DisplayName>
        <AccountId>934</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0182B-E6B8-4C71-8294-FAB847BD6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7dab1-848b-493e-bd5b-4373a72ef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f347dab1-848b-493e-bd5b-4373a72efd37"/>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8E2B544-BB25-4067-9DC4-DAA64365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45</TotalTime>
  <Pages>4</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5</cp:revision>
  <cp:lastPrinted>2016-05-27T05:21:00Z</cp:lastPrinted>
  <dcterms:created xsi:type="dcterms:W3CDTF">2018-06-28T08:26:00Z</dcterms:created>
  <dcterms:modified xsi:type="dcterms:W3CDTF">2018-09-21T01:36:00Z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0x0101006A47F871348EF2409B71B5AF873DA98C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