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FC0CD" w14:textId="16D42F7C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C5D0B16" w14:textId="77777777" w:rsidTr="00CA2922">
        <w:trPr>
          <w:tblHeader/>
        </w:trPr>
        <w:tc>
          <w:tcPr>
            <w:tcW w:w="2689" w:type="dxa"/>
          </w:tcPr>
          <w:p w14:paraId="0EA416AC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8067FA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23C04" w14:paraId="30518CE5" w14:textId="77777777" w:rsidTr="00CA2922">
        <w:tc>
          <w:tcPr>
            <w:tcW w:w="2689" w:type="dxa"/>
          </w:tcPr>
          <w:p w14:paraId="587F24FB" w14:textId="028C038B" w:rsidR="00D23C04" w:rsidRPr="00CC451E" w:rsidRDefault="00D23C04" w:rsidP="00D23C04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939" w:type="dxa"/>
          </w:tcPr>
          <w:p w14:paraId="20BA90CB" w14:textId="0D5E5350" w:rsidR="00D23C04" w:rsidRPr="00CC451E" w:rsidRDefault="00D23C04" w:rsidP="00D23C04">
            <w:pPr>
              <w:pStyle w:val="SIText"/>
            </w:pPr>
            <w:r w:rsidRPr="00CC451E">
              <w:t xml:space="preserve">This version released with </w:t>
            </w:r>
            <w:r>
              <w:t>SFI Seafood Industry</w:t>
            </w:r>
            <w:r w:rsidRPr="00CC451E">
              <w:t xml:space="preserve"> Training Package Version 1.0.</w:t>
            </w:r>
          </w:p>
        </w:tc>
      </w:tr>
    </w:tbl>
    <w:p w14:paraId="4396FC2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707D2" w:rsidRPr="00963A46" w14:paraId="72FD315A" w14:textId="77777777" w:rsidTr="000D7BE6">
        <w:tc>
          <w:tcPr>
            <w:tcW w:w="1396" w:type="pct"/>
            <w:shd w:val="clear" w:color="auto" w:fill="auto"/>
          </w:tcPr>
          <w:p w14:paraId="1254C255" w14:textId="4D6AD688" w:rsidR="009707D2" w:rsidRPr="00923720" w:rsidRDefault="009707D2" w:rsidP="009707D2">
            <w:pPr>
              <w:pStyle w:val="SIQUALCODE"/>
            </w:pPr>
            <w:r>
              <w:t>SFI40118</w:t>
            </w:r>
          </w:p>
        </w:tc>
        <w:tc>
          <w:tcPr>
            <w:tcW w:w="3604" w:type="pct"/>
            <w:shd w:val="clear" w:color="auto" w:fill="auto"/>
          </w:tcPr>
          <w:p w14:paraId="58B00002" w14:textId="2BB8BC47" w:rsidR="009707D2" w:rsidRPr="00923720" w:rsidRDefault="009707D2" w:rsidP="009707D2">
            <w:pPr>
              <w:pStyle w:val="SIQUALtitle"/>
            </w:pPr>
            <w:r>
              <w:t>Certificate IV in Aquaculture</w:t>
            </w:r>
          </w:p>
        </w:tc>
      </w:tr>
      <w:tr w:rsidR="00A772D9" w:rsidRPr="00963A46" w14:paraId="3959B869" w14:textId="77777777" w:rsidTr="000D7BE6">
        <w:tc>
          <w:tcPr>
            <w:tcW w:w="5000" w:type="pct"/>
            <w:gridSpan w:val="2"/>
            <w:shd w:val="clear" w:color="auto" w:fill="auto"/>
          </w:tcPr>
          <w:p w14:paraId="765B47B9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089AA75" w14:textId="28836B5E" w:rsidR="009707D2" w:rsidRPr="00B70408" w:rsidRDefault="00D23C04" w:rsidP="009707D2">
            <w:pPr>
              <w:pStyle w:val="SIText"/>
              <w:rPr>
                <w:color w:val="000000" w:themeColor="text1"/>
              </w:rPr>
            </w:pPr>
            <w:r w:rsidRPr="008345D8">
              <w:rPr>
                <w:color w:val="000000" w:themeColor="text1"/>
              </w:rPr>
              <w:t xml:space="preserve">This qualification </w:t>
            </w:r>
            <w:r w:rsidR="000165BA">
              <w:rPr>
                <w:color w:val="000000" w:themeColor="text1"/>
              </w:rPr>
              <w:t>reflects the role of individuals who work</w:t>
            </w:r>
            <w:r w:rsidRPr="008345D8">
              <w:rPr>
                <w:color w:val="000000" w:themeColor="text1"/>
              </w:rPr>
              <w:t xml:space="preserve"> </w:t>
            </w:r>
            <w:r w:rsidR="00E73BCE">
              <w:rPr>
                <w:color w:val="000000" w:themeColor="text1"/>
              </w:rPr>
              <w:t xml:space="preserve">in the aquaculture sector </w:t>
            </w:r>
            <w:r w:rsidR="001C5F87">
              <w:rPr>
                <w:color w:val="000000" w:themeColor="text1"/>
              </w:rPr>
              <w:t xml:space="preserve">of the seafood industry at </w:t>
            </w:r>
            <w:r w:rsidR="00C56626">
              <w:rPr>
                <w:color w:val="000000" w:themeColor="text1"/>
              </w:rPr>
              <w:t>the</w:t>
            </w:r>
            <w:r w:rsidR="009707D2">
              <w:rPr>
                <w:color w:val="000000" w:themeColor="text1"/>
              </w:rPr>
              <w:t xml:space="preserve"> supervisory</w:t>
            </w:r>
            <w:r w:rsidR="00946A15">
              <w:rPr>
                <w:color w:val="000000" w:themeColor="text1"/>
              </w:rPr>
              <w:t xml:space="preserve"> or </w:t>
            </w:r>
            <w:r w:rsidR="001C5F87">
              <w:rPr>
                <w:color w:val="000000" w:themeColor="text1"/>
              </w:rPr>
              <w:t>managerial</w:t>
            </w:r>
            <w:r w:rsidR="00C56626">
              <w:rPr>
                <w:color w:val="000000" w:themeColor="text1"/>
              </w:rPr>
              <w:t xml:space="preserve"> level</w:t>
            </w:r>
            <w:r w:rsidR="009707D2" w:rsidRPr="00B70408">
              <w:rPr>
                <w:color w:val="000000" w:themeColor="text1"/>
              </w:rPr>
              <w:t xml:space="preserve">. </w:t>
            </w:r>
            <w:r w:rsidR="001C5F87">
              <w:rPr>
                <w:color w:val="000000" w:themeColor="text1"/>
              </w:rPr>
              <w:t>In this role, these individuals are responsible</w:t>
            </w:r>
            <w:r w:rsidR="001C5F87" w:rsidRPr="00B70408">
              <w:rPr>
                <w:color w:val="000000" w:themeColor="text1"/>
              </w:rPr>
              <w:t xml:space="preserve"> </w:t>
            </w:r>
            <w:r w:rsidR="005B2489">
              <w:rPr>
                <w:color w:val="000000" w:themeColor="text1"/>
              </w:rPr>
              <w:t xml:space="preserve">for </w:t>
            </w:r>
            <w:r w:rsidR="001C5F87">
              <w:rPr>
                <w:color w:val="000000" w:themeColor="text1"/>
              </w:rPr>
              <w:t>ensuring aqua</w:t>
            </w:r>
            <w:r w:rsidR="00097C41">
              <w:rPr>
                <w:color w:val="000000" w:themeColor="text1"/>
              </w:rPr>
              <w:t xml:space="preserve">culture </w:t>
            </w:r>
            <w:r w:rsidR="00BF62A4">
              <w:rPr>
                <w:color w:val="000000" w:themeColor="text1"/>
              </w:rPr>
              <w:t xml:space="preserve">business </w:t>
            </w:r>
            <w:r w:rsidR="00097C41">
              <w:rPr>
                <w:color w:val="000000" w:themeColor="text1"/>
              </w:rPr>
              <w:t>processes</w:t>
            </w:r>
            <w:r w:rsidR="009707D2" w:rsidRPr="00B70408">
              <w:rPr>
                <w:color w:val="000000" w:themeColor="text1"/>
              </w:rPr>
              <w:t xml:space="preserve"> comply with legislative </w:t>
            </w:r>
            <w:r w:rsidR="005B2489">
              <w:rPr>
                <w:color w:val="000000" w:themeColor="text1"/>
              </w:rPr>
              <w:t xml:space="preserve">and workplace </w:t>
            </w:r>
            <w:r w:rsidR="009707D2" w:rsidRPr="00B70408">
              <w:rPr>
                <w:color w:val="000000" w:themeColor="text1"/>
              </w:rPr>
              <w:t xml:space="preserve">requirements. They also use their knowledge and skills to solve problems, plan for future work activities and take responsibility for others. </w:t>
            </w:r>
          </w:p>
          <w:p w14:paraId="01862000" w14:textId="1750C45C" w:rsidR="00305512" w:rsidRDefault="00305512" w:rsidP="00D23C04">
            <w:pPr>
              <w:pStyle w:val="SIText"/>
              <w:rPr>
                <w:color w:val="000000" w:themeColor="text1"/>
              </w:rPr>
            </w:pPr>
          </w:p>
          <w:p w14:paraId="10383AF8" w14:textId="1A6BD6BD" w:rsidR="00D23C04" w:rsidRPr="008345D8" w:rsidRDefault="00D23C04" w:rsidP="00D23C04">
            <w:pPr>
              <w:pStyle w:val="SIText"/>
              <w:rPr>
                <w:color w:val="000000" w:themeColor="text1"/>
              </w:rPr>
            </w:pPr>
            <w:r w:rsidRPr="008345D8">
              <w:rPr>
                <w:color w:val="000000" w:themeColor="text1"/>
              </w:rPr>
              <w:t xml:space="preserve">The </w:t>
            </w:r>
            <w:r w:rsidR="00305512">
              <w:rPr>
                <w:color w:val="000000" w:themeColor="text1"/>
              </w:rPr>
              <w:t xml:space="preserve">environments in which these individuals </w:t>
            </w:r>
            <w:r w:rsidR="001C5F87">
              <w:rPr>
                <w:color w:val="000000" w:themeColor="text1"/>
              </w:rPr>
              <w:t>work include</w:t>
            </w:r>
            <w:r w:rsidRPr="008345D8">
              <w:rPr>
                <w:color w:val="000000" w:themeColor="text1"/>
              </w:rPr>
              <w:t>:</w:t>
            </w:r>
          </w:p>
          <w:p w14:paraId="448E92E3" w14:textId="2C7EBA2A" w:rsidR="009707D2" w:rsidRPr="00B70408" w:rsidRDefault="009707D2" w:rsidP="009707D2">
            <w:pPr>
              <w:pStyle w:val="SIBulletList1"/>
            </w:pPr>
            <w:r w:rsidRPr="00B70408">
              <w:t xml:space="preserve">aquaculture farms or </w:t>
            </w:r>
            <w:proofErr w:type="spellStart"/>
            <w:r w:rsidRPr="00B70408">
              <w:t>fishout</w:t>
            </w:r>
            <w:proofErr w:type="spellEnd"/>
            <w:r w:rsidRPr="00B70408">
              <w:t>/put-and-take operations</w:t>
            </w:r>
          </w:p>
          <w:p w14:paraId="2CA5E29C" w14:textId="14B8A617" w:rsidR="009707D2" w:rsidRPr="00B70408" w:rsidRDefault="009707D2" w:rsidP="009707D2">
            <w:pPr>
              <w:pStyle w:val="SIBulletList1"/>
            </w:pPr>
            <w:r w:rsidRPr="00B70408">
              <w:t>hatcheries and nurseries</w:t>
            </w:r>
          </w:p>
          <w:p w14:paraId="72F353D5" w14:textId="02C8806E" w:rsidR="009707D2" w:rsidRPr="00B70408" w:rsidRDefault="009707D2" w:rsidP="009707D2">
            <w:pPr>
              <w:pStyle w:val="SIBulletList1"/>
            </w:pPr>
            <w:r w:rsidRPr="00B70408">
              <w:t>live post-harvest holding facilities, such as processing plants, wholesalers or transporters</w:t>
            </w:r>
            <w:r w:rsidR="008F3268">
              <w:t>.</w:t>
            </w:r>
          </w:p>
          <w:p w14:paraId="44E6BCEE" w14:textId="62EAD4A5" w:rsidR="00305512" w:rsidRDefault="00305512" w:rsidP="0030551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452C4C2" w14:textId="6F15F8FF" w:rsidR="00305512" w:rsidRDefault="00305512" w:rsidP="00305512">
            <w:pPr>
              <w:pStyle w:val="SIText"/>
            </w:pPr>
            <w:r>
              <w:t xml:space="preserve">All work </w:t>
            </w:r>
            <w:r w:rsidR="001C5F87">
              <w:t>is</w:t>
            </w:r>
            <w:r>
              <w:t xml:space="preserve"> carried out to comply with workplace procedures, according to state/territory health and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safety, food safety, biosecurity and environmental regulations, legislation and standards that apply to the</w:t>
            </w:r>
            <w:r>
              <w:rPr>
                <w:rStyle w:val="apple-converted-space"/>
                <w:rFonts w:ascii="-webkit-standard" w:hAnsi="-webkit-standard"/>
                <w:color w:val="000000"/>
              </w:rPr>
              <w:t xml:space="preserve"> </w:t>
            </w:r>
            <w:r>
              <w:t>workplace.</w:t>
            </w:r>
          </w:p>
          <w:p w14:paraId="2E4E9A3D" w14:textId="46530F28" w:rsidR="00D23C04" w:rsidRDefault="00D23C04" w:rsidP="00F07C48">
            <w:pPr>
              <w:pStyle w:val="SIText"/>
              <w:rPr>
                <w:color w:val="000000" w:themeColor="text1"/>
              </w:rPr>
            </w:pPr>
          </w:p>
          <w:p w14:paraId="7770B196" w14:textId="4A5D9766" w:rsidR="00A772D9" w:rsidRPr="0085683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occupational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D23C04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032F4C08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420463CB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C59A5F2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26401340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52069109" w14:textId="77777777" w:rsidTr="00BF6F14">
        <w:trPr>
          <w:trHeight w:val="4951"/>
        </w:trPr>
        <w:tc>
          <w:tcPr>
            <w:tcW w:w="5000" w:type="pct"/>
            <w:gridSpan w:val="2"/>
            <w:shd w:val="clear" w:color="auto" w:fill="auto"/>
          </w:tcPr>
          <w:p w14:paraId="488470D9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1BEA198A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EE29267" w14:textId="35953292" w:rsidR="004270D2" w:rsidRDefault="00555B15" w:rsidP="001F28F9">
            <w:pPr>
              <w:pStyle w:val="SIBulletList1"/>
            </w:pPr>
            <w:r>
              <w:t xml:space="preserve">15 </w:t>
            </w:r>
            <w:r w:rsidR="004270D2">
              <w:t>units of competency:</w:t>
            </w:r>
          </w:p>
          <w:p w14:paraId="5517805D" w14:textId="5465B48B" w:rsidR="004270D2" w:rsidRPr="000C490A" w:rsidRDefault="00387E3F" w:rsidP="004545D5">
            <w:pPr>
              <w:pStyle w:val="SIBulletList2"/>
            </w:pPr>
            <w:r>
              <w:t>3</w:t>
            </w:r>
            <w:r w:rsidR="004270D2" w:rsidRPr="000C490A">
              <w:t xml:space="preserve"> core units plus</w:t>
            </w:r>
          </w:p>
          <w:p w14:paraId="01A44EE0" w14:textId="1F2E2941" w:rsidR="004270D2" w:rsidRDefault="008E3A6D" w:rsidP="004545D5">
            <w:pPr>
              <w:pStyle w:val="SIBulletList2"/>
            </w:pPr>
            <w:r>
              <w:t>1</w:t>
            </w:r>
            <w:r w:rsidR="00387E3F">
              <w:t>2</w:t>
            </w:r>
            <w:r w:rsidR="004270D2" w:rsidRPr="000C490A">
              <w:t xml:space="preserve"> elective units.</w:t>
            </w:r>
          </w:p>
          <w:p w14:paraId="4DA5A56B" w14:textId="77777777" w:rsidR="004270D2" w:rsidRDefault="004270D2" w:rsidP="001F28F9">
            <w:pPr>
              <w:pStyle w:val="SIText"/>
            </w:pPr>
          </w:p>
          <w:p w14:paraId="66C7EA4D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3EDC877E" w14:textId="6CD31923" w:rsidR="002E0F94" w:rsidRPr="000C490A" w:rsidRDefault="002E0F94" w:rsidP="002E0F94">
            <w:pPr>
              <w:pStyle w:val="SIBulletList1"/>
            </w:pPr>
            <w:r w:rsidRPr="000C490A">
              <w:t xml:space="preserve">at least </w:t>
            </w:r>
            <w:r w:rsidR="00264017">
              <w:t>8</w:t>
            </w:r>
            <w:r w:rsidRPr="000C490A">
              <w:t xml:space="preserve"> from the electives listed below</w:t>
            </w:r>
            <w:r>
              <w:t xml:space="preserve">, with at least </w:t>
            </w:r>
            <w:r w:rsidR="008C2655">
              <w:t>3</w:t>
            </w:r>
            <w:r>
              <w:t xml:space="preserve"> listed in Group A</w:t>
            </w:r>
          </w:p>
          <w:p w14:paraId="2D46BC20" w14:textId="77777777" w:rsidR="002E0F94" w:rsidRDefault="002E0F94" w:rsidP="002E0F94">
            <w:pPr>
              <w:pStyle w:val="SIBulletList1"/>
            </w:pPr>
            <w:r w:rsidRPr="000C490A">
              <w:t xml:space="preserve">up to </w:t>
            </w:r>
            <w:r>
              <w:t>4</w:t>
            </w:r>
            <w:r w:rsidRPr="000C490A">
              <w:t xml:space="preserve"> from the electives listed below</w:t>
            </w:r>
            <w:r>
              <w:t xml:space="preserve"> from Group A or B</w:t>
            </w:r>
            <w:r w:rsidRPr="000C490A">
              <w:t xml:space="preserve">, or </w:t>
            </w:r>
            <w:r>
              <w:t xml:space="preserve">from </w:t>
            </w:r>
            <w:r w:rsidRPr="000C490A">
              <w:t>any currently endorsed Training Package or accredited course.</w:t>
            </w:r>
          </w:p>
          <w:p w14:paraId="617A2E23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FDD0048" w14:textId="54E5E8CE" w:rsidR="00CF45F4" w:rsidRPr="00CF45F4" w:rsidRDefault="004270D2" w:rsidP="00DF17D4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2"/>
              <w:gridCol w:w="5670"/>
              <w:gridCol w:w="121"/>
            </w:tblGrid>
            <w:tr w:rsidR="007B2DBA" w:rsidRPr="005C7EA8" w14:paraId="3C24A6EB" w14:textId="77777777" w:rsidTr="007B2DBA">
              <w:trPr>
                <w:gridAfter w:val="1"/>
                <w:wAfter w:w="121" w:type="dxa"/>
              </w:trPr>
              <w:tc>
                <w:tcPr>
                  <w:tcW w:w="2662" w:type="dxa"/>
                </w:tcPr>
                <w:p w14:paraId="029997AA" w14:textId="77777777" w:rsidR="007B2DBA" w:rsidRPr="00CE4E98" w:rsidRDefault="007B2DBA" w:rsidP="00EF28FB">
                  <w:pPr>
                    <w:pStyle w:val="SIText"/>
                  </w:pPr>
                  <w:r w:rsidRPr="00CE4E98">
                    <w:t>SFIAQU407</w:t>
                  </w:r>
                </w:p>
              </w:tc>
              <w:tc>
                <w:tcPr>
                  <w:tcW w:w="5670" w:type="dxa"/>
                </w:tcPr>
                <w:p w14:paraId="595C11D3" w14:textId="77777777" w:rsidR="007B2DBA" w:rsidRPr="00CE4E98" w:rsidRDefault="007B2DBA" w:rsidP="00EF28FB">
                  <w:pPr>
                    <w:pStyle w:val="SIText"/>
                  </w:pPr>
                  <w:r w:rsidRPr="00CE4E98">
                    <w:t>Coordinate sustainable aquacultural practices</w:t>
                  </w:r>
                </w:p>
              </w:tc>
            </w:tr>
            <w:tr w:rsidR="005B7083" w:rsidRPr="005C7EA8" w14:paraId="00AE8A8A" w14:textId="77777777" w:rsidTr="00EE5A0F">
              <w:tc>
                <w:tcPr>
                  <w:tcW w:w="2662" w:type="dxa"/>
                </w:tcPr>
                <w:p w14:paraId="6AD236A9" w14:textId="77777777" w:rsidR="005B7083" w:rsidRPr="00CE4E98" w:rsidRDefault="005B7083" w:rsidP="0099212B">
                  <w:pPr>
                    <w:pStyle w:val="SIText"/>
                  </w:pPr>
                  <w:r w:rsidRPr="00CE4E98">
                    <w:t>SFIBIO401</w:t>
                  </w:r>
                </w:p>
              </w:tc>
              <w:tc>
                <w:tcPr>
                  <w:tcW w:w="5791" w:type="dxa"/>
                  <w:gridSpan w:val="2"/>
                </w:tcPr>
                <w:p w14:paraId="1D87E024" w14:textId="77777777" w:rsidR="005B7083" w:rsidRPr="00CE4E98" w:rsidRDefault="005B7083" w:rsidP="0099212B">
                  <w:pPr>
                    <w:pStyle w:val="SIText"/>
                  </w:pPr>
                  <w:r w:rsidRPr="00CE4E98">
                    <w:t xml:space="preserve">Apply aquaculture biosecurity measures </w:t>
                  </w:r>
                </w:p>
              </w:tc>
            </w:tr>
            <w:tr w:rsidR="007B2DBA" w:rsidRPr="005C7EA8" w14:paraId="45FE2894" w14:textId="77777777" w:rsidTr="00EE5A0F">
              <w:trPr>
                <w:gridAfter w:val="1"/>
                <w:wAfter w:w="121" w:type="dxa"/>
              </w:trPr>
              <w:tc>
                <w:tcPr>
                  <w:tcW w:w="2662" w:type="dxa"/>
                </w:tcPr>
                <w:p w14:paraId="02195A6D" w14:textId="50C2BE2A" w:rsidR="007B2DBA" w:rsidRPr="00CE4E98" w:rsidRDefault="007B2DBA" w:rsidP="007B2DBA">
                  <w:pPr>
                    <w:pStyle w:val="SIText"/>
                  </w:pPr>
                  <w:r>
                    <w:t>ACMWHS401</w:t>
                  </w:r>
                </w:p>
              </w:tc>
              <w:tc>
                <w:tcPr>
                  <w:tcW w:w="5670" w:type="dxa"/>
                </w:tcPr>
                <w:p w14:paraId="21AEB262" w14:textId="39349551" w:rsidR="007B2DBA" w:rsidRPr="00CE4E98" w:rsidRDefault="007B2DBA" w:rsidP="007B2DBA">
                  <w:pPr>
                    <w:pStyle w:val="SIText"/>
                  </w:pPr>
                  <w:r>
                    <w:t>Maintain workplace health and safety processes</w:t>
                  </w:r>
                </w:p>
              </w:tc>
            </w:tr>
          </w:tbl>
          <w:p w14:paraId="0840F857" w14:textId="77777777" w:rsidR="004270D2" w:rsidRDefault="004270D2" w:rsidP="00A772D9">
            <w:pPr>
              <w:pStyle w:val="SITextHeading2"/>
            </w:pPr>
          </w:p>
          <w:p w14:paraId="0A787C6C" w14:textId="77777777" w:rsidR="00451792" w:rsidRDefault="00451792" w:rsidP="00451792">
            <w:pPr>
              <w:pStyle w:val="SITextHeading2"/>
            </w:pPr>
            <w:r w:rsidRPr="00894FBB">
              <w:t>Elective Units</w:t>
            </w:r>
          </w:p>
          <w:p w14:paraId="4B4A039D" w14:textId="77777777" w:rsidR="00451792" w:rsidRDefault="00451792" w:rsidP="00451792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Specialist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73"/>
              <w:gridCol w:w="5670"/>
            </w:tblGrid>
            <w:tr w:rsidR="00344431" w:rsidRPr="005C7EA8" w14:paraId="23086BBD" w14:textId="77777777" w:rsidTr="008A28E4">
              <w:tc>
                <w:tcPr>
                  <w:tcW w:w="2373" w:type="dxa"/>
                </w:tcPr>
                <w:p w14:paraId="53A36506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ACMCAS403</w:t>
                  </w:r>
                </w:p>
              </w:tc>
              <w:tc>
                <w:tcPr>
                  <w:tcW w:w="5670" w:type="dxa"/>
                </w:tcPr>
                <w:p w14:paraId="3E677BE2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Design, construct and maintain aquascapes</w:t>
                  </w:r>
                </w:p>
              </w:tc>
            </w:tr>
            <w:tr w:rsidR="00344431" w:rsidRPr="005C7EA8" w14:paraId="0D7A934A" w14:textId="77777777" w:rsidTr="008A28E4">
              <w:tc>
                <w:tcPr>
                  <w:tcW w:w="2373" w:type="dxa"/>
                </w:tcPr>
                <w:p w14:paraId="1519F4F3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AHCCHM401</w:t>
                  </w:r>
                </w:p>
              </w:tc>
              <w:tc>
                <w:tcPr>
                  <w:tcW w:w="5670" w:type="dxa"/>
                </w:tcPr>
                <w:p w14:paraId="1FD6C61A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Minimise risks in the use of chemicals</w:t>
                  </w:r>
                </w:p>
              </w:tc>
            </w:tr>
            <w:tr w:rsidR="00344431" w:rsidRPr="005C7EA8" w14:paraId="37ADEFAB" w14:textId="77777777" w:rsidTr="008A28E4">
              <w:tc>
                <w:tcPr>
                  <w:tcW w:w="2373" w:type="dxa"/>
                </w:tcPr>
                <w:p w14:paraId="32712812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AHCCHM402</w:t>
                  </w:r>
                </w:p>
              </w:tc>
              <w:tc>
                <w:tcPr>
                  <w:tcW w:w="5670" w:type="dxa"/>
                </w:tcPr>
                <w:p w14:paraId="3A1AF821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Plan and implement a chemical use program</w:t>
                  </w:r>
                </w:p>
              </w:tc>
            </w:tr>
            <w:tr w:rsidR="00344431" w:rsidRPr="005C7EA8" w14:paraId="0765CEC8" w14:textId="77777777" w:rsidTr="008A28E4">
              <w:tc>
                <w:tcPr>
                  <w:tcW w:w="2373" w:type="dxa"/>
                </w:tcPr>
                <w:p w14:paraId="26D03941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AHCMOM402</w:t>
                  </w:r>
                </w:p>
              </w:tc>
              <w:tc>
                <w:tcPr>
                  <w:tcW w:w="5670" w:type="dxa"/>
                </w:tcPr>
                <w:p w14:paraId="1D314D0E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Supervise maintenance of property machinery and equipment</w:t>
                  </w:r>
                </w:p>
              </w:tc>
            </w:tr>
            <w:tr w:rsidR="00996F3A" w:rsidRPr="005C7EA8" w14:paraId="06C8A0F6" w14:textId="77777777" w:rsidTr="00EE5A0F">
              <w:tc>
                <w:tcPr>
                  <w:tcW w:w="2373" w:type="dxa"/>
                </w:tcPr>
                <w:p w14:paraId="04D77F9E" w14:textId="4EF60766" w:rsidR="00996F3A" w:rsidRPr="00CE4E98" w:rsidRDefault="00996F3A" w:rsidP="00996F3A">
                  <w:pPr>
                    <w:pStyle w:val="SIText"/>
                  </w:pPr>
                  <w:r>
                    <w:t>SFIAQU</w:t>
                  </w:r>
                  <w:r w:rsidRPr="001600CE">
                    <w:t>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5A479269" w14:textId="4F86C6B2" w:rsidR="00996F3A" w:rsidRPr="00CE4E98" w:rsidRDefault="00996F3A" w:rsidP="00996F3A">
                  <w:pPr>
                    <w:pStyle w:val="SIText"/>
                  </w:pPr>
                  <w:r w:rsidRPr="001600CE">
                    <w:t>Develop and implement a stock health program</w:t>
                  </w:r>
                </w:p>
              </w:tc>
            </w:tr>
            <w:tr w:rsidR="00996F3A" w:rsidRPr="005C7EA8" w14:paraId="0CA94E29" w14:textId="77777777" w:rsidTr="008A28E4">
              <w:tc>
                <w:tcPr>
                  <w:tcW w:w="2373" w:type="dxa"/>
                </w:tcPr>
                <w:p w14:paraId="59D3B689" w14:textId="00817110" w:rsidR="00996F3A" w:rsidRPr="00CE4E98" w:rsidRDefault="00996F3A" w:rsidP="00996F3A">
                  <w:pPr>
                    <w:pStyle w:val="SIText"/>
                  </w:pPr>
                  <w:r>
                    <w:t>SFIAQU402</w:t>
                  </w:r>
                </w:p>
              </w:tc>
              <w:tc>
                <w:tcPr>
                  <w:tcW w:w="5670" w:type="dxa"/>
                </w:tcPr>
                <w:p w14:paraId="2A0E9650" w14:textId="00DB107D" w:rsidR="00996F3A" w:rsidRPr="00CE4E98" w:rsidRDefault="00996F3A" w:rsidP="00996F3A">
                  <w:pPr>
                    <w:pStyle w:val="SIText"/>
                  </w:pPr>
                  <w:r w:rsidRPr="001600CE">
                    <w:t>Coordinate construction or installation of stock culture, holding and farm structures</w:t>
                  </w:r>
                </w:p>
              </w:tc>
            </w:tr>
            <w:tr w:rsidR="00996F3A" w:rsidRPr="005C7EA8" w14:paraId="056129DE" w14:textId="77777777" w:rsidTr="008A28E4">
              <w:tc>
                <w:tcPr>
                  <w:tcW w:w="2373" w:type="dxa"/>
                </w:tcPr>
                <w:p w14:paraId="56283F3A" w14:textId="6F143C30" w:rsidR="00996F3A" w:rsidRPr="00CE4E98" w:rsidRDefault="00996F3A" w:rsidP="00996F3A">
                  <w:pPr>
                    <w:pStyle w:val="SIText"/>
                  </w:pPr>
                  <w:r>
                    <w:lastRenderedPageBreak/>
                    <w:t>SFIAQU</w:t>
                  </w:r>
                  <w:r w:rsidRPr="001600CE">
                    <w:t>40</w:t>
                  </w:r>
                  <w:r>
                    <w:t>4</w:t>
                  </w:r>
                </w:p>
              </w:tc>
              <w:tc>
                <w:tcPr>
                  <w:tcW w:w="5670" w:type="dxa"/>
                </w:tcPr>
                <w:p w14:paraId="610E8715" w14:textId="7655EC4A" w:rsidR="00996F3A" w:rsidRPr="00CE4E98" w:rsidRDefault="00996F3A" w:rsidP="00996F3A">
                  <w:pPr>
                    <w:pStyle w:val="SIText"/>
                  </w:pPr>
                  <w:r w:rsidRPr="001600CE">
                    <w:t>Operate hatchery</w:t>
                  </w:r>
                </w:p>
              </w:tc>
            </w:tr>
            <w:tr w:rsidR="00996F3A" w:rsidRPr="005C7EA8" w14:paraId="30D247E6" w14:textId="77777777" w:rsidTr="00EE5A0F">
              <w:tc>
                <w:tcPr>
                  <w:tcW w:w="2373" w:type="dxa"/>
                </w:tcPr>
                <w:p w14:paraId="680F74E7" w14:textId="5956C54C" w:rsidR="00996F3A" w:rsidRPr="00CE4E98" w:rsidRDefault="00996F3A" w:rsidP="00996F3A">
                  <w:pPr>
                    <w:pStyle w:val="SIText"/>
                  </w:pPr>
                  <w:r>
                    <w:rPr>
                      <w:color w:val="000000"/>
                    </w:rPr>
                    <w:t>SFIAQU407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3404A247" w14:textId="70DBDC88" w:rsidR="00996F3A" w:rsidRPr="00CE4E98" w:rsidRDefault="00996F3A" w:rsidP="00996F3A">
                  <w:pPr>
                    <w:pStyle w:val="SIText"/>
                  </w:pPr>
                  <w:r>
                    <w:rPr>
                      <w:color w:val="000000"/>
                    </w:rPr>
                    <w:t>Coordinate sustainable aquacultural practices</w:t>
                  </w:r>
                </w:p>
              </w:tc>
            </w:tr>
            <w:tr w:rsidR="00344431" w:rsidRPr="005C7EA8" w14:paraId="28DD205B" w14:textId="77777777" w:rsidTr="008A28E4">
              <w:tc>
                <w:tcPr>
                  <w:tcW w:w="2373" w:type="dxa"/>
                </w:tcPr>
                <w:p w14:paraId="67BA8713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SFIAQU408</w:t>
                  </w:r>
                </w:p>
              </w:tc>
              <w:tc>
                <w:tcPr>
                  <w:tcW w:w="5670" w:type="dxa"/>
                </w:tcPr>
                <w:p w14:paraId="79DCDB7C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Supervise harvest and post-harvest activities</w:t>
                  </w:r>
                </w:p>
              </w:tc>
            </w:tr>
            <w:tr w:rsidR="00FC44D7" w:rsidRPr="005C7EA8" w14:paraId="77C199A1" w14:textId="77777777" w:rsidTr="00EE5A0F">
              <w:tc>
                <w:tcPr>
                  <w:tcW w:w="2373" w:type="dxa"/>
                </w:tcPr>
                <w:p w14:paraId="0048D190" w14:textId="743D8B74" w:rsidR="00FC44D7" w:rsidRPr="00CE4E98" w:rsidRDefault="00FC44D7" w:rsidP="00FC44D7">
                  <w:pPr>
                    <w:pStyle w:val="SIText"/>
                  </w:pPr>
                  <w:r>
                    <w:t>SFIAQU409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049C359E" w14:textId="781BD92C" w:rsidR="00FC44D7" w:rsidRPr="00CE4E98" w:rsidRDefault="00FC44D7" w:rsidP="00FC44D7">
                  <w:pPr>
                    <w:pStyle w:val="SIText"/>
                  </w:pPr>
                  <w:r w:rsidRPr="001600CE">
                    <w:t>Implement, monitor and review stock production</w:t>
                  </w:r>
                </w:p>
              </w:tc>
            </w:tr>
            <w:tr w:rsidR="00FC44D7" w:rsidRPr="005C7EA8" w14:paraId="146847A4" w14:textId="77777777" w:rsidTr="00EE5A0F">
              <w:tc>
                <w:tcPr>
                  <w:tcW w:w="2373" w:type="dxa"/>
                </w:tcPr>
                <w:p w14:paraId="592FBCA5" w14:textId="5F676CE3" w:rsidR="00FC44D7" w:rsidRPr="00CE4E98" w:rsidRDefault="00FC44D7" w:rsidP="00FC44D7">
                  <w:pPr>
                    <w:pStyle w:val="SIText"/>
                  </w:pPr>
                  <w:r>
                    <w:t>SFIAQU410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1764E314" w14:textId="1DC91CB4" w:rsidR="00FC44D7" w:rsidRPr="00CE4E98" w:rsidRDefault="00FC44D7" w:rsidP="00FC44D7">
                  <w:pPr>
                    <w:pStyle w:val="SIText"/>
                  </w:pPr>
                  <w:r w:rsidRPr="00F63E34">
                    <w:t xml:space="preserve">Implement a program to operate, maintain or upgrade a </w:t>
                  </w:r>
                  <w:r>
                    <w:t xml:space="preserve">recirculating aquaculture </w:t>
                  </w:r>
                  <w:r w:rsidRPr="00F63E34">
                    <w:t>system</w:t>
                  </w:r>
                </w:p>
              </w:tc>
            </w:tr>
            <w:tr w:rsidR="00FC44D7" w:rsidRPr="005C7EA8" w14:paraId="3A98409B" w14:textId="77777777" w:rsidTr="00EE5A0F">
              <w:tc>
                <w:tcPr>
                  <w:tcW w:w="2373" w:type="dxa"/>
                </w:tcPr>
                <w:p w14:paraId="083D1CF2" w14:textId="475EEFDF" w:rsidR="00FC44D7" w:rsidRPr="00CE4E98" w:rsidRDefault="00FC44D7" w:rsidP="00FC44D7">
                  <w:pPr>
                    <w:pStyle w:val="SIText"/>
                  </w:pPr>
                  <w:r>
                    <w:t>SFIAQU411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8C25F0" w14:textId="2025069F" w:rsidR="00FC44D7" w:rsidRPr="00CE4E98" w:rsidRDefault="00FC44D7" w:rsidP="00FC44D7">
                  <w:pPr>
                    <w:pStyle w:val="SIText"/>
                  </w:pPr>
                  <w:r w:rsidRPr="00F63E34">
                    <w:t>Manage water quality and environmental monitoring in enclosed systems</w:t>
                  </w:r>
                </w:p>
              </w:tc>
            </w:tr>
            <w:tr w:rsidR="00FC44D7" w:rsidRPr="005C7EA8" w14:paraId="6ED592FF" w14:textId="77777777" w:rsidTr="008A28E4">
              <w:tc>
                <w:tcPr>
                  <w:tcW w:w="2373" w:type="dxa"/>
                </w:tcPr>
                <w:p w14:paraId="1DB6C396" w14:textId="77777777" w:rsidR="00FC44D7" w:rsidRPr="00CE4E98" w:rsidRDefault="00FC44D7" w:rsidP="00DF3C1C">
                  <w:pPr>
                    <w:pStyle w:val="SIText"/>
                  </w:pPr>
                  <w:r w:rsidRPr="00CE4E98">
                    <w:t>SFIAQU413</w:t>
                  </w:r>
                </w:p>
              </w:tc>
              <w:tc>
                <w:tcPr>
                  <w:tcW w:w="5670" w:type="dxa"/>
                </w:tcPr>
                <w:p w14:paraId="077A0319" w14:textId="77777777" w:rsidR="00FC44D7" w:rsidRPr="00CE4E98" w:rsidRDefault="00FC44D7" w:rsidP="00DF3C1C">
                  <w:pPr>
                    <w:pStyle w:val="SIText"/>
                  </w:pPr>
                  <w:r w:rsidRPr="00CE4E98">
                    <w:t>Develop emergency procedures for an aquaculture enterprise</w:t>
                  </w:r>
                </w:p>
              </w:tc>
            </w:tr>
            <w:tr w:rsidR="00344431" w:rsidRPr="005C7EA8" w14:paraId="744ECD5E" w14:textId="77777777" w:rsidTr="008A28E4">
              <w:tc>
                <w:tcPr>
                  <w:tcW w:w="2373" w:type="dxa"/>
                </w:tcPr>
                <w:p w14:paraId="491537F6" w14:textId="31510F35" w:rsidR="00344431" w:rsidRPr="00CE4E98" w:rsidRDefault="00FC44D7" w:rsidP="00387E3F">
                  <w:pPr>
                    <w:pStyle w:val="SIText"/>
                  </w:pPr>
                  <w:r>
                    <w:t>SFIAQU414</w:t>
                  </w:r>
                </w:p>
              </w:tc>
              <w:tc>
                <w:tcPr>
                  <w:tcW w:w="5670" w:type="dxa"/>
                </w:tcPr>
                <w:p w14:paraId="4E10C47D" w14:textId="77777777" w:rsidR="00344431" w:rsidRPr="00CE4E98" w:rsidRDefault="00344431" w:rsidP="00387E3F">
                  <w:pPr>
                    <w:pStyle w:val="SIText"/>
                  </w:pPr>
                  <w:r>
                    <w:t>Implement low water exchange microbial floc technologies</w:t>
                  </w:r>
                </w:p>
              </w:tc>
            </w:tr>
            <w:tr w:rsidR="008A28E4" w:rsidRPr="005C7EA8" w14:paraId="4E151AEB" w14:textId="77777777" w:rsidTr="008A28E4">
              <w:tc>
                <w:tcPr>
                  <w:tcW w:w="2373" w:type="dxa"/>
                </w:tcPr>
                <w:p w14:paraId="0B683F03" w14:textId="506E8D43" w:rsidR="008A28E4" w:rsidDel="00FC44D7" w:rsidRDefault="008A28E4" w:rsidP="008A28E4">
                  <w:pPr>
                    <w:pStyle w:val="SIText"/>
                  </w:pPr>
                  <w:r>
                    <w:t>SFIEMS401</w:t>
                  </w:r>
                </w:p>
              </w:tc>
              <w:tc>
                <w:tcPr>
                  <w:tcW w:w="5670" w:type="dxa"/>
                </w:tcPr>
                <w:p w14:paraId="39460406" w14:textId="3C2E32AF" w:rsidR="008A28E4" w:rsidRDefault="008A28E4" w:rsidP="008A28E4">
                  <w:pPr>
                    <w:pStyle w:val="SIText"/>
                  </w:pPr>
                  <w:r w:rsidRPr="001600CE">
                    <w:t>Implement and monitor environmentally sustainable work practices</w:t>
                  </w:r>
                </w:p>
              </w:tc>
            </w:tr>
          </w:tbl>
          <w:p w14:paraId="5CD4F80A" w14:textId="77777777" w:rsidR="00070A19" w:rsidRDefault="00070A19" w:rsidP="00070A19">
            <w:pPr>
              <w:rPr>
                <w:lang w:eastAsia="en-US"/>
              </w:rPr>
            </w:pPr>
          </w:p>
          <w:p w14:paraId="7F4DE286" w14:textId="66AA28A5" w:rsidR="00070A19" w:rsidRPr="00F03990" w:rsidRDefault="00497797" w:rsidP="000D1391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B </w:t>
            </w:r>
            <w:r w:rsidR="005B2489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="005B2489">
              <w:rPr>
                <w:lang w:eastAsia="en-US"/>
              </w:rPr>
              <w:t>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5670"/>
            </w:tblGrid>
            <w:tr w:rsidR="00344431" w:rsidRPr="005C7EA8" w14:paraId="57AB16A0" w14:textId="77777777" w:rsidTr="003D5F49">
              <w:tc>
                <w:tcPr>
                  <w:tcW w:w="1839" w:type="dxa"/>
                </w:tcPr>
                <w:p w14:paraId="0155E5E8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AHCBUS402</w:t>
                  </w:r>
                </w:p>
              </w:tc>
              <w:tc>
                <w:tcPr>
                  <w:tcW w:w="5670" w:type="dxa"/>
                </w:tcPr>
                <w:p w14:paraId="5761A2B0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Cost a project</w:t>
                  </w:r>
                </w:p>
              </w:tc>
            </w:tr>
            <w:tr w:rsidR="00344431" w:rsidRPr="005C7EA8" w14:paraId="3A664777" w14:textId="77777777" w:rsidTr="003D5F49">
              <w:tc>
                <w:tcPr>
                  <w:tcW w:w="1839" w:type="dxa"/>
                </w:tcPr>
                <w:p w14:paraId="598FD183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AHCBUS404</w:t>
                  </w:r>
                </w:p>
              </w:tc>
              <w:tc>
                <w:tcPr>
                  <w:tcW w:w="5670" w:type="dxa"/>
                </w:tcPr>
                <w:p w14:paraId="7D65832D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Operate within a budget framework</w:t>
                  </w:r>
                </w:p>
              </w:tc>
            </w:tr>
            <w:tr w:rsidR="00344431" w:rsidRPr="005C7EA8" w14:paraId="0E759321" w14:textId="77777777" w:rsidTr="003D5F49">
              <w:tc>
                <w:tcPr>
                  <w:tcW w:w="1839" w:type="dxa"/>
                </w:tcPr>
                <w:p w14:paraId="00D06C49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AHCWRK403</w:t>
                  </w:r>
                </w:p>
              </w:tc>
              <w:tc>
                <w:tcPr>
                  <w:tcW w:w="5670" w:type="dxa"/>
                </w:tcPr>
                <w:p w14:paraId="56D6EE01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Supervise work routines and staff performance</w:t>
                  </w:r>
                </w:p>
              </w:tc>
            </w:tr>
            <w:tr w:rsidR="00344431" w:rsidRPr="005C7EA8" w14:paraId="20D36228" w14:textId="77777777" w:rsidTr="003D5F49">
              <w:tc>
                <w:tcPr>
                  <w:tcW w:w="1839" w:type="dxa"/>
                </w:tcPr>
                <w:p w14:paraId="4F9A141B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BSBATSIC411</w:t>
                  </w:r>
                </w:p>
              </w:tc>
              <w:tc>
                <w:tcPr>
                  <w:tcW w:w="5670" w:type="dxa"/>
                </w:tcPr>
                <w:p w14:paraId="650235B6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Communicate with the community</w:t>
                  </w:r>
                </w:p>
              </w:tc>
            </w:tr>
            <w:tr w:rsidR="00344431" w:rsidRPr="005C7EA8" w14:paraId="38C18BA1" w14:textId="77777777" w:rsidTr="003D5F49">
              <w:tc>
                <w:tcPr>
                  <w:tcW w:w="1839" w:type="dxa"/>
                </w:tcPr>
                <w:p w14:paraId="6869669B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BSBHRM405</w:t>
                  </w:r>
                </w:p>
              </w:tc>
              <w:tc>
                <w:tcPr>
                  <w:tcW w:w="5670" w:type="dxa"/>
                </w:tcPr>
                <w:p w14:paraId="2E922C7D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Support the recruitment, selection and induction of staff</w:t>
                  </w:r>
                </w:p>
              </w:tc>
            </w:tr>
            <w:tr w:rsidR="00344431" w:rsidRPr="005C7EA8" w14:paraId="6BD392CA" w14:textId="77777777" w:rsidTr="003D5F49">
              <w:tc>
                <w:tcPr>
                  <w:tcW w:w="1839" w:type="dxa"/>
                </w:tcPr>
                <w:p w14:paraId="74167F9E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BSBINN301</w:t>
                  </w:r>
                </w:p>
              </w:tc>
              <w:tc>
                <w:tcPr>
                  <w:tcW w:w="5670" w:type="dxa"/>
                </w:tcPr>
                <w:p w14:paraId="1E2AD254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Promote innovation in a team environment</w:t>
                  </w:r>
                </w:p>
              </w:tc>
            </w:tr>
            <w:tr w:rsidR="00344431" w:rsidRPr="005C7EA8" w14:paraId="6A884C0E" w14:textId="77777777" w:rsidTr="003D5F49">
              <w:tc>
                <w:tcPr>
                  <w:tcW w:w="1839" w:type="dxa"/>
                </w:tcPr>
                <w:p w14:paraId="2EB34B04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BSBLDR402</w:t>
                  </w:r>
                </w:p>
              </w:tc>
              <w:tc>
                <w:tcPr>
                  <w:tcW w:w="5670" w:type="dxa"/>
                </w:tcPr>
                <w:p w14:paraId="2F51A734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Lead effective workplace relationships</w:t>
                  </w:r>
                </w:p>
              </w:tc>
            </w:tr>
            <w:tr w:rsidR="00344431" w:rsidRPr="005C7EA8" w14:paraId="42A68851" w14:textId="77777777" w:rsidTr="003D5F49">
              <w:tc>
                <w:tcPr>
                  <w:tcW w:w="1839" w:type="dxa"/>
                </w:tcPr>
                <w:p w14:paraId="09DAB0F2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BSBLED401</w:t>
                  </w:r>
                </w:p>
              </w:tc>
              <w:tc>
                <w:tcPr>
                  <w:tcW w:w="5670" w:type="dxa"/>
                </w:tcPr>
                <w:p w14:paraId="25C2F10F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Develop teams and individuals</w:t>
                  </w:r>
                </w:p>
              </w:tc>
            </w:tr>
            <w:tr w:rsidR="00344431" w:rsidRPr="005C7EA8" w14:paraId="3518F9F1" w14:textId="77777777" w:rsidTr="003D5F49">
              <w:tc>
                <w:tcPr>
                  <w:tcW w:w="1839" w:type="dxa"/>
                </w:tcPr>
                <w:p w14:paraId="09C86A4A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BSBMGT401</w:t>
                  </w:r>
                </w:p>
              </w:tc>
              <w:tc>
                <w:tcPr>
                  <w:tcW w:w="5670" w:type="dxa"/>
                </w:tcPr>
                <w:p w14:paraId="68A24AB5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Show leadership in the workplace</w:t>
                  </w:r>
                </w:p>
              </w:tc>
            </w:tr>
            <w:tr w:rsidR="00344431" w:rsidRPr="005C7EA8" w14:paraId="213B27B1" w14:textId="77777777" w:rsidTr="003D5F49">
              <w:tc>
                <w:tcPr>
                  <w:tcW w:w="1839" w:type="dxa"/>
                </w:tcPr>
                <w:p w14:paraId="1A395384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BSBMGT403</w:t>
                  </w:r>
                </w:p>
              </w:tc>
              <w:tc>
                <w:tcPr>
                  <w:tcW w:w="5670" w:type="dxa"/>
                </w:tcPr>
                <w:p w14:paraId="2445B4F0" w14:textId="77777777" w:rsidR="00344431" w:rsidRPr="00CE4E98" w:rsidRDefault="00344431" w:rsidP="00CE4E98">
                  <w:pPr>
                    <w:pStyle w:val="SIText"/>
                  </w:pPr>
                  <w:r w:rsidRPr="00CE4E98">
                    <w:t xml:space="preserve">Implement continuous improvement </w:t>
                  </w:r>
                </w:p>
              </w:tc>
            </w:tr>
            <w:tr w:rsidR="00344431" w:rsidRPr="005C7EA8" w14:paraId="7B77F8B7" w14:textId="77777777" w:rsidTr="003D5F49">
              <w:tc>
                <w:tcPr>
                  <w:tcW w:w="1839" w:type="dxa"/>
                </w:tcPr>
                <w:p w14:paraId="756E763B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BSBRSK401</w:t>
                  </w:r>
                </w:p>
              </w:tc>
              <w:tc>
                <w:tcPr>
                  <w:tcW w:w="5670" w:type="dxa"/>
                </w:tcPr>
                <w:p w14:paraId="29BAB9D5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Identify risk and apply risk management processes</w:t>
                  </w:r>
                </w:p>
              </w:tc>
            </w:tr>
            <w:tr w:rsidR="00344431" w:rsidRPr="005C7EA8" w14:paraId="15385A62" w14:textId="77777777" w:rsidTr="003D5F49">
              <w:tc>
                <w:tcPr>
                  <w:tcW w:w="1839" w:type="dxa"/>
                </w:tcPr>
                <w:p w14:paraId="448D8A9A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BSBSMB402</w:t>
                  </w:r>
                </w:p>
              </w:tc>
              <w:tc>
                <w:tcPr>
                  <w:tcW w:w="5670" w:type="dxa"/>
                </w:tcPr>
                <w:p w14:paraId="050B152F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Plan small business finances</w:t>
                  </w:r>
                </w:p>
              </w:tc>
            </w:tr>
            <w:tr w:rsidR="00344431" w:rsidRPr="005C7EA8" w14:paraId="4492A35D" w14:textId="77777777" w:rsidTr="003D5F49">
              <w:tc>
                <w:tcPr>
                  <w:tcW w:w="1839" w:type="dxa"/>
                </w:tcPr>
                <w:p w14:paraId="2DF01ED2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BSBSMB403</w:t>
                  </w:r>
                </w:p>
              </w:tc>
              <w:tc>
                <w:tcPr>
                  <w:tcW w:w="5670" w:type="dxa"/>
                </w:tcPr>
                <w:p w14:paraId="6FDB211F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Market the small business</w:t>
                  </w:r>
                </w:p>
              </w:tc>
            </w:tr>
            <w:tr w:rsidR="00344431" w:rsidRPr="005C7EA8" w14:paraId="4DE68C3F" w14:textId="77777777" w:rsidTr="003D5F49">
              <w:tc>
                <w:tcPr>
                  <w:tcW w:w="1839" w:type="dxa"/>
                </w:tcPr>
                <w:p w14:paraId="4891FF6D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BSBSMB404</w:t>
                  </w:r>
                </w:p>
              </w:tc>
              <w:tc>
                <w:tcPr>
                  <w:tcW w:w="5670" w:type="dxa"/>
                </w:tcPr>
                <w:p w14:paraId="2400CDDE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Undertake small business planning</w:t>
                  </w:r>
                </w:p>
              </w:tc>
            </w:tr>
            <w:tr w:rsidR="00344431" w:rsidRPr="005C7EA8" w14:paraId="4B57DAA0" w14:textId="77777777" w:rsidTr="003D5F49">
              <w:tc>
                <w:tcPr>
                  <w:tcW w:w="1839" w:type="dxa"/>
                </w:tcPr>
                <w:p w14:paraId="209F3B7C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BSBSMB405</w:t>
                  </w:r>
                </w:p>
              </w:tc>
              <w:tc>
                <w:tcPr>
                  <w:tcW w:w="5670" w:type="dxa"/>
                </w:tcPr>
                <w:p w14:paraId="17B9BB6C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Monitor and manage small business operations</w:t>
                  </w:r>
                </w:p>
              </w:tc>
            </w:tr>
            <w:tr w:rsidR="00344431" w:rsidRPr="005C7EA8" w14:paraId="5435CC48" w14:textId="77777777" w:rsidTr="003D5F49">
              <w:tc>
                <w:tcPr>
                  <w:tcW w:w="1839" w:type="dxa"/>
                </w:tcPr>
                <w:p w14:paraId="046B1567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BSBSMB406</w:t>
                  </w:r>
                </w:p>
              </w:tc>
              <w:tc>
                <w:tcPr>
                  <w:tcW w:w="5670" w:type="dxa"/>
                </w:tcPr>
                <w:p w14:paraId="1B20CBC4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Manage small business finances</w:t>
                  </w:r>
                </w:p>
              </w:tc>
            </w:tr>
            <w:tr w:rsidR="00344431" w:rsidRPr="005C7EA8" w14:paraId="13FDB567" w14:textId="77777777" w:rsidTr="003D5F49">
              <w:tc>
                <w:tcPr>
                  <w:tcW w:w="1839" w:type="dxa"/>
                </w:tcPr>
                <w:p w14:paraId="2EEADB32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BSBSMB407</w:t>
                  </w:r>
                </w:p>
              </w:tc>
              <w:tc>
                <w:tcPr>
                  <w:tcW w:w="5670" w:type="dxa"/>
                </w:tcPr>
                <w:p w14:paraId="02E7DC5E" w14:textId="77777777" w:rsidR="00344431" w:rsidRPr="00CE4E98" w:rsidRDefault="00344431" w:rsidP="00CE4E98">
                  <w:pPr>
                    <w:pStyle w:val="SIText"/>
                  </w:pPr>
                  <w:r w:rsidRPr="00CE4E98">
                    <w:t>Manage a small team</w:t>
                  </w:r>
                </w:p>
              </w:tc>
            </w:tr>
          </w:tbl>
          <w:p w14:paraId="15EA2127" w14:textId="77777777" w:rsidR="004270D2" w:rsidRDefault="004270D2" w:rsidP="008E7B69"/>
        </w:tc>
      </w:tr>
    </w:tbl>
    <w:p w14:paraId="60F6E521" w14:textId="77777777" w:rsidR="000D7BE6" w:rsidRDefault="000D7BE6"/>
    <w:p w14:paraId="5870E588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BDC74B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E2279B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0BA4E749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DB694EF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04981C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F05B51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900495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6B0A1AE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946A15" w:rsidRPr="00BC49BB" w14:paraId="0D9010F6" w14:textId="77777777" w:rsidTr="008846E4">
              <w:tc>
                <w:tcPr>
                  <w:tcW w:w="1028" w:type="pct"/>
                </w:tcPr>
                <w:p w14:paraId="607C9B9E" w14:textId="35DB1C49" w:rsidR="00946A15" w:rsidRPr="00923720" w:rsidRDefault="00946A15" w:rsidP="00946A15">
                  <w:pPr>
                    <w:pStyle w:val="SIText"/>
                  </w:pPr>
                  <w:r>
                    <w:t>SFI40115 Certificate IV in Aquaculture</w:t>
                  </w:r>
                </w:p>
              </w:tc>
              <w:tc>
                <w:tcPr>
                  <w:tcW w:w="1105" w:type="pct"/>
                </w:tcPr>
                <w:p w14:paraId="276AF3E9" w14:textId="67738701" w:rsidR="00946A15" w:rsidRPr="00BC49BB" w:rsidRDefault="00946A15" w:rsidP="00946A15">
                  <w:pPr>
                    <w:pStyle w:val="SIText"/>
                  </w:pPr>
                  <w:r>
                    <w:rPr>
                      <w:rFonts w:cstheme="minorHAnsi"/>
                    </w:rPr>
                    <w:t>SFI40111 Certificate IV in Aquaculture</w:t>
                  </w:r>
                </w:p>
              </w:tc>
              <w:tc>
                <w:tcPr>
                  <w:tcW w:w="1398" w:type="pct"/>
                </w:tcPr>
                <w:p w14:paraId="4D1C009E" w14:textId="23CDFB64" w:rsidR="00946A15" w:rsidRPr="00344431" w:rsidRDefault="00946A15" w:rsidP="00946A15">
                  <w:pPr>
                    <w:pStyle w:val="SIText"/>
                  </w:pPr>
                  <w:r>
                    <w:t xml:space="preserve">Revised packaging rules to better reflect outcomes. Total number of units reduced by 3 units. </w:t>
                  </w:r>
                  <w:r w:rsidR="00344431">
                    <w:t>Core units revised and decreased by 1 unit</w:t>
                  </w:r>
                  <w:r w:rsidR="0029067A">
                    <w:t>.</w:t>
                  </w:r>
                </w:p>
              </w:tc>
              <w:tc>
                <w:tcPr>
                  <w:tcW w:w="1469" w:type="pct"/>
                </w:tcPr>
                <w:p w14:paraId="211DC15F" w14:textId="135F6057" w:rsidR="00946A15" w:rsidRPr="00BC49BB" w:rsidRDefault="00946A15" w:rsidP="00946A15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6AE770B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6C7458B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376BF70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FF0750D" w14:textId="61AF3911" w:rsidR="000C13F1" w:rsidRDefault="000165BA" w:rsidP="000165BA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>
              <w:t>https://vetnet.education.gov.au/Pages/TrainingDocs.aspx?q=e31d8c6b-1608-4d77-9f71-9ee749456</w:t>
            </w:r>
          </w:p>
        </w:tc>
      </w:tr>
    </w:tbl>
    <w:p w14:paraId="05C3CCD3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4A66" w14:textId="77777777" w:rsidR="00D93A12" w:rsidRDefault="00D93A12" w:rsidP="00BF3F0A">
      <w:r>
        <w:separator/>
      </w:r>
    </w:p>
    <w:p w14:paraId="65D2EFFD" w14:textId="77777777" w:rsidR="00D93A12" w:rsidRDefault="00D93A12"/>
  </w:endnote>
  <w:endnote w:type="continuationSeparator" w:id="0">
    <w:p w14:paraId="043E0E2F" w14:textId="77777777" w:rsidR="00D93A12" w:rsidRDefault="00D93A12" w:rsidP="00BF3F0A">
      <w:r>
        <w:continuationSeparator/>
      </w:r>
    </w:p>
    <w:p w14:paraId="5BB2D380" w14:textId="77777777" w:rsidR="00D93A12" w:rsidRDefault="00D93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0593D" w14:textId="2358406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A0F">
          <w:rPr>
            <w:noProof/>
          </w:rPr>
          <w:t>2</w:t>
        </w:r>
        <w:r>
          <w:rPr>
            <w:noProof/>
          </w:rPr>
          <w:fldChar w:fldCharType="end"/>
        </w:r>
      </w:p>
      <w:p w14:paraId="7B7C6AAC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F154F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E225E" w14:textId="77777777" w:rsidR="00D93A12" w:rsidRDefault="00D93A12" w:rsidP="00BF3F0A">
      <w:r>
        <w:separator/>
      </w:r>
    </w:p>
    <w:p w14:paraId="2AD97632" w14:textId="77777777" w:rsidR="00D93A12" w:rsidRDefault="00D93A12"/>
  </w:footnote>
  <w:footnote w:type="continuationSeparator" w:id="0">
    <w:p w14:paraId="311D58E2" w14:textId="77777777" w:rsidR="00D93A12" w:rsidRDefault="00D93A12" w:rsidP="00BF3F0A">
      <w:r>
        <w:continuationSeparator/>
      </w:r>
    </w:p>
    <w:p w14:paraId="4DE79710" w14:textId="77777777" w:rsidR="00D93A12" w:rsidRDefault="00D93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7D91" w14:textId="1C128787" w:rsidR="009C2650" w:rsidRPr="00D23C04" w:rsidRDefault="00D23C04" w:rsidP="00D23C04">
    <w:pPr>
      <w:pStyle w:val="SIText"/>
    </w:pPr>
    <w:r>
      <w:t>S</w:t>
    </w:r>
    <w:r w:rsidR="0002565E">
      <w:t>FI</w:t>
    </w:r>
    <w:r w:rsidR="009707D2">
      <w:t>401</w:t>
    </w:r>
    <w:r>
      <w:t xml:space="preserve">18 Certificate </w:t>
    </w:r>
    <w:r w:rsidR="009707D2">
      <w:t>IV in Aquaculture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1D"/>
    <w:rsid w:val="000014B9"/>
    <w:rsid w:val="00005A15"/>
    <w:rsid w:val="0001108F"/>
    <w:rsid w:val="000115E2"/>
    <w:rsid w:val="0001296A"/>
    <w:rsid w:val="000165BA"/>
    <w:rsid w:val="00016803"/>
    <w:rsid w:val="00017C6F"/>
    <w:rsid w:val="00022F07"/>
    <w:rsid w:val="00023992"/>
    <w:rsid w:val="00023EFB"/>
    <w:rsid w:val="0002565E"/>
    <w:rsid w:val="0003234F"/>
    <w:rsid w:val="00041E59"/>
    <w:rsid w:val="00064BFE"/>
    <w:rsid w:val="00070A19"/>
    <w:rsid w:val="00070B3E"/>
    <w:rsid w:val="00071F95"/>
    <w:rsid w:val="000737BB"/>
    <w:rsid w:val="00074E47"/>
    <w:rsid w:val="00085543"/>
    <w:rsid w:val="00097C41"/>
    <w:rsid w:val="000A5441"/>
    <w:rsid w:val="000C0C57"/>
    <w:rsid w:val="000C13F1"/>
    <w:rsid w:val="000C6310"/>
    <w:rsid w:val="000D10ED"/>
    <w:rsid w:val="000D139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6270F"/>
    <w:rsid w:val="001670AD"/>
    <w:rsid w:val="001715E5"/>
    <w:rsid w:val="00176E4F"/>
    <w:rsid w:val="00177260"/>
    <w:rsid w:val="0018546B"/>
    <w:rsid w:val="001A6A3E"/>
    <w:rsid w:val="001A7B6D"/>
    <w:rsid w:val="001B34D5"/>
    <w:rsid w:val="001B513A"/>
    <w:rsid w:val="001C0A75"/>
    <w:rsid w:val="001C5F87"/>
    <w:rsid w:val="001D6C76"/>
    <w:rsid w:val="001E16BC"/>
    <w:rsid w:val="001F1E8D"/>
    <w:rsid w:val="001F28F9"/>
    <w:rsid w:val="001F2BA5"/>
    <w:rsid w:val="001F308D"/>
    <w:rsid w:val="001F5B02"/>
    <w:rsid w:val="00201A7C"/>
    <w:rsid w:val="0021414D"/>
    <w:rsid w:val="00223124"/>
    <w:rsid w:val="00232AD6"/>
    <w:rsid w:val="00234444"/>
    <w:rsid w:val="00242293"/>
    <w:rsid w:val="0024396C"/>
    <w:rsid w:val="00244EA7"/>
    <w:rsid w:val="00246333"/>
    <w:rsid w:val="00257342"/>
    <w:rsid w:val="00262FC3"/>
    <w:rsid w:val="00264017"/>
    <w:rsid w:val="00270F1D"/>
    <w:rsid w:val="00276DB8"/>
    <w:rsid w:val="00282664"/>
    <w:rsid w:val="00285FB8"/>
    <w:rsid w:val="0029067A"/>
    <w:rsid w:val="0029178E"/>
    <w:rsid w:val="002931C2"/>
    <w:rsid w:val="002A4CD3"/>
    <w:rsid w:val="002C55E9"/>
    <w:rsid w:val="002D0C8B"/>
    <w:rsid w:val="002E0F94"/>
    <w:rsid w:val="002E193E"/>
    <w:rsid w:val="002F1BE6"/>
    <w:rsid w:val="00305512"/>
    <w:rsid w:val="00321C7C"/>
    <w:rsid w:val="00323DEA"/>
    <w:rsid w:val="00337E82"/>
    <w:rsid w:val="00344431"/>
    <w:rsid w:val="00350BB1"/>
    <w:rsid w:val="00352C83"/>
    <w:rsid w:val="0037067D"/>
    <w:rsid w:val="0038735B"/>
    <w:rsid w:val="00387E3F"/>
    <w:rsid w:val="003916D1"/>
    <w:rsid w:val="003A21F0"/>
    <w:rsid w:val="003A58BA"/>
    <w:rsid w:val="003A5AE7"/>
    <w:rsid w:val="003A7221"/>
    <w:rsid w:val="003C13AE"/>
    <w:rsid w:val="003D2E73"/>
    <w:rsid w:val="003D3E14"/>
    <w:rsid w:val="003D5F49"/>
    <w:rsid w:val="003E7BBE"/>
    <w:rsid w:val="00405B18"/>
    <w:rsid w:val="004127E3"/>
    <w:rsid w:val="00423D30"/>
    <w:rsid w:val="004270D2"/>
    <w:rsid w:val="0043212E"/>
    <w:rsid w:val="00434366"/>
    <w:rsid w:val="00444423"/>
    <w:rsid w:val="00451792"/>
    <w:rsid w:val="00452F3E"/>
    <w:rsid w:val="004545D5"/>
    <w:rsid w:val="004640AE"/>
    <w:rsid w:val="00475172"/>
    <w:rsid w:val="004758B0"/>
    <w:rsid w:val="004832D2"/>
    <w:rsid w:val="00485559"/>
    <w:rsid w:val="004874EC"/>
    <w:rsid w:val="00497797"/>
    <w:rsid w:val="004A0856"/>
    <w:rsid w:val="004A142B"/>
    <w:rsid w:val="004A22F7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11EC"/>
    <w:rsid w:val="004F5537"/>
    <w:rsid w:val="004F5DC7"/>
    <w:rsid w:val="004F78DA"/>
    <w:rsid w:val="00503BB0"/>
    <w:rsid w:val="005248C1"/>
    <w:rsid w:val="00526134"/>
    <w:rsid w:val="005427C8"/>
    <w:rsid w:val="005446D1"/>
    <w:rsid w:val="005533D3"/>
    <w:rsid w:val="00555B15"/>
    <w:rsid w:val="00556C4C"/>
    <w:rsid w:val="00557369"/>
    <w:rsid w:val="00561F08"/>
    <w:rsid w:val="005708EB"/>
    <w:rsid w:val="00575BC6"/>
    <w:rsid w:val="00583902"/>
    <w:rsid w:val="005856BE"/>
    <w:rsid w:val="005A3AA5"/>
    <w:rsid w:val="005A6C9C"/>
    <w:rsid w:val="005A74DC"/>
    <w:rsid w:val="005B119D"/>
    <w:rsid w:val="005B240E"/>
    <w:rsid w:val="005B2489"/>
    <w:rsid w:val="005B5146"/>
    <w:rsid w:val="005B7083"/>
    <w:rsid w:val="005C7EA8"/>
    <w:rsid w:val="005E5CFC"/>
    <w:rsid w:val="005F33CC"/>
    <w:rsid w:val="006121D4"/>
    <w:rsid w:val="00613446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3395"/>
    <w:rsid w:val="006969D9"/>
    <w:rsid w:val="006A2B68"/>
    <w:rsid w:val="006B19B1"/>
    <w:rsid w:val="006B3C04"/>
    <w:rsid w:val="006C2F32"/>
    <w:rsid w:val="006D4448"/>
    <w:rsid w:val="006E2C4D"/>
    <w:rsid w:val="00704BD7"/>
    <w:rsid w:val="00705EEC"/>
    <w:rsid w:val="00707741"/>
    <w:rsid w:val="00722769"/>
    <w:rsid w:val="007265A1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A5EF3"/>
    <w:rsid w:val="007B2DBA"/>
    <w:rsid w:val="007D5A78"/>
    <w:rsid w:val="007E3BD1"/>
    <w:rsid w:val="007F1563"/>
    <w:rsid w:val="007F44DB"/>
    <w:rsid w:val="007F5A8B"/>
    <w:rsid w:val="00806246"/>
    <w:rsid w:val="00813C75"/>
    <w:rsid w:val="00817D51"/>
    <w:rsid w:val="00822011"/>
    <w:rsid w:val="00823530"/>
    <w:rsid w:val="00823FF4"/>
    <w:rsid w:val="008306E7"/>
    <w:rsid w:val="00834BC8"/>
    <w:rsid w:val="00837FD6"/>
    <w:rsid w:val="00847B60"/>
    <w:rsid w:val="00850243"/>
    <w:rsid w:val="00852527"/>
    <w:rsid w:val="008545EB"/>
    <w:rsid w:val="00855D23"/>
    <w:rsid w:val="00856837"/>
    <w:rsid w:val="00865011"/>
    <w:rsid w:val="00883C6C"/>
    <w:rsid w:val="00886790"/>
    <w:rsid w:val="008908DE"/>
    <w:rsid w:val="00894FBB"/>
    <w:rsid w:val="008A12ED"/>
    <w:rsid w:val="008A28E4"/>
    <w:rsid w:val="008B2C77"/>
    <w:rsid w:val="008B4AD2"/>
    <w:rsid w:val="008C2655"/>
    <w:rsid w:val="008E11C5"/>
    <w:rsid w:val="008E1B41"/>
    <w:rsid w:val="008E39BE"/>
    <w:rsid w:val="008E3A6D"/>
    <w:rsid w:val="008E62EC"/>
    <w:rsid w:val="008E7B69"/>
    <w:rsid w:val="008F3268"/>
    <w:rsid w:val="008F32F6"/>
    <w:rsid w:val="00916CD7"/>
    <w:rsid w:val="00920927"/>
    <w:rsid w:val="00921B38"/>
    <w:rsid w:val="00923720"/>
    <w:rsid w:val="009242E8"/>
    <w:rsid w:val="00924FBA"/>
    <w:rsid w:val="0092586D"/>
    <w:rsid w:val="009278C9"/>
    <w:rsid w:val="009303A7"/>
    <w:rsid w:val="00946A15"/>
    <w:rsid w:val="009527CB"/>
    <w:rsid w:val="00953835"/>
    <w:rsid w:val="00960F6C"/>
    <w:rsid w:val="00963CE8"/>
    <w:rsid w:val="00970747"/>
    <w:rsid w:val="009707D2"/>
    <w:rsid w:val="0097716D"/>
    <w:rsid w:val="0098725E"/>
    <w:rsid w:val="00996BCD"/>
    <w:rsid w:val="00996F3A"/>
    <w:rsid w:val="00997922"/>
    <w:rsid w:val="009A17F4"/>
    <w:rsid w:val="009A5900"/>
    <w:rsid w:val="009C2650"/>
    <w:rsid w:val="009D15E2"/>
    <w:rsid w:val="009D15FE"/>
    <w:rsid w:val="009D2743"/>
    <w:rsid w:val="009D5D2C"/>
    <w:rsid w:val="009F0DCC"/>
    <w:rsid w:val="009F11CA"/>
    <w:rsid w:val="009F3F9E"/>
    <w:rsid w:val="00A0695B"/>
    <w:rsid w:val="00A13052"/>
    <w:rsid w:val="00A216A8"/>
    <w:rsid w:val="00A223A6"/>
    <w:rsid w:val="00A354FC"/>
    <w:rsid w:val="00A5092E"/>
    <w:rsid w:val="00A51F86"/>
    <w:rsid w:val="00A56E14"/>
    <w:rsid w:val="00A637BB"/>
    <w:rsid w:val="00A6476B"/>
    <w:rsid w:val="00A6651B"/>
    <w:rsid w:val="00A76C6C"/>
    <w:rsid w:val="00A772D9"/>
    <w:rsid w:val="00A92DD1"/>
    <w:rsid w:val="00AA466F"/>
    <w:rsid w:val="00AA5338"/>
    <w:rsid w:val="00AB0A39"/>
    <w:rsid w:val="00AB1B8E"/>
    <w:rsid w:val="00AC0696"/>
    <w:rsid w:val="00AC4C98"/>
    <w:rsid w:val="00AC5F6B"/>
    <w:rsid w:val="00AD3896"/>
    <w:rsid w:val="00AD5B47"/>
    <w:rsid w:val="00AE0E07"/>
    <w:rsid w:val="00AE1ED9"/>
    <w:rsid w:val="00AE32CB"/>
    <w:rsid w:val="00AF3434"/>
    <w:rsid w:val="00AF3957"/>
    <w:rsid w:val="00B05DEC"/>
    <w:rsid w:val="00B114CC"/>
    <w:rsid w:val="00B12013"/>
    <w:rsid w:val="00B22C67"/>
    <w:rsid w:val="00B3508F"/>
    <w:rsid w:val="00B443EE"/>
    <w:rsid w:val="00B560C8"/>
    <w:rsid w:val="00B61150"/>
    <w:rsid w:val="00B65BC7"/>
    <w:rsid w:val="00B746B9"/>
    <w:rsid w:val="00B824A4"/>
    <w:rsid w:val="00B848D4"/>
    <w:rsid w:val="00B865B7"/>
    <w:rsid w:val="00B8686B"/>
    <w:rsid w:val="00B934CB"/>
    <w:rsid w:val="00BA1CB1"/>
    <w:rsid w:val="00BA482D"/>
    <w:rsid w:val="00BB23F4"/>
    <w:rsid w:val="00BB6FF0"/>
    <w:rsid w:val="00BC5075"/>
    <w:rsid w:val="00BC5840"/>
    <w:rsid w:val="00BD3B0F"/>
    <w:rsid w:val="00BF1D4C"/>
    <w:rsid w:val="00BF3F0A"/>
    <w:rsid w:val="00BF62A4"/>
    <w:rsid w:val="00BF6F14"/>
    <w:rsid w:val="00C143C3"/>
    <w:rsid w:val="00C1739B"/>
    <w:rsid w:val="00C239BC"/>
    <w:rsid w:val="00C26067"/>
    <w:rsid w:val="00C30A29"/>
    <w:rsid w:val="00C317DC"/>
    <w:rsid w:val="00C56626"/>
    <w:rsid w:val="00C578E9"/>
    <w:rsid w:val="00C60358"/>
    <w:rsid w:val="00C6493F"/>
    <w:rsid w:val="00C703E2"/>
    <w:rsid w:val="00C70626"/>
    <w:rsid w:val="00C72860"/>
    <w:rsid w:val="00C73B90"/>
    <w:rsid w:val="00C85C4F"/>
    <w:rsid w:val="00C87B62"/>
    <w:rsid w:val="00C87E0C"/>
    <w:rsid w:val="00C96AF3"/>
    <w:rsid w:val="00C97CCC"/>
    <w:rsid w:val="00CA0274"/>
    <w:rsid w:val="00CA303F"/>
    <w:rsid w:val="00CB00BE"/>
    <w:rsid w:val="00CB357A"/>
    <w:rsid w:val="00CB746F"/>
    <w:rsid w:val="00CC451E"/>
    <w:rsid w:val="00CC7081"/>
    <w:rsid w:val="00CD4E9D"/>
    <w:rsid w:val="00CD4F4D"/>
    <w:rsid w:val="00CE4E98"/>
    <w:rsid w:val="00CE7D19"/>
    <w:rsid w:val="00CF0CF5"/>
    <w:rsid w:val="00CF2B3E"/>
    <w:rsid w:val="00CF45F4"/>
    <w:rsid w:val="00D0201F"/>
    <w:rsid w:val="00D03685"/>
    <w:rsid w:val="00D07D4E"/>
    <w:rsid w:val="00D1071C"/>
    <w:rsid w:val="00D115AA"/>
    <w:rsid w:val="00D145BE"/>
    <w:rsid w:val="00D20C57"/>
    <w:rsid w:val="00D23C04"/>
    <w:rsid w:val="00D25D16"/>
    <w:rsid w:val="00D30BC5"/>
    <w:rsid w:val="00D32124"/>
    <w:rsid w:val="00D33E11"/>
    <w:rsid w:val="00D527EF"/>
    <w:rsid w:val="00D54C76"/>
    <w:rsid w:val="00D65221"/>
    <w:rsid w:val="00D727F3"/>
    <w:rsid w:val="00D73695"/>
    <w:rsid w:val="00D810DE"/>
    <w:rsid w:val="00D87D32"/>
    <w:rsid w:val="00D92C83"/>
    <w:rsid w:val="00D93A12"/>
    <w:rsid w:val="00DA0A81"/>
    <w:rsid w:val="00DA3C10"/>
    <w:rsid w:val="00DA53B5"/>
    <w:rsid w:val="00DC1D69"/>
    <w:rsid w:val="00DC5A3A"/>
    <w:rsid w:val="00DF17D4"/>
    <w:rsid w:val="00E048B1"/>
    <w:rsid w:val="00E238E6"/>
    <w:rsid w:val="00E246B1"/>
    <w:rsid w:val="00E31CA1"/>
    <w:rsid w:val="00E35064"/>
    <w:rsid w:val="00E438C3"/>
    <w:rsid w:val="00E501F0"/>
    <w:rsid w:val="00E73BCE"/>
    <w:rsid w:val="00E91BFF"/>
    <w:rsid w:val="00E92933"/>
    <w:rsid w:val="00EA3B97"/>
    <w:rsid w:val="00EB0AA4"/>
    <w:rsid w:val="00EB58C7"/>
    <w:rsid w:val="00EB5C88"/>
    <w:rsid w:val="00EC0469"/>
    <w:rsid w:val="00EC5449"/>
    <w:rsid w:val="00EE5A0F"/>
    <w:rsid w:val="00EF01F8"/>
    <w:rsid w:val="00EF40EF"/>
    <w:rsid w:val="00EF7952"/>
    <w:rsid w:val="00F03990"/>
    <w:rsid w:val="00F07C48"/>
    <w:rsid w:val="00F10A71"/>
    <w:rsid w:val="00F1480E"/>
    <w:rsid w:val="00F1497D"/>
    <w:rsid w:val="00F16AAC"/>
    <w:rsid w:val="00F24900"/>
    <w:rsid w:val="00F310A3"/>
    <w:rsid w:val="00F438FC"/>
    <w:rsid w:val="00F5616F"/>
    <w:rsid w:val="00F56827"/>
    <w:rsid w:val="00F65EF0"/>
    <w:rsid w:val="00F707D7"/>
    <w:rsid w:val="00F71651"/>
    <w:rsid w:val="00F73518"/>
    <w:rsid w:val="00F76CC6"/>
    <w:rsid w:val="00FB3EC1"/>
    <w:rsid w:val="00FC44D7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826CBD"/>
  <w15:docId w15:val="{6DF2230B-7554-9C4F-94E8-B3BE3F4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997922"/>
    <w:rPr>
      <w:i/>
      <w:iCs w:val="0"/>
    </w:rPr>
  </w:style>
  <w:style w:type="paragraph" w:styleId="NormalWeb">
    <w:name w:val="Normal (Web)"/>
    <w:basedOn w:val="Normal"/>
    <w:uiPriority w:val="99"/>
    <w:semiHidden/>
    <w:unhideWhenUsed/>
    <w:rsid w:val="003055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05512"/>
  </w:style>
  <w:style w:type="paragraph" w:styleId="Revision">
    <w:name w:val="Revision"/>
    <w:hidden/>
    <w:uiPriority w:val="99"/>
    <w:semiHidden/>
    <w:rsid w:val="005B708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d074fc5-4881-4904-900d-cdf408c29254">
      <UserInfo>
        <DisplayName>Lina Robinson</DisplayName>
        <AccountId>934</AccountId>
        <AccountType/>
      </UserInfo>
    </Assigned_x0020_to0>
    <Project xmlns="fb52fdd1-c76a-4f34-b0c3-8b2c2bfbfaf1">Aqua Bio</Project>
    <Project_x0020_phase xmlns="4d074fc5-4881-4904-900d-cdf408c2925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56AB4C9A684DAC8B185D93D6F875" ma:contentTypeVersion="" ma:contentTypeDescription="Create a new document." ma:contentTypeScope="" ma:versionID="1c98c32ba5b1da05362d9c2353a00660">
  <xsd:schema xmlns:xsd="http://www.w3.org/2001/XMLSchema" xmlns:xs="http://www.w3.org/2001/XMLSchema" xmlns:p="http://schemas.microsoft.com/office/2006/metadata/properties" xmlns:ns2="4d074fc5-4881-4904-900d-cdf408c29254" xmlns:ns3="fb52fdd1-c76a-4f34-b0c3-8b2c2bfbfaf1" targetNamespace="http://schemas.microsoft.com/office/2006/metadata/properties" ma:root="true" ma:fieldsID="e5682cc68e7410ad44e4efa2ee940555" ns2:_="" ns3:_="">
    <xsd:import namespace="4d074fc5-4881-4904-900d-cdf408c29254"/>
    <xsd:import namespace="fb52fdd1-c76a-4f34-b0c3-8b2c2bfbfaf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fdd1-c76a-4f34-b0c3-8b2c2bfbfaf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fb52fdd1-c76a-4f34-b0c3-8b2c2bfbfaf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565F43-757D-43A2-8873-EC04E7FFE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fb52fdd1-c76a-4f34-b0c3-8b2c2bfbf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0F9D2-1BE6-49C3-8009-43ADDB52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Lina Robinson</dc:creator>
  <cp:lastModifiedBy>Rebecca Ford</cp:lastModifiedBy>
  <cp:revision>3</cp:revision>
  <cp:lastPrinted>2016-05-27T05:21:00Z</cp:lastPrinted>
  <dcterms:created xsi:type="dcterms:W3CDTF">2018-09-18T10:02:00Z</dcterms:created>
  <dcterms:modified xsi:type="dcterms:W3CDTF">2018-09-21T03:14:00Z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0x010100691F56AB4C9A684DAC8B185D93D6F875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