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02C" w:rsidRPr="00F56552" w:rsidRDefault="00080B75" w:rsidP="005A338A">
      <w:pPr>
        <w:pStyle w:val="Subtitle"/>
        <w:contextualSpacing/>
        <w:rPr>
          <w:rFonts w:ascii="Franklin Gothic Book" w:hAnsi="Franklin Gothic Book" w:cstheme="majorHAnsi"/>
        </w:rPr>
      </w:pPr>
      <w:r w:rsidRPr="00F56552">
        <w:rPr>
          <w:rFonts w:ascii="Franklin Gothic Book" w:hAnsi="Franklin Gothic Book" w:cstheme="majorHAnsi"/>
          <w:noProof/>
          <w:highlight w:val="yellow"/>
          <w:lang w:eastAsia="en-AU"/>
        </w:rPr>
        <w:drawing>
          <wp:anchor distT="0" distB="0" distL="114300" distR="114300" simplePos="0" relativeHeight="251659264" behindDoc="0" locked="0" layoutInCell="1" allowOverlap="1" wp14:anchorId="4F9A51CF" wp14:editId="6E4156FA">
            <wp:simplePos x="0" y="0"/>
            <wp:positionH relativeFrom="margin">
              <wp:posOffset>6976110</wp:posOffset>
            </wp:positionH>
            <wp:positionV relativeFrom="paragraph">
              <wp:posOffset>534035</wp:posOffset>
            </wp:positionV>
            <wp:extent cx="1717040" cy="830842"/>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ills Impact Lar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7040" cy="830842"/>
                    </a:xfrm>
                    <a:prstGeom prst="rect">
                      <a:avLst/>
                    </a:prstGeom>
                  </pic:spPr>
                </pic:pic>
              </a:graphicData>
            </a:graphic>
            <wp14:sizeRelH relativeFrom="page">
              <wp14:pctWidth>0</wp14:pctWidth>
            </wp14:sizeRelH>
            <wp14:sizeRelV relativeFrom="page">
              <wp14:pctHeight>0</wp14:pctHeight>
            </wp14:sizeRelV>
          </wp:anchor>
        </w:drawing>
      </w:r>
      <w:r w:rsidR="008B4A8D">
        <w:rPr>
          <w:rFonts w:ascii="Franklin Gothic Book" w:hAnsi="Franklin Gothic Book" w:cstheme="majorHAnsi"/>
          <w:noProof/>
          <w:lang w:val="en-US"/>
        </w:rPr>
        <w:t>Retraining Horses and Greyhounds to New Environments</w:t>
      </w:r>
      <w:r w:rsidR="0012360C" w:rsidRPr="00F56552">
        <w:rPr>
          <w:rFonts w:ascii="Franklin Gothic Book" w:hAnsi="Franklin Gothic Book" w:cstheme="majorHAnsi"/>
          <w:noProof/>
          <w:lang w:val="en-US"/>
        </w:rPr>
        <w:t xml:space="preserve"> Project </w:t>
      </w:r>
    </w:p>
    <w:p w:rsidR="00C33987" w:rsidRPr="00717AFC" w:rsidRDefault="00A10132" w:rsidP="00717AFC">
      <w:pPr>
        <w:pStyle w:val="Heading1"/>
        <w:rPr>
          <w:rFonts w:ascii="Franklin Gothic Book" w:hAnsi="Franklin Gothic Book"/>
          <w:color w:val="000000" w:themeColor="text1"/>
        </w:rPr>
      </w:pPr>
      <w:r w:rsidRPr="00717AFC">
        <w:rPr>
          <w:rFonts w:ascii="Franklin Gothic Book" w:hAnsi="Franklin Gothic Book"/>
          <w:color w:val="000000" w:themeColor="text1"/>
        </w:rPr>
        <w:t xml:space="preserve">Summary of </w:t>
      </w:r>
      <w:r w:rsidR="009A349C">
        <w:rPr>
          <w:rFonts w:ascii="Franklin Gothic Book" w:hAnsi="Franklin Gothic Book"/>
          <w:color w:val="000000" w:themeColor="text1"/>
        </w:rPr>
        <w:t xml:space="preserve">Final Draft (Validation) </w:t>
      </w:r>
      <w:r w:rsidRPr="00717AFC">
        <w:rPr>
          <w:rFonts w:ascii="Franklin Gothic Book" w:hAnsi="Franklin Gothic Book"/>
          <w:color w:val="000000" w:themeColor="text1"/>
        </w:rPr>
        <w:t>Feedback, Responses and Actions</w:t>
      </w:r>
    </w:p>
    <w:p w:rsidR="00F43C98" w:rsidRPr="00F43C98" w:rsidRDefault="009A349C" w:rsidP="00127F5D">
      <w:pPr>
        <w:pStyle w:val="Heading3"/>
      </w:pPr>
      <w:r>
        <w:t>July</w:t>
      </w:r>
      <w:r w:rsidR="0012360C" w:rsidRPr="00717AFC">
        <w:t xml:space="preserve"> 2019</w:t>
      </w:r>
    </w:p>
    <w:p w:rsidR="009A349C" w:rsidRDefault="009A349C" w:rsidP="009A349C">
      <w:pPr>
        <w:rPr>
          <w:rFonts w:ascii="Franklin Gothic Book" w:hAnsi="Franklin Gothic Book" w:cstheme="majorHAnsi"/>
          <w:color w:val="000000" w:themeColor="text1"/>
          <w:szCs w:val="22"/>
        </w:rPr>
      </w:pPr>
    </w:p>
    <w:p w:rsidR="009A349C" w:rsidRPr="002827DF" w:rsidRDefault="009A349C" w:rsidP="009A349C">
      <w:pPr>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 xml:space="preserve">This report provides a summary of the comments and feedback received on the final draft qualifications, skills sets and units for the Retraining Horses and Greyhounds to New Environments Project. It details the response and action taken based on this feedback, which was received out of the Validation stage from </w:t>
      </w:r>
      <w:r w:rsidR="002827DF" w:rsidRPr="002827DF">
        <w:rPr>
          <w:rFonts w:ascii="Franklin Gothic Book" w:hAnsi="Franklin Gothic Book" w:cstheme="majorHAnsi"/>
          <w:color w:val="000000" w:themeColor="text1"/>
          <w:szCs w:val="22"/>
        </w:rPr>
        <w:t>March 8 to 31 2019</w:t>
      </w:r>
    </w:p>
    <w:p w:rsidR="00003487" w:rsidRPr="002827DF" w:rsidRDefault="00B10878" w:rsidP="006C6FA8">
      <w:pPr>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T</w:t>
      </w:r>
      <w:r w:rsidR="00236F18" w:rsidRPr="002827DF">
        <w:rPr>
          <w:rFonts w:ascii="Franklin Gothic Book" w:hAnsi="Franklin Gothic Book" w:cstheme="majorHAnsi"/>
          <w:color w:val="000000" w:themeColor="text1"/>
          <w:szCs w:val="22"/>
        </w:rPr>
        <w:t>his</w:t>
      </w:r>
      <w:r w:rsidR="00A47E32" w:rsidRPr="002827DF">
        <w:rPr>
          <w:rFonts w:ascii="Franklin Gothic Book" w:hAnsi="Franklin Gothic Book" w:cstheme="majorHAnsi"/>
          <w:color w:val="000000" w:themeColor="text1"/>
          <w:szCs w:val="22"/>
        </w:rPr>
        <w:t xml:space="preserve"> project includes the review and development of </w:t>
      </w:r>
      <w:r w:rsidR="00236F18" w:rsidRPr="002827DF">
        <w:rPr>
          <w:rFonts w:ascii="Franklin Gothic Book" w:hAnsi="Franklin Gothic Book" w:cstheme="majorHAnsi"/>
          <w:color w:val="000000" w:themeColor="text1"/>
          <w:szCs w:val="22"/>
        </w:rPr>
        <w:t>units of competency</w:t>
      </w:r>
      <w:r w:rsidR="00A47E32" w:rsidRPr="002827DF">
        <w:rPr>
          <w:rFonts w:ascii="Franklin Gothic Book" w:hAnsi="Franklin Gothic Book" w:cstheme="majorHAnsi"/>
          <w:color w:val="000000" w:themeColor="text1"/>
          <w:szCs w:val="22"/>
        </w:rPr>
        <w:t xml:space="preserve">, </w:t>
      </w:r>
      <w:r w:rsidR="00B31A04" w:rsidRPr="002827DF">
        <w:rPr>
          <w:rFonts w:ascii="Franklin Gothic Book" w:hAnsi="Franklin Gothic Book" w:cstheme="majorHAnsi"/>
          <w:color w:val="000000" w:themeColor="text1"/>
          <w:szCs w:val="22"/>
        </w:rPr>
        <w:t xml:space="preserve">skill sets and </w:t>
      </w:r>
      <w:r w:rsidR="00A47E32" w:rsidRPr="002827DF">
        <w:rPr>
          <w:rFonts w:ascii="Franklin Gothic Book" w:hAnsi="Franklin Gothic Book" w:cstheme="majorHAnsi"/>
          <w:color w:val="000000" w:themeColor="text1"/>
          <w:szCs w:val="22"/>
        </w:rPr>
        <w:t>qualifications</w:t>
      </w:r>
      <w:r w:rsidR="00B31A04" w:rsidRPr="002827DF">
        <w:rPr>
          <w:rFonts w:ascii="Franklin Gothic Book" w:hAnsi="Franklin Gothic Book" w:cstheme="majorHAnsi"/>
          <w:color w:val="000000" w:themeColor="text1"/>
          <w:szCs w:val="22"/>
        </w:rPr>
        <w:t xml:space="preserve"> based on skills associated with </w:t>
      </w:r>
      <w:r w:rsidR="007344D5" w:rsidRPr="002827DF">
        <w:rPr>
          <w:rFonts w:ascii="Franklin Gothic Book" w:hAnsi="Franklin Gothic Book" w:cstheme="majorHAnsi"/>
          <w:color w:val="000000" w:themeColor="text1"/>
          <w:szCs w:val="22"/>
        </w:rPr>
        <w:t>e</w:t>
      </w:r>
      <w:r w:rsidR="00A47E32" w:rsidRPr="002827DF">
        <w:rPr>
          <w:rFonts w:ascii="Franklin Gothic Book" w:hAnsi="Franklin Gothic Book" w:cstheme="majorHAnsi"/>
          <w:color w:val="000000" w:themeColor="text1"/>
          <w:szCs w:val="22"/>
        </w:rPr>
        <w:t>ducating and retraining horses and greyhounds to n</w:t>
      </w:r>
      <w:r w:rsidR="007344D5" w:rsidRPr="002827DF">
        <w:rPr>
          <w:rFonts w:ascii="Franklin Gothic Book" w:hAnsi="Franklin Gothic Book" w:cstheme="majorHAnsi"/>
          <w:color w:val="000000" w:themeColor="text1"/>
          <w:szCs w:val="22"/>
        </w:rPr>
        <w:t>ew environments and/or purposes</w:t>
      </w:r>
      <w:r w:rsidR="004478D1" w:rsidRPr="002827DF">
        <w:rPr>
          <w:rFonts w:ascii="Franklin Gothic Book" w:hAnsi="Franklin Gothic Book" w:cstheme="majorHAnsi"/>
          <w:color w:val="000000" w:themeColor="text1"/>
          <w:szCs w:val="22"/>
        </w:rPr>
        <w:t>,</w:t>
      </w:r>
      <w:r w:rsidR="007344D5" w:rsidRPr="002827DF">
        <w:rPr>
          <w:rFonts w:ascii="Franklin Gothic Book" w:hAnsi="Franklin Gothic Book" w:cstheme="majorHAnsi"/>
          <w:color w:val="000000" w:themeColor="text1"/>
          <w:szCs w:val="22"/>
        </w:rPr>
        <w:t xml:space="preserve"> </w:t>
      </w:r>
      <w:r w:rsidR="00236F18" w:rsidRPr="002827DF">
        <w:rPr>
          <w:rFonts w:ascii="Franklin Gothic Book" w:hAnsi="Franklin Gothic Book" w:cstheme="majorHAnsi"/>
          <w:color w:val="000000" w:themeColor="text1"/>
          <w:szCs w:val="22"/>
        </w:rPr>
        <w:t>with</w:t>
      </w:r>
      <w:r w:rsidR="00F5010B" w:rsidRPr="002827DF">
        <w:rPr>
          <w:rFonts w:ascii="Franklin Gothic Book" w:hAnsi="Franklin Gothic Book" w:cstheme="majorHAnsi"/>
          <w:color w:val="000000" w:themeColor="text1"/>
          <w:szCs w:val="22"/>
        </w:rPr>
        <w:t>in</w:t>
      </w:r>
      <w:r w:rsidR="00236F18" w:rsidRPr="002827DF">
        <w:rPr>
          <w:rFonts w:ascii="Franklin Gothic Book" w:hAnsi="Franklin Gothic Book" w:cstheme="majorHAnsi"/>
          <w:color w:val="000000" w:themeColor="text1"/>
          <w:szCs w:val="22"/>
        </w:rPr>
        <w:t xml:space="preserve"> the </w:t>
      </w:r>
      <w:r w:rsidR="00F43C98" w:rsidRPr="002827DF">
        <w:rPr>
          <w:rFonts w:ascii="Franklin Gothic Book" w:hAnsi="Franklin Gothic Book" w:cstheme="majorHAnsi"/>
          <w:color w:val="000000" w:themeColor="text1"/>
          <w:szCs w:val="22"/>
        </w:rPr>
        <w:t>RGR</w:t>
      </w:r>
      <w:r w:rsidR="00FD2ED0" w:rsidRPr="002827DF">
        <w:rPr>
          <w:rFonts w:ascii="Franklin Gothic Book" w:hAnsi="Franklin Gothic Book" w:cstheme="majorHAnsi"/>
          <w:color w:val="000000" w:themeColor="text1"/>
          <w:szCs w:val="22"/>
        </w:rPr>
        <w:t xml:space="preserve"> </w:t>
      </w:r>
      <w:r w:rsidR="00F43C98" w:rsidRPr="002827DF">
        <w:rPr>
          <w:rFonts w:ascii="Franklin Gothic Book" w:hAnsi="Franklin Gothic Book" w:cstheme="majorHAnsi"/>
          <w:i/>
          <w:color w:val="000000" w:themeColor="text1"/>
          <w:szCs w:val="22"/>
        </w:rPr>
        <w:t xml:space="preserve">Racing and </w:t>
      </w:r>
      <w:r w:rsidRPr="002827DF">
        <w:rPr>
          <w:rFonts w:ascii="Franklin Gothic Book" w:hAnsi="Franklin Gothic Book" w:cstheme="majorHAnsi"/>
          <w:i/>
          <w:color w:val="000000" w:themeColor="text1"/>
          <w:szCs w:val="22"/>
        </w:rPr>
        <w:t>B</w:t>
      </w:r>
      <w:r w:rsidR="00F43C98" w:rsidRPr="002827DF">
        <w:rPr>
          <w:rFonts w:ascii="Franklin Gothic Book" w:hAnsi="Franklin Gothic Book" w:cstheme="majorHAnsi"/>
          <w:i/>
          <w:color w:val="000000" w:themeColor="text1"/>
          <w:szCs w:val="22"/>
        </w:rPr>
        <w:t xml:space="preserve">reeding </w:t>
      </w:r>
      <w:r w:rsidR="00236F18" w:rsidRPr="002827DF">
        <w:rPr>
          <w:rFonts w:ascii="Franklin Gothic Book" w:hAnsi="Franklin Gothic Book" w:cstheme="majorHAnsi"/>
          <w:i/>
          <w:color w:val="000000" w:themeColor="text1"/>
          <w:szCs w:val="22"/>
        </w:rPr>
        <w:t>Training Package</w:t>
      </w:r>
      <w:r w:rsidR="00236F18" w:rsidRPr="002827DF">
        <w:rPr>
          <w:rFonts w:ascii="Franklin Gothic Book" w:hAnsi="Franklin Gothic Book" w:cstheme="majorHAnsi"/>
          <w:color w:val="000000" w:themeColor="text1"/>
          <w:szCs w:val="22"/>
        </w:rPr>
        <w:t xml:space="preserve">. </w:t>
      </w:r>
      <w:r w:rsidR="00A47E32" w:rsidRPr="002827DF">
        <w:rPr>
          <w:rFonts w:ascii="Franklin Gothic Book" w:hAnsi="Franklin Gothic Book" w:cstheme="majorHAnsi"/>
          <w:color w:val="000000" w:themeColor="text1"/>
          <w:szCs w:val="22"/>
        </w:rPr>
        <w:t>The work tasks for this project have been separated into skills for re-homing of greyh</w:t>
      </w:r>
      <w:r w:rsidR="00872CDC" w:rsidRPr="002827DF">
        <w:rPr>
          <w:rFonts w:ascii="Franklin Gothic Book" w:hAnsi="Franklin Gothic Book" w:cstheme="majorHAnsi"/>
          <w:color w:val="000000" w:themeColor="text1"/>
          <w:szCs w:val="22"/>
        </w:rPr>
        <w:t>ound</w:t>
      </w:r>
      <w:r w:rsidR="004478D1" w:rsidRPr="002827DF">
        <w:rPr>
          <w:rFonts w:ascii="Franklin Gothic Book" w:hAnsi="Franklin Gothic Book" w:cstheme="majorHAnsi"/>
          <w:color w:val="000000" w:themeColor="text1"/>
          <w:szCs w:val="22"/>
        </w:rPr>
        <w:t>s (Greyhound Transition to Pet</w:t>
      </w:r>
      <w:r w:rsidR="00A47E32" w:rsidRPr="002827DF">
        <w:rPr>
          <w:rFonts w:ascii="Franklin Gothic Book" w:hAnsi="Franklin Gothic Book" w:cstheme="majorHAnsi"/>
          <w:color w:val="000000" w:themeColor="text1"/>
          <w:szCs w:val="22"/>
        </w:rPr>
        <w:t xml:space="preserve">) and transition of horses from the racing and breeding sector </w:t>
      </w:r>
      <w:r w:rsidR="007344D5" w:rsidRPr="002827DF">
        <w:rPr>
          <w:rFonts w:ascii="Franklin Gothic Book" w:hAnsi="Franklin Gothic Book" w:cstheme="majorHAnsi"/>
          <w:color w:val="000000" w:themeColor="text1"/>
          <w:szCs w:val="22"/>
        </w:rPr>
        <w:t xml:space="preserve">to new purposes </w:t>
      </w:r>
      <w:r w:rsidR="00A47E32" w:rsidRPr="002827DF">
        <w:rPr>
          <w:rFonts w:ascii="Franklin Gothic Book" w:hAnsi="Franklin Gothic Book" w:cstheme="majorHAnsi"/>
          <w:color w:val="000000" w:themeColor="text1"/>
          <w:szCs w:val="22"/>
        </w:rPr>
        <w:t xml:space="preserve">(Racehorse Transition to New </w:t>
      </w:r>
      <w:r w:rsidR="002827DF">
        <w:rPr>
          <w:rFonts w:ascii="Franklin Gothic Book" w:hAnsi="Franklin Gothic Book" w:cstheme="majorHAnsi"/>
          <w:color w:val="000000" w:themeColor="text1"/>
          <w:szCs w:val="22"/>
        </w:rPr>
        <w:t>P</w:t>
      </w:r>
      <w:r w:rsidR="00A47E32" w:rsidRPr="002827DF">
        <w:rPr>
          <w:rFonts w:ascii="Franklin Gothic Book" w:hAnsi="Franklin Gothic Book" w:cstheme="majorHAnsi"/>
          <w:color w:val="000000" w:themeColor="text1"/>
          <w:szCs w:val="22"/>
        </w:rPr>
        <w:t>urpose)</w:t>
      </w:r>
      <w:r w:rsidR="00003487" w:rsidRPr="002827DF">
        <w:rPr>
          <w:rFonts w:ascii="Franklin Gothic Book" w:hAnsi="Franklin Gothic Book" w:cstheme="majorHAnsi"/>
          <w:color w:val="000000" w:themeColor="text1"/>
          <w:szCs w:val="22"/>
        </w:rPr>
        <w:t>.</w:t>
      </w:r>
      <w:r w:rsidR="00872CDC" w:rsidRPr="002827DF">
        <w:rPr>
          <w:rFonts w:ascii="Franklin Gothic Book" w:hAnsi="Franklin Gothic Book" w:cstheme="majorHAnsi"/>
          <w:color w:val="000000" w:themeColor="text1"/>
          <w:szCs w:val="22"/>
        </w:rPr>
        <w:t xml:space="preserve"> </w:t>
      </w:r>
      <w:bookmarkStart w:id="0" w:name="_Hlk11418345"/>
      <w:r w:rsidR="00872CDC" w:rsidRPr="002827DF">
        <w:rPr>
          <w:rFonts w:ascii="Franklin Gothic Book" w:hAnsi="Franklin Gothic Book" w:cstheme="majorHAnsi"/>
          <w:color w:val="000000" w:themeColor="text1"/>
          <w:szCs w:val="22"/>
        </w:rPr>
        <w:t xml:space="preserve">A summary of components </w:t>
      </w:r>
      <w:r w:rsidR="002827DF">
        <w:rPr>
          <w:rFonts w:ascii="Franklin Gothic Book" w:hAnsi="Franklin Gothic Book" w:cstheme="majorHAnsi"/>
          <w:color w:val="000000" w:themeColor="text1"/>
          <w:szCs w:val="22"/>
        </w:rPr>
        <w:t>is</w:t>
      </w:r>
      <w:r w:rsidR="00872CDC" w:rsidRPr="002827DF">
        <w:rPr>
          <w:rFonts w:ascii="Franklin Gothic Book" w:hAnsi="Franklin Gothic Book" w:cstheme="majorHAnsi"/>
          <w:color w:val="000000" w:themeColor="text1"/>
          <w:szCs w:val="22"/>
        </w:rPr>
        <w:t xml:space="preserve"> listed below</w:t>
      </w:r>
      <w:r w:rsidR="005C71EF" w:rsidRPr="002827DF">
        <w:rPr>
          <w:rFonts w:ascii="Franklin Gothic Book" w:hAnsi="Franklin Gothic Book" w:cstheme="majorHAnsi"/>
          <w:color w:val="000000" w:themeColor="text1"/>
          <w:szCs w:val="22"/>
        </w:rPr>
        <w:t>:</w:t>
      </w:r>
      <w:bookmarkEnd w:id="0"/>
    </w:p>
    <w:p w:rsidR="00003487" w:rsidRPr="002827DF" w:rsidRDefault="00003487" w:rsidP="00003487">
      <w:pPr>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Gre</w:t>
      </w:r>
      <w:r w:rsidR="004478D1" w:rsidRPr="002827DF">
        <w:rPr>
          <w:rFonts w:ascii="Franklin Gothic Book" w:hAnsi="Franklin Gothic Book" w:cstheme="majorHAnsi"/>
          <w:color w:val="000000" w:themeColor="text1"/>
          <w:szCs w:val="22"/>
        </w:rPr>
        <w:t>yhound Transition to Pet</w:t>
      </w:r>
    </w:p>
    <w:p w:rsidR="00003487" w:rsidRPr="002827DF" w:rsidRDefault="00B10878" w:rsidP="00BB1306">
      <w:pPr>
        <w:pStyle w:val="ListParagraph"/>
        <w:numPr>
          <w:ilvl w:val="0"/>
          <w:numId w:val="6"/>
        </w:numPr>
        <w:spacing w:before="0" w:after="0" w:line="240" w:lineRule="auto"/>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4</w:t>
      </w:r>
      <w:r w:rsidR="00003487" w:rsidRPr="002827DF">
        <w:rPr>
          <w:rFonts w:ascii="Franklin Gothic Book" w:hAnsi="Franklin Gothic Book" w:cstheme="majorHAnsi"/>
          <w:color w:val="000000" w:themeColor="text1"/>
          <w:szCs w:val="22"/>
        </w:rPr>
        <w:t xml:space="preserve"> new units of competency based on skills associated with the transition of greyhounds from the racing and breeding sector to pets</w:t>
      </w:r>
    </w:p>
    <w:p w:rsidR="00003487" w:rsidRPr="002827DF" w:rsidRDefault="00B10878" w:rsidP="00BB1306">
      <w:pPr>
        <w:pStyle w:val="ListParagraph"/>
        <w:numPr>
          <w:ilvl w:val="0"/>
          <w:numId w:val="6"/>
        </w:numPr>
        <w:spacing w:before="0" w:after="0" w:line="240" w:lineRule="auto"/>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1</w:t>
      </w:r>
      <w:r w:rsidR="00872CDC" w:rsidRPr="002827DF">
        <w:rPr>
          <w:rFonts w:ascii="Franklin Gothic Book" w:hAnsi="Franklin Gothic Book" w:cstheme="majorHAnsi"/>
          <w:color w:val="000000" w:themeColor="text1"/>
          <w:szCs w:val="22"/>
        </w:rPr>
        <w:t xml:space="preserve"> revised</w:t>
      </w:r>
      <w:r w:rsidR="00003487" w:rsidRPr="002827DF">
        <w:rPr>
          <w:rFonts w:ascii="Franklin Gothic Book" w:hAnsi="Franklin Gothic Book" w:cstheme="majorHAnsi"/>
          <w:color w:val="000000" w:themeColor="text1"/>
          <w:szCs w:val="22"/>
        </w:rPr>
        <w:t xml:space="preserve"> qualification Certificate IV in Greyhound Industry (specialisations as Trainer, Health Assistant, Transition to Pet)</w:t>
      </w:r>
    </w:p>
    <w:p w:rsidR="00003487" w:rsidRPr="002827DF" w:rsidRDefault="00B10878" w:rsidP="00BB1306">
      <w:pPr>
        <w:pStyle w:val="ListParagraph"/>
        <w:numPr>
          <w:ilvl w:val="0"/>
          <w:numId w:val="6"/>
        </w:numPr>
        <w:spacing w:before="0" w:after="0" w:line="240" w:lineRule="auto"/>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2</w:t>
      </w:r>
      <w:r w:rsidR="00003487" w:rsidRPr="002827DF">
        <w:rPr>
          <w:rFonts w:ascii="Franklin Gothic Book" w:hAnsi="Franklin Gothic Book" w:cstheme="majorHAnsi"/>
          <w:color w:val="000000" w:themeColor="text1"/>
          <w:szCs w:val="22"/>
        </w:rPr>
        <w:t xml:space="preserve"> new skills sets associated created for job roles relevant to transitioning greyhounds from the racing and breeding sector to pets</w:t>
      </w:r>
    </w:p>
    <w:p w:rsidR="00003487" w:rsidRPr="002827DF" w:rsidRDefault="00003487" w:rsidP="00003487">
      <w:pPr>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Racehorse Transition to new Purpose</w:t>
      </w:r>
    </w:p>
    <w:p w:rsidR="00003487" w:rsidRPr="002827DF" w:rsidRDefault="00B10878" w:rsidP="00BB1306">
      <w:pPr>
        <w:pStyle w:val="ListParagraph"/>
        <w:numPr>
          <w:ilvl w:val="0"/>
          <w:numId w:val="6"/>
        </w:numPr>
        <w:spacing w:before="0" w:after="0" w:line="240" w:lineRule="auto"/>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2</w:t>
      </w:r>
      <w:r w:rsidR="00003487" w:rsidRPr="002827DF">
        <w:rPr>
          <w:rFonts w:ascii="Franklin Gothic Book" w:hAnsi="Franklin Gothic Book" w:cstheme="majorHAnsi"/>
          <w:color w:val="000000" w:themeColor="text1"/>
          <w:szCs w:val="22"/>
        </w:rPr>
        <w:t xml:space="preserve"> RGR new units of competency based on skills associated with the transition of horses from the racing and breeding sector to new purposes</w:t>
      </w:r>
    </w:p>
    <w:p w:rsidR="00003487" w:rsidRPr="002827DF" w:rsidRDefault="004478D1" w:rsidP="00BB1306">
      <w:pPr>
        <w:pStyle w:val="ListParagraph"/>
        <w:numPr>
          <w:ilvl w:val="0"/>
          <w:numId w:val="6"/>
        </w:numPr>
        <w:spacing w:before="0" w:after="0" w:line="240" w:lineRule="auto"/>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one</w:t>
      </w:r>
      <w:r w:rsidR="002F3EFA" w:rsidRPr="002827DF">
        <w:rPr>
          <w:rFonts w:ascii="Franklin Gothic Book" w:hAnsi="Franklin Gothic Book" w:cstheme="majorHAnsi"/>
          <w:color w:val="000000" w:themeColor="text1"/>
          <w:szCs w:val="22"/>
        </w:rPr>
        <w:t xml:space="preserve"> new skill</w:t>
      </w:r>
      <w:r w:rsidR="00003487" w:rsidRPr="002827DF">
        <w:rPr>
          <w:rFonts w:ascii="Franklin Gothic Book" w:hAnsi="Franklin Gothic Book" w:cstheme="majorHAnsi"/>
          <w:color w:val="000000" w:themeColor="text1"/>
          <w:szCs w:val="22"/>
        </w:rPr>
        <w:t xml:space="preserve"> set created for job roles relevant to transitioning horses from the racing and breeding sector to new purposes</w:t>
      </w:r>
    </w:p>
    <w:p w:rsidR="00003487" w:rsidRPr="002827DF" w:rsidRDefault="001033EA" w:rsidP="00BB1306">
      <w:pPr>
        <w:pStyle w:val="ListParagraph"/>
        <w:numPr>
          <w:ilvl w:val="0"/>
          <w:numId w:val="6"/>
        </w:numPr>
        <w:spacing w:before="0" w:after="0" w:line="240" w:lineRule="auto"/>
        <w:rPr>
          <w:rFonts w:ascii="Franklin Gothic Book" w:hAnsi="Franklin Gothic Book" w:cstheme="majorHAnsi"/>
          <w:color w:val="000000" w:themeColor="text1"/>
          <w:szCs w:val="22"/>
        </w:rPr>
      </w:pPr>
      <w:r w:rsidRPr="002827DF">
        <w:rPr>
          <w:rFonts w:ascii="Franklin Gothic Book" w:hAnsi="Franklin Gothic Book" w:cstheme="majorHAnsi"/>
          <w:color w:val="000000" w:themeColor="text1"/>
          <w:szCs w:val="22"/>
        </w:rPr>
        <w:t>6</w:t>
      </w:r>
      <w:r w:rsidR="00003487" w:rsidRPr="002827DF">
        <w:rPr>
          <w:rFonts w:ascii="Franklin Gothic Book" w:hAnsi="Franklin Gothic Book" w:cstheme="majorHAnsi"/>
          <w:color w:val="000000" w:themeColor="text1"/>
          <w:szCs w:val="22"/>
        </w:rPr>
        <w:t xml:space="preserve"> qualifications reviewed (new units added to elective groupings of current RGR qualifications)</w:t>
      </w:r>
    </w:p>
    <w:p w:rsidR="001033EA" w:rsidRPr="002827DF" w:rsidRDefault="001033EA" w:rsidP="001033EA">
      <w:pPr>
        <w:spacing w:before="0" w:after="0" w:line="240" w:lineRule="auto"/>
        <w:rPr>
          <w:rFonts w:ascii="Franklin Gothic Book" w:hAnsi="Franklin Gothic Book" w:cstheme="majorHAnsi"/>
          <w:color w:val="000000" w:themeColor="text1"/>
          <w:szCs w:val="22"/>
        </w:rPr>
      </w:pPr>
    </w:p>
    <w:p w:rsidR="001033EA" w:rsidRPr="00EA1BE0" w:rsidRDefault="001033EA" w:rsidP="001033EA">
      <w:pPr>
        <w:rPr>
          <w:rFonts w:ascii="Franklin Gothic Book" w:hAnsi="Franklin Gothic Book" w:cstheme="majorHAnsi"/>
          <w:color w:val="000000" w:themeColor="text1"/>
          <w:szCs w:val="22"/>
        </w:rPr>
      </w:pPr>
      <w:bookmarkStart w:id="1" w:name="_Hlk11418442"/>
      <w:r w:rsidRPr="002827DF">
        <w:rPr>
          <w:rFonts w:ascii="Franklin Gothic Book" w:hAnsi="Franklin Gothic Book" w:cstheme="majorHAnsi"/>
          <w:color w:val="000000" w:themeColor="text1"/>
          <w:szCs w:val="22"/>
        </w:rPr>
        <w:t xml:space="preserve">The Case for Endorsement for RGR Racing and Breeding Industry Training Package components will be submitted for endorsement on 30 </w:t>
      </w:r>
      <w:r w:rsidR="002827DF" w:rsidRPr="002827DF">
        <w:rPr>
          <w:rFonts w:ascii="Franklin Gothic Book" w:hAnsi="Franklin Gothic Book" w:cstheme="majorHAnsi"/>
          <w:color w:val="000000" w:themeColor="text1"/>
          <w:szCs w:val="22"/>
        </w:rPr>
        <w:t xml:space="preserve">June </w:t>
      </w:r>
      <w:r w:rsidRPr="002827DF">
        <w:rPr>
          <w:rFonts w:ascii="Franklin Gothic Book" w:hAnsi="Franklin Gothic Book" w:cstheme="majorHAnsi"/>
          <w:color w:val="000000" w:themeColor="text1"/>
          <w:szCs w:val="22"/>
        </w:rPr>
        <w:t>2019. Please note</w:t>
      </w:r>
      <w:r w:rsidRPr="00EA1BE0">
        <w:rPr>
          <w:rFonts w:ascii="Franklin Gothic Book" w:hAnsi="Franklin Gothic Book" w:cstheme="majorHAnsi"/>
          <w:color w:val="000000" w:themeColor="text1"/>
          <w:szCs w:val="22"/>
        </w:rPr>
        <w:t xml:space="preserve">: Training Package Components have been recoded to avoid gaps in coding e.g. when components were deleted. This is standard practice to ensure logical flow of codes. Some components had minor title changes for clarity and were recommended and/or supported by industry feedback. </w:t>
      </w:r>
    </w:p>
    <w:p w:rsidR="001033EA" w:rsidRPr="00EA1BE0" w:rsidRDefault="001033EA" w:rsidP="001033EA">
      <w:pPr>
        <w:rPr>
          <w:rFonts w:ascii="Franklin Gothic Book" w:hAnsi="Franklin Gothic Book" w:cstheme="majorHAnsi"/>
          <w:color w:val="000000" w:themeColor="text1"/>
          <w:szCs w:val="22"/>
        </w:rPr>
      </w:pPr>
      <w:r w:rsidRPr="00EA1BE0">
        <w:rPr>
          <w:rFonts w:ascii="Franklin Gothic Book" w:hAnsi="Franklin Gothic Book" w:cstheme="majorHAnsi"/>
          <w:color w:val="000000" w:themeColor="text1"/>
          <w:szCs w:val="22"/>
        </w:rPr>
        <w:t xml:space="preserve"> Below is a summary of the comments received and how they have been considered alongside views of industry stakeholders where known, and views provided by the people who are part of the Subject Matter Expert Working Group process. Resolutions are constructed to take into account the needs and views of stakeholders to the extent possible, and to comply with the Standards for Training Package 2012. The resolutions may represent a compromise on one or more stakeholder views with the aim of a workable outcome for industry, State and Territory Training Authorities (STAs) and training providers.  </w:t>
      </w:r>
    </w:p>
    <w:bookmarkEnd w:id="1"/>
    <w:p w:rsidR="001033EA" w:rsidRPr="001033EA" w:rsidRDefault="001033EA" w:rsidP="001033EA">
      <w:pPr>
        <w:spacing w:before="0" w:after="0" w:line="240" w:lineRule="auto"/>
        <w:rPr>
          <w:rFonts w:ascii="Franklin Gothic Book" w:hAnsi="Franklin Gothic Book" w:cstheme="majorHAnsi"/>
          <w:color w:val="000000" w:themeColor="text1"/>
          <w:szCs w:val="22"/>
        </w:rPr>
      </w:pPr>
    </w:p>
    <w:p w:rsidR="00BB28E7" w:rsidRPr="0083543E" w:rsidRDefault="00EE37C9" w:rsidP="007E7322">
      <w:pPr>
        <w:pStyle w:val="Heading2"/>
        <w:rPr>
          <w:rFonts w:cstheme="majorHAnsi"/>
        </w:rPr>
      </w:pPr>
      <w:r w:rsidRPr="00F56552">
        <w:rPr>
          <w:rFonts w:cstheme="majorHAnsi"/>
        </w:rPr>
        <w:lastRenderedPageBreak/>
        <w:t>Summary of f</w:t>
      </w:r>
      <w:r w:rsidR="0049341F">
        <w:rPr>
          <w:rFonts w:cstheme="majorHAnsi"/>
        </w:rPr>
        <w:t xml:space="preserve">eedback </w:t>
      </w:r>
    </w:p>
    <w:p w:rsidR="00125B73" w:rsidRPr="008872AF" w:rsidRDefault="000F323C" w:rsidP="0049341F">
      <w:pPr>
        <w:rPr>
          <w:rFonts w:ascii="Franklin Gothic Book" w:eastAsiaTheme="majorEastAsia" w:hAnsi="Franklin Gothic Book" w:cstheme="majorHAnsi"/>
          <w:color w:val="18833D" w:themeColor="accent1"/>
          <w:sz w:val="28"/>
          <w:szCs w:val="28"/>
        </w:rPr>
      </w:pPr>
      <w:r w:rsidRPr="008872AF">
        <w:rPr>
          <w:rFonts w:ascii="Franklin Gothic Book" w:eastAsiaTheme="majorEastAsia" w:hAnsi="Franklin Gothic Book" w:cstheme="majorHAnsi"/>
          <w:color w:val="18833D" w:themeColor="accent1"/>
          <w:sz w:val="28"/>
          <w:szCs w:val="28"/>
        </w:rPr>
        <w:t>Qualifications</w:t>
      </w:r>
    </w:p>
    <w:p w:rsidR="008872AF" w:rsidRPr="008872AF" w:rsidRDefault="007C61DF" w:rsidP="008872AF">
      <w:pPr>
        <w:rPr>
          <w:rFonts w:ascii="Franklin Gothic Book" w:hAnsi="Franklin Gothic Book" w:cstheme="majorHAnsi"/>
          <w:color w:val="000000" w:themeColor="text1"/>
          <w:szCs w:val="22"/>
        </w:rPr>
      </w:pPr>
      <w:r>
        <w:rPr>
          <w:rFonts w:ascii="Franklin Gothic Book" w:hAnsi="Franklin Gothic Book" w:cstheme="majorHAnsi"/>
          <w:color w:val="000000" w:themeColor="text1"/>
          <w:szCs w:val="22"/>
        </w:rPr>
        <w:t>Q</w:t>
      </w:r>
      <w:r w:rsidR="008872AF" w:rsidRPr="008872AF">
        <w:rPr>
          <w:rFonts w:ascii="Franklin Gothic Book" w:hAnsi="Franklin Gothic Book" w:cstheme="majorHAnsi"/>
          <w:color w:val="000000" w:themeColor="text1"/>
          <w:szCs w:val="22"/>
        </w:rPr>
        <w:t>ualifications</w:t>
      </w:r>
      <w:r>
        <w:rPr>
          <w:rFonts w:ascii="Franklin Gothic Book" w:hAnsi="Franklin Gothic Book" w:cstheme="majorHAnsi"/>
          <w:color w:val="000000" w:themeColor="text1"/>
          <w:szCs w:val="22"/>
        </w:rPr>
        <w:t xml:space="preserve"> in the Racing and Breeding (RGR) Training package</w:t>
      </w:r>
      <w:r w:rsidR="008872AF" w:rsidRPr="008872AF">
        <w:rPr>
          <w:rFonts w:ascii="Franklin Gothic Book" w:hAnsi="Franklin Gothic Book" w:cstheme="majorHAnsi"/>
          <w:color w:val="000000" w:themeColor="text1"/>
          <w:szCs w:val="22"/>
        </w:rPr>
        <w:t xml:space="preserve"> </w:t>
      </w:r>
      <w:r>
        <w:rPr>
          <w:rFonts w:ascii="Franklin Gothic Book" w:hAnsi="Franklin Gothic Book" w:cstheme="majorHAnsi"/>
          <w:color w:val="000000" w:themeColor="text1"/>
          <w:szCs w:val="22"/>
        </w:rPr>
        <w:t xml:space="preserve">have been updated during this </w:t>
      </w:r>
      <w:r w:rsidR="008872AF" w:rsidRPr="008872AF">
        <w:rPr>
          <w:rFonts w:ascii="Franklin Gothic Book" w:hAnsi="Franklin Gothic Book" w:cstheme="majorHAnsi"/>
          <w:color w:val="000000" w:themeColor="text1"/>
          <w:szCs w:val="22"/>
        </w:rPr>
        <w:t xml:space="preserve">project. Minor changes, not requiring formal endorsement, included updates to codes of imported units, units recoded from </w:t>
      </w:r>
      <w:r w:rsidR="00166BA0">
        <w:rPr>
          <w:rFonts w:ascii="Franklin Gothic Book" w:hAnsi="Franklin Gothic Book" w:cstheme="majorHAnsi"/>
          <w:color w:val="000000" w:themeColor="text1"/>
          <w:szCs w:val="22"/>
        </w:rPr>
        <w:t xml:space="preserve">the </w:t>
      </w:r>
      <w:r w:rsidR="008872AF" w:rsidRPr="002F3EFA">
        <w:rPr>
          <w:rFonts w:ascii="Franklin Gothic Book" w:hAnsi="Franklin Gothic Book" w:cstheme="majorHAnsi"/>
          <w:i/>
          <w:color w:val="000000" w:themeColor="text1"/>
          <w:szCs w:val="22"/>
        </w:rPr>
        <w:t>A</w:t>
      </w:r>
      <w:r w:rsidR="00166BA0" w:rsidRPr="002F3EFA">
        <w:rPr>
          <w:rFonts w:ascii="Franklin Gothic Book" w:hAnsi="Franklin Gothic Book" w:cstheme="majorHAnsi"/>
          <w:i/>
          <w:color w:val="000000" w:themeColor="text1"/>
          <w:szCs w:val="22"/>
        </w:rPr>
        <w:t>nimal Care and Management (ACM) Training package</w:t>
      </w:r>
      <w:r w:rsidR="00166BA0">
        <w:rPr>
          <w:rFonts w:ascii="Franklin Gothic Book" w:hAnsi="Franklin Gothic Book" w:cstheme="majorHAnsi"/>
          <w:color w:val="000000" w:themeColor="text1"/>
          <w:szCs w:val="22"/>
        </w:rPr>
        <w:t xml:space="preserve"> </w:t>
      </w:r>
      <w:r>
        <w:rPr>
          <w:rFonts w:ascii="Franklin Gothic Book" w:hAnsi="Franklin Gothic Book" w:cstheme="majorHAnsi"/>
          <w:color w:val="000000" w:themeColor="text1"/>
          <w:szCs w:val="22"/>
        </w:rPr>
        <w:t xml:space="preserve">to </w:t>
      </w:r>
      <w:r w:rsidR="00166BA0">
        <w:rPr>
          <w:rFonts w:ascii="Franklin Gothic Book" w:hAnsi="Franklin Gothic Book" w:cstheme="majorHAnsi"/>
          <w:color w:val="000000" w:themeColor="text1"/>
          <w:szCs w:val="22"/>
        </w:rPr>
        <w:t xml:space="preserve">the </w:t>
      </w:r>
      <w:r w:rsidR="002F3EFA" w:rsidRPr="002F3EFA">
        <w:rPr>
          <w:rFonts w:ascii="Franklin Gothic Book" w:hAnsi="Franklin Gothic Book" w:cstheme="majorHAnsi"/>
          <w:i/>
          <w:color w:val="000000" w:themeColor="text1"/>
          <w:szCs w:val="22"/>
        </w:rPr>
        <w:t>Racing and Breeding (RGR) Training Package</w:t>
      </w:r>
      <w:r w:rsidR="002F3EFA">
        <w:rPr>
          <w:rFonts w:ascii="Franklin Gothic Book" w:hAnsi="Franklin Gothic Book" w:cstheme="majorHAnsi"/>
          <w:color w:val="000000" w:themeColor="text1"/>
          <w:szCs w:val="22"/>
        </w:rPr>
        <w:t xml:space="preserve"> </w:t>
      </w:r>
      <w:r>
        <w:rPr>
          <w:rFonts w:ascii="Franklin Gothic Book" w:hAnsi="Franklin Gothic Book" w:cstheme="majorHAnsi"/>
          <w:color w:val="000000" w:themeColor="text1"/>
          <w:szCs w:val="22"/>
        </w:rPr>
        <w:t>as a result of the Horse Breeding Skills project</w:t>
      </w:r>
      <w:r w:rsidR="00166BA0">
        <w:rPr>
          <w:rFonts w:ascii="Franklin Gothic Book" w:hAnsi="Franklin Gothic Book" w:cstheme="majorHAnsi"/>
          <w:color w:val="000000" w:themeColor="text1"/>
          <w:szCs w:val="22"/>
        </w:rPr>
        <w:t xml:space="preserve"> and </w:t>
      </w:r>
      <w:r w:rsidR="008872AF" w:rsidRPr="008872AF">
        <w:rPr>
          <w:rFonts w:ascii="Franklin Gothic Book" w:hAnsi="Franklin Gothic Book" w:cstheme="majorHAnsi"/>
          <w:color w:val="000000" w:themeColor="text1"/>
          <w:szCs w:val="22"/>
        </w:rPr>
        <w:t>addition of new elective units developed in this project and other recent projects:</w:t>
      </w:r>
    </w:p>
    <w:p w:rsidR="008872AF" w:rsidRPr="008872AF" w:rsidRDefault="008872AF" w:rsidP="00BB1306">
      <w:pPr>
        <w:pStyle w:val="ListParagraph"/>
        <w:numPr>
          <w:ilvl w:val="0"/>
          <w:numId w:val="7"/>
        </w:numPr>
        <w:rPr>
          <w:rFonts w:ascii="Franklin Gothic Book" w:hAnsi="Franklin Gothic Book" w:cstheme="majorHAnsi"/>
          <w:color w:val="000000" w:themeColor="text1"/>
          <w:szCs w:val="22"/>
        </w:rPr>
      </w:pPr>
      <w:r w:rsidRPr="008872AF">
        <w:rPr>
          <w:rFonts w:ascii="Franklin Gothic Book" w:hAnsi="Franklin Gothic Book" w:cstheme="majorHAnsi"/>
          <w:color w:val="000000" w:themeColor="text1"/>
          <w:szCs w:val="22"/>
        </w:rPr>
        <w:t>RGR20218 Certificate II in Racing Industry</w:t>
      </w:r>
    </w:p>
    <w:p w:rsidR="008872AF" w:rsidRPr="008872AF" w:rsidRDefault="008872AF" w:rsidP="00BB1306">
      <w:pPr>
        <w:pStyle w:val="ListParagraph"/>
        <w:numPr>
          <w:ilvl w:val="0"/>
          <w:numId w:val="7"/>
        </w:numPr>
        <w:rPr>
          <w:rFonts w:ascii="Franklin Gothic Book" w:hAnsi="Franklin Gothic Book" w:cstheme="majorHAnsi"/>
          <w:color w:val="000000" w:themeColor="text1"/>
          <w:szCs w:val="22"/>
        </w:rPr>
      </w:pPr>
      <w:r w:rsidRPr="008872AF">
        <w:rPr>
          <w:rFonts w:ascii="Franklin Gothic Book" w:hAnsi="Franklin Gothic Book" w:cstheme="majorHAnsi"/>
          <w:color w:val="000000" w:themeColor="text1"/>
          <w:szCs w:val="22"/>
        </w:rPr>
        <w:t xml:space="preserve">RGR30117 Certificate III in Racing (Greyhound) </w:t>
      </w:r>
    </w:p>
    <w:p w:rsidR="008872AF" w:rsidRPr="008872AF" w:rsidRDefault="008872AF" w:rsidP="00BB1306">
      <w:pPr>
        <w:pStyle w:val="ListParagraph"/>
        <w:numPr>
          <w:ilvl w:val="0"/>
          <w:numId w:val="7"/>
        </w:numPr>
        <w:rPr>
          <w:rFonts w:ascii="Franklin Gothic Book" w:hAnsi="Franklin Gothic Book" w:cstheme="majorHAnsi"/>
          <w:color w:val="000000" w:themeColor="text1"/>
          <w:szCs w:val="22"/>
        </w:rPr>
      </w:pPr>
      <w:r w:rsidRPr="008872AF">
        <w:rPr>
          <w:rFonts w:ascii="Franklin Gothic Book" w:hAnsi="Franklin Gothic Book" w:cstheme="majorHAnsi"/>
          <w:color w:val="000000" w:themeColor="text1"/>
          <w:szCs w:val="22"/>
        </w:rPr>
        <w:t xml:space="preserve">RGR30218 Certificate III in Racing (Stablehand) </w:t>
      </w:r>
    </w:p>
    <w:p w:rsidR="008872AF" w:rsidRPr="008872AF" w:rsidRDefault="008872AF" w:rsidP="00BB1306">
      <w:pPr>
        <w:pStyle w:val="ListParagraph"/>
        <w:numPr>
          <w:ilvl w:val="0"/>
          <w:numId w:val="7"/>
        </w:numPr>
        <w:rPr>
          <w:rFonts w:ascii="Franklin Gothic Book" w:hAnsi="Franklin Gothic Book" w:cstheme="majorHAnsi"/>
          <w:color w:val="000000" w:themeColor="text1"/>
          <w:szCs w:val="22"/>
        </w:rPr>
      </w:pPr>
      <w:r w:rsidRPr="008872AF">
        <w:rPr>
          <w:rFonts w:ascii="Franklin Gothic Book" w:hAnsi="Franklin Gothic Book" w:cstheme="majorHAnsi"/>
          <w:color w:val="000000" w:themeColor="text1"/>
          <w:szCs w:val="22"/>
        </w:rPr>
        <w:t>RGR30318 Certificate III in Racing (Driving Stablehand)</w:t>
      </w:r>
      <w:r w:rsidRPr="008872AF">
        <w:rPr>
          <w:rFonts w:ascii="Franklin Gothic Book" w:hAnsi="Franklin Gothic Book" w:cstheme="majorHAnsi"/>
          <w:color w:val="000000" w:themeColor="text1"/>
          <w:szCs w:val="22"/>
        </w:rPr>
        <w:tab/>
      </w:r>
    </w:p>
    <w:p w:rsidR="008872AF" w:rsidRPr="008872AF" w:rsidRDefault="008872AF" w:rsidP="00BB1306">
      <w:pPr>
        <w:pStyle w:val="ListParagraph"/>
        <w:numPr>
          <w:ilvl w:val="0"/>
          <w:numId w:val="7"/>
        </w:numPr>
        <w:rPr>
          <w:rFonts w:ascii="Franklin Gothic Book" w:hAnsi="Franklin Gothic Book" w:cstheme="majorHAnsi"/>
          <w:color w:val="000000" w:themeColor="text1"/>
          <w:szCs w:val="22"/>
        </w:rPr>
      </w:pPr>
      <w:r w:rsidRPr="008872AF">
        <w:rPr>
          <w:rFonts w:ascii="Franklin Gothic Book" w:hAnsi="Franklin Gothic Book" w:cstheme="majorHAnsi"/>
          <w:color w:val="000000" w:themeColor="text1"/>
          <w:szCs w:val="22"/>
        </w:rPr>
        <w:t>RGR30518 Certificate III in Racing (Trackwork Rider)</w:t>
      </w:r>
      <w:r w:rsidRPr="008872AF">
        <w:rPr>
          <w:rFonts w:ascii="Franklin Gothic Book" w:hAnsi="Franklin Gothic Book" w:cstheme="majorHAnsi"/>
          <w:color w:val="000000" w:themeColor="text1"/>
          <w:szCs w:val="22"/>
        </w:rPr>
        <w:tab/>
      </w:r>
    </w:p>
    <w:p w:rsidR="008872AF" w:rsidRPr="008872AF" w:rsidRDefault="008872AF" w:rsidP="00BB1306">
      <w:pPr>
        <w:pStyle w:val="ListParagraph"/>
        <w:numPr>
          <w:ilvl w:val="0"/>
          <w:numId w:val="7"/>
        </w:numPr>
        <w:rPr>
          <w:rFonts w:ascii="Franklin Gothic Book" w:hAnsi="Franklin Gothic Book" w:cstheme="majorHAnsi"/>
          <w:color w:val="000000" w:themeColor="text1"/>
          <w:szCs w:val="22"/>
        </w:rPr>
      </w:pPr>
      <w:r w:rsidRPr="008872AF">
        <w:rPr>
          <w:rFonts w:ascii="Franklin Gothic Book" w:hAnsi="Franklin Gothic Book" w:cstheme="majorHAnsi"/>
          <w:color w:val="000000" w:themeColor="text1"/>
          <w:szCs w:val="22"/>
        </w:rPr>
        <w:t xml:space="preserve">RGR40418 Certificate IV in Racing (Racehorse Trainer) </w:t>
      </w:r>
    </w:p>
    <w:p w:rsidR="002F3EFA" w:rsidRDefault="008872AF" w:rsidP="00BB1306">
      <w:pPr>
        <w:pStyle w:val="ListParagraph"/>
        <w:numPr>
          <w:ilvl w:val="0"/>
          <w:numId w:val="7"/>
        </w:numPr>
        <w:rPr>
          <w:rFonts w:ascii="Franklin Gothic Book" w:hAnsi="Franklin Gothic Book" w:cstheme="majorHAnsi"/>
          <w:color w:val="000000" w:themeColor="text1"/>
          <w:szCs w:val="22"/>
        </w:rPr>
      </w:pPr>
      <w:r w:rsidRPr="008872AF">
        <w:rPr>
          <w:rFonts w:ascii="Franklin Gothic Book" w:hAnsi="Franklin Gothic Book" w:cstheme="majorHAnsi"/>
          <w:color w:val="000000" w:themeColor="text1"/>
          <w:szCs w:val="22"/>
        </w:rPr>
        <w:t>RGR50118 Diploma of Racing (Racehorse Trainer)</w:t>
      </w:r>
    </w:p>
    <w:p w:rsidR="00517AC7" w:rsidRDefault="002F3EFA" w:rsidP="00222CE4">
      <w:pPr>
        <w:rPr>
          <w:rFonts w:ascii="Franklin Gothic Book" w:hAnsi="Franklin Gothic Book" w:cstheme="majorHAnsi"/>
          <w:color w:val="000000" w:themeColor="text1"/>
          <w:szCs w:val="22"/>
        </w:rPr>
      </w:pPr>
      <w:r w:rsidRPr="00222CE4">
        <w:rPr>
          <w:rFonts w:ascii="Franklin Gothic Book" w:hAnsi="Franklin Gothic Book" w:cstheme="majorHAnsi"/>
          <w:color w:val="000000" w:themeColor="text1"/>
          <w:szCs w:val="22"/>
        </w:rPr>
        <w:t xml:space="preserve">RGR40419 Certificate IV in Greyhound Racing Industry includes options for specialisation in three sectors. New units developed for health assistance and transition to pets have been added to create new specialisations within this qualification.  This qualification will supersede RGR40418 Certificate IV in Racing (Greyhound Trainer). </w:t>
      </w:r>
      <w:r w:rsidR="008872AF" w:rsidRPr="002F3EFA">
        <w:rPr>
          <w:rFonts w:ascii="Franklin Gothic Book" w:hAnsi="Franklin Gothic Book" w:cstheme="majorHAnsi"/>
          <w:color w:val="000000" w:themeColor="text1"/>
          <w:szCs w:val="22"/>
        </w:rPr>
        <w:t xml:space="preserve"> </w:t>
      </w:r>
    </w:p>
    <w:p w:rsidR="002827DF" w:rsidRDefault="002827DF" w:rsidP="002F3EFA">
      <w:pPr>
        <w:ind w:left="1080"/>
        <w:rPr>
          <w:rFonts w:ascii="Franklin Gothic Book" w:hAnsi="Franklin Gothic Book" w:cstheme="majorHAnsi"/>
          <w:color w:val="000000" w:themeColor="text1"/>
          <w:szCs w:val="22"/>
        </w:rPr>
      </w:pPr>
    </w:p>
    <w:p w:rsidR="002827DF" w:rsidRPr="0083543E" w:rsidRDefault="002827DF" w:rsidP="002827DF">
      <w:pPr>
        <w:pStyle w:val="Heading2"/>
        <w:rPr>
          <w:rFonts w:cstheme="majorHAnsi"/>
        </w:rPr>
      </w:pPr>
      <w:r w:rsidRPr="00F56552">
        <w:rPr>
          <w:rFonts w:cstheme="majorHAnsi"/>
        </w:rPr>
        <w:t>Summary of f</w:t>
      </w:r>
      <w:r>
        <w:rPr>
          <w:rFonts w:cstheme="majorHAnsi"/>
        </w:rPr>
        <w:t xml:space="preserve">eedback </w:t>
      </w:r>
    </w:p>
    <w:p w:rsidR="002827DF" w:rsidRPr="002827DF" w:rsidRDefault="002827DF" w:rsidP="002827DF">
      <w:pPr>
        <w:rPr>
          <w:rFonts w:ascii="Franklin Gothic Book" w:eastAsiaTheme="majorEastAsia" w:hAnsi="Franklin Gothic Book" w:cstheme="majorHAnsi"/>
          <w:color w:val="18833D" w:themeColor="accent1"/>
          <w:sz w:val="24"/>
          <w:szCs w:val="24"/>
        </w:rPr>
      </w:pPr>
      <w:r>
        <w:rPr>
          <w:rFonts w:ascii="Franklin Gothic Book" w:eastAsiaTheme="majorEastAsia" w:hAnsi="Franklin Gothic Book" w:cstheme="majorHAnsi"/>
          <w:color w:val="18833D" w:themeColor="accent1"/>
          <w:sz w:val="24"/>
          <w:szCs w:val="24"/>
        </w:rPr>
        <w:t>Qualifications</w:t>
      </w:r>
    </w:p>
    <w:tbl>
      <w:tblPr>
        <w:tblStyle w:val="TableGrid"/>
        <w:tblpPr w:leftFromText="180" w:rightFromText="180" w:vertAnchor="text" w:horzAnchor="margin" w:tblpY="346"/>
        <w:tblW w:w="14373" w:type="dxa"/>
        <w:tblLook w:val="04A0" w:firstRow="1" w:lastRow="0" w:firstColumn="1" w:lastColumn="0" w:noHBand="0" w:noVBand="1"/>
        <w:tblCaption w:val="Table listing units of competency"/>
        <w:tblDescription w:val="Table listing units of competency"/>
      </w:tblPr>
      <w:tblGrid>
        <w:gridCol w:w="2830"/>
        <w:gridCol w:w="4815"/>
        <w:gridCol w:w="6728"/>
      </w:tblGrid>
      <w:tr w:rsidR="00051960" w:rsidRPr="00127F5D" w:rsidTr="00611528">
        <w:trPr>
          <w:tblHeader/>
        </w:trPr>
        <w:tc>
          <w:tcPr>
            <w:tcW w:w="7645" w:type="dxa"/>
            <w:gridSpan w:val="2"/>
          </w:tcPr>
          <w:p w:rsidR="00051960" w:rsidRPr="00127F5D" w:rsidRDefault="00DE1AD3" w:rsidP="00051960">
            <w:pPr>
              <w:rPr>
                <w:rFonts w:ascii="Franklin Gothic Book" w:hAnsi="Franklin Gothic Book" w:cstheme="majorHAnsi"/>
                <w:b/>
              </w:rPr>
            </w:pPr>
            <w:r w:rsidRPr="00424472">
              <w:rPr>
                <w:rFonts w:ascii="Franklin Gothic Book" w:hAnsi="Franklin Gothic Book" w:cstheme="majorHAnsi"/>
                <w:b/>
              </w:rPr>
              <w:t>Stakeholder Comments and Identified Issues</w:t>
            </w:r>
          </w:p>
        </w:tc>
        <w:tc>
          <w:tcPr>
            <w:tcW w:w="6728" w:type="dxa"/>
            <w:tcBorders>
              <w:bottom w:val="single" w:sz="4" w:space="0" w:color="auto"/>
            </w:tcBorders>
          </w:tcPr>
          <w:p w:rsidR="00051960" w:rsidRPr="00127F5D" w:rsidRDefault="00051960" w:rsidP="00611528">
            <w:pPr>
              <w:spacing w:line="240" w:lineRule="auto"/>
              <w:rPr>
                <w:rFonts w:ascii="Franklin Gothic Book" w:hAnsi="Franklin Gothic Book" w:cstheme="majorHAnsi"/>
                <w:b/>
              </w:rPr>
            </w:pPr>
            <w:r w:rsidRPr="00127F5D">
              <w:rPr>
                <w:rFonts w:ascii="Franklin Gothic Book" w:hAnsi="Franklin Gothic Book" w:cstheme="majorHAnsi"/>
                <w:b/>
              </w:rPr>
              <w:t>Consideration and Proposed Resolution</w:t>
            </w:r>
          </w:p>
        </w:tc>
      </w:tr>
      <w:tr w:rsidR="002827DF" w:rsidRPr="00127F5D" w:rsidTr="00DE1AD3">
        <w:trPr>
          <w:tblHeader/>
        </w:trPr>
        <w:tc>
          <w:tcPr>
            <w:tcW w:w="14373" w:type="dxa"/>
            <w:gridSpan w:val="3"/>
            <w:shd w:val="clear" w:color="auto" w:fill="D9D9D9" w:themeFill="background1" w:themeFillShade="D9"/>
          </w:tcPr>
          <w:p w:rsidR="002827DF" w:rsidRPr="00127F5D" w:rsidRDefault="002827DF" w:rsidP="00611528">
            <w:pPr>
              <w:spacing w:line="240" w:lineRule="auto"/>
              <w:rPr>
                <w:rFonts w:ascii="Franklin Gothic Book" w:hAnsi="Franklin Gothic Book" w:cstheme="majorHAnsi"/>
                <w:b/>
              </w:rPr>
            </w:pPr>
            <w:r w:rsidRPr="00127F5D">
              <w:rPr>
                <w:rFonts w:ascii="Franklin Gothic Book" w:hAnsi="Franklin Gothic Book" w:cstheme="majorHAnsi"/>
                <w:b/>
              </w:rPr>
              <w:t>RGR40419 Certificate IV in Greyhound Racing Industry</w:t>
            </w:r>
          </w:p>
        </w:tc>
      </w:tr>
      <w:tr w:rsidR="00C70F66" w:rsidRPr="00127F5D" w:rsidTr="007913AC">
        <w:tc>
          <w:tcPr>
            <w:tcW w:w="2830" w:type="dxa"/>
          </w:tcPr>
          <w:p w:rsidR="00C70F66" w:rsidRPr="00330889" w:rsidRDefault="00C70F66" w:rsidP="00C70F66">
            <w:pPr>
              <w:rPr>
                <w:rFonts w:cs="Arial"/>
              </w:rPr>
            </w:pPr>
            <w:r w:rsidRPr="00330889">
              <w:rPr>
                <w:rFonts w:cs="Arial"/>
                <w:lang w:eastAsia="en-AU"/>
              </w:rPr>
              <w:t xml:space="preserve">Primary Industries Curriculum Maintenance Manager (PICMM) </w:t>
            </w:r>
            <w:r>
              <w:rPr>
                <w:rFonts w:cs="Arial"/>
                <w:lang w:eastAsia="en-AU"/>
              </w:rPr>
              <w:t>Manager</w:t>
            </w:r>
          </w:p>
        </w:tc>
        <w:tc>
          <w:tcPr>
            <w:tcW w:w="4815" w:type="dxa"/>
          </w:tcPr>
          <w:p w:rsidR="00C70F66" w:rsidRPr="00330889" w:rsidRDefault="00C70F66" w:rsidP="00C70F66">
            <w:pPr>
              <w:rPr>
                <w:rFonts w:cs="Arial"/>
              </w:rPr>
            </w:pPr>
            <w:r w:rsidRPr="00330889">
              <w:rPr>
                <w:rFonts w:cs="Arial"/>
              </w:rPr>
              <w:t>Looks fine – could be large nominal hours</w:t>
            </w:r>
          </w:p>
        </w:tc>
        <w:tc>
          <w:tcPr>
            <w:tcW w:w="6728" w:type="dxa"/>
            <w:tcBorders>
              <w:bottom w:val="single" w:sz="4" w:space="0" w:color="auto"/>
            </w:tcBorders>
          </w:tcPr>
          <w:p w:rsidR="00C70F66" w:rsidRPr="00DC640A" w:rsidRDefault="00C70F66" w:rsidP="00C70F66">
            <w:pPr>
              <w:rPr>
                <w:rFonts w:cs="Arial"/>
              </w:rPr>
            </w:pPr>
            <w:r w:rsidRPr="00330889">
              <w:rPr>
                <w:rFonts w:cs="Arial"/>
              </w:rPr>
              <w:t>Noted</w:t>
            </w:r>
          </w:p>
        </w:tc>
      </w:tr>
      <w:tr w:rsidR="00C70F66" w:rsidRPr="00127F5D" w:rsidTr="007913AC">
        <w:tc>
          <w:tcPr>
            <w:tcW w:w="2830" w:type="dxa"/>
          </w:tcPr>
          <w:p w:rsidR="00C70F66" w:rsidRPr="00330889" w:rsidRDefault="00C70F66" w:rsidP="00C70F66">
            <w:pPr>
              <w:rPr>
                <w:rFonts w:cs="Arial"/>
                <w:lang w:eastAsia="en-AU"/>
              </w:rPr>
            </w:pPr>
            <w:r w:rsidRPr="00FB55E7">
              <w:rPr>
                <w:rFonts w:cs="Arial"/>
                <w:bCs/>
                <w:color w:val="000000"/>
              </w:rPr>
              <w:t>Industry Relationship Lead – Animal Care &amp; Racing, Agribusiness SkillsPoint, TAFE NSW</w:t>
            </w:r>
          </w:p>
        </w:tc>
        <w:tc>
          <w:tcPr>
            <w:tcW w:w="4815" w:type="dxa"/>
          </w:tcPr>
          <w:p w:rsidR="00C70F66" w:rsidRPr="00330889" w:rsidRDefault="00C70F66" w:rsidP="00C70F66">
            <w:pPr>
              <w:rPr>
                <w:rFonts w:cs="Arial"/>
              </w:rPr>
            </w:pPr>
            <w:r>
              <w:rPr>
                <w:rFonts w:cs="Arial"/>
              </w:rPr>
              <w:t>Minor typo</w:t>
            </w:r>
          </w:p>
        </w:tc>
        <w:tc>
          <w:tcPr>
            <w:tcW w:w="6728" w:type="dxa"/>
          </w:tcPr>
          <w:p w:rsidR="00C70F66" w:rsidRPr="00330889" w:rsidRDefault="00C70F66" w:rsidP="00C70F66">
            <w:pPr>
              <w:rPr>
                <w:rFonts w:cs="Arial"/>
              </w:rPr>
            </w:pPr>
            <w:r>
              <w:rPr>
                <w:rFonts w:cs="Arial"/>
              </w:rPr>
              <w:t>Adopted</w:t>
            </w:r>
          </w:p>
        </w:tc>
      </w:tr>
      <w:tr w:rsidR="00C70F66" w:rsidRPr="00127F5D" w:rsidTr="007913AC">
        <w:tc>
          <w:tcPr>
            <w:tcW w:w="2830" w:type="dxa"/>
          </w:tcPr>
          <w:p w:rsidR="00C70F66" w:rsidRPr="000D0109" w:rsidRDefault="00C70F66" w:rsidP="00C70F66">
            <w:pPr>
              <w:rPr>
                <w:highlight w:val="yellow"/>
              </w:rPr>
            </w:pPr>
            <w:r w:rsidRPr="00330889">
              <w:rPr>
                <w:rFonts w:cs="Arial"/>
                <w:lang w:eastAsia="en-AU"/>
              </w:rPr>
              <w:t>Primary Industries Curriculum Maintenance Manager (PICMM)</w:t>
            </w:r>
            <w:r>
              <w:rPr>
                <w:rFonts w:cs="Arial"/>
                <w:lang w:eastAsia="en-AU"/>
              </w:rPr>
              <w:t xml:space="preserve"> – Project Officer (PO)</w:t>
            </w:r>
          </w:p>
        </w:tc>
        <w:tc>
          <w:tcPr>
            <w:tcW w:w="4815" w:type="dxa"/>
          </w:tcPr>
          <w:p w:rsidR="00C70F66" w:rsidRPr="00A122E6" w:rsidRDefault="00C70F66" w:rsidP="00C70F66">
            <w:r w:rsidRPr="00A122E6">
              <w:rPr>
                <w:rFonts w:cs="Arial"/>
              </w:rPr>
              <w:t>Entry requirements are not clear – is it stating prerequisite?</w:t>
            </w:r>
          </w:p>
        </w:tc>
        <w:tc>
          <w:tcPr>
            <w:tcW w:w="6728" w:type="dxa"/>
          </w:tcPr>
          <w:p w:rsidR="00C70F66" w:rsidRPr="00A122E6" w:rsidRDefault="00C70F66" w:rsidP="00C70F66">
            <w:pPr>
              <w:pStyle w:val="SIText"/>
            </w:pPr>
            <w:r w:rsidRPr="00A122E6">
              <w:t>To undertake this qualification the individual must have:</w:t>
            </w:r>
          </w:p>
          <w:p w:rsidR="00C70F66" w:rsidRPr="00A122E6" w:rsidRDefault="00C70F66" w:rsidP="00BB1306">
            <w:pPr>
              <w:pStyle w:val="SIBulletList1"/>
              <w:numPr>
                <w:ilvl w:val="0"/>
                <w:numId w:val="8"/>
              </w:numPr>
              <w:tabs>
                <w:tab w:val="num" w:pos="360"/>
              </w:tabs>
              <w:ind w:left="357" w:hanging="357"/>
            </w:pPr>
            <w:r w:rsidRPr="00A122E6">
              <w:t xml:space="preserve">skills and knowledge commensurate with </w:t>
            </w:r>
            <w:r w:rsidRPr="00A122E6">
              <w:rPr>
                <w:rStyle w:val="SIText-Italic"/>
                <w:rFonts w:eastAsiaTheme="majorEastAsia"/>
              </w:rPr>
              <w:t>RGR20117 Certificate II in Racing (Greyhound)</w:t>
            </w:r>
            <w:r w:rsidRPr="00A122E6">
              <w:t xml:space="preserve"> demonstrating industry-relevant experience in the care, welfare and management of greyhounds.</w:t>
            </w:r>
          </w:p>
          <w:p w:rsidR="00C70F66" w:rsidRPr="00A122E6" w:rsidRDefault="00C70F66" w:rsidP="00C70F66">
            <w:pPr>
              <w:pStyle w:val="SIBulletList1"/>
              <w:numPr>
                <w:ilvl w:val="0"/>
                <w:numId w:val="0"/>
              </w:numPr>
              <w:ind w:left="720" w:hanging="360"/>
            </w:pPr>
          </w:p>
          <w:p w:rsidR="00C70F66" w:rsidRPr="00A122E6" w:rsidRDefault="00C70F66" w:rsidP="00C70F66">
            <w:pPr>
              <w:pStyle w:val="SIBulletList1"/>
              <w:numPr>
                <w:ilvl w:val="0"/>
                <w:numId w:val="0"/>
              </w:numPr>
              <w:ind w:left="357" w:hanging="357"/>
            </w:pPr>
            <w:r w:rsidRPr="00A122E6">
              <w:t>Not a prerequisite to have RGR20117 – it means RGR20117 OR similar industry relevant experience</w:t>
            </w:r>
          </w:p>
          <w:p w:rsidR="00C70F66" w:rsidRPr="00A122E6" w:rsidRDefault="00C70F66" w:rsidP="00C70F66">
            <w:pPr>
              <w:pStyle w:val="SIBulletList1"/>
              <w:numPr>
                <w:ilvl w:val="0"/>
                <w:numId w:val="0"/>
              </w:numPr>
              <w:ind w:left="720" w:hanging="360"/>
            </w:pPr>
          </w:p>
        </w:tc>
      </w:tr>
      <w:tr w:rsidR="00A122E6" w:rsidRPr="00127F5D" w:rsidTr="00DE1AD3">
        <w:tc>
          <w:tcPr>
            <w:tcW w:w="14373" w:type="dxa"/>
            <w:gridSpan w:val="3"/>
            <w:shd w:val="clear" w:color="auto" w:fill="D9D9D9" w:themeFill="background1" w:themeFillShade="D9"/>
          </w:tcPr>
          <w:p w:rsidR="00A122E6" w:rsidRPr="00127F5D" w:rsidRDefault="00A122E6" w:rsidP="008E51FA">
            <w:pPr>
              <w:spacing w:line="240" w:lineRule="auto"/>
              <w:rPr>
                <w:rFonts w:ascii="Franklin Gothic Book" w:eastAsia="Times New Roman" w:hAnsi="Franklin Gothic Book" w:cstheme="majorHAnsi"/>
                <w:lang w:eastAsia="en-AU"/>
              </w:rPr>
            </w:pPr>
            <w:r w:rsidRPr="00E677A0">
              <w:rPr>
                <w:b/>
              </w:rPr>
              <w:t>RGR30117 Certificate III in Racing (Greyhound)</w:t>
            </w:r>
          </w:p>
        </w:tc>
      </w:tr>
      <w:tr w:rsidR="00A122E6" w:rsidRPr="00127F5D" w:rsidTr="007913AC">
        <w:tc>
          <w:tcPr>
            <w:tcW w:w="2830" w:type="dxa"/>
          </w:tcPr>
          <w:p w:rsidR="00A122E6" w:rsidRPr="00C01485" w:rsidRDefault="00A122E6" w:rsidP="00A122E6">
            <w:pPr>
              <w:rPr>
                <w:rFonts w:cs="Arial"/>
              </w:rPr>
            </w:pPr>
            <w:r w:rsidRPr="00C01485">
              <w:rPr>
                <w:rFonts w:cs="Arial"/>
              </w:rPr>
              <w:t>WA STA</w:t>
            </w:r>
          </w:p>
        </w:tc>
        <w:tc>
          <w:tcPr>
            <w:tcW w:w="4815" w:type="dxa"/>
          </w:tcPr>
          <w:p w:rsidR="00A122E6" w:rsidRPr="00C01485" w:rsidRDefault="00A122E6" w:rsidP="00A122E6">
            <w:pPr>
              <w:rPr>
                <w:rFonts w:cs="Arial"/>
              </w:rPr>
            </w:pPr>
            <w:r w:rsidRPr="00C01485">
              <w:rPr>
                <w:rFonts w:cs="Arial"/>
                <w:i/>
                <w:color w:val="333333"/>
              </w:rPr>
              <w:t>RGRPSG409 Assess greyhound structural and functional suitability for racing</w:t>
            </w:r>
            <w:r w:rsidRPr="00C01485">
              <w:rPr>
                <w:rFonts w:cs="Arial"/>
                <w:color w:val="333333"/>
              </w:rPr>
              <w:t xml:space="preserve"> –listed in prerequisite table but not listed as either core or elective– is this an error?</w:t>
            </w:r>
          </w:p>
        </w:tc>
        <w:tc>
          <w:tcPr>
            <w:tcW w:w="6728" w:type="dxa"/>
          </w:tcPr>
          <w:p w:rsidR="00A122E6" w:rsidRPr="00C01485" w:rsidRDefault="00A122E6" w:rsidP="00A122E6">
            <w:pPr>
              <w:rPr>
                <w:rFonts w:cs="Arial"/>
              </w:rPr>
            </w:pPr>
            <w:r w:rsidRPr="00C01485">
              <w:rPr>
                <w:rFonts w:cs="Arial"/>
              </w:rPr>
              <w:t>Error fixed – unit removed from prerequisite table</w:t>
            </w:r>
          </w:p>
        </w:tc>
      </w:tr>
    </w:tbl>
    <w:p w:rsidR="00051960" w:rsidRDefault="00051960" w:rsidP="00915353">
      <w:pPr>
        <w:rPr>
          <w:rFonts w:ascii="Franklin Gothic Book" w:hAnsi="Franklin Gothic Book" w:cstheme="majorHAnsi"/>
        </w:rPr>
      </w:pPr>
    </w:p>
    <w:p w:rsidR="00DE1AD3" w:rsidRPr="00DE1AD3" w:rsidRDefault="00DE1AD3" w:rsidP="00915353">
      <w:pPr>
        <w:rPr>
          <w:rFonts w:ascii="Franklin Gothic Book" w:eastAsiaTheme="majorEastAsia" w:hAnsi="Franklin Gothic Book" w:cstheme="majorHAnsi"/>
          <w:color w:val="18833D" w:themeColor="accent1"/>
          <w:sz w:val="24"/>
          <w:szCs w:val="24"/>
        </w:rPr>
      </w:pPr>
      <w:r>
        <w:rPr>
          <w:rFonts w:ascii="Franklin Gothic Book" w:eastAsiaTheme="majorEastAsia" w:hAnsi="Franklin Gothic Book" w:cstheme="majorHAnsi"/>
          <w:color w:val="18833D" w:themeColor="accent1"/>
          <w:sz w:val="24"/>
          <w:szCs w:val="24"/>
        </w:rPr>
        <w:t>Units of Competency</w:t>
      </w:r>
    </w:p>
    <w:p w:rsidR="00517AC7" w:rsidRPr="00517AC7" w:rsidRDefault="00517AC7" w:rsidP="00915353">
      <w:pPr>
        <w:rPr>
          <w:rFonts w:ascii="Franklin Gothic Book" w:hAnsi="Franklin Gothic Book" w:cstheme="majorHAnsi"/>
          <w:color w:val="000000" w:themeColor="text1"/>
          <w:szCs w:val="22"/>
        </w:rPr>
      </w:pPr>
      <w:r w:rsidRPr="00222CE4">
        <w:rPr>
          <w:rFonts w:ascii="Franklin Gothic Book" w:hAnsi="Franklin Gothic Book" w:cstheme="majorHAnsi"/>
          <w:color w:val="000000" w:themeColor="text1"/>
          <w:szCs w:val="22"/>
        </w:rPr>
        <w:t xml:space="preserve">All new units have been developed to include volume and/or frequency in performance evidence </w:t>
      </w:r>
      <w:r w:rsidRPr="00F56552">
        <w:rPr>
          <w:rFonts w:ascii="Franklin Gothic Book" w:hAnsi="Franklin Gothic Book" w:cstheme="majorHAnsi"/>
          <w:color w:val="000000" w:themeColor="text1"/>
          <w:szCs w:val="22"/>
        </w:rPr>
        <w:t xml:space="preserve">to comply with the </w:t>
      </w:r>
      <w:r w:rsidRPr="00222CE4">
        <w:rPr>
          <w:rFonts w:ascii="Franklin Gothic Book" w:hAnsi="Franklin Gothic Book" w:cstheme="majorHAnsi"/>
          <w:color w:val="000000" w:themeColor="text1"/>
          <w:szCs w:val="22"/>
        </w:rPr>
        <w:t xml:space="preserve">Standards for Training Packages 2012 </w:t>
      </w:r>
      <w:r w:rsidRPr="00F56552">
        <w:rPr>
          <w:rFonts w:ascii="Franklin Gothic Book" w:hAnsi="Franklin Gothic Book" w:cstheme="majorHAnsi"/>
          <w:color w:val="000000" w:themeColor="text1"/>
          <w:szCs w:val="22"/>
        </w:rPr>
        <w:t>and Foundation Skills included in each.</w:t>
      </w:r>
    </w:p>
    <w:tbl>
      <w:tblPr>
        <w:tblStyle w:val="TableGrid"/>
        <w:tblpPr w:leftFromText="180" w:rightFromText="180" w:vertAnchor="text" w:horzAnchor="margin" w:tblpY="346"/>
        <w:tblW w:w="0" w:type="auto"/>
        <w:tblLayout w:type="fixed"/>
        <w:tblLook w:val="04A0" w:firstRow="1" w:lastRow="0" w:firstColumn="1" w:lastColumn="0" w:noHBand="0" w:noVBand="1"/>
        <w:tblCaption w:val="Table listing units of competency"/>
        <w:tblDescription w:val="Table listing units of competency"/>
      </w:tblPr>
      <w:tblGrid>
        <w:gridCol w:w="1695"/>
        <w:gridCol w:w="5871"/>
        <w:gridCol w:w="6807"/>
      </w:tblGrid>
      <w:tr w:rsidR="002B6113" w:rsidRPr="00127F5D" w:rsidTr="00DD261F">
        <w:trPr>
          <w:tblHeader/>
        </w:trPr>
        <w:tc>
          <w:tcPr>
            <w:tcW w:w="7566" w:type="dxa"/>
            <w:gridSpan w:val="2"/>
          </w:tcPr>
          <w:p w:rsidR="002B6113" w:rsidRPr="00127F5D" w:rsidRDefault="002B6113" w:rsidP="002B6113">
            <w:pPr>
              <w:spacing w:line="240" w:lineRule="auto"/>
              <w:rPr>
                <w:rFonts w:ascii="Franklin Gothic Book" w:hAnsi="Franklin Gothic Book" w:cstheme="majorHAnsi"/>
                <w:b/>
              </w:rPr>
            </w:pPr>
            <w:r w:rsidRPr="00127F5D">
              <w:rPr>
                <w:rFonts w:ascii="Franklin Gothic Book" w:hAnsi="Franklin Gothic Book" w:cstheme="majorHAnsi"/>
                <w:b/>
              </w:rPr>
              <w:t>Stakeholder Comments and Identified Issues</w:t>
            </w:r>
          </w:p>
        </w:tc>
        <w:tc>
          <w:tcPr>
            <w:tcW w:w="6807" w:type="dxa"/>
            <w:tcBorders>
              <w:bottom w:val="single" w:sz="4" w:space="0" w:color="auto"/>
            </w:tcBorders>
          </w:tcPr>
          <w:p w:rsidR="002B6113" w:rsidRPr="00127F5D" w:rsidRDefault="002B6113" w:rsidP="002B6113">
            <w:pPr>
              <w:spacing w:line="240" w:lineRule="auto"/>
              <w:rPr>
                <w:rFonts w:ascii="Franklin Gothic Book" w:hAnsi="Franklin Gothic Book" w:cstheme="majorHAnsi"/>
                <w:b/>
              </w:rPr>
            </w:pPr>
            <w:r w:rsidRPr="00127F5D">
              <w:rPr>
                <w:rFonts w:ascii="Franklin Gothic Book" w:hAnsi="Franklin Gothic Book" w:cstheme="majorHAnsi"/>
                <w:b/>
              </w:rPr>
              <w:t>Consideration and Proposed Resolution</w:t>
            </w:r>
          </w:p>
        </w:tc>
      </w:tr>
      <w:tr w:rsidR="0037377F" w:rsidRPr="00127F5D" w:rsidTr="00934D75">
        <w:trPr>
          <w:tblHeader/>
        </w:trPr>
        <w:tc>
          <w:tcPr>
            <w:tcW w:w="14373" w:type="dxa"/>
            <w:gridSpan w:val="3"/>
          </w:tcPr>
          <w:p w:rsidR="0037377F" w:rsidRPr="00127F5D" w:rsidRDefault="0037377F" w:rsidP="002B6113">
            <w:pPr>
              <w:spacing w:line="240" w:lineRule="auto"/>
              <w:rPr>
                <w:rFonts w:ascii="Franklin Gothic Book" w:hAnsi="Franklin Gothic Book" w:cstheme="majorHAnsi"/>
                <w:b/>
              </w:rPr>
            </w:pPr>
            <w:r>
              <w:rPr>
                <w:rFonts w:ascii="Franklin Gothic Book" w:eastAsia="Times New Roman" w:hAnsi="Franklin Gothic Book" w:cstheme="majorHAnsi"/>
                <w:b/>
                <w:lang w:eastAsia="en-AU"/>
              </w:rPr>
              <w:t>Greyhound Transition to Pet</w:t>
            </w:r>
            <w:r w:rsidRPr="00127F5D">
              <w:rPr>
                <w:rFonts w:ascii="Franklin Gothic Book" w:eastAsia="Times New Roman" w:hAnsi="Franklin Gothic Book" w:cstheme="majorHAnsi"/>
                <w:b/>
                <w:lang w:eastAsia="en-AU"/>
              </w:rPr>
              <w:t>– Units of Competency</w:t>
            </w:r>
          </w:p>
        </w:tc>
      </w:tr>
      <w:tr w:rsidR="00DE1AD3" w:rsidRPr="00127F5D" w:rsidTr="00DE1AD3">
        <w:trPr>
          <w:tblHeader/>
        </w:trPr>
        <w:tc>
          <w:tcPr>
            <w:tcW w:w="14373" w:type="dxa"/>
            <w:gridSpan w:val="3"/>
            <w:shd w:val="clear" w:color="auto" w:fill="D9D9D9" w:themeFill="background1" w:themeFillShade="D9"/>
          </w:tcPr>
          <w:p w:rsidR="00DE1AD3" w:rsidRPr="00DE1AD3" w:rsidRDefault="00DE1AD3" w:rsidP="002B6113">
            <w:pPr>
              <w:spacing w:line="240" w:lineRule="auto"/>
              <w:rPr>
                <w:b/>
                <w:bCs/>
              </w:rPr>
            </w:pPr>
            <w:r w:rsidRPr="00EA6EDC">
              <w:rPr>
                <w:b/>
                <w:bCs/>
              </w:rPr>
              <w:t>RGRPSG402 Assess greyhounds for suitability to transition to a pet</w:t>
            </w:r>
          </w:p>
        </w:tc>
      </w:tr>
      <w:tr w:rsidR="002B6113" w:rsidRPr="00127F5D" w:rsidTr="00DE1AD3">
        <w:tc>
          <w:tcPr>
            <w:tcW w:w="1695" w:type="dxa"/>
            <w:tcBorders>
              <w:bottom w:val="single" w:sz="4" w:space="0" w:color="auto"/>
            </w:tcBorders>
          </w:tcPr>
          <w:p w:rsidR="002B6113" w:rsidRPr="00127F5D" w:rsidRDefault="00DD261F" w:rsidP="002B6113">
            <w:pPr>
              <w:pStyle w:val="smallparabullets"/>
              <w:numPr>
                <w:ilvl w:val="0"/>
                <w:numId w:val="0"/>
              </w:numPr>
              <w:tabs>
                <w:tab w:val="left" w:pos="852"/>
              </w:tabs>
              <w:rPr>
                <w:rFonts w:cstheme="majorHAnsi"/>
              </w:rPr>
            </w:pPr>
            <w:r>
              <w:t>Industry Relationship Lead – Animal Care and Racing, Agribusiness SkillsPoint, TAFE NSW</w:t>
            </w:r>
          </w:p>
        </w:tc>
        <w:tc>
          <w:tcPr>
            <w:tcW w:w="5871" w:type="dxa"/>
          </w:tcPr>
          <w:p w:rsidR="00DD261F" w:rsidRDefault="00DD261F" w:rsidP="00DD261F">
            <w:pPr>
              <w:pStyle w:val="SIText"/>
            </w:pPr>
            <w:r>
              <w:t>Stylistic edits relating to definite / indefinite articles (‘the’, ‘an’ &amp; ‘a’) and plural apostrophes</w:t>
            </w:r>
          </w:p>
          <w:p w:rsidR="00DD261F" w:rsidRDefault="00DD261F" w:rsidP="00DD261F">
            <w:pPr>
              <w:pStyle w:val="SIText"/>
            </w:pPr>
          </w:p>
          <w:p w:rsidR="00DD261F" w:rsidRDefault="00DD261F" w:rsidP="00DD261F">
            <w:pPr>
              <w:spacing w:line="240" w:lineRule="auto"/>
              <w:rPr>
                <w:b/>
                <w:bCs/>
              </w:rPr>
            </w:pPr>
            <w:r>
              <w:t>KE – add Companion Animal Regulations</w:t>
            </w:r>
          </w:p>
          <w:p w:rsidR="00DD261F" w:rsidRPr="00127F5D" w:rsidRDefault="00DD261F" w:rsidP="00DD261F">
            <w:pPr>
              <w:spacing w:line="240" w:lineRule="auto"/>
              <w:rPr>
                <w:rFonts w:eastAsia="Times New Roman" w:cstheme="majorHAnsi"/>
                <w:lang w:eastAsia="en-AU"/>
              </w:rPr>
            </w:pPr>
          </w:p>
        </w:tc>
        <w:tc>
          <w:tcPr>
            <w:tcW w:w="6807" w:type="dxa"/>
          </w:tcPr>
          <w:p w:rsidR="00DD261F" w:rsidRDefault="00DD261F" w:rsidP="00DD261F">
            <w:pPr>
              <w:pStyle w:val="SIText"/>
            </w:pPr>
            <w:r>
              <w:t>Adopted</w:t>
            </w:r>
            <w:r>
              <w:br/>
            </w:r>
            <w:r>
              <w:br/>
            </w:r>
          </w:p>
          <w:p w:rsidR="002B6113" w:rsidRPr="00127F5D" w:rsidRDefault="00DD261F" w:rsidP="00DD261F">
            <w:pPr>
              <w:tabs>
                <w:tab w:val="left" w:pos="2424"/>
              </w:tabs>
              <w:rPr>
                <w:rFonts w:ascii="Franklin Gothic Book" w:eastAsia="Times New Roman" w:hAnsi="Franklin Gothic Book" w:cstheme="majorHAnsi"/>
                <w:lang w:eastAsia="en-AU"/>
              </w:rPr>
            </w:pPr>
            <w:r>
              <w:t>Adopted</w:t>
            </w:r>
          </w:p>
        </w:tc>
      </w:tr>
      <w:tr w:rsidR="002B6113" w:rsidRPr="00127F5D" w:rsidTr="00DE1AD3">
        <w:trPr>
          <w:trHeight w:val="1547"/>
        </w:trPr>
        <w:tc>
          <w:tcPr>
            <w:tcW w:w="1695" w:type="dxa"/>
            <w:tcBorders>
              <w:top w:val="single" w:sz="4" w:space="0" w:color="auto"/>
            </w:tcBorders>
          </w:tcPr>
          <w:p w:rsidR="002A3876" w:rsidRPr="00127F5D" w:rsidRDefault="00DD261F" w:rsidP="00DD261F">
            <w:pPr>
              <w:pStyle w:val="smallparabullets"/>
              <w:numPr>
                <w:ilvl w:val="0"/>
                <w:numId w:val="0"/>
              </w:numPr>
              <w:tabs>
                <w:tab w:val="left" w:pos="852"/>
              </w:tabs>
              <w:jc w:val="both"/>
              <w:rPr>
                <w:rFonts w:cstheme="majorHAnsi"/>
              </w:rPr>
            </w:pPr>
            <w:r>
              <w:rPr>
                <w:lang w:eastAsia="en-AU"/>
              </w:rPr>
              <w:t>Primary Industries Curriculum Maintenance Manager (PICMM)</w:t>
            </w:r>
          </w:p>
        </w:tc>
        <w:tc>
          <w:tcPr>
            <w:tcW w:w="5871" w:type="dxa"/>
          </w:tcPr>
          <w:p w:rsidR="002A3876" w:rsidRPr="00127F5D" w:rsidRDefault="00DD261F" w:rsidP="003F1C10">
            <w:pPr>
              <w:pStyle w:val="smallparabullets"/>
              <w:numPr>
                <w:ilvl w:val="0"/>
                <w:numId w:val="0"/>
              </w:numPr>
              <w:rPr>
                <w:rFonts w:eastAsia="Times New Roman" w:cstheme="majorHAnsi"/>
                <w:lang w:eastAsia="en-AU"/>
              </w:rPr>
            </w:pPr>
            <w:r w:rsidRPr="00725217">
              <w:rPr>
                <w:rFonts w:ascii="Arial" w:hAnsi="Arial" w:cs="Arial"/>
              </w:rPr>
              <w:t xml:space="preserve">PC1.5 Confirm </w:t>
            </w:r>
            <w:r w:rsidRPr="00725217">
              <w:rPr>
                <w:rFonts w:ascii="Arial" w:hAnsi="Arial" w:cs="Arial"/>
                <w:i/>
              </w:rPr>
              <w:t>identity</w:t>
            </w:r>
            <w:r w:rsidRPr="00725217">
              <w:rPr>
                <w:rFonts w:ascii="Arial" w:hAnsi="Arial" w:cs="Arial"/>
              </w:rPr>
              <w:t xml:space="preserve"> and prepare greyhounds for assessment according to organisational procedures – is </w:t>
            </w:r>
            <w:r w:rsidRPr="00725217">
              <w:rPr>
                <w:rFonts w:ascii="Arial" w:hAnsi="Arial" w:cs="Arial"/>
                <w:i/>
              </w:rPr>
              <w:t>identity</w:t>
            </w:r>
            <w:r w:rsidRPr="00725217">
              <w:rPr>
                <w:rFonts w:ascii="Arial" w:hAnsi="Arial" w:cs="Arial"/>
              </w:rPr>
              <w:t xml:space="preserve"> covered by ‘registration and microchipping’ in the KE?</w:t>
            </w:r>
          </w:p>
        </w:tc>
        <w:tc>
          <w:tcPr>
            <w:tcW w:w="6807" w:type="dxa"/>
          </w:tcPr>
          <w:p w:rsidR="00DD261F" w:rsidRDefault="00DD261F" w:rsidP="00DD261F">
            <w:r>
              <w:t>Adopted – added to KE</w:t>
            </w:r>
          </w:p>
          <w:p w:rsidR="002A3876" w:rsidRPr="00127F5D" w:rsidRDefault="00DD261F" w:rsidP="00DD261F">
            <w:pPr>
              <w:spacing w:line="240" w:lineRule="auto"/>
              <w:rPr>
                <w:rFonts w:ascii="Franklin Gothic Book" w:eastAsia="Times New Roman" w:hAnsi="Franklin Gothic Book" w:cstheme="majorHAnsi"/>
                <w:lang w:eastAsia="en-AU"/>
              </w:rPr>
            </w:pPr>
            <w:r>
              <w:t>identification of greyhounds, including physical features, microchipping and relevant documentation</w:t>
            </w:r>
          </w:p>
        </w:tc>
      </w:tr>
      <w:tr w:rsidR="0037377F" w:rsidRPr="00127F5D" w:rsidTr="00DD261F">
        <w:tc>
          <w:tcPr>
            <w:tcW w:w="1695" w:type="dxa"/>
            <w:vMerge w:val="restart"/>
          </w:tcPr>
          <w:p w:rsidR="0037377F" w:rsidRPr="00F05BB8" w:rsidRDefault="0037377F" w:rsidP="00DD261F">
            <w:pPr>
              <w:pStyle w:val="SIText"/>
            </w:pPr>
            <w:r>
              <w:t>Industry NSW</w:t>
            </w:r>
          </w:p>
        </w:tc>
        <w:tc>
          <w:tcPr>
            <w:tcW w:w="5871" w:type="dxa"/>
          </w:tcPr>
          <w:p w:rsidR="0037377F" w:rsidRDefault="0037377F" w:rsidP="00DD261F">
            <w:pPr>
              <w:pStyle w:val="SIText"/>
            </w:pPr>
            <w:r>
              <w:t>Revised wording provided for PCs2.3,3.2</w:t>
            </w:r>
          </w:p>
          <w:p w:rsidR="0037377F" w:rsidRDefault="0037377F" w:rsidP="00DD261F">
            <w:pPr>
              <w:pStyle w:val="SIText"/>
            </w:pPr>
            <w:r>
              <w:t xml:space="preserve">Language – use </w:t>
            </w:r>
            <w:r w:rsidRPr="0008005D">
              <w:rPr>
                <w:i/>
              </w:rPr>
              <w:t>behaviour modification</w:t>
            </w:r>
            <w:r>
              <w:t xml:space="preserve"> instead of </w:t>
            </w:r>
            <w:r w:rsidRPr="0008005D">
              <w:rPr>
                <w:i/>
              </w:rPr>
              <w:t>educatio</w:t>
            </w:r>
            <w:r>
              <w:rPr>
                <w:i/>
              </w:rPr>
              <w:t xml:space="preserve">n - </w:t>
            </w:r>
            <w:r>
              <w:t>PC4.4 and PE</w:t>
            </w:r>
          </w:p>
        </w:tc>
        <w:tc>
          <w:tcPr>
            <w:tcW w:w="6807" w:type="dxa"/>
          </w:tcPr>
          <w:p w:rsidR="0037377F" w:rsidRDefault="0037377F" w:rsidP="00DD261F">
            <w:pPr>
              <w:pStyle w:val="SIText"/>
            </w:pPr>
            <w:r w:rsidRPr="00EA6EDC">
              <w:t>Adopted revised PC wording</w:t>
            </w:r>
          </w:p>
          <w:p w:rsidR="00222CE4" w:rsidRPr="00EA6EDC" w:rsidRDefault="00222CE4" w:rsidP="00DD261F">
            <w:pPr>
              <w:pStyle w:val="SIText"/>
            </w:pPr>
          </w:p>
          <w:p w:rsidR="0037377F" w:rsidRDefault="0037377F" w:rsidP="00DD261F">
            <w:pPr>
              <w:pStyle w:val="SIText"/>
            </w:pPr>
            <w:r>
              <w:t xml:space="preserve">2.3 </w:t>
            </w:r>
            <w:r w:rsidRPr="009C456E">
              <w:t xml:space="preserve">Observe greyhound behaviour </w:t>
            </w:r>
            <w:r w:rsidRPr="00586D99">
              <w:t xml:space="preserve">in a range of </w:t>
            </w:r>
            <w:r>
              <w:t>contexts</w:t>
            </w:r>
            <w:r w:rsidRPr="00586D99">
              <w:t xml:space="preserve"> </w:t>
            </w:r>
            <w:r>
              <w:t>applying knowledge of</w:t>
            </w:r>
            <w:r w:rsidRPr="009C456E">
              <w:t xml:space="preserve"> </w:t>
            </w:r>
            <w:r w:rsidRPr="00725217">
              <w:rPr>
                <w:i/>
              </w:rPr>
              <w:t xml:space="preserve">context-appropriate </w:t>
            </w:r>
            <w:r w:rsidRPr="009C456E">
              <w:t xml:space="preserve">and abnormal </w:t>
            </w:r>
            <w:r>
              <w:t xml:space="preserve">canine and breed-specific </w:t>
            </w:r>
            <w:r w:rsidRPr="009C456E">
              <w:t xml:space="preserve">behaviour </w:t>
            </w:r>
          </w:p>
          <w:p w:rsidR="0037377F" w:rsidRPr="00586D99" w:rsidRDefault="0037377F" w:rsidP="00DD261F">
            <w:pPr>
              <w:pStyle w:val="SIText"/>
            </w:pPr>
            <w:r>
              <w:t xml:space="preserve">3.2 </w:t>
            </w:r>
            <w:r w:rsidRPr="00586D99">
              <w:t xml:space="preserve">Review notes and assessment outcomes to identify any behaviours likely to </w:t>
            </w:r>
            <w:r w:rsidRPr="0008005D">
              <w:rPr>
                <w:i/>
              </w:rPr>
              <w:t>affect the suitability of an individual</w:t>
            </w:r>
            <w:r w:rsidRPr="006A79DF">
              <w:t xml:space="preserve"> </w:t>
            </w:r>
            <w:r w:rsidRPr="00586D99">
              <w:t>greyhound</w:t>
            </w:r>
            <w:r>
              <w:t xml:space="preserve"> to transition to a pet</w:t>
            </w:r>
          </w:p>
          <w:p w:rsidR="0037377F" w:rsidRDefault="0037377F" w:rsidP="00DD261F">
            <w:pPr>
              <w:pStyle w:val="SIText"/>
            </w:pPr>
            <w:r>
              <w:t>4.4</w:t>
            </w:r>
            <w:r w:rsidRPr="00F655BA">
              <w:t xml:space="preserve"> Determine any further action </w:t>
            </w:r>
            <w:r>
              <w:t xml:space="preserve">or </w:t>
            </w:r>
            <w:r w:rsidRPr="0008005D">
              <w:rPr>
                <w:i/>
              </w:rPr>
              <w:t xml:space="preserve">behaviour modification </w:t>
            </w:r>
            <w:r w:rsidRPr="00F655BA">
              <w:t xml:space="preserve">required </w:t>
            </w:r>
            <w:r>
              <w:t xml:space="preserve">for greyhounds accepted to program </w:t>
            </w:r>
            <w:r w:rsidRPr="00F655BA">
              <w:t>and refer to appropriate personnel</w:t>
            </w:r>
          </w:p>
          <w:p w:rsidR="00222CE4" w:rsidRPr="00166167" w:rsidRDefault="00222CE4" w:rsidP="00DD261F">
            <w:pPr>
              <w:pStyle w:val="SIText"/>
              <w:rPr>
                <w:highlight w:val="yellow"/>
              </w:rPr>
            </w:pPr>
          </w:p>
        </w:tc>
      </w:tr>
      <w:tr w:rsidR="0037377F" w:rsidRPr="00127F5D" w:rsidTr="00DD261F">
        <w:tc>
          <w:tcPr>
            <w:tcW w:w="1695" w:type="dxa"/>
            <w:vMerge/>
          </w:tcPr>
          <w:p w:rsidR="0037377F" w:rsidRDefault="0037377F" w:rsidP="0037377F">
            <w:pPr>
              <w:pStyle w:val="SIText"/>
            </w:pPr>
          </w:p>
        </w:tc>
        <w:tc>
          <w:tcPr>
            <w:tcW w:w="5871" w:type="dxa"/>
          </w:tcPr>
          <w:p w:rsidR="0037377F" w:rsidRPr="00110A69" w:rsidRDefault="0037377F" w:rsidP="0037377F">
            <w:pPr>
              <w:pStyle w:val="SIText"/>
              <w:rPr>
                <w:sz w:val="18"/>
              </w:rPr>
            </w:pPr>
            <w:r w:rsidRPr="00110A69">
              <w:rPr>
                <w:sz w:val="18"/>
              </w:rPr>
              <w:t>PE and KE</w:t>
            </w:r>
          </w:p>
          <w:p w:rsidR="0037377F" w:rsidRPr="00EA6EDC" w:rsidRDefault="0037377F" w:rsidP="0037377F">
            <w:pPr>
              <w:spacing w:line="240" w:lineRule="auto"/>
              <w:rPr>
                <w:b/>
                <w:bCs/>
              </w:rPr>
            </w:pPr>
            <w:r w:rsidRPr="00110A69">
              <w:rPr>
                <w:sz w:val="18"/>
              </w:rPr>
              <w:t>Suggested revised wording relating to education vs behaviour modification and terms used for types of behaviour</w:t>
            </w:r>
          </w:p>
        </w:tc>
        <w:tc>
          <w:tcPr>
            <w:tcW w:w="6807" w:type="dxa"/>
          </w:tcPr>
          <w:p w:rsidR="0037377F" w:rsidRDefault="0037377F" w:rsidP="0037377F">
            <w:pPr>
              <w:pStyle w:val="SIText"/>
              <w:rPr>
                <w:sz w:val="18"/>
              </w:rPr>
            </w:pPr>
            <w:r w:rsidRPr="00110A69">
              <w:rPr>
                <w:sz w:val="18"/>
              </w:rPr>
              <w:t>There must be evidence that the individual has:</w:t>
            </w:r>
          </w:p>
          <w:p w:rsidR="00222CE4" w:rsidRPr="00110A69" w:rsidRDefault="00222CE4" w:rsidP="0037377F">
            <w:pPr>
              <w:pStyle w:val="SIText"/>
              <w:rPr>
                <w:sz w:val="18"/>
              </w:rPr>
            </w:pPr>
          </w:p>
          <w:p w:rsidR="0037377F" w:rsidRPr="00110A69" w:rsidRDefault="0037377F" w:rsidP="00BB1306">
            <w:pPr>
              <w:pStyle w:val="SIBulletList1"/>
              <w:numPr>
                <w:ilvl w:val="0"/>
                <w:numId w:val="8"/>
              </w:numPr>
              <w:tabs>
                <w:tab w:val="num" w:pos="360"/>
              </w:tabs>
              <w:ind w:left="357" w:hanging="357"/>
              <w:rPr>
                <w:sz w:val="18"/>
              </w:rPr>
            </w:pPr>
            <w:r w:rsidRPr="00110A69">
              <w:rPr>
                <w:sz w:val="18"/>
              </w:rPr>
              <w:t>assessed three greyhounds as suitable/likely suitable for adoption - one greyhound in each of the following categories:</w:t>
            </w:r>
          </w:p>
          <w:p w:rsidR="0037377F" w:rsidRPr="00110A69" w:rsidRDefault="0037377F" w:rsidP="0037377F">
            <w:pPr>
              <w:pStyle w:val="SIBulletList2"/>
              <w:rPr>
                <w:sz w:val="18"/>
              </w:rPr>
            </w:pPr>
            <w:r w:rsidRPr="00110A69">
              <w:rPr>
                <w:sz w:val="18"/>
              </w:rPr>
              <w:t xml:space="preserve">requires minimal further </w:t>
            </w:r>
            <w:r w:rsidRPr="00110A69">
              <w:rPr>
                <w:i/>
                <w:sz w:val="18"/>
              </w:rPr>
              <w:t>behaviour modification</w:t>
            </w:r>
            <w:r w:rsidRPr="00110A69">
              <w:rPr>
                <w:sz w:val="18"/>
              </w:rPr>
              <w:t xml:space="preserve"> </w:t>
            </w:r>
          </w:p>
          <w:p w:rsidR="0037377F" w:rsidRPr="00110A69" w:rsidRDefault="0037377F" w:rsidP="0037377F">
            <w:pPr>
              <w:pStyle w:val="SIBulletList2"/>
              <w:rPr>
                <w:sz w:val="18"/>
              </w:rPr>
            </w:pPr>
            <w:r w:rsidRPr="00110A69">
              <w:rPr>
                <w:sz w:val="18"/>
              </w:rPr>
              <w:t xml:space="preserve">requires </w:t>
            </w:r>
            <w:r w:rsidRPr="00110A69">
              <w:rPr>
                <w:i/>
                <w:sz w:val="18"/>
              </w:rPr>
              <w:t>exposure to a typical domestic environment (and associate</w:t>
            </w:r>
            <w:r w:rsidRPr="00110A69">
              <w:rPr>
                <w:sz w:val="18"/>
              </w:rPr>
              <w:t>d stimuli) in a gradual and controlled manner</w:t>
            </w:r>
            <w:r w:rsidRPr="00110A69" w:rsidDel="001D4B7B">
              <w:rPr>
                <w:sz w:val="18"/>
              </w:rPr>
              <w:t xml:space="preserve"> </w:t>
            </w:r>
          </w:p>
          <w:p w:rsidR="0037377F" w:rsidRPr="00222CE4" w:rsidRDefault="0037377F" w:rsidP="0037377F">
            <w:pPr>
              <w:pStyle w:val="SIBulletList2"/>
              <w:rPr>
                <w:rFonts w:eastAsia="Calibri"/>
                <w:sz w:val="18"/>
              </w:rPr>
            </w:pPr>
            <w:r w:rsidRPr="00110A69">
              <w:rPr>
                <w:sz w:val="18"/>
              </w:rPr>
              <w:t xml:space="preserve">requires </w:t>
            </w:r>
            <w:r w:rsidRPr="00110A69">
              <w:rPr>
                <w:i/>
                <w:sz w:val="18"/>
              </w:rPr>
              <w:t xml:space="preserve">structured behaviour modification </w:t>
            </w:r>
            <w:r w:rsidRPr="00110A69">
              <w:rPr>
                <w:sz w:val="18"/>
              </w:rPr>
              <w:t>on specific area of improvement identified for the individual greyhound</w:t>
            </w:r>
          </w:p>
          <w:p w:rsidR="00222CE4" w:rsidRPr="00110A69" w:rsidRDefault="00222CE4" w:rsidP="00222CE4">
            <w:pPr>
              <w:pStyle w:val="SIBulletList2"/>
              <w:numPr>
                <w:ilvl w:val="0"/>
                <w:numId w:val="0"/>
              </w:numPr>
              <w:ind w:left="714"/>
              <w:rPr>
                <w:rFonts w:eastAsia="Calibri"/>
                <w:sz w:val="18"/>
              </w:rPr>
            </w:pPr>
          </w:p>
          <w:p w:rsidR="0037377F" w:rsidRPr="00110A69" w:rsidRDefault="0037377F" w:rsidP="00BB1306">
            <w:pPr>
              <w:pStyle w:val="SIBulletList1"/>
              <w:numPr>
                <w:ilvl w:val="0"/>
                <w:numId w:val="8"/>
              </w:numPr>
              <w:tabs>
                <w:tab w:val="num" w:pos="360"/>
              </w:tabs>
              <w:ind w:left="357" w:hanging="357"/>
              <w:rPr>
                <w:sz w:val="18"/>
              </w:rPr>
            </w:pPr>
            <w:r w:rsidRPr="00110A69">
              <w:rPr>
                <w:sz w:val="18"/>
              </w:rPr>
              <w:t>assessed four dogs (greyhound or other breeds) as unsuitable for adoption for each of the following reasons:</w:t>
            </w:r>
          </w:p>
          <w:p w:rsidR="0037377F" w:rsidRPr="00110A69" w:rsidRDefault="0037377F" w:rsidP="0037377F">
            <w:pPr>
              <w:pStyle w:val="SIBulletList2"/>
              <w:rPr>
                <w:i/>
                <w:sz w:val="18"/>
              </w:rPr>
            </w:pPr>
            <w:r w:rsidRPr="00110A69">
              <w:rPr>
                <w:i/>
                <w:sz w:val="18"/>
              </w:rPr>
              <w:t>predatory behaviour towards other dogs</w:t>
            </w:r>
          </w:p>
          <w:p w:rsidR="0037377F" w:rsidRPr="00110A69" w:rsidRDefault="0037377F" w:rsidP="0037377F">
            <w:pPr>
              <w:pStyle w:val="SIBulletList2"/>
              <w:rPr>
                <w:i/>
                <w:sz w:val="18"/>
              </w:rPr>
            </w:pPr>
            <w:r w:rsidRPr="00110A69">
              <w:rPr>
                <w:i/>
                <w:sz w:val="18"/>
              </w:rPr>
              <w:t>aggressive behaviour towards other dogs</w:t>
            </w:r>
          </w:p>
          <w:p w:rsidR="0037377F" w:rsidRPr="00110A69" w:rsidRDefault="0037377F" w:rsidP="0037377F">
            <w:pPr>
              <w:pStyle w:val="SIBulletList2"/>
              <w:rPr>
                <w:i/>
                <w:sz w:val="18"/>
              </w:rPr>
            </w:pPr>
            <w:r w:rsidRPr="00110A69">
              <w:rPr>
                <w:i/>
                <w:sz w:val="18"/>
              </w:rPr>
              <w:t>maladaptive levels of fear and anxiety</w:t>
            </w:r>
            <w:r w:rsidRPr="00110A69" w:rsidDel="009B3085">
              <w:rPr>
                <w:i/>
                <w:sz w:val="18"/>
              </w:rPr>
              <w:t xml:space="preserve"> </w:t>
            </w:r>
          </w:p>
          <w:p w:rsidR="0037377F" w:rsidRPr="00110A69" w:rsidRDefault="0037377F" w:rsidP="0037377F">
            <w:pPr>
              <w:pStyle w:val="SIBulletList2"/>
              <w:rPr>
                <w:rFonts w:eastAsia="Calibri"/>
                <w:sz w:val="18"/>
              </w:rPr>
            </w:pPr>
            <w:r w:rsidRPr="00110A69">
              <w:rPr>
                <w:sz w:val="18"/>
              </w:rPr>
              <w:t>aggression towards humans</w:t>
            </w:r>
          </w:p>
          <w:p w:rsidR="0037377F" w:rsidRDefault="0037377F" w:rsidP="00BB1306">
            <w:pPr>
              <w:pStyle w:val="SIBulletList1"/>
              <w:numPr>
                <w:ilvl w:val="0"/>
                <w:numId w:val="8"/>
              </w:numPr>
              <w:ind w:left="342"/>
              <w:rPr>
                <w:sz w:val="18"/>
              </w:rPr>
            </w:pPr>
            <w:r w:rsidRPr="00110A69">
              <w:rPr>
                <w:sz w:val="18"/>
              </w:rPr>
              <w:t>completed all required organisational documentation for each assessment conducted</w:t>
            </w:r>
          </w:p>
          <w:p w:rsidR="00222CE4" w:rsidRPr="00110A69" w:rsidRDefault="00222CE4" w:rsidP="00222CE4">
            <w:pPr>
              <w:pStyle w:val="SIBulletList1"/>
              <w:numPr>
                <w:ilvl w:val="0"/>
                <w:numId w:val="0"/>
              </w:numPr>
              <w:ind w:left="342"/>
              <w:rPr>
                <w:sz w:val="18"/>
              </w:rPr>
            </w:pPr>
          </w:p>
        </w:tc>
      </w:tr>
      <w:tr w:rsidR="0037377F" w:rsidRPr="00127F5D" w:rsidTr="00DD261F">
        <w:tc>
          <w:tcPr>
            <w:tcW w:w="1695" w:type="dxa"/>
          </w:tcPr>
          <w:p w:rsidR="0037377F" w:rsidRPr="00EA6EDC" w:rsidRDefault="0037377F" w:rsidP="0037377F">
            <w:pPr>
              <w:pStyle w:val="SIText"/>
              <w:rPr>
                <w:color w:val="1F4E79"/>
                <w:lang w:eastAsia="en-AU"/>
              </w:rPr>
            </w:pPr>
            <w:r>
              <w:t>Industry</w:t>
            </w:r>
            <w:r w:rsidRPr="00EA6EDC">
              <w:t xml:space="preserve"> Victoria</w:t>
            </w:r>
          </w:p>
        </w:tc>
        <w:tc>
          <w:tcPr>
            <w:tcW w:w="5871" w:type="dxa"/>
          </w:tcPr>
          <w:p w:rsidR="0037377F" w:rsidRPr="00EA6EDC" w:rsidRDefault="0037377F" w:rsidP="0037377F">
            <w:pPr>
              <w:pStyle w:val="SIText"/>
            </w:pPr>
            <w:r w:rsidRPr="00EA6EDC">
              <w:t xml:space="preserve">PC2.2 change health assessment to behavioural or temperament assessment as individuals may not be qualified to conduct a health assessment </w:t>
            </w:r>
          </w:p>
        </w:tc>
        <w:tc>
          <w:tcPr>
            <w:tcW w:w="6807" w:type="dxa"/>
          </w:tcPr>
          <w:p w:rsidR="0037377F" w:rsidRPr="00EA6EDC" w:rsidRDefault="0037377F" w:rsidP="0037377F">
            <w:pPr>
              <w:pStyle w:val="SIText"/>
            </w:pPr>
            <w:r w:rsidRPr="00EA6EDC">
              <w:t xml:space="preserve">Adopted changed </w:t>
            </w:r>
          </w:p>
          <w:p w:rsidR="0037377F" w:rsidRDefault="0037377F" w:rsidP="0037377F">
            <w:pPr>
              <w:pStyle w:val="SIText"/>
            </w:pPr>
          </w:p>
          <w:p w:rsidR="0037377F" w:rsidRPr="00EA6EDC" w:rsidRDefault="0037377F" w:rsidP="0037377F">
            <w:pPr>
              <w:pStyle w:val="SIText"/>
            </w:pPr>
            <w:r w:rsidRPr="00EA6EDC">
              <w:t>2.2 Identify health status of greyhound according to organisational procedures</w:t>
            </w:r>
          </w:p>
        </w:tc>
      </w:tr>
      <w:tr w:rsidR="00DE1AD3" w:rsidRPr="00127F5D" w:rsidTr="00DE1AD3">
        <w:tc>
          <w:tcPr>
            <w:tcW w:w="14373" w:type="dxa"/>
            <w:gridSpan w:val="3"/>
            <w:shd w:val="clear" w:color="auto" w:fill="D9D9D9" w:themeFill="background1" w:themeFillShade="D9"/>
          </w:tcPr>
          <w:p w:rsidR="00DE1AD3" w:rsidRPr="00DE1AD3" w:rsidRDefault="00DE1AD3" w:rsidP="00DE1AD3">
            <w:pPr>
              <w:spacing w:line="240" w:lineRule="auto"/>
              <w:rPr>
                <w:b/>
                <w:bCs/>
              </w:rPr>
            </w:pPr>
            <w:r w:rsidRPr="007574C8">
              <w:rPr>
                <w:b/>
                <w:bCs/>
              </w:rPr>
              <w:t>RGRPSG403 Develop and implement greyhound transition to pet plans</w:t>
            </w:r>
          </w:p>
        </w:tc>
      </w:tr>
      <w:tr w:rsidR="0037377F" w:rsidRPr="00127F5D" w:rsidTr="00DD261F">
        <w:tc>
          <w:tcPr>
            <w:tcW w:w="1695" w:type="dxa"/>
          </w:tcPr>
          <w:p w:rsidR="0037377F" w:rsidRPr="00127F5D" w:rsidRDefault="001F7390" w:rsidP="0037377F">
            <w:pPr>
              <w:pStyle w:val="smallparabullets"/>
              <w:numPr>
                <w:ilvl w:val="0"/>
                <w:numId w:val="0"/>
              </w:numPr>
              <w:tabs>
                <w:tab w:val="left" w:pos="852"/>
              </w:tabs>
              <w:jc w:val="both"/>
              <w:rPr>
                <w:rFonts w:cstheme="majorHAnsi"/>
              </w:rPr>
            </w:pPr>
            <w:r w:rsidRPr="003A1E58">
              <w:rPr>
                <w:rFonts w:cs="Arial"/>
              </w:rPr>
              <w:t>Industry Relationship Lead – Animal Care and Racing, Agribusiness SkillsPoint, TAFE NSW</w:t>
            </w:r>
          </w:p>
        </w:tc>
        <w:tc>
          <w:tcPr>
            <w:tcW w:w="5871" w:type="dxa"/>
          </w:tcPr>
          <w:p w:rsidR="001F7390" w:rsidRDefault="001F7390" w:rsidP="001F7390">
            <w:r w:rsidRPr="003A1E58">
              <w:rPr>
                <w:rFonts w:cs="Arial"/>
              </w:rPr>
              <w:t>4 alternative titles suggested to improve readability (grammar)</w:t>
            </w:r>
            <w:r>
              <w:t xml:space="preserve"> </w:t>
            </w:r>
          </w:p>
          <w:p w:rsidR="001F7390" w:rsidRDefault="001F7390" w:rsidP="001F7390">
            <w:pPr>
              <w:pStyle w:val="SIText"/>
            </w:pPr>
            <w:r>
              <w:t xml:space="preserve">Stylistic edits relating to definite / indefinite articles (‘the’, ‘an’ &amp; ‘a’) and plural apostrophes </w:t>
            </w:r>
          </w:p>
          <w:p w:rsidR="001F7390" w:rsidRPr="00127F5D" w:rsidRDefault="001F7390" w:rsidP="001F7390">
            <w:pPr>
              <w:spacing w:line="240" w:lineRule="auto"/>
              <w:rPr>
                <w:rFonts w:eastAsia="Times New Roman" w:cstheme="majorHAnsi"/>
                <w:lang w:eastAsia="en-AU"/>
              </w:rPr>
            </w:pPr>
            <w:r w:rsidRPr="0016567A">
              <w:t>Assessment conditions – add access to greyhounds</w:t>
            </w:r>
          </w:p>
        </w:tc>
        <w:tc>
          <w:tcPr>
            <w:tcW w:w="6807" w:type="dxa"/>
          </w:tcPr>
          <w:p w:rsidR="001F7390" w:rsidRDefault="001F7390" w:rsidP="001F7390">
            <w:pPr>
              <w:pStyle w:val="SIText"/>
              <w:rPr>
                <w:color w:val="FF0000"/>
              </w:rPr>
            </w:pPr>
            <w:r w:rsidRPr="003A1E58">
              <w:t>Adopted</w:t>
            </w:r>
            <w:r>
              <w:t xml:space="preserve"> - </w:t>
            </w:r>
            <w:r w:rsidRPr="003A1E58">
              <w:t>Develop and implement greyhound transition to pet plan</w:t>
            </w:r>
            <w:r w:rsidR="00DE1AD3">
              <w:rPr>
                <w:color w:val="FF0000"/>
              </w:rPr>
              <w:t>s</w:t>
            </w:r>
          </w:p>
          <w:p w:rsidR="001F7390" w:rsidRDefault="001F7390" w:rsidP="001F7390">
            <w:pPr>
              <w:rPr>
                <w:rFonts w:cs="Arial"/>
              </w:rPr>
            </w:pPr>
            <w:r>
              <w:rPr>
                <w:rFonts w:cs="Arial"/>
              </w:rPr>
              <w:t>Adopted in most cases</w:t>
            </w:r>
            <w:r>
              <w:rPr>
                <w:rFonts w:cs="Arial"/>
              </w:rPr>
              <w:br/>
            </w:r>
          </w:p>
          <w:p w:rsidR="0037377F" w:rsidRPr="00127F5D" w:rsidRDefault="001F7390" w:rsidP="001F7390">
            <w:pPr>
              <w:spacing w:line="240" w:lineRule="auto"/>
              <w:rPr>
                <w:rFonts w:ascii="Franklin Gothic Book" w:eastAsia="Times New Roman" w:hAnsi="Franklin Gothic Book" w:cstheme="majorHAnsi"/>
                <w:lang w:eastAsia="en-AU"/>
              </w:rPr>
            </w:pPr>
            <w:r>
              <w:rPr>
                <w:rFonts w:cs="Arial"/>
              </w:rPr>
              <w:t>Adopted</w:t>
            </w:r>
          </w:p>
        </w:tc>
      </w:tr>
      <w:tr w:rsidR="0037377F" w:rsidRPr="00127F5D" w:rsidTr="00DD261F">
        <w:tc>
          <w:tcPr>
            <w:tcW w:w="1695" w:type="dxa"/>
          </w:tcPr>
          <w:p w:rsidR="0037377F" w:rsidRPr="00F05BB8" w:rsidRDefault="001F7390" w:rsidP="0037377F">
            <w:pPr>
              <w:pStyle w:val="SIText"/>
            </w:pPr>
            <w:r>
              <w:t xml:space="preserve">Industry </w:t>
            </w:r>
            <w:r w:rsidRPr="00EA6EDC">
              <w:t>Victoria</w:t>
            </w:r>
          </w:p>
        </w:tc>
        <w:tc>
          <w:tcPr>
            <w:tcW w:w="5871" w:type="dxa"/>
          </w:tcPr>
          <w:p w:rsidR="001F7390" w:rsidRDefault="001F7390" w:rsidP="0037377F">
            <w:pPr>
              <w:pStyle w:val="SIText"/>
            </w:pPr>
            <w:r>
              <w:rPr>
                <w:rFonts w:cs="Arial"/>
                <w:szCs w:val="20"/>
              </w:rPr>
              <w:t>PE – add prey drive (predation) to types of behaviour to address</w:t>
            </w:r>
          </w:p>
        </w:tc>
        <w:tc>
          <w:tcPr>
            <w:tcW w:w="6807" w:type="dxa"/>
          </w:tcPr>
          <w:p w:rsidR="001F7390" w:rsidRDefault="001F7390" w:rsidP="001F7390">
            <w:pPr>
              <w:pStyle w:val="SIText"/>
            </w:pPr>
            <w:r>
              <w:t>Adopted – added to PE</w:t>
            </w:r>
          </w:p>
          <w:p w:rsidR="0037377F" w:rsidRDefault="001F7390" w:rsidP="001F7390">
            <w:pPr>
              <w:pStyle w:val="SIText"/>
            </w:pPr>
            <w:r>
              <w:t>one greyhound exhibiting inappropriate predation behaviour for the context</w:t>
            </w:r>
          </w:p>
          <w:p w:rsidR="00222CE4" w:rsidRPr="00166167" w:rsidRDefault="00222CE4" w:rsidP="001F7390">
            <w:pPr>
              <w:pStyle w:val="SIText"/>
              <w:rPr>
                <w:highlight w:val="yellow"/>
              </w:rPr>
            </w:pPr>
          </w:p>
        </w:tc>
      </w:tr>
      <w:tr w:rsidR="00794BF8" w:rsidRPr="00127F5D" w:rsidTr="005C5F3C">
        <w:tc>
          <w:tcPr>
            <w:tcW w:w="1695" w:type="dxa"/>
            <w:vMerge w:val="restart"/>
          </w:tcPr>
          <w:p w:rsidR="00794BF8" w:rsidRDefault="00794BF8" w:rsidP="001F7390">
            <w:pPr>
              <w:pStyle w:val="SIText"/>
            </w:pPr>
            <w:r>
              <w:t>Industry NSW</w:t>
            </w:r>
          </w:p>
        </w:tc>
        <w:tc>
          <w:tcPr>
            <w:tcW w:w="5871" w:type="dxa"/>
          </w:tcPr>
          <w:p w:rsidR="00794BF8" w:rsidRDefault="00794BF8" w:rsidP="001F7390">
            <w:pPr>
              <w:pStyle w:val="SIText"/>
            </w:pPr>
            <w:r>
              <w:t>PC1.2 add reputable or peer reviewed information and replace learning theory with behaviour modification. Add canine as well as breed-specific</w:t>
            </w:r>
          </w:p>
          <w:p w:rsidR="00794BF8" w:rsidRDefault="00794BF8" w:rsidP="001F7390">
            <w:pPr>
              <w:pStyle w:val="SIText"/>
            </w:pPr>
            <w:r>
              <w:t xml:space="preserve">PC3.3 change </w:t>
            </w:r>
            <w:r w:rsidRPr="0016567A">
              <w:rPr>
                <w:i/>
              </w:rPr>
              <w:t>readiness</w:t>
            </w:r>
            <w:r>
              <w:t xml:space="preserve"> to </w:t>
            </w:r>
            <w:r w:rsidRPr="0016567A">
              <w:rPr>
                <w:i/>
              </w:rPr>
              <w:t>suitability</w:t>
            </w:r>
            <w:r>
              <w:t xml:space="preserve"> </w:t>
            </w:r>
          </w:p>
          <w:p w:rsidR="00794BF8" w:rsidRDefault="00794BF8" w:rsidP="001F7390">
            <w:pPr>
              <w:pStyle w:val="SIText"/>
            </w:pPr>
            <w:r>
              <w:t xml:space="preserve">PC4.2 replace </w:t>
            </w:r>
            <w:r w:rsidRPr="0016567A">
              <w:rPr>
                <w:i/>
              </w:rPr>
              <w:t>physical and human</w:t>
            </w:r>
            <w:r>
              <w:t xml:space="preserve"> environment with </w:t>
            </w:r>
            <w:r w:rsidRPr="0016567A">
              <w:rPr>
                <w:i/>
              </w:rPr>
              <w:t>social</w:t>
            </w:r>
            <w:r>
              <w:t xml:space="preserve"> environment – less restrictive</w:t>
            </w:r>
          </w:p>
        </w:tc>
        <w:tc>
          <w:tcPr>
            <w:tcW w:w="6807" w:type="dxa"/>
          </w:tcPr>
          <w:p w:rsidR="00794BF8" w:rsidRDefault="00794BF8" w:rsidP="001F7390">
            <w:pPr>
              <w:pStyle w:val="SIText"/>
            </w:pPr>
            <w:r>
              <w:t>Adopted</w:t>
            </w:r>
          </w:p>
          <w:p w:rsidR="00222CE4" w:rsidRDefault="00222CE4" w:rsidP="001F7390">
            <w:pPr>
              <w:pStyle w:val="SIText"/>
            </w:pPr>
          </w:p>
          <w:p w:rsidR="00794BF8" w:rsidRPr="00097FE8" w:rsidRDefault="00794BF8" w:rsidP="001F7390">
            <w:pPr>
              <w:pStyle w:val="SIText"/>
            </w:pPr>
            <w:r>
              <w:t xml:space="preserve">1.2 </w:t>
            </w:r>
            <w:r w:rsidRPr="00097FE8">
              <w:t xml:space="preserve">Source and interpret </w:t>
            </w:r>
            <w:r w:rsidRPr="0016567A">
              <w:rPr>
                <w:i/>
              </w:rPr>
              <w:t>reputable</w:t>
            </w:r>
            <w:r>
              <w:t xml:space="preserve"> </w:t>
            </w:r>
            <w:r w:rsidRPr="00097FE8">
              <w:t xml:space="preserve">information on </w:t>
            </w:r>
            <w:r w:rsidRPr="0016567A">
              <w:rPr>
                <w:i/>
              </w:rPr>
              <w:t>canine</w:t>
            </w:r>
            <w:r>
              <w:t xml:space="preserve"> and </w:t>
            </w:r>
            <w:r w:rsidRPr="00097FE8">
              <w:t>greyhound breed</w:t>
            </w:r>
            <w:r>
              <w:t>-</w:t>
            </w:r>
            <w:r w:rsidRPr="00097FE8">
              <w:t xml:space="preserve">specific behaviour and </w:t>
            </w:r>
            <w:r w:rsidRPr="0016567A">
              <w:rPr>
                <w:i/>
              </w:rPr>
              <w:t>behaviour modification</w:t>
            </w:r>
            <w:r w:rsidRPr="00097FE8">
              <w:t xml:space="preserve"> to address individual greyhound </w:t>
            </w:r>
            <w:r>
              <w:t>transition to pet</w:t>
            </w:r>
            <w:r w:rsidRPr="00097FE8">
              <w:t xml:space="preserve"> needs </w:t>
            </w:r>
          </w:p>
          <w:p w:rsidR="00222CE4" w:rsidRDefault="00794BF8" w:rsidP="00222CE4">
            <w:pPr>
              <w:pStyle w:val="SIText"/>
            </w:pPr>
            <w:r w:rsidRPr="0016567A">
              <w:t xml:space="preserve">3.3 Evaluate the greyhound's </w:t>
            </w:r>
            <w:r w:rsidRPr="0016567A">
              <w:rPr>
                <w:i/>
              </w:rPr>
              <w:t>suitability</w:t>
            </w:r>
            <w:r w:rsidRPr="0016567A">
              <w:t xml:space="preserve"> to be rehomed or adopted according to organisational procedures</w:t>
            </w:r>
          </w:p>
          <w:p w:rsidR="00794BF8" w:rsidRDefault="00794BF8" w:rsidP="00222CE4">
            <w:pPr>
              <w:pStyle w:val="SIText"/>
              <w:rPr>
                <w:rFonts w:cs="Arial"/>
              </w:rPr>
            </w:pPr>
            <w:r w:rsidRPr="0016567A">
              <w:rPr>
                <w:rFonts w:cs="Arial"/>
              </w:rPr>
              <w:t xml:space="preserve">4.2 Document the individual greyhound's characteristics to assist in matching the greyhound to the most suitable </w:t>
            </w:r>
            <w:r w:rsidRPr="0016567A">
              <w:rPr>
                <w:rFonts w:cs="Arial"/>
                <w:i/>
              </w:rPr>
              <w:t>social</w:t>
            </w:r>
            <w:r w:rsidRPr="0016567A">
              <w:rPr>
                <w:rFonts w:cs="Arial"/>
              </w:rPr>
              <w:t xml:space="preserve"> environment</w:t>
            </w:r>
          </w:p>
          <w:p w:rsidR="00222CE4" w:rsidRPr="0016567A" w:rsidRDefault="00222CE4" w:rsidP="00222CE4">
            <w:pPr>
              <w:pStyle w:val="SIText"/>
            </w:pPr>
          </w:p>
        </w:tc>
      </w:tr>
      <w:tr w:rsidR="00794BF8" w:rsidRPr="00127F5D" w:rsidTr="00DD261F">
        <w:tc>
          <w:tcPr>
            <w:tcW w:w="1695" w:type="dxa"/>
            <w:vMerge/>
            <w:tcBorders>
              <w:bottom w:val="single" w:sz="4" w:space="0" w:color="auto"/>
            </w:tcBorders>
          </w:tcPr>
          <w:p w:rsidR="00794BF8" w:rsidRDefault="00794BF8" w:rsidP="001F7390">
            <w:pPr>
              <w:pStyle w:val="SIText"/>
            </w:pPr>
          </w:p>
        </w:tc>
        <w:tc>
          <w:tcPr>
            <w:tcW w:w="5871" w:type="dxa"/>
          </w:tcPr>
          <w:p w:rsidR="00794BF8" w:rsidRPr="00E51A6F" w:rsidRDefault="00794BF8" w:rsidP="001F7390">
            <w:pPr>
              <w:rPr>
                <w:rFonts w:eastAsia="Times New Roman" w:cs="Times New Roman"/>
              </w:rPr>
            </w:pPr>
            <w:r w:rsidRPr="00E51A6F">
              <w:rPr>
                <w:rFonts w:eastAsia="Times New Roman" w:cs="Times New Roman"/>
              </w:rPr>
              <w:t>PE and KE</w:t>
            </w:r>
          </w:p>
          <w:p w:rsidR="00794BF8" w:rsidRPr="00E51A6F" w:rsidRDefault="00794BF8" w:rsidP="001F7390">
            <w:pPr>
              <w:rPr>
                <w:rFonts w:eastAsia="Times New Roman" w:cs="Times New Roman"/>
              </w:rPr>
            </w:pPr>
            <w:r w:rsidRPr="00E51A6F">
              <w:rPr>
                <w:rFonts w:eastAsia="Times New Roman" w:cs="Times New Roman"/>
              </w:rPr>
              <w:t>Detailed advice regarding language and terminology related to behaviour modification – (tracked changes too detailed to list) e.g.</w:t>
            </w:r>
          </w:p>
          <w:p w:rsidR="00794BF8" w:rsidRPr="00CA1C8C" w:rsidRDefault="00794BF8" w:rsidP="00BB1306">
            <w:pPr>
              <w:pStyle w:val="SIBulletList1"/>
              <w:numPr>
                <w:ilvl w:val="0"/>
                <w:numId w:val="8"/>
              </w:numPr>
              <w:ind w:left="432"/>
              <w:rPr>
                <w:sz w:val="18"/>
              </w:rPr>
            </w:pPr>
            <w:r>
              <w:rPr>
                <w:sz w:val="18"/>
              </w:rPr>
              <w:t>s</w:t>
            </w:r>
            <w:r w:rsidRPr="00CA1C8C">
              <w:rPr>
                <w:sz w:val="18"/>
              </w:rPr>
              <w:t>ocialisation replaced with social interaction</w:t>
            </w:r>
          </w:p>
          <w:p w:rsidR="00794BF8" w:rsidRDefault="00794BF8" w:rsidP="00BB1306">
            <w:pPr>
              <w:pStyle w:val="SIBulletList1"/>
              <w:numPr>
                <w:ilvl w:val="0"/>
                <w:numId w:val="8"/>
              </w:numPr>
              <w:ind w:left="432"/>
            </w:pPr>
            <w:r>
              <w:rPr>
                <w:sz w:val="18"/>
              </w:rPr>
              <w:t>e</w:t>
            </w:r>
            <w:r w:rsidRPr="00CA1C8C">
              <w:rPr>
                <w:sz w:val="18"/>
              </w:rPr>
              <w:t xml:space="preserve">nvironmental </w:t>
            </w:r>
            <w:r w:rsidRPr="00140F2E">
              <w:t>optimisation replacing enrichment</w:t>
            </w:r>
          </w:p>
        </w:tc>
        <w:tc>
          <w:tcPr>
            <w:tcW w:w="6807" w:type="dxa"/>
          </w:tcPr>
          <w:p w:rsidR="00794BF8" w:rsidRPr="00E51A6F" w:rsidRDefault="00794BF8" w:rsidP="001F7390">
            <w:pPr>
              <w:rPr>
                <w:rFonts w:eastAsia="Times New Roman" w:cs="Times New Roman"/>
              </w:rPr>
            </w:pPr>
            <w:r w:rsidRPr="00E51A6F">
              <w:rPr>
                <w:rFonts w:eastAsia="Times New Roman" w:cs="Times New Roman"/>
              </w:rPr>
              <w:t>PE – revised wording</w:t>
            </w:r>
          </w:p>
          <w:p w:rsidR="00794BF8" w:rsidRDefault="00794BF8" w:rsidP="001F7390">
            <w:pPr>
              <w:pStyle w:val="SIText"/>
            </w:pPr>
            <w:r w:rsidRPr="000754EC">
              <w:t>There must be evidence that the individual has</w:t>
            </w:r>
            <w:r>
              <w:t>:</w:t>
            </w:r>
          </w:p>
          <w:p w:rsidR="00794BF8" w:rsidRPr="00E51A6F" w:rsidRDefault="00794BF8" w:rsidP="00BB1306">
            <w:pPr>
              <w:pStyle w:val="SIBulletList1"/>
              <w:numPr>
                <w:ilvl w:val="0"/>
                <w:numId w:val="8"/>
              </w:numPr>
              <w:rPr>
                <w:szCs w:val="22"/>
              </w:rPr>
            </w:pPr>
            <w:r w:rsidRPr="00E51A6F">
              <w:rPr>
                <w:szCs w:val="22"/>
              </w:rPr>
              <w:t>prepared, implemented and completed organisational documentation for four transition to pet plans, covering:</w:t>
            </w:r>
          </w:p>
          <w:p w:rsidR="00794BF8" w:rsidRPr="00E51A6F" w:rsidRDefault="00794BF8" w:rsidP="00BB1306">
            <w:pPr>
              <w:pStyle w:val="SIBulletList1"/>
              <w:numPr>
                <w:ilvl w:val="0"/>
                <w:numId w:val="8"/>
              </w:numPr>
              <w:rPr>
                <w:szCs w:val="22"/>
              </w:rPr>
            </w:pPr>
            <w:r w:rsidRPr="00E51A6F">
              <w:rPr>
                <w:szCs w:val="22"/>
              </w:rPr>
              <w:t>one greyhound assessed as not having specific behavioural issues (basic plan)</w:t>
            </w:r>
          </w:p>
          <w:p w:rsidR="00794BF8" w:rsidRPr="00E51A6F" w:rsidRDefault="00794BF8" w:rsidP="00BB1306">
            <w:pPr>
              <w:pStyle w:val="SIBulletList1"/>
              <w:numPr>
                <w:ilvl w:val="0"/>
                <w:numId w:val="8"/>
              </w:numPr>
              <w:rPr>
                <w:szCs w:val="22"/>
              </w:rPr>
            </w:pPr>
            <w:r w:rsidRPr="00E51A6F">
              <w:rPr>
                <w:szCs w:val="22"/>
              </w:rPr>
              <w:t>one greyhound exhibiting inappropriate predation behaviour for the context</w:t>
            </w:r>
          </w:p>
          <w:p w:rsidR="00794BF8" w:rsidRPr="00E51A6F" w:rsidRDefault="00794BF8" w:rsidP="00BB1306">
            <w:pPr>
              <w:pStyle w:val="SIBulletList1"/>
              <w:numPr>
                <w:ilvl w:val="0"/>
                <w:numId w:val="8"/>
              </w:numPr>
              <w:rPr>
                <w:szCs w:val="22"/>
              </w:rPr>
            </w:pPr>
            <w:r w:rsidRPr="00E51A6F">
              <w:rPr>
                <w:szCs w:val="22"/>
              </w:rPr>
              <w:t>one greyhound exhibiting fearful behaviour relating to a specific trigger</w:t>
            </w:r>
          </w:p>
          <w:p w:rsidR="00794BF8" w:rsidRPr="00E51A6F" w:rsidRDefault="00794BF8" w:rsidP="00BB1306">
            <w:pPr>
              <w:pStyle w:val="SIBulletList1"/>
              <w:numPr>
                <w:ilvl w:val="0"/>
                <w:numId w:val="8"/>
              </w:numPr>
              <w:rPr>
                <w:szCs w:val="22"/>
              </w:rPr>
            </w:pPr>
            <w:r w:rsidRPr="00E51A6F">
              <w:rPr>
                <w:szCs w:val="22"/>
              </w:rPr>
              <w:t xml:space="preserve">one greyhound exhibiting aggressive behaviour (interspecific or intraspecific) </w:t>
            </w:r>
          </w:p>
          <w:p w:rsidR="00794BF8" w:rsidRDefault="00794BF8" w:rsidP="001F7390">
            <w:pPr>
              <w:pStyle w:val="SIText"/>
            </w:pPr>
            <w:r>
              <w:t xml:space="preserve">KE </w:t>
            </w:r>
          </w:p>
          <w:p w:rsidR="00222CE4" w:rsidRDefault="00222CE4" w:rsidP="001F7390">
            <w:pPr>
              <w:pStyle w:val="SIText"/>
            </w:pPr>
          </w:p>
          <w:p w:rsidR="00794BF8" w:rsidRDefault="00794BF8" w:rsidP="001F7390">
            <w:pPr>
              <w:pStyle w:val="SIText"/>
            </w:pPr>
            <w:r>
              <w:t xml:space="preserve">Added to behaviour modification activities </w:t>
            </w:r>
            <w:r w:rsidRPr="00E51A6F">
              <w:t xml:space="preserve">– </w:t>
            </w:r>
          </w:p>
          <w:p w:rsidR="00794BF8" w:rsidRPr="00E51A6F" w:rsidRDefault="00794BF8" w:rsidP="00BB1306">
            <w:pPr>
              <w:pStyle w:val="SIBulletList1"/>
              <w:numPr>
                <w:ilvl w:val="0"/>
                <w:numId w:val="8"/>
              </w:numPr>
              <w:rPr>
                <w:szCs w:val="22"/>
              </w:rPr>
            </w:pPr>
            <w:r w:rsidRPr="00E51A6F">
              <w:rPr>
                <w:szCs w:val="22"/>
              </w:rPr>
              <w:t>behavioural medication prescribed by a veterinary behaviourist or veterinarian with qualifications in dog behaviour</w:t>
            </w:r>
          </w:p>
          <w:p w:rsidR="00794BF8" w:rsidRPr="00E51A6F" w:rsidRDefault="00794BF8" w:rsidP="001F7390">
            <w:pPr>
              <w:rPr>
                <w:rFonts w:eastAsia="Times New Roman" w:cs="Times New Roman"/>
              </w:rPr>
            </w:pPr>
            <w:r w:rsidRPr="00E51A6F">
              <w:rPr>
                <w:rFonts w:eastAsia="Times New Roman" w:cs="Times New Roman"/>
              </w:rPr>
              <w:t>Changed wording to</w:t>
            </w:r>
          </w:p>
          <w:p w:rsidR="00794BF8" w:rsidRPr="00E51A6F" w:rsidRDefault="00794BF8" w:rsidP="00BB1306">
            <w:pPr>
              <w:pStyle w:val="SIBulletList1"/>
              <w:numPr>
                <w:ilvl w:val="0"/>
                <w:numId w:val="8"/>
              </w:numPr>
              <w:rPr>
                <w:szCs w:val="22"/>
              </w:rPr>
            </w:pPr>
            <w:r w:rsidRPr="00E51A6F">
              <w:rPr>
                <w:szCs w:val="22"/>
              </w:rPr>
              <w:t>techniques for assessing welfare and signs of stress, including:</w:t>
            </w:r>
          </w:p>
          <w:p w:rsidR="00794BF8" w:rsidRPr="00E51A6F" w:rsidRDefault="00794BF8" w:rsidP="00BB1306">
            <w:pPr>
              <w:pStyle w:val="SIBulletList1"/>
              <w:numPr>
                <w:ilvl w:val="0"/>
                <w:numId w:val="8"/>
              </w:numPr>
              <w:rPr>
                <w:szCs w:val="22"/>
              </w:rPr>
            </w:pPr>
            <w:r w:rsidRPr="00E51A6F">
              <w:rPr>
                <w:szCs w:val="22"/>
              </w:rPr>
              <w:t xml:space="preserve">in different environments </w:t>
            </w:r>
          </w:p>
          <w:p w:rsidR="00794BF8" w:rsidRDefault="00794BF8" w:rsidP="001F7390">
            <w:pPr>
              <w:pStyle w:val="SIText"/>
            </w:pPr>
            <w:r w:rsidRPr="00E51A6F">
              <w:t>during interactions with both humans and dogs</w:t>
            </w:r>
          </w:p>
          <w:p w:rsidR="00222CE4" w:rsidRDefault="00222CE4" w:rsidP="001F7390">
            <w:pPr>
              <w:pStyle w:val="SIText"/>
            </w:pPr>
          </w:p>
        </w:tc>
      </w:tr>
      <w:tr w:rsidR="001F7390" w:rsidRPr="00127F5D" w:rsidTr="00DD261F">
        <w:tc>
          <w:tcPr>
            <w:tcW w:w="1695" w:type="dxa"/>
            <w:tcBorders>
              <w:bottom w:val="single" w:sz="4" w:space="0" w:color="auto"/>
            </w:tcBorders>
          </w:tcPr>
          <w:p w:rsidR="001F7390" w:rsidRPr="00127F5D" w:rsidRDefault="001F7390" w:rsidP="00794BF8">
            <w:pPr>
              <w:pStyle w:val="smallparabullets"/>
              <w:numPr>
                <w:ilvl w:val="0"/>
                <w:numId w:val="0"/>
              </w:numPr>
              <w:rPr>
                <w:rFonts w:cstheme="majorHAnsi"/>
              </w:rPr>
            </w:pPr>
            <w:r w:rsidRPr="00222CE4">
              <w:rPr>
                <w:rFonts w:ascii="Arial" w:eastAsia="Times New Roman" w:hAnsi="Arial" w:cs="Times New Roman"/>
                <w:szCs w:val="22"/>
              </w:rPr>
              <w:t>Primary Industries Curriculum Maintenance Manager (PICMM), Melbourne Polytechnic</w:t>
            </w:r>
          </w:p>
        </w:tc>
        <w:tc>
          <w:tcPr>
            <w:tcW w:w="5871" w:type="dxa"/>
          </w:tcPr>
          <w:p w:rsidR="001F7390" w:rsidRDefault="00794BF8" w:rsidP="001F7390">
            <w:pPr>
              <w:pStyle w:val="SIText"/>
              <w:rPr>
                <w:b/>
                <w:bCs/>
              </w:rPr>
            </w:pPr>
            <w:r>
              <w:t>Performance evidence - Very specific requirements - Does the PE cover - developing, implementing and reviewing as for elements 1, 2 and 3?</w:t>
            </w:r>
          </w:p>
          <w:p w:rsidR="001F7390" w:rsidRPr="00DE596F" w:rsidRDefault="001F7390" w:rsidP="001F7390">
            <w:pPr>
              <w:pStyle w:val="SIText"/>
              <w:rPr>
                <w:b/>
                <w:bCs/>
              </w:rPr>
            </w:pPr>
          </w:p>
        </w:tc>
        <w:tc>
          <w:tcPr>
            <w:tcW w:w="6807" w:type="dxa"/>
          </w:tcPr>
          <w:p w:rsidR="001F7390" w:rsidRPr="00127F5D" w:rsidRDefault="001F7390" w:rsidP="001F7390">
            <w:pPr>
              <w:spacing w:line="240" w:lineRule="auto"/>
              <w:rPr>
                <w:rFonts w:ascii="Franklin Gothic Book" w:eastAsia="Times New Roman" w:hAnsi="Franklin Gothic Book" w:cstheme="majorHAnsi"/>
                <w:lang w:eastAsia="en-AU"/>
              </w:rPr>
            </w:pPr>
            <w:r>
              <w:t>Adopted – reworded the PE to cover ‘developing, implementing and reviewing…</w:t>
            </w:r>
          </w:p>
        </w:tc>
      </w:tr>
      <w:tr w:rsidR="00DE1AD3" w:rsidRPr="00127F5D" w:rsidTr="00DE1AD3">
        <w:tc>
          <w:tcPr>
            <w:tcW w:w="14373" w:type="dxa"/>
            <w:gridSpan w:val="3"/>
            <w:tcBorders>
              <w:bottom w:val="single" w:sz="4" w:space="0" w:color="auto"/>
            </w:tcBorders>
            <w:shd w:val="clear" w:color="auto" w:fill="D9D9D9" w:themeFill="background1" w:themeFillShade="D9"/>
          </w:tcPr>
          <w:p w:rsidR="00DE1AD3" w:rsidRPr="00DE1AD3" w:rsidRDefault="00DE1AD3" w:rsidP="00DE1AD3">
            <w:pPr>
              <w:pStyle w:val="smallparabullets"/>
              <w:numPr>
                <w:ilvl w:val="0"/>
                <w:numId w:val="0"/>
              </w:numPr>
              <w:rPr>
                <w:b/>
                <w:bCs/>
              </w:rPr>
            </w:pPr>
            <w:r w:rsidRPr="00DE596F">
              <w:rPr>
                <w:b/>
                <w:bCs/>
              </w:rPr>
              <w:t>RGRPSG404 Carry out greyhound adoptions</w:t>
            </w:r>
          </w:p>
        </w:tc>
      </w:tr>
      <w:tr w:rsidR="001F7390" w:rsidRPr="00127F5D" w:rsidTr="00DD261F">
        <w:tc>
          <w:tcPr>
            <w:tcW w:w="1695" w:type="dxa"/>
            <w:tcBorders>
              <w:bottom w:val="single" w:sz="4" w:space="0" w:color="auto"/>
            </w:tcBorders>
          </w:tcPr>
          <w:p w:rsidR="001F7390" w:rsidRPr="00127F5D" w:rsidRDefault="00704F56" w:rsidP="00794BF8">
            <w:pPr>
              <w:pStyle w:val="smallparabullets"/>
              <w:numPr>
                <w:ilvl w:val="0"/>
                <w:numId w:val="0"/>
              </w:numPr>
              <w:rPr>
                <w:rFonts w:cstheme="majorHAnsi"/>
              </w:rPr>
            </w:pPr>
            <w:r w:rsidRPr="00222CE4">
              <w:rPr>
                <w:rFonts w:ascii="Arial" w:eastAsia="Times New Roman" w:hAnsi="Arial" w:cs="Times New Roman"/>
                <w:szCs w:val="22"/>
              </w:rPr>
              <w:t>Industry Relationship Lead – Animal Care and Racing, Agribusiness SkillsPoint, TAFE NSW</w:t>
            </w:r>
          </w:p>
        </w:tc>
        <w:tc>
          <w:tcPr>
            <w:tcW w:w="5871" w:type="dxa"/>
          </w:tcPr>
          <w:p w:rsidR="00781895" w:rsidRDefault="00781895" w:rsidP="001F7390">
            <w:pPr>
              <w:pStyle w:val="smallparabullets"/>
              <w:numPr>
                <w:ilvl w:val="0"/>
                <w:numId w:val="0"/>
              </w:numPr>
              <w:rPr>
                <w:b/>
                <w:bCs/>
              </w:rPr>
            </w:pPr>
          </w:p>
          <w:p w:rsidR="00781895" w:rsidRPr="00222CE4" w:rsidRDefault="00781895" w:rsidP="001F7390">
            <w:pPr>
              <w:pStyle w:val="smallparabullets"/>
              <w:numPr>
                <w:ilvl w:val="0"/>
                <w:numId w:val="0"/>
              </w:numPr>
              <w:rPr>
                <w:rFonts w:ascii="Arial" w:eastAsia="Times New Roman" w:hAnsi="Arial" w:cs="Times New Roman"/>
                <w:szCs w:val="22"/>
              </w:rPr>
            </w:pPr>
            <w:r w:rsidRPr="00222CE4">
              <w:rPr>
                <w:rFonts w:ascii="Arial" w:eastAsia="Times New Roman" w:hAnsi="Arial" w:cs="Times New Roman"/>
                <w:szCs w:val="22"/>
              </w:rPr>
              <w:t>Stylistic edits relating to definite / indefinite articles (‘the’, ‘an’ &amp; ‘a’) and plural apostrophes</w:t>
            </w:r>
          </w:p>
          <w:p w:rsidR="00704F56" w:rsidRDefault="00704F56" w:rsidP="001F7390">
            <w:pPr>
              <w:pStyle w:val="smallparabullets"/>
              <w:numPr>
                <w:ilvl w:val="0"/>
                <w:numId w:val="0"/>
              </w:numPr>
              <w:rPr>
                <w:rFonts w:eastAsia="Times New Roman" w:cstheme="majorHAnsi"/>
                <w:lang w:eastAsia="en-AU"/>
              </w:rPr>
            </w:pPr>
          </w:p>
          <w:p w:rsidR="00704F56" w:rsidRPr="00127F5D" w:rsidRDefault="00704F56" w:rsidP="001F7390">
            <w:pPr>
              <w:pStyle w:val="smallparabullets"/>
              <w:numPr>
                <w:ilvl w:val="0"/>
                <w:numId w:val="0"/>
              </w:numPr>
              <w:rPr>
                <w:rFonts w:eastAsia="Times New Roman" w:cstheme="majorHAnsi"/>
                <w:lang w:eastAsia="en-AU"/>
              </w:rPr>
            </w:pPr>
          </w:p>
        </w:tc>
        <w:tc>
          <w:tcPr>
            <w:tcW w:w="6807" w:type="dxa"/>
          </w:tcPr>
          <w:p w:rsidR="00781895" w:rsidRPr="00127F5D" w:rsidRDefault="00781895" w:rsidP="001F7390">
            <w:pPr>
              <w:spacing w:line="240" w:lineRule="auto"/>
              <w:rPr>
                <w:rFonts w:ascii="Franklin Gothic Book" w:eastAsia="Times New Roman" w:hAnsi="Franklin Gothic Book" w:cstheme="majorHAnsi"/>
                <w:lang w:eastAsia="en-AU"/>
              </w:rPr>
            </w:pPr>
            <w:r>
              <w:t>Adopted</w:t>
            </w:r>
          </w:p>
        </w:tc>
      </w:tr>
      <w:tr w:rsidR="001F7390" w:rsidRPr="00127F5D" w:rsidTr="00DD261F">
        <w:tc>
          <w:tcPr>
            <w:tcW w:w="1695" w:type="dxa"/>
            <w:tcBorders>
              <w:bottom w:val="single" w:sz="4" w:space="0" w:color="auto"/>
            </w:tcBorders>
          </w:tcPr>
          <w:p w:rsidR="001F7390" w:rsidRPr="00127F5D" w:rsidRDefault="00704F56" w:rsidP="001F7390">
            <w:pPr>
              <w:pStyle w:val="smallparabullets"/>
              <w:numPr>
                <w:ilvl w:val="0"/>
                <w:numId w:val="0"/>
              </w:numPr>
              <w:rPr>
                <w:rFonts w:cstheme="majorHAnsi"/>
              </w:rPr>
            </w:pPr>
            <w:r w:rsidRPr="00222CE4">
              <w:rPr>
                <w:rFonts w:ascii="Arial" w:eastAsia="Times New Roman" w:hAnsi="Arial" w:cs="Times New Roman"/>
                <w:szCs w:val="22"/>
              </w:rPr>
              <w:t>Industry Victoria</w:t>
            </w:r>
          </w:p>
        </w:tc>
        <w:tc>
          <w:tcPr>
            <w:tcW w:w="5871" w:type="dxa"/>
          </w:tcPr>
          <w:p w:rsidR="00781895" w:rsidRPr="00510E67" w:rsidRDefault="00781895" w:rsidP="00781895">
            <w:pPr>
              <w:rPr>
                <w:rFonts w:eastAsia="Times New Roman" w:cs="Times New Roman"/>
              </w:rPr>
            </w:pPr>
            <w:r w:rsidRPr="00510E67">
              <w:rPr>
                <w:rFonts w:eastAsia="Times New Roman" w:cs="Times New Roman"/>
              </w:rPr>
              <w:t xml:space="preserve">KE </w:t>
            </w:r>
          </w:p>
          <w:p w:rsidR="00781895" w:rsidRPr="00CF733C" w:rsidRDefault="00781895" w:rsidP="00222CE4">
            <w:pPr>
              <w:pStyle w:val="smallparabullets"/>
              <w:numPr>
                <w:ilvl w:val="0"/>
                <w:numId w:val="0"/>
              </w:numPr>
              <w:rPr>
                <w:rFonts w:eastAsia="Times New Roman" w:cs="Times New Roman"/>
              </w:rPr>
            </w:pPr>
            <w:r w:rsidRPr="00222CE4">
              <w:rPr>
                <w:rFonts w:ascii="Arial" w:eastAsia="Times New Roman" w:hAnsi="Arial" w:cs="Times New Roman"/>
                <w:szCs w:val="22"/>
              </w:rPr>
              <w:t>We should add in legislation regarding adoption, including transition information requirements above and beyond what is written here, understanding de-sexing requirements and behavioural statements. Refer to the Victorian Code of Practice for the Keeping of Racing Greyhounds. Wording needs to reflect this</w:t>
            </w:r>
            <w:r w:rsidR="00CF733C" w:rsidRPr="00222CE4">
              <w:rPr>
                <w:rFonts w:ascii="Arial" w:eastAsia="Times New Roman" w:hAnsi="Arial" w:cs="Times New Roman"/>
                <w:szCs w:val="22"/>
              </w:rPr>
              <w:t>.</w:t>
            </w:r>
          </w:p>
        </w:tc>
        <w:tc>
          <w:tcPr>
            <w:tcW w:w="6807" w:type="dxa"/>
          </w:tcPr>
          <w:p w:rsidR="00781895" w:rsidRDefault="00781895" w:rsidP="00781895">
            <w:pPr>
              <w:pStyle w:val="SIText"/>
            </w:pPr>
            <w:r>
              <w:t>Adopted – added to KE</w:t>
            </w:r>
          </w:p>
          <w:p w:rsidR="00222CE4" w:rsidRDefault="00222CE4" w:rsidP="00781895">
            <w:pPr>
              <w:pStyle w:val="SIText"/>
            </w:pPr>
          </w:p>
          <w:p w:rsidR="00781895" w:rsidRPr="00C743C8" w:rsidRDefault="00781895" w:rsidP="00781895">
            <w:pPr>
              <w:pStyle w:val="SIBulletList2"/>
            </w:pPr>
            <w:r>
              <w:t>s</w:t>
            </w:r>
            <w:r w:rsidRPr="00C743C8">
              <w:t>tate greyhound</w:t>
            </w:r>
            <w:r>
              <w:t xml:space="preserve"> legislation and </w:t>
            </w:r>
            <w:r w:rsidRPr="00C743C8">
              <w:t>industry requirements relating to retiring greyhounds and adoption practices</w:t>
            </w:r>
            <w:r>
              <w:t>, including de-sexing and behavioural requirements</w:t>
            </w:r>
          </w:p>
          <w:p w:rsidR="001F7390" w:rsidRPr="00127F5D" w:rsidRDefault="00781895" w:rsidP="00781895">
            <w:pPr>
              <w:spacing w:line="240" w:lineRule="auto"/>
              <w:rPr>
                <w:rFonts w:ascii="Franklin Gothic Book" w:eastAsia="Times New Roman" w:hAnsi="Franklin Gothic Book" w:cstheme="majorHAnsi"/>
                <w:lang w:eastAsia="en-AU"/>
              </w:rPr>
            </w:pPr>
            <w:r w:rsidRPr="00510E67">
              <w:rPr>
                <w:rFonts w:eastAsia="Times New Roman" w:cs="Times New Roman"/>
              </w:rPr>
              <w:t>Note – cannot make Vic specific</w:t>
            </w:r>
          </w:p>
        </w:tc>
      </w:tr>
      <w:tr w:rsidR="00DE1AD3" w:rsidRPr="00127F5D" w:rsidTr="002424E3">
        <w:tc>
          <w:tcPr>
            <w:tcW w:w="14373" w:type="dxa"/>
            <w:gridSpan w:val="3"/>
            <w:tcBorders>
              <w:bottom w:val="single" w:sz="4" w:space="0" w:color="auto"/>
            </w:tcBorders>
            <w:shd w:val="clear" w:color="auto" w:fill="D9D9D9" w:themeFill="background1" w:themeFillShade="D9"/>
          </w:tcPr>
          <w:p w:rsidR="00DE1AD3" w:rsidRPr="00DE1AD3" w:rsidRDefault="00DE1AD3" w:rsidP="00DE1AD3">
            <w:pPr>
              <w:pStyle w:val="smallparabullets"/>
              <w:numPr>
                <w:ilvl w:val="0"/>
                <w:numId w:val="0"/>
              </w:numPr>
              <w:rPr>
                <w:b/>
              </w:rPr>
            </w:pPr>
            <w:r w:rsidRPr="001F7390">
              <w:rPr>
                <w:b/>
                <w:bCs/>
              </w:rPr>
              <w:t xml:space="preserve">RGRPSG405 </w:t>
            </w:r>
            <w:r w:rsidRPr="001F7390">
              <w:rPr>
                <w:b/>
              </w:rPr>
              <w:t>Coordinate volunteers in greyhound transition to pet programs</w:t>
            </w:r>
          </w:p>
        </w:tc>
      </w:tr>
      <w:tr w:rsidR="001F7390" w:rsidRPr="00127F5D" w:rsidTr="00DD261F">
        <w:tc>
          <w:tcPr>
            <w:tcW w:w="1695" w:type="dxa"/>
            <w:tcBorders>
              <w:bottom w:val="single" w:sz="4" w:space="0" w:color="auto"/>
            </w:tcBorders>
          </w:tcPr>
          <w:p w:rsidR="001F7390" w:rsidRPr="00127F5D" w:rsidRDefault="001F7390" w:rsidP="00222CE4">
            <w:pPr>
              <w:pStyle w:val="smallparabullets"/>
              <w:numPr>
                <w:ilvl w:val="0"/>
                <w:numId w:val="0"/>
              </w:numPr>
            </w:pPr>
            <w:r w:rsidRPr="00222CE4">
              <w:rPr>
                <w:rFonts w:ascii="Arial" w:eastAsia="Times New Roman" w:hAnsi="Arial" w:cs="Times New Roman"/>
                <w:szCs w:val="22"/>
              </w:rPr>
              <w:t>Industry NSW</w:t>
            </w:r>
          </w:p>
        </w:tc>
        <w:tc>
          <w:tcPr>
            <w:tcW w:w="5871" w:type="dxa"/>
          </w:tcPr>
          <w:p w:rsidR="001F7390" w:rsidRPr="001F7390" w:rsidRDefault="001F7390" w:rsidP="001F7390">
            <w:pPr>
              <w:pStyle w:val="smallparabullets"/>
              <w:numPr>
                <w:ilvl w:val="0"/>
                <w:numId w:val="0"/>
              </w:numPr>
              <w:rPr>
                <w:rFonts w:eastAsia="Times New Roman" w:cstheme="majorHAnsi"/>
                <w:lang w:eastAsia="en-AU"/>
              </w:rPr>
            </w:pPr>
            <w:r w:rsidRPr="00222CE4">
              <w:rPr>
                <w:rFonts w:ascii="Arial" w:eastAsia="Times New Roman" w:hAnsi="Arial" w:cs="Times New Roman"/>
                <w:szCs w:val="22"/>
              </w:rPr>
              <w:t>Units regarding coordination and administrative duties (PSG 405 and 406), are too general and not specific to the greyhound racing industry – not needed</w:t>
            </w:r>
          </w:p>
        </w:tc>
        <w:tc>
          <w:tcPr>
            <w:tcW w:w="6807" w:type="dxa"/>
          </w:tcPr>
          <w:p w:rsidR="001F7390" w:rsidRPr="001F7390" w:rsidRDefault="001F7390" w:rsidP="001F7390">
            <w:pPr>
              <w:spacing w:line="240" w:lineRule="auto"/>
              <w:rPr>
                <w:rFonts w:ascii="Franklin Gothic Book" w:eastAsia="Times New Roman" w:hAnsi="Franklin Gothic Book" w:cstheme="majorHAnsi"/>
                <w:lang w:eastAsia="en-AU"/>
              </w:rPr>
            </w:pPr>
            <w:r w:rsidRPr="001F7390">
              <w:t>Unit not for development – IRC decision</w:t>
            </w:r>
          </w:p>
        </w:tc>
      </w:tr>
      <w:tr w:rsidR="00DE1AD3" w:rsidRPr="00127F5D" w:rsidTr="00366C75">
        <w:tc>
          <w:tcPr>
            <w:tcW w:w="14373" w:type="dxa"/>
            <w:gridSpan w:val="3"/>
            <w:tcBorders>
              <w:bottom w:val="single" w:sz="4" w:space="0" w:color="auto"/>
            </w:tcBorders>
            <w:shd w:val="clear" w:color="auto" w:fill="D9D9D9" w:themeFill="background1" w:themeFillShade="D9"/>
          </w:tcPr>
          <w:p w:rsidR="00DE1AD3" w:rsidRPr="00DE1AD3" w:rsidRDefault="00DE1AD3" w:rsidP="00DE1AD3">
            <w:pPr>
              <w:pStyle w:val="smallparabullets"/>
              <w:numPr>
                <w:ilvl w:val="0"/>
                <w:numId w:val="0"/>
              </w:numPr>
              <w:rPr>
                <w:b/>
                <w:bCs/>
              </w:rPr>
            </w:pPr>
            <w:r w:rsidRPr="001F7390">
              <w:rPr>
                <w:b/>
                <w:bCs/>
              </w:rPr>
              <w:t>RGRPSG406 Coordinate greyhound transition to pet program activities</w:t>
            </w:r>
          </w:p>
        </w:tc>
      </w:tr>
      <w:tr w:rsidR="001F7390" w:rsidRPr="00127F5D" w:rsidTr="00DD261F">
        <w:tc>
          <w:tcPr>
            <w:tcW w:w="1695" w:type="dxa"/>
            <w:tcBorders>
              <w:bottom w:val="single" w:sz="4" w:space="0" w:color="auto"/>
            </w:tcBorders>
          </w:tcPr>
          <w:p w:rsidR="001F7390" w:rsidRPr="00127F5D" w:rsidRDefault="001F7390" w:rsidP="001F7390">
            <w:pPr>
              <w:pStyle w:val="smallparabullets"/>
              <w:numPr>
                <w:ilvl w:val="0"/>
                <w:numId w:val="0"/>
              </w:numPr>
              <w:rPr>
                <w:rFonts w:cstheme="majorHAnsi"/>
              </w:rPr>
            </w:pPr>
            <w:r w:rsidRPr="00222CE4">
              <w:rPr>
                <w:rFonts w:ascii="Arial" w:eastAsia="Times New Roman" w:hAnsi="Arial" w:cs="Times New Roman"/>
                <w:szCs w:val="22"/>
              </w:rPr>
              <w:t>Industry NSW</w:t>
            </w:r>
          </w:p>
        </w:tc>
        <w:tc>
          <w:tcPr>
            <w:tcW w:w="5871" w:type="dxa"/>
            <w:tcBorders>
              <w:bottom w:val="single" w:sz="4" w:space="0" w:color="auto"/>
            </w:tcBorders>
          </w:tcPr>
          <w:p w:rsidR="00222CE4" w:rsidRPr="00222CE4" w:rsidRDefault="001F7390" w:rsidP="001F7390">
            <w:pPr>
              <w:pStyle w:val="smallparabullets"/>
              <w:numPr>
                <w:ilvl w:val="0"/>
                <w:numId w:val="0"/>
              </w:numPr>
              <w:rPr>
                <w:rFonts w:ascii="Arial" w:eastAsia="Times New Roman" w:hAnsi="Arial" w:cs="Times New Roman"/>
                <w:szCs w:val="22"/>
              </w:rPr>
            </w:pPr>
            <w:r w:rsidRPr="00222CE4">
              <w:rPr>
                <w:rFonts w:ascii="Arial" w:eastAsia="Times New Roman" w:hAnsi="Arial" w:cs="Times New Roman"/>
                <w:szCs w:val="22"/>
              </w:rPr>
              <w:t>Units regarding coordination and administrative duties (PSG 405 and 406), are too general and not specific to the greyhound racing industry – not needed</w:t>
            </w:r>
            <w:bookmarkStart w:id="2" w:name="_GoBack"/>
            <w:bookmarkEnd w:id="2"/>
          </w:p>
        </w:tc>
        <w:tc>
          <w:tcPr>
            <w:tcW w:w="6807" w:type="dxa"/>
          </w:tcPr>
          <w:p w:rsidR="001F7390" w:rsidRPr="001F7390" w:rsidRDefault="001F7390" w:rsidP="001F7390">
            <w:pPr>
              <w:spacing w:line="240" w:lineRule="auto"/>
              <w:rPr>
                <w:rFonts w:ascii="Franklin Gothic Book" w:eastAsia="Times New Roman" w:hAnsi="Franklin Gothic Book" w:cstheme="majorHAnsi"/>
                <w:lang w:eastAsia="en-AU"/>
              </w:rPr>
            </w:pPr>
            <w:r w:rsidRPr="001F7390">
              <w:t>Unit not for development – IRC decision</w:t>
            </w:r>
          </w:p>
        </w:tc>
      </w:tr>
      <w:tr w:rsidR="00DE1AD3" w:rsidRPr="00127F5D" w:rsidTr="00DE1AD3">
        <w:tc>
          <w:tcPr>
            <w:tcW w:w="14373" w:type="dxa"/>
            <w:gridSpan w:val="3"/>
            <w:tcBorders>
              <w:bottom w:val="single" w:sz="4" w:space="0" w:color="auto"/>
            </w:tcBorders>
            <w:shd w:val="clear" w:color="auto" w:fill="D9D9D9" w:themeFill="background1" w:themeFillShade="D9"/>
          </w:tcPr>
          <w:p w:rsidR="00DE1AD3" w:rsidRPr="00DE1AD3" w:rsidRDefault="00DE1AD3" w:rsidP="00DE1AD3">
            <w:pPr>
              <w:pStyle w:val="smallparabullets"/>
              <w:numPr>
                <w:ilvl w:val="0"/>
                <w:numId w:val="0"/>
              </w:numPr>
              <w:rPr>
                <w:b/>
                <w:bCs/>
              </w:rPr>
            </w:pPr>
            <w:r w:rsidRPr="00C61512">
              <w:rPr>
                <w:b/>
                <w:bCs/>
              </w:rPr>
              <w:t xml:space="preserve">RGRPSG411 </w:t>
            </w:r>
            <w:r w:rsidRPr="00DE1AD3">
              <w:rPr>
                <w:b/>
                <w:bCs/>
              </w:rPr>
              <w:t xml:space="preserve">Interpret and manage greyhound behaviours </w:t>
            </w:r>
          </w:p>
        </w:tc>
      </w:tr>
      <w:tr w:rsidR="00CF733C" w:rsidRPr="00127F5D" w:rsidTr="00DD261F">
        <w:tc>
          <w:tcPr>
            <w:tcW w:w="1695" w:type="dxa"/>
            <w:tcBorders>
              <w:bottom w:val="single" w:sz="4" w:space="0" w:color="auto"/>
            </w:tcBorders>
          </w:tcPr>
          <w:p w:rsidR="00CF733C" w:rsidRPr="00EA6EDC" w:rsidRDefault="00CF733C" w:rsidP="00CF733C">
            <w:pPr>
              <w:pStyle w:val="SIText"/>
            </w:pPr>
            <w:r>
              <w:t xml:space="preserve">Industry </w:t>
            </w:r>
            <w:r w:rsidRPr="00EE73C9">
              <w:t>NSW</w:t>
            </w:r>
          </w:p>
        </w:tc>
        <w:tc>
          <w:tcPr>
            <w:tcW w:w="5871" w:type="dxa"/>
            <w:tcBorders>
              <w:bottom w:val="single" w:sz="4" w:space="0" w:color="auto"/>
            </w:tcBorders>
          </w:tcPr>
          <w:p w:rsidR="00222CE4" w:rsidRDefault="00222CE4" w:rsidP="00CF733C">
            <w:pPr>
              <w:pStyle w:val="SIText"/>
            </w:pPr>
          </w:p>
          <w:p w:rsidR="00CF733C" w:rsidRDefault="00CF733C" w:rsidP="00CF733C">
            <w:pPr>
              <w:pStyle w:val="SIText"/>
            </w:pPr>
            <w:r>
              <w:t>PE and KE</w:t>
            </w:r>
          </w:p>
          <w:p w:rsidR="00CF733C" w:rsidRDefault="00CF733C" w:rsidP="00CF733C">
            <w:pPr>
              <w:pStyle w:val="SIText"/>
            </w:pPr>
            <w:r>
              <w:t>Detailed advice regarding language and terminology related to canine and greyhound breed-specific behaviour– (tracked changes too detailed to list) –refer to tracked changes in document</w:t>
            </w:r>
          </w:p>
          <w:p w:rsidR="00222CE4" w:rsidRDefault="00222CE4" w:rsidP="00CF733C">
            <w:pPr>
              <w:pStyle w:val="SIText"/>
              <w:rPr>
                <w:b/>
                <w:bCs/>
              </w:rPr>
            </w:pPr>
          </w:p>
          <w:p w:rsidR="00CF733C" w:rsidRDefault="00CF733C" w:rsidP="00CF733C">
            <w:pPr>
              <w:pStyle w:val="SIText"/>
            </w:pPr>
            <w:r>
              <w:t>PC language modified also in elements 1 and 2</w:t>
            </w:r>
          </w:p>
        </w:tc>
        <w:tc>
          <w:tcPr>
            <w:tcW w:w="6807" w:type="dxa"/>
          </w:tcPr>
          <w:p w:rsidR="00222CE4" w:rsidRDefault="00222CE4" w:rsidP="00CF733C">
            <w:pPr>
              <w:pStyle w:val="SIText"/>
            </w:pPr>
          </w:p>
          <w:p w:rsidR="00CF733C" w:rsidRDefault="00CF733C" w:rsidP="00CF733C">
            <w:pPr>
              <w:pStyle w:val="SIText"/>
            </w:pPr>
            <w:r>
              <w:t>Revised PC1.2 and 1.3</w:t>
            </w:r>
          </w:p>
          <w:p w:rsidR="00CF733C" w:rsidRPr="00222CE4" w:rsidRDefault="00CF733C" w:rsidP="00CF733C">
            <w:pPr>
              <w:pStyle w:val="SIText"/>
            </w:pPr>
            <w:r w:rsidRPr="00222CE4">
              <w:t xml:space="preserve">1.2 Outline the natural ethogram of the domestic dog </w:t>
            </w:r>
          </w:p>
          <w:p w:rsidR="00CF733C" w:rsidRPr="00222CE4" w:rsidRDefault="00CF733C" w:rsidP="00CF733C">
            <w:pPr>
              <w:pStyle w:val="SIText"/>
            </w:pPr>
            <w:r w:rsidRPr="00222CE4">
              <w:t>1.3 Identify how artificial selection has influenced the predominance of certain behaviours in the working greyhound</w:t>
            </w:r>
          </w:p>
          <w:p w:rsidR="00CF733C" w:rsidRDefault="00CF733C" w:rsidP="00CF733C">
            <w:pPr>
              <w:pStyle w:val="SIText"/>
            </w:pPr>
            <w:r>
              <w:t>Revised wording of PC2.1 and 2.2 – removing duplication</w:t>
            </w:r>
          </w:p>
          <w:p w:rsidR="00CF733C" w:rsidRPr="00222CE4" w:rsidRDefault="00CF733C" w:rsidP="00222CE4">
            <w:pPr>
              <w:pStyle w:val="SIText"/>
            </w:pPr>
            <w:r w:rsidRPr="00222CE4">
              <w:t>2.1 Identify common behavioural issues, including those related to anxiety and predation that impact on the ability of a greyhound to transition from racing to a pet</w:t>
            </w:r>
          </w:p>
          <w:p w:rsidR="00CF733C" w:rsidRPr="00222CE4" w:rsidRDefault="00CF733C" w:rsidP="00CF733C">
            <w:pPr>
              <w:pStyle w:val="SIText"/>
            </w:pPr>
            <w:r w:rsidRPr="00222CE4">
              <w:t>2.2 Observe and identify behavioural indicators of different emotional states in greyhounds and their potential consequences</w:t>
            </w:r>
          </w:p>
          <w:p w:rsidR="00CF733C" w:rsidRPr="00222CE4" w:rsidRDefault="00CF733C" w:rsidP="00CF733C">
            <w:pPr>
              <w:pStyle w:val="SIText"/>
            </w:pPr>
            <w:r w:rsidRPr="00222CE4">
              <w:t>2.3 Undertake a functional analysis to document greyhound behaviour</w:t>
            </w:r>
          </w:p>
          <w:p w:rsidR="00222CE4" w:rsidRDefault="00222CE4" w:rsidP="00CF733C">
            <w:pPr>
              <w:pStyle w:val="SIText"/>
            </w:pPr>
          </w:p>
        </w:tc>
      </w:tr>
      <w:tr w:rsidR="00CF733C" w:rsidRPr="00127F5D" w:rsidTr="00DD261F">
        <w:tc>
          <w:tcPr>
            <w:tcW w:w="1695" w:type="dxa"/>
            <w:tcBorders>
              <w:bottom w:val="single" w:sz="4" w:space="0" w:color="auto"/>
            </w:tcBorders>
          </w:tcPr>
          <w:p w:rsidR="00CF733C" w:rsidRPr="00550974" w:rsidRDefault="00CF733C" w:rsidP="00CF733C">
            <w:pPr>
              <w:pStyle w:val="SIText"/>
            </w:pPr>
            <w:r>
              <w:t xml:space="preserve">Industry </w:t>
            </w:r>
            <w:r w:rsidRPr="00EA6EDC">
              <w:t>Victoria</w:t>
            </w:r>
          </w:p>
        </w:tc>
        <w:tc>
          <w:tcPr>
            <w:tcW w:w="5871" w:type="dxa"/>
            <w:tcBorders>
              <w:bottom w:val="single" w:sz="4" w:space="0" w:color="auto"/>
            </w:tcBorders>
          </w:tcPr>
          <w:p w:rsidR="00CF733C" w:rsidRDefault="00CF733C" w:rsidP="00CF733C">
            <w:pPr>
              <w:pStyle w:val="SIText"/>
            </w:pPr>
            <w:r>
              <w:t>PE</w:t>
            </w:r>
          </w:p>
          <w:p w:rsidR="00CF733C" w:rsidRDefault="00CF733C" w:rsidP="00BB1306">
            <w:pPr>
              <w:pStyle w:val="SIText"/>
              <w:numPr>
                <w:ilvl w:val="0"/>
                <w:numId w:val="9"/>
              </w:numPr>
              <w:ind w:left="342"/>
            </w:pPr>
            <w:r>
              <w:t>Specify 4 greyhounds to be observed</w:t>
            </w:r>
          </w:p>
          <w:p w:rsidR="00CF733C" w:rsidRDefault="00CF733C" w:rsidP="00BB1306">
            <w:pPr>
              <w:pStyle w:val="SIText"/>
              <w:numPr>
                <w:ilvl w:val="0"/>
                <w:numId w:val="9"/>
              </w:numPr>
              <w:ind w:left="342"/>
            </w:pPr>
            <w:r>
              <w:t>Identify and justify 3 rather than one rewards based activity ….</w:t>
            </w:r>
          </w:p>
        </w:tc>
        <w:tc>
          <w:tcPr>
            <w:tcW w:w="6807" w:type="dxa"/>
          </w:tcPr>
          <w:p w:rsidR="00CF733C" w:rsidRDefault="00CF733C" w:rsidP="00CF733C">
            <w:pPr>
              <w:pStyle w:val="SIText"/>
            </w:pPr>
            <w:r>
              <w:t>Adopted</w:t>
            </w:r>
          </w:p>
          <w:p w:rsidR="00222CE4" w:rsidRDefault="00222CE4" w:rsidP="00CF733C">
            <w:pPr>
              <w:pStyle w:val="SIText"/>
            </w:pPr>
          </w:p>
          <w:p w:rsidR="00CF733C" w:rsidRDefault="00CF733C" w:rsidP="00CF733C">
            <w:pPr>
              <w:pStyle w:val="SIText"/>
            </w:pPr>
            <w:r>
              <w:t>Changed - Identify and justify two rather than one rewards based activity – based on feedback above re adding undertaking a functional analysis</w:t>
            </w:r>
          </w:p>
        </w:tc>
      </w:tr>
      <w:tr w:rsidR="001F7390" w:rsidRPr="00127F5D" w:rsidTr="00DD261F">
        <w:tc>
          <w:tcPr>
            <w:tcW w:w="14373" w:type="dxa"/>
            <w:gridSpan w:val="3"/>
            <w:tcBorders>
              <w:bottom w:val="single" w:sz="4" w:space="0" w:color="auto"/>
            </w:tcBorders>
          </w:tcPr>
          <w:p w:rsidR="001F7390" w:rsidRPr="00127F5D" w:rsidRDefault="001F7390" w:rsidP="001F7390">
            <w:pPr>
              <w:spacing w:line="240" w:lineRule="auto"/>
              <w:rPr>
                <w:rFonts w:ascii="Franklin Gothic Book" w:eastAsia="Times New Roman" w:hAnsi="Franklin Gothic Book" w:cstheme="majorHAnsi"/>
                <w:b/>
                <w:lang w:eastAsia="en-AU"/>
              </w:rPr>
            </w:pPr>
            <w:r w:rsidRPr="00127F5D">
              <w:rPr>
                <w:rFonts w:ascii="Franklin Gothic Book" w:eastAsia="Times New Roman" w:hAnsi="Franklin Gothic Book" w:cstheme="majorHAnsi"/>
                <w:b/>
                <w:lang w:eastAsia="en-AU"/>
              </w:rPr>
              <w:t>Racehorse Transition to New Purpose – Units of Competency</w:t>
            </w:r>
          </w:p>
        </w:tc>
      </w:tr>
      <w:tr w:rsidR="00DE1AD3" w:rsidRPr="00127F5D" w:rsidTr="00DE1AD3">
        <w:tc>
          <w:tcPr>
            <w:tcW w:w="14373" w:type="dxa"/>
            <w:gridSpan w:val="3"/>
            <w:tcBorders>
              <w:bottom w:val="single" w:sz="4" w:space="0" w:color="auto"/>
            </w:tcBorders>
            <w:shd w:val="clear" w:color="auto" w:fill="D9D9D9" w:themeFill="background1" w:themeFillShade="D9"/>
          </w:tcPr>
          <w:p w:rsidR="00DE1AD3" w:rsidRPr="00DE1AD3" w:rsidRDefault="00DE1AD3" w:rsidP="00DE1AD3">
            <w:pPr>
              <w:pStyle w:val="smallparabullets"/>
              <w:numPr>
                <w:ilvl w:val="0"/>
                <w:numId w:val="0"/>
              </w:numPr>
              <w:rPr>
                <w:rFonts w:ascii="Arial" w:hAnsi="Arial" w:cs="Arial"/>
                <w:b/>
                <w:bCs/>
              </w:rPr>
            </w:pPr>
            <w:r w:rsidRPr="003B25C4">
              <w:rPr>
                <w:rFonts w:ascii="Arial" w:hAnsi="Arial" w:cs="Arial"/>
                <w:b/>
                <w:bCs/>
              </w:rPr>
              <w:t>RGRPSH</w:t>
            </w:r>
            <w:r>
              <w:rPr>
                <w:rFonts w:ascii="Arial" w:hAnsi="Arial" w:cs="Arial"/>
                <w:b/>
                <w:bCs/>
              </w:rPr>
              <w:t>42</w:t>
            </w:r>
            <w:r w:rsidRPr="003B25C4">
              <w:rPr>
                <w:rFonts w:ascii="Arial" w:hAnsi="Arial" w:cs="Arial"/>
                <w:b/>
                <w:bCs/>
              </w:rPr>
              <w:t>5 Advise on transitioning and rehoming horses</w:t>
            </w:r>
          </w:p>
        </w:tc>
      </w:tr>
      <w:tr w:rsidR="001F7390" w:rsidRPr="00127F5D" w:rsidTr="00DD261F">
        <w:tc>
          <w:tcPr>
            <w:tcW w:w="1695" w:type="dxa"/>
            <w:tcBorders>
              <w:bottom w:val="single" w:sz="4" w:space="0" w:color="auto"/>
            </w:tcBorders>
          </w:tcPr>
          <w:p w:rsidR="001F7390" w:rsidRPr="00127F5D" w:rsidRDefault="00EF1D5B" w:rsidP="001F7390">
            <w:pPr>
              <w:pStyle w:val="smallparabullets"/>
              <w:numPr>
                <w:ilvl w:val="0"/>
                <w:numId w:val="0"/>
              </w:numPr>
              <w:rPr>
                <w:rFonts w:cstheme="majorHAnsi"/>
              </w:rPr>
            </w:pPr>
            <w:r w:rsidRPr="00FB55E7">
              <w:rPr>
                <w:rFonts w:ascii="Arial" w:hAnsi="Arial" w:cs="Arial"/>
                <w:bCs/>
                <w:color w:val="000000"/>
              </w:rPr>
              <w:t>Industry Relationship Lead – Animal Care &amp; Racing, Agribusiness</w:t>
            </w:r>
          </w:p>
        </w:tc>
        <w:tc>
          <w:tcPr>
            <w:tcW w:w="5871" w:type="dxa"/>
          </w:tcPr>
          <w:p w:rsidR="00EF1D5B" w:rsidRDefault="00EF1D5B" w:rsidP="001F7390">
            <w:pPr>
              <w:pStyle w:val="smallparabullets"/>
              <w:numPr>
                <w:ilvl w:val="0"/>
                <w:numId w:val="0"/>
              </w:numPr>
              <w:rPr>
                <w:rFonts w:ascii="Arial" w:hAnsi="Arial" w:cs="Arial"/>
              </w:rPr>
            </w:pPr>
          </w:p>
          <w:p w:rsidR="00EF1D5B" w:rsidRDefault="00EF1D5B" w:rsidP="001F7390">
            <w:pPr>
              <w:pStyle w:val="smallparabullets"/>
              <w:numPr>
                <w:ilvl w:val="0"/>
                <w:numId w:val="0"/>
              </w:numPr>
              <w:rPr>
                <w:rFonts w:ascii="Arial" w:hAnsi="Arial" w:cs="Arial"/>
                <w:b/>
                <w:bCs/>
              </w:rPr>
            </w:pPr>
            <w:r w:rsidRPr="00FB55E7">
              <w:rPr>
                <w:rFonts w:ascii="Arial" w:hAnsi="Arial" w:cs="Arial"/>
              </w:rPr>
              <w:t>Application statement - includes thoroughbred race horses only -suggest adding</w:t>
            </w:r>
            <w:r w:rsidRPr="00FB55E7">
              <w:rPr>
                <w:rFonts w:ascii="Arial" w:hAnsi="Arial" w:cs="Arial"/>
                <w:i/>
                <w:iCs/>
              </w:rPr>
              <w:t xml:space="preserve"> standardbred horses </w:t>
            </w:r>
            <w:r w:rsidRPr="00FB55E7">
              <w:rPr>
                <w:rFonts w:ascii="Arial" w:hAnsi="Arial" w:cs="Arial"/>
                <w:iCs/>
              </w:rPr>
              <w:t>Or …</w:t>
            </w:r>
            <w:r w:rsidRPr="00FB55E7">
              <w:rPr>
                <w:rFonts w:ascii="Arial" w:hAnsi="Arial" w:cs="Arial"/>
                <w:i/>
                <w:iCs/>
              </w:rPr>
              <w:t xml:space="preserve"> has </w:t>
            </w:r>
            <w:r w:rsidR="00222CE4" w:rsidRPr="00FB55E7">
              <w:rPr>
                <w:rFonts w:ascii="Arial" w:hAnsi="Arial" w:cs="Arial"/>
                <w:i/>
                <w:iCs/>
              </w:rPr>
              <w:t>relevance</w:t>
            </w:r>
            <w:r w:rsidRPr="00FB55E7">
              <w:rPr>
                <w:rFonts w:ascii="Arial" w:hAnsi="Arial" w:cs="Arial"/>
                <w:i/>
                <w:iCs/>
              </w:rPr>
              <w:t xml:space="preserve"> to racehorses and performance horses.</w:t>
            </w:r>
          </w:p>
          <w:p w:rsidR="00EF1D5B" w:rsidRPr="00127F5D" w:rsidRDefault="00EF1D5B" w:rsidP="001F7390">
            <w:pPr>
              <w:pStyle w:val="smallparabullets"/>
              <w:numPr>
                <w:ilvl w:val="0"/>
                <w:numId w:val="0"/>
              </w:numPr>
              <w:rPr>
                <w:rFonts w:eastAsia="Times New Roman" w:cstheme="majorHAnsi"/>
                <w:lang w:eastAsia="en-AU"/>
              </w:rPr>
            </w:pPr>
          </w:p>
        </w:tc>
        <w:tc>
          <w:tcPr>
            <w:tcW w:w="6807" w:type="dxa"/>
          </w:tcPr>
          <w:p w:rsidR="00EF1D5B" w:rsidRPr="00FB55E7" w:rsidRDefault="00EF1D5B" w:rsidP="00EF1D5B">
            <w:pPr>
              <w:rPr>
                <w:rFonts w:cs="Arial"/>
              </w:rPr>
            </w:pPr>
            <w:r w:rsidRPr="00FB55E7">
              <w:rPr>
                <w:rFonts w:cs="Arial"/>
              </w:rPr>
              <w:t xml:space="preserve">Adopted </w:t>
            </w:r>
          </w:p>
          <w:p w:rsidR="001F7390" w:rsidRPr="00127F5D" w:rsidRDefault="00EF1D5B" w:rsidP="00EF1D5B">
            <w:pPr>
              <w:spacing w:line="240" w:lineRule="auto"/>
              <w:rPr>
                <w:rFonts w:ascii="Franklin Gothic Book" w:eastAsia="Times New Roman" w:hAnsi="Franklin Gothic Book" w:cstheme="majorHAnsi"/>
                <w:lang w:eastAsia="en-AU"/>
              </w:rPr>
            </w:pPr>
            <w:r w:rsidRPr="00FB55E7">
              <w:rPr>
                <w:rFonts w:cs="Arial"/>
              </w:rPr>
              <w:t>Application wording changed to: - …</w:t>
            </w:r>
            <w:r w:rsidRPr="00FB55E7">
              <w:rPr>
                <w:rFonts w:cs="Arial"/>
                <w:i/>
                <w:iCs/>
              </w:rPr>
              <w:t xml:space="preserve"> has </w:t>
            </w:r>
            <w:r w:rsidR="00222CE4" w:rsidRPr="00FB55E7">
              <w:rPr>
                <w:rFonts w:cs="Arial"/>
                <w:i/>
                <w:iCs/>
              </w:rPr>
              <w:t>relevance</w:t>
            </w:r>
            <w:r w:rsidRPr="00FB55E7">
              <w:rPr>
                <w:rFonts w:cs="Arial"/>
                <w:i/>
                <w:iCs/>
              </w:rPr>
              <w:t xml:space="preserve"> to racehorses and performance horses.</w:t>
            </w:r>
          </w:p>
        </w:tc>
      </w:tr>
      <w:tr w:rsidR="00EF1D5B" w:rsidRPr="00127F5D" w:rsidTr="00DD261F">
        <w:tc>
          <w:tcPr>
            <w:tcW w:w="1695" w:type="dxa"/>
            <w:tcBorders>
              <w:bottom w:val="single" w:sz="4" w:space="0" w:color="auto"/>
            </w:tcBorders>
          </w:tcPr>
          <w:p w:rsidR="00EF1D5B" w:rsidRDefault="00EF1D5B" w:rsidP="00EF1D5B">
            <w:pPr>
              <w:rPr>
                <w:b/>
              </w:rPr>
            </w:pPr>
            <w:r w:rsidRPr="00FB55E7">
              <w:rPr>
                <w:rFonts w:cs="Arial"/>
                <w:lang w:eastAsia="en-AU"/>
              </w:rPr>
              <w:t>Primary Industries Curriculum Maintenance Manager (PICMM)</w:t>
            </w:r>
            <w:r>
              <w:rPr>
                <w:rFonts w:cs="Arial"/>
                <w:lang w:eastAsia="en-AU"/>
              </w:rPr>
              <w:t xml:space="preserve"> Manager</w:t>
            </w:r>
          </w:p>
        </w:tc>
        <w:tc>
          <w:tcPr>
            <w:tcW w:w="5871" w:type="dxa"/>
          </w:tcPr>
          <w:p w:rsidR="00222CE4" w:rsidRDefault="00222CE4" w:rsidP="00EF1D5B">
            <w:pPr>
              <w:rPr>
                <w:rFonts w:cs="Arial"/>
                <w:i/>
                <w:sz w:val="18"/>
              </w:rPr>
            </w:pPr>
            <w:r w:rsidRPr="00FB55E7">
              <w:rPr>
                <w:rFonts w:cs="Arial"/>
              </w:rPr>
              <w:t>PE -</w:t>
            </w:r>
            <w:r w:rsidR="00EF1D5B" w:rsidRPr="00FB55E7">
              <w:rPr>
                <w:rFonts w:cs="Arial"/>
              </w:rPr>
              <w:t xml:space="preserve"> </w:t>
            </w:r>
            <w:r w:rsidR="00EF1D5B" w:rsidRPr="00487E69">
              <w:rPr>
                <w:rFonts w:cs="Arial"/>
                <w:i/>
                <w:sz w:val="18"/>
              </w:rPr>
              <w:t xml:space="preserve">demonstrated flatwork riding activities including, mounting from blocks, riding under saddle in different gaits for two horses </w:t>
            </w:r>
          </w:p>
          <w:p w:rsidR="00EF1D5B" w:rsidRPr="00F06482" w:rsidRDefault="00EF1D5B" w:rsidP="00EF1D5B">
            <w:pPr>
              <w:rPr>
                <w:rFonts w:cs="Arial"/>
              </w:rPr>
            </w:pPr>
            <w:r w:rsidRPr="00FB55E7">
              <w:rPr>
                <w:rFonts w:cs="Arial"/>
                <w:i/>
              </w:rPr>
              <w:br/>
            </w:r>
            <w:r w:rsidRPr="00FB55E7">
              <w:rPr>
                <w:rFonts w:cs="Arial"/>
              </w:rPr>
              <w:t xml:space="preserve">Not sure why this is here given that the person </w:t>
            </w:r>
            <w:r w:rsidR="00222CE4" w:rsidRPr="00FB55E7">
              <w:rPr>
                <w:rFonts w:cs="Arial"/>
              </w:rPr>
              <w:t>must</w:t>
            </w:r>
            <w:r w:rsidRPr="00FB55E7">
              <w:rPr>
                <w:rFonts w:cs="Arial"/>
              </w:rPr>
              <w:t xml:space="preserve"> implement the plan but may not actually be riding the horse themselves and it is not a requirement in the PCs. Horse trainers may engage and supervise a third party to do the actual riding/training</w:t>
            </w:r>
          </w:p>
        </w:tc>
        <w:tc>
          <w:tcPr>
            <w:tcW w:w="6807" w:type="dxa"/>
          </w:tcPr>
          <w:p w:rsidR="00EF1D5B" w:rsidRPr="00F06482" w:rsidRDefault="00EF1D5B" w:rsidP="00EF1D5B">
            <w:pPr>
              <w:rPr>
                <w:rFonts w:cs="Arial"/>
                <w:highlight w:val="yellow"/>
              </w:rPr>
            </w:pPr>
            <w:r w:rsidRPr="00FB55E7">
              <w:rPr>
                <w:rFonts w:cs="Arial"/>
              </w:rPr>
              <w:t xml:space="preserve">Adopted – changed </w:t>
            </w:r>
            <w:r w:rsidRPr="00FB55E7">
              <w:rPr>
                <w:rFonts w:cs="Arial"/>
                <w:i/>
              </w:rPr>
              <w:t>demonstrated</w:t>
            </w:r>
            <w:r w:rsidRPr="00FB55E7">
              <w:rPr>
                <w:rFonts w:cs="Arial"/>
              </w:rPr>
              <w:t xml:space="preserve"> to </w:t>
            </w:r>
            <w:r w:rsidRPr="00FB55E7">
              <w:rPr>
                <w:rFonts w:cs="Arial"/>
                <w:i/>
              </w:rPr>
              <w:t>implemented</w:t>
            </w:r>
            <w:r w:rsidRPr="00FB55E7">
              <w:rPr>
                <w:rFonts w:cs="Arial"/>
              </w:rPr>
              <w:t xml:space="preserve"> </w:t>
            </w:r>
          </w:p>
        </w:tc>
      </w:tr>
      <w:tr w:rsidR="00EF1D5B" w:rsidRPr="00127F5D" w:rsidTr="00DD261F">
        <w:tc>
          <w:tcPr>
            <w:tcW w:w="1695" w:type="dxa"/>
            <w:tcBorders>
              <w:bottom w:val="single" w:sz="4" w:space="0" w:color="auto"/>
            </w:tcBorders>
          </w:tcPr>
          <w:p w:rsidR="00EF1D5B" w:rsidRPr="00985C6F" w:rsidRDefault="00EF1D5B" w:rsidP="00EF1D5B">
            <w:pPr>
              <w:rPr>
                <w:rFonts w:cs="Arial"/>
                <w:b/>
              </w:rPr>
            </w:pPr>
            <w:r w:rsidRPr="00985C6F">
              <w:rPr>
                <w:rFonts w:cs="Arial"/>
                <w:lang w:eastAsia="en-AU"/>
              </w:rPr>
              <w:t>Primary Industries Curriculum Maintenance Manager (PICMM)</w:t>
            </w:r>
            <w:r>
              <w:rPr>
                <w:rFonts w:cs="Arial"/>
                <w:lang w:eastAsia="en-AU"/>
              </w:rPr>
              <w:t xml:space="preserve"> Manager</w:t>
            </w:r>
          </w:p>
        </w:tc>
        <w:tc>
          <w:tcPr>
            <w:tcW w:w="5871" w:type="dxa"/>
          </w:tcPr>
          <w:p w:rsidR="00EF1D5B" w:rsidRPr="00985C6F" w:rsidRDefault="00EF1D5B" w:rsidP="00EF1D5B">
            <w:pPr>
              <w:pStyle w:val="SIText"/>
              <w:rPr>
                <w:rFonts w:cs="Arial"/>
                <w:szCs w:val="20"/>
              </w:rPr>
            </w:pPr>
            <w:r w:rsidRPr="00985C6F">
              <w:rPr>
                <w:rFonts w:cs="Arial"/>
                <w:szCs w:val="20"/>
              </w:rPr>
              <w:t xml:space="preserve">KE - </w:t>
            </w:r>
            <w:r w:rsidRPr="00985C6F">
              <w:rPr>
                <w:rFonts w:cs="Arial"/>
                <w:i/>
                <w:sz w:val="18"/>
                <w:szCs w:val="20"/>
              </w:rPr>
              <w:t>behaviours and conditions that may impact on a horse due to its history, level of education and welfare issues, including pain, injuries, hoof problems</w:t>
            </w:r>
          </w:p>
          <w:p w:rsidR="00EF1D5B" w:rsidRPr="00985C6F" w:rsidRDefault="00EF1D5B" w:rsidP="00EF1D5B">
            <w:pPr>
              <w:rPr>
                <w:rFonts w:cs="Arial"/>
              </w:rPr>
            </w:pPr>
            <w:r w:rsidRPr="00985C6F">
              <w:rPr>
                <w:rFonts w:cs="Arial"/>
              </w:rPr>
              <w:t>Not sure that this covers all the knowledge required for PCs 2.2 and 2.3. Assessing a horse for soundness can involve expert veterinary advice and doesn't cover conformation at all</w:t>
            </w:r>
          </w:p>
        </w:tc>
        <w:tc>
          <w:tcPr>
            <w:tcW w:w="6807" w:type="dxa"/>
          </w:tcPr>
          <w:p w:rsidR="00EF1D5B" w:rsidRPr="00985C6F" w:rsidRDefault="00EF1D5B" w:rsidP="00EF1D5B">
            <w:pPr>
              <w:rPr>
                <w:rFonts w:cs="Arial"/>
              </w:rPr>
            </w:pPr>
            <w:r w:rsidRPr="00985C6F">
              <w:rPr>
                <w:rFonts w:cs="Arial"/>
              </w:rPr>
              <w:t>Adopted – change KE point to:</w:t>
            </w:r>
          </w:p>
          <w:p w:rsidR="00EF1D5B" w:rsidRPr="00985C6F" w:rsidRDefault="00EF1D5B" w:rsidP="00EF1D5B">
            <w:pPr>
              <w:rPr>
                <w:rFonts w:cs="Arial"/>
                <w:highlight w:val="yellow"/>
              </w:rPr>
            </w:pPr>
            <w:r w:rsidRPr="00985C6F">
              <w:rPr>
                <w:rFonts w:cs="Arial"/>
                <w:i/>
              </w:rPr>
              <w:t>behaviours and conditions that may impact on a horse due to its history, level of education, physical features and welfare issues</w:t>
            </w:r>
          </w:p>
        </w:tc>
      </w:tr>
      <w:tr w:rsidR="00EF1D5B" w:rsidRPr="00127F5D" w:rsidTr="00DD261F">
        <w:tc>
          <w:tcPr>
            <w:tcW w:w="1695" w:type="dxa"/>
            <w:tcBorders>
              <w:bottom w:val="single" w:sz="4" w:space="0" w:color="auto"/>
            </w:tcBorders>
          </w:tcPr>
          <w:p w:rsidR="00EF1D5B" w:rsidRDefault="00EF1D5B" w:rsidP="00EF1D5B">
            <w:pPr>
              <w:pStyle w:val="SIText"/>
              <w:rPr>
                <w:lang w:eastAsia="en-AU"/>
              </w:rPr>
            </w:pPr>
            <w:r>
              <w:rPr>
                <w:lang w:eastAsia="en-AU"/>
              </w:rPr>
              <w:t>Industry WA</w:t>
            </w:r>
          </w:p>
          <w:p w:rsidR="00EF1D5B" w:rsidRPr="00985C6F" w:rsidRDefault="00EF1D5B" w:rsidP="00EF1D5B">
            <w:pPr>
              <w:pStyle w:val="SIText"/>
              <w:rPr>
                <w:lang w:eastAsia="en-AU"/>
              </w:rPr>
            </w:pPr>
            <w:r>
              <w:rPr>
                <w:lang w:eastAsia="en-AU"/>
              </w:rPr>
              <w:t>(Positive Pets)</w:t>
            </w:r>
          </w:p>
        </w:tc>
        <w:tc>
          <w:tcPr>
            <w:tcW w:w="5871" w:type="dxa"/>
          </w:tcPr>
          <w:p w:rsidR="00222CE4" w:rsidRDefault="00EF1D5B" w:rsidP="00EF1D5B">
            <w:pPr>
              <w:pStyle w:val="SIText"/>
              <w:rPr>
                <w:rFonts w:eastAsiaTheme="minorHAnsi" w:cs="Arial"/>
                <w:szCs w:val="20"/>
              </w:rPr>
            </w:pPr>
            <w:r w:rsidRPr="00222CE4">
              <w:rPr>
                <w:rFonts w:eastAsiaTheme="minorHAnsi" w:cs="Arial"/>
                <w:szCs w:val="20"/>
              </w:rPr>
              <w:t xml:space="preserve">Add prerequisite – ACMPHR401 Interpret equine behaviour </w:t>
            </w:r>
          </w:p>
          <w:p w:rsidR="00222CE4" w:rsidRDefault="00222CE4" w:rsidP="00EF1D5B">
            <w:pPr>
              <w:pStyle w:val="SIText"/>
              <w:rPr>
                <w:rFonts w:eastAsiaTheme="minorHAnsi" w:cs="Arial"/>
                <w:szCs w:val="20"/>
              </w:rPr>
            </w:pPr>
          </w:p>
          <w:p w:rsidR="00EF1D5B" w:rsidRPr="00222CE4" w:rsidRDefault="00EF1D5B" w:rsidP="00EF1D5B">
            <w:pPr>
              <w:pStyle w:val="SIText"/>
              <w:rPr>
                <w:rFonts w:eastAsiaTheme="minorHAnsi" w:cs="Arial"/>
                <w:szCs w:val="20"/>
              </w:rPr>
            </w:pPr>
            <w:r w:rsidRPr="00222CE4">
              <w:rPr>
                <w:rFonts w:eastAsiaTheme="minorHAnsi" w:cs="Arial"/>
                <w:szCs w:val="20"/>
              </w:rPr>
              <w:t xml:space="preserve">Without correctly being able to identify behaviour and interpreting the behaviour correctly it is in my opinion not possible to effectively, efficiently, ethically and humanely modify a horse’s behaviour. </w:t>
            </w:r>
          </w:p>
          <w:p w:rsidR="00EF1D5B" w:rsidRPr="00222CE4" w:rsidRDefault="00EF1D5B" w:rsidP="00EF1D5B">
            <w:pPr>
              <w:pStyle w:val="SIText"/>
              <w:rPr>
                <w:rFonts w:eastAsiaTheme="minorHAnsi" w:cs="Arial"/>
                <w:szCs w:val="20"/>
              </w:rPr>
            </w:pPr>
            <w:r w:rsidRPr="00222CE4">
              <w:rPr>
                <w:rFonts w:eastAsiaTheme="minorHAnsi" w:cs="Arial"/>
                <w:szCs w:val="20"/>
              </w:rPr>
              <w:t>Need to emphasis on humane and ethical training and behaviour modification – add principles of a model like LIMA (least intrusive minimally aversive).</w:t>
            </w:r>
          </w:p>
        </w:tc>
        <w:tc>
          <w:tcPr>
            <w:tcW w:w="6807" w:type="dxa"/>
          </w:tcPr>
          <w:p w:rsidR="00EF1D5B" w:rsidRPr="00E34088" w:rsidRDefault="00EF1D5B" w:rsidP="00EF1D5B">
            <w:pPr>
              <w:pStyle w:val="SIText"/>
              <w:rPr>
                <w:rFonts w:eastAsiaTheme="minorHAnsi" w:cs="Arial"/>
                <w:szCs w:val="20"/>
              </w:rPr>
            </w:pPr>
            <w:r w:rsidRPr="00E34088">
              <w:rPr>
                <w:rFonts w:eastAsiaTheme="minorHAnsi" w:cs="Arial"/>
                <w:szCs w:val="20"/>
              </w:rPr>
              <w:t>KE – added to address points raised</w:t>
            </w:r>
          </w:p>
          <w:p w:rsidR="00EF1D5B" w:rsidRDefault="00EF1D5B" w:rsidP="00BB1306">
            <w:pPr>
              <w:pStyle w:val="SIBulletList1"/>
              <w:numPr>
                <w:ilvl w:val="0"/>
                <w:numId w:val="8"/>
              </w:numPr>
              <w:tabs>
                <w:tab w:val="num" w:pos="360"/>
              </w:tabs>
              <w:ind w:left="357" w:hanging="357"/>
            </w:pPr>
            <w:r w:rsidRPr="0027106B">
              <w:t xml:space="preserve">current </w:t>
            </w:r>
            <w:r>
              <w:t xml:space="preserve">evidence-based </w:t>
            </w:r>
            <w:r w:rsidRPr="0027106B">
              <w:t>research in</w:t>
            </w:r>
            <w:r>
              <w:t>:</w:t>
            </w:r>
          </w:p>
          <w:p w:rsidR="00EF1D5B" w:rsidRDefault="00EF1D5B" w:rsidP="00EF1D5B">
            <w:pPr>
              <w:pStyle w:val="SIBulletList2"/>
            </w:pPr>
            <w:r w:rsidRPr="0027106B">
              <w:t>equine cognition, ethology, behaviour and learning</w:t>
            </w:r>
            <w:r w:rsidRPr="00AB032B">
              <w:t xml:space="preserve"> theory</w:t>
            </w:r>
          </w:p>
          <w:p w:rsidR="00EF1D5B" w:rsidRPr="00F07528" w:rsidRDefault="00EF1D5B" w:rsidP="00EF1D5B">
            <w:pPr>
              <w:pStyle w:val="SIBulletList2"/>
            </w:pPr>
            <w:r w:rsidRPr="002E5C19">
              <w:rPr>
                <w:i/>
              </w:rPr>
              <w:t>humane approaches to behaviour modification</w:t>
            </w:r>
          </w:p>
          <w:p w:rsidR="00EF1D5B" w:rsidRDefault="00EF1D5B" w:rsidP="00EF1D5B">
            <w:pPr>
              <w:pStyle w:val="SIBulletList2"/>
              <w:numPr>
                <w:ilvl w:val="0"/>
                <w:numId w:val="0"/>
              </w:numPr>
              <w:ind w:left="1074" w:hanging="360"/>
              <w:rPr>
                <w:i/>
              </w:rPr>
            </w:pPr>
          </w:p>
          <w:p w:rsidR="00222CE4" w:rsidRDefault="00EF1D5B" w:rsidP="00EF1D5B">
            <w:pPr>
              <w:pStyle w:val="SIText"/>
              <w:rPr>
                <w:rFonts w:eastAsiaTheme="minorHAnsi" w:cs="Arial"/>
                <w:szCs w:val="20"/>
              </w:rPr>
            </w:pPr>
            <w:r w:rsidRPr="00222CE4">
              <w:rPr>
                <w:rFonts w:eastAsiaTheme="minorHAnsi" w:cs="Arial"/>
                <w:szCs w:val="20"/>
              </w:rPr>
              <w:t xml:space="preserve">ACMPHR401 subject to future review (not fit for purpose as discussed with SME group in ACM Horse Education project).  It will be removed from current RGR qualifications and so not appropriate to have as a prerequisite unit for this unit.  </w:t>
            </w:r>
          </w:p>
          <w:p w:rsidR="00EF1D5B" w:rsidRPr="00222CE4" w:rsidRDefault="00222CE4" w:rsidP="00EF1D5B">
            <w:pPr>
              <w:pStyle w:val="SIText"/>
              <w:rPr>
                <w:rFonts w:eastAsiaTheme="minorHAnsi" w:cs="Arial"/>
                <w:szCs w:val="20"/>
              </w:rPr>
            </w:pPr>
            <w:r w:rsidRPr="00222CE4">
              <w:rPr>
                <w:rFonts w:eastAsiaTheme="minorHAnsi" w:cs="Arial"/>
                <w:szCs w:val="20"/>
              </w:rPr>
              <w:t>Referred</w:t>
            </w:r>
            <w:r w:rsidR="00EF1D5B" w:rsidRPr="00222CE4">
              <w:rPr>
                <w:rFonts w:eastAsiaTheme="minorHAnsi" w:cs="Arial"/>
                <w:szCs w:val="20"/>
              </w:rPr>
              <w:t xml:space="preserve"> to SME group and addition of ACMPHR401 as prerequisite not supported</w:t>
            </w:r>
          </w:p>
          <w:p w:rsidR="00EF1D5B" w:rsidRDefault="00EF1D5B" w:rsidP="00EF1D5B">
            <w:pPr>
              <w:pStyle w:val="SIBulletList2"/>
              <w:numPr>
                <w:ilvl w:val="0"/>
                <w:numId w:val="0"/>
              </w:numPr>
              <w:ind w:left="1074" w:hanging="360"/>
              <w:rPr>
                <w:i/>
              </w:rPr>
            </w:pPr>
          </w:p>
          <w:p w:rsidR="00EF1D5B" w:rsidRDefault="00EF1D5B" w:rsidP="00EF1D5B">
            <w:pPr>
              <w:pStyle w:val="SIBulletList2"/>
              <w:numPr>
                <w:ilvl w:val="0"/>
                <w:numId w:val="0"/>
              </w:numPr>
              <w:ind w:left="1074" w:hanging="360"/>
              <w:rPr>
                <w:i/>
              </w:rPr>
            </w:pPr>
          </w:p>
          <w:p w:rsidR="00EF1D5B" w:rsidRPr="00985C6F" w:rsidRDefault="00EF1D5B" w:rsidP="00EF1D5B">
            <w:pPr>
              <w:pStyle w:val="SIBulletList2"/>
              <w:numPr>
                <w:ilvl w:val="0"/>
                <w:numId w:val="0"/>
              </w:numPr>
              <w:ind w:left="1074" w:hanging="360"/>
            </w:pPr>
          </w:p>
        </w:tc>
      </w:tr>
    </w:tbl>
    <w:p w:rsidR="00505A92" w:rsidRPr="00127F5D" w:rsidRDefault="00505A92">
      <w:pPr>
        <w:rPr>
          <w:rFonts w:ascii="Franklin Gothic Book" w:eastAsiaTheme="majorEastAsia" w:hAnsi="Franklin Gothic Book" w:cstheme="majorHAnsi"/>
          <w:color w:val="18833D" w:themeColor="accent1"/>
        </w:rPr>
      </w:pPr>
    </w:p>
    <w:sectPr w:rsidR="00505A92" w:rsidRPr="00127F5D" w:rsidSect="00080B75">
      <w:headerReference w:type="default" r:id="rId12"/>
      <w:footerReference w:type="default" r:id="rId13"/>
      <w:pgSz w:w="16838" w:h="11906" w:orient="landscape"/>
      <w:pgMar w:top="567" w:right="1134" w:bottom="567"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306" w:rsidRDefault="00BB1306" w:rsidP="00837572">
      <w:pPr>
        <w:spacing w:before="0" w:after="0" w:line="240" w:lineRule="auto"/>
      </w:pPr>
      <w:r>
        <w:separator/>
      </w:r>
    </w:p>
  </w:endnote>
  <w:endnote w:type="continuationSeparator" w:id="0">
    <w:p w:rsidR="00BB1306" w:rsidRDefault="00BB1306" w:rsidP="008375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Franklin Gothic Book" w:hAnsi="Franklin Gothic Book"/>
        <w:sz w:val="16"/>
        <w:szCs w:val="16"/>
      </w:rPr>
      <w:id w:val="-1752580441"/>
      <w:docPartObj>
        <w:docPartGallery w:val="Page Numbers (Bottom of Page)"/>
        <w:docPartUnique/>
      </w:docPartObj>
    </w:sdtPr>
    <w:sdtEndPr/>
    <w:sdtContent>
      <w:sdt>
        <w:sdtPr>
          <w:rPr>
            <w:rFonts w:ascii="Franklin Gothic Book" w:hAnsi="Franklin Gothic Book"/>
            <w:sz w:val="16"/>
            <w:szCs w:val="16"/>
          </w:rPr>
          <w:id w:val="1728636285"/>
          <w:docPartObj>
            <w:docPartGallery w:val="Page Numbers (Top of Page)"/>
            <w:docPartUnique/>
          </w:docPartObj>
        </w:sdtPr>
        <w:sdtEndPr/>
        <w:sdtContent>
          <w:p w:rsidR="00F43C98" w:rsidRPr="005920D5" w:rsidRDefault="00F43C98">
            <w:pPr>
              <w:pStyle w:val="Footer"/>
              <w:jc w:val="center"/>
              <w:rPr>
                <w:rFonts w:ascii="Franklin Gothic Book" w:hAnsi="Franklin Gothic Book"/>
                <w:sz w:val="16"/>
                <w:szCs w:val="16"/>
              </w:rPr>
            </w:pPr>
            <w:r w:rsidRPr="005920D5">
              <w:rPr>
                <w:rFonts w:ascii="Franklin Gothic Book" w:hAnsi="Franklin Gothic Book"/>
                <w:sz w:val="16"/>
                <w:szCs w:val="16"/>
              </w:rPr>
              <w:t xml:space="preserve">Page </w:t>
            </w:r>
            <w:r w:rsidRPr="005920D5">
              <w:rPr>
                <w:rFonts w:ascii="Franklin Gothic Book" w:hAnsi="Franklin Gothic Book"/>
                <w:b/>
                <w:bCs/>
                <w:sz w:val="16"/>
                <w:szCs w:val="16"/>
              </w:rPr>
              <w:fldChar w:fldCharType="begin"/>
            </w:r>
            <w:r w:rsidRPr="005920D5">
              <w:rPr>
                <w:rFonts w:ascii="Franklin Gothic Book" w:hAnsi="Franklin Gothic Book"/>
                <w:b/>
                <w:bCs/>
                <w:sz w:val="16"/>
                <w:szCs w:val="16"/>
              </w:rPr>
              <w:instrText xml:space="preserve"> PAGE </w:instrText>
            </w:r>
            <w:r w:rsidRPr="005920D5">
              <w:rPr>
                <w:rFonts w:ascii="Franklin Gothic Book" w:hAnsi="Franklin Gothic Book"/>
                <w:b/>
                <w:bCs/>
                <w:sz w:val="16"/>
                <w:szCs w:val="16"/>
              </w:rPr>
              <w:fldChar w:fldCharType="separate"/>
            </w:r>
            <w:r w:rsidR="004D0C31">
              <w:rPr>
                <w:rFonts w:ascii="Franklin Gothic Book" w:hAnsi="Franklin Gothic Book"/>
                <w:b/>
                <w:bCs/>
                <w:noProof/>
                <w:sz w:val="16"/>
                <w:szCs w:val="16"/>
              </w:rPr>
              <w:t>1</w:t>
            </w:r>
            <w:r w:rsidRPr="005920D5">
              <w:rPr>
                <w:rFonts w:ascii="Franklin Gothic Book" w:hAnsi="Franklin Gothic Book"/>
                <w:b/>
                <w:bCs/>
                <w:sz w:val="16"/>
                <w:szCs w:val="16"/>
              </w:rPr>
              <w:fldChar w:fldCharType="end"/>
            </w:r>
            <w:r w:rsidRPr="005920D5">
              <w:rPr>
                <w:rFonts w:ascii="Franklin Gothic Book" w:hAnsi="Franklin Gothic Book"/>
                <w:sz w:val="16"/>
                <w:szCs w:val="16"/>
              </w:rPr>
              <w:t xml:space="preserve"> of </w:t>
            </w:r>
            <w:r w:rsidRPr="005920D5">
              <w:rPr>
                <w:rFonts w:ascii="Franklin Gothic Book" w:hAnsi="Franklin Gothic Book"/>
                <w:b/>
                <w:bCs/>
                <w:sz w:val="16"/>
                <w:szCs w:val="16"/>
              </w:rPr>
              <w:fldChar w:fldCharType="begin"/>
            </w:r>
            <w:r w:rsidRPr="005920D5">
              <w:rPr>
                <w:rFonts w:ascii="Franklin Gothic Book" w:hAnsi="Franklin Gothic Book"/>
                <w:b/>
                <w:bCs/>
                <w:sz w:val="16"/>
                <w:szCs w:val="16"/>
              </w:rPr>
              <w:instrText xml:space="preserve"> NUMPAGES  </w:instrText>
            </w:r>
            <w:r w:rsidRPr="005920D5">
              <w:rPr>
                <w:rFonts w:ascii="Franklin Gothic Book" w:hAnsi="Franklin Gothic Book"/>
                <w:b/>
                <w:bCs/>
                <w:sz w:val="16"/>
                <w:szCs w:val="16"/>
              </w:rPr>
              <w:fldChar w:fldCharType="separate"/>
            </w:r>
            <w:r w:rsidR="004D0C31">
              <w:rPr>
                <w:rFonts w:ascii="Franklin Gothic Book" w:hAnsi="Franklin Gothic Book"/>
                <w:b/>
                <w:bCs/>
                <w:noProof/>
                <w:sz w:val="16"/>
                <w:szCs w:val="16"/>
              </w:rPr>
              <w:t>1</w:t>
            </w:r>
            <w:r w:rsidRPr="005920D5">
              <w:rPr>
                <w:rFonts w:ascii="Franklin Gothic Book" w:hAnsi="Franklin Gothic Book"/>
                <w:b/>
                <w:bCs/>
                <w:sz w:val="16"/>
                <w:szCs w:val="16"/>
              </w:rPr>
              <w:fldChar w:fldCharType="end"/>
            </w:r>
          </w:p>
        </w:sdtContent>
      </w:sdt>
    </w:sdtContent>
  </w:sdt>
  <w:p w:rsidR="00F43C98" w:rsidRPr="005920D5" w:rsidRDefault="00F43C98">
    <w:pPr>
      <w:pStyle w:val="Footer"/>
      <w:rPr>
        <w:rFonts w:ascii="Franklin Gothic Book" w:hAnsi="Franklin Gothic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306" w:rsidRDefault="00BB1306" w:rsidP="00837572">
      <w:pPr>
        <w:spacing w:before="0" w:after="0" w:line="240" w:lineRule="auto"/>
      </w:pPr>
      <w:r>
        <w:separator/>
      </w:r>
    </w:p>
  </w:footnote>
  <w:footnote w:type="continuationSeparator" w:id="0">
    <w:p w:rsidR="00BB1306" w:rsidRDefault="00BB1306" w:rsidP="0083757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98" w:rsidRDefault="00F43C98" w:rsidP="00080B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A389B"/>
    <w:multiLevelType w:val="hybridMultilevel"/>
    <w:tmpl w:val="A7A035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3776678C"/>
    <w:multiLevelType w:val="hybridMultilevel"/>
    <w:tmpl w:val="86946E96"/>
    <w:lvl w:ilvl="0" w:tplc="34EE0EB4">
      <w:start w:val="1"/>
      <w:numFmt w:val="bullet"/>
      <w:pStyle w:val="SIBulletList1"/>
      <w:lvlText w:val="•"/>
      <w:lvlJc w:val="left"/>
      <w:pPr>
        <w:ind w:left="360" w:hanging="360"/>
      </w:pPr>
      <w:rPr>
        <w:rFonts w:ascii="Arial" w:hAnsi="Arial" w:hint="default"/>
        <w:b w:val="0"/>
        <w:i w:val="0"/>
        <w:color w:val="auto"/>
        <w:sz w:val="22"/>
        <w:szCs w:val="1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BE4586F"/>
    <w:multiLevelType w:val="hybridMultilevel"/>
    <w:tmpl w:val="CE3C4C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FEA1B43"/>
    <w:multiLevelType w:val="hybridMultilevel"/>
    <w:tmpl w:val="E730E1CC"/>
    <w:lvl w:ilvl="0" w:tplc="F446CD8E">
      <w:start w:val="1"/>
      <w:numFmt w:val="bullet"/>
      <w:pStyle w:val="SIBulletList2"/>
      <w:lvlText w:val="•"/>
      <w:lvlJc w:val="left"/>
      <w:pPr>
        <w:ind w:left="1083" w:hanging="360"/>
      </w:pPr>
      <w:rPr>
        <w:rFonts w:ascii="Arial" w:hAnsi="Arial" w:hint="default"/>
        <w:b w:val="0"/>
        <w:i w:val="0"/>
        <w:color w:val="auto"/>
        <w:sz w:val="22"/>
        <w:szCs w:val="18"/>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4" w15:restartNumberingAfterBreak="0">
    <w:nsid w:val="5DF53DA4"/>
    <w:multiLevelType w:val="hybridMultilevel"/>
    <w:tmpl w:val="2E42E368"/>
    <w:lvl w:ilvl="0" w:tplc="C6F43BD0">
      <w:start w:val="1"/>
      <w:numFmt w:val="bullet"/>
      <w:pStyle w:val="smallpara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9D27AF2"/>
    <w:multiLevelType w:val="hybridMultilevel"/>
    <w:tmpl w:val="1B5E6092"/>
    <w:lvl w:ilvl="0" w:tplc="34EE0EB4">
      <w:start w:val="1"/>
      <w:numFmt w:val="bullet"/>
      <w:lvlText w:val="•"/>
      <w:lvlJc w:val="left"/>
      <w:pPr>
        <w:ind w:left="720" w:hanging="360"/>
      </w:pPr>
      <w:rPr>
        <w:rFonts w:ascii="Arial" w:hAnsi="Arial" w:hint="default"/>
        <w:b w:val="0"/>
        <w:i w:val="0"/>
        <w:color w:val="auto"/>
        <w:sz w:val="22"/>
        <w:szCs w:val="18"/>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29807B1"/>
    <w:multiLevelType w:val="hybridMultilevel"/>
    <w:tmpl w:val="2D323E78"/>
    <w:lvl w:ilvl="0" w:tplc="C15EE904">
      <w:start w:val="1"/>
      <w:numFmt w:val="upperLetter"/>
      <w:lvlText w:val="%1."/>
      <w:lvlJc w:val="left"/>
      <w:pPr>
        <w:ind w:left="720" w:hanging="360"/>
      </w:pPr>
      <w:rPr>
        <w:color w:val="18833D"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7" w15:restartNumberingAfterBreak="0">
    <w:nsid w:val="732469E4"/>
    <w:multiLevelType w:val="hybridMultilevel"/>
    <w:tmpl w:val="21646B38"/>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8" w15:restartNumberingAfterBreak="0">
    <w:nsid w:val="78CC036B"/>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num w:numId="1">
    <w:abstractNumId w:val="6"/>
  </w:num>
  <w:num w:numId="2">
    <w:abstractNumId w:val="8"/>
  </w:num>
  <w:num w:numId="3">
    <w:abstractNumId w:val="3"/>
  </w:num>
  <w:num w:numId="4">
    <w:abstractNumId w:val="1"/>
  </w:num>
  <w:num w:numId="5">
    <w:abstractNumId w:val="4"/>
  </w:num>
  <w:num w:numId="6">
    <w:abstractNumId w:val="7"/>
  </w:num>
  <w:num w:numId="7">
    <w:abstractNumId w:val="0"/>
  </w:num>
  <w:num w:numId="8">
    <w:abstractNumId w:val="5"/>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AU" w:vendorID="64" w:dllVersion="4096" w:nlCheck="1" w:checkStyle="0"/>
  <w:activeWritingStyle w:appName="MSWord" w:lang="en-US" w:vendorID="64" w:dllVersion="0" w:nlCheck="1" w:checkStyle="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20A"/>
    <w:rsid w:val="00000448"/>
    <w:rsid w:val="00001F85"/>
    <w:rsid w:val="0000316A"/>
    <w:rsid w:val="00003487"/>
    <w:rsid w:val="00003593"/>
    <w:rsid w:val="000064F9"/>
    <w:rsid w:val="0001026C"/>
    <w:rsid w:val="00011C1C"/>
    <w:rsid w:val="00015C9D"/>
    <w:rsid w:val="00016866"/>
    <w:rsid w:val="00022D83"/>
    <w:rsid w:val="00023421"/>
    <w:rsid w:val="000262F4"/>
    <w:rsid w:val="000277D6"/>
    <w:rsid w:val="00032B65"/>
    <w:rsid w:val="000349C5"/>
    <w:rsid w:val="0004045C"/>
    <w:rsid w:val="0004072F"/>
    <w:rsid w:val="00041890"/>
    <w:rsid w:val="00043B88"/>
    <w:rsid w:val="000445E5"/>
    <w:rsid w:val="000464FB"/>
    <w:rsid w:val="00046F85"/>
    <w:rsid w:val="00050BFB"/>
    <w:rsid w:val="00050F65"/>
    <w:rsid w:val="0005142C"/>
    <w:rsid w:val="00051933"/>
    <w:rsid w:val="00051960"/>
    <w:rsid w:val="00052CDB"/>
    <w:rsid w:val="00057840"/>
    <w:rsid w:val="00060D58"/>
    <w:rsid w:val="000616B5"/>
    <w:rsid w:val="00066AB2"/>
    <w:rsid w:val="0006757E"/>
    <w:rsid w:val="00071A93"/>
    <w:rsid w:val="0007211F"/>
    <w:rsid w:val="00075461"/>
    <w:rsid w:val="000758ED"/>
    <w:rsid w:val="00076A7A"/>
    <w:rsid w:val="000773A2"/>
    <w:rsid w:val="00077413"/>
    <w:rsid w:val="00080B75"/>
    <w:rsid w:val="00080C17"/>
    <w:rsid w:val="000812EF"/>
    <w:rsid w:val="00082468"/>
    <w:rsid w:val="00082CF2"/>
    <w:rsid w:val="0008410A"/>
    <w:rsid w:val="000859C7"/>
    <w:rsid w:val="00087046"/>
    <w:rsid w:val="0008758F"/>
    <w:rsid w:val="00090E04"/>
    <w:rsid w:val="000956A6"/>
    <w:rsid w:val="000A27A1"/>
    <w:rsid w:val="000A44E3"/>
    <w:rsid w:val="000A5416"/>
    <w:rsid w:val="000A7089"/>
    <w:rsid w:val="000B07F2"/>
    <w:rsid w:val="000B0CAE"/>
    <w:rsid w:val="000B2B69"/>
    <w:rsid w:val="000B2F30"/>
    <w:rsid w:val="000B3257"/>
    <w:rsid w:val="000C00FD"/>
    <w:rsid w:val="000C044A"/>
    <w:rsid w:val="000C047A"/>
    <w:rsid w:val="000C37C1"/>
    <w:rsid w:val="000C3A7B"/>
    <w:rsid w:val="000D5F59"/>
    <w:rsid w:val="000D7FED"/>
    <w:rsid w:val="000E060B"/>
    <w:rsid w:val="000E17B8"/>
    <w:rsid w:val="000E236E"/>
    <w:rsid w:val="000F1592"/>
    <w:rsid w:val="000F1C13"/>
    <w:rsid w:val="000F2542"/>
    <w:rsid w:val="000F323C"/>
    <w:rsid w:val="000F6854"/>
    <w:rsid w:val="000F6894"/>
    <w:rsid w:val="000F7481"/>
    <w:rsid w:val="001033EA"/>
    <w:rsid w:val="00104F35"/>
    <w:rsid w:val="00105C9F"/>
    <w:rsid w:val="001119BA"/>
    <w:rsid w:val="00111D7F"/>
    <w:rsid w:val="00113713"/>
    <w:rsid w:val="00113A8F"/>
    <w:rsid w:val="00114A11"/>
    <w:rsid w:val="001235E0"/>
    <w:rsid w:val="0012360C"/>
    <w:rsid w:val="00125B73"/>
    <w:rsid w:val="00127F5D"/>
    <w:rsid w:val="00130B70"/>
    <w:rsid w:val="00131358"/>
    <w:rsid w:val="00131A87"/>
    <w:rsid w:val="00136507"/>
    <w:rsid w:val="00136525"/>
    <w:rsid w:val="00141CB0"/>
    <w:rsid w:val="00142FB9"/>
    <w:rsid w:val="00143808"/>
    <w:rsid w:val="00144138"/>
    <w:rsid w:val="00146890"/>
    <w:rsid w:val="00146943"/>
    <w:rsid w:val="00152970"/>
    <w:rsid w:val="00153315"/>
    <w:rsid w:val="00154517"/>
    <w:rsid w:val="00154D27"/>
    <w:rsid w:val="0015505D"/>
    <w:rsid w:val="00160B75"/>
    <w:rsid w:val="001615F6"/>
    <w:rsid w:val="00161E6F"/>
    <w:rsid w:val="001639D8"/>
    <w:rsid w:val="00165617"/>
    <w:rsid w:val="00166BA0"/>
    <w:rsid w:val="00170A26"/>
    <w:rsid w:val="00171E6C"/>
    <w:rsid w:val="001745D5"/>
    <w:rsid w:val="0017535E"/>
    <w:rsid w:val="0018006F"/>
    <w:rsid w:val="00182925"/>
    <w:rsid w:val="001843E2"/>
    <w:rsid w:val="00184F60"/>
    <w:rsid w:val="00185606"/>
    <w:rsid w:val="00192B06"/>
    <w:rsid w:val="00194C0E"/>
    <w:rsid w:val="001A15CB"/>
    <w:rsid w:val="001A1A38"/>
    <w:rsid w:val="001A4955"/>
    <w:rsid w:val="001A52DC"/>
    <w:rsid w:val="001A541B"/>
    <w:rsid w:val="001A56F8"/>
    <w:rsid w:val="001A7893"/>
    <w:rsid w:val="001A7DB4"/>
    <w:rsid w:val="001B00EA"/>
    <w:rsid w:val="001B2206"/>
    <w:rsid w:val="001B3B00"/>
    <w:rsid w:val="001C0124"/>
    <w:rsid w:val="001C0DE6"/>
    <w:rsid w:val="001C117B"/>
    <w:rsid w:val="001C4685"/>
    <w:rsid w:val="001C52C5"/>
    <w:rsid w:val="001C631F"/>
    <w:rsid w:val="001C6B28"/>
    <w:rsid w:val="001C6D3F"/>
    <w:rsid w:val="001C7185"/>
    <w:rsid w:val="001C7EDC"/>
    <w:rsid w:val="001D06FC"/>
    <w:rsid w:val="001D3813"/>
    <w:rsid w:val="001D384E"/>
    <w:rsid w:val="001D4AFA"/>
    <w:rsid w:val="001D565E"/>
    <w:rsid w:val="001D6EFA"/>
    <w:rsid w:val="001D71A7"/>
    <w:rsid w:val="001E422E"/>
    <w:rsid w:val="001E6FB3"/>
    <w:rsid w:val="001E7CC0"/>
    <w:rsid w:val="001F0660"/>
    <w:rsid w:val="001F6261"/>
    <w:rsid w:val="001F7390"/>
    <w:rsid w:val="00201DCA"/>
    <w:rsid w:val="0020279D"/>
    <w:rsid w:val="0020540E"/>
    <w:rsid w:val="00212A56"/>
    <w:rsid w:val="002149C8"/>
    <w:rsid w:val="0022275A"/>
    <w:rsid w:val="00222CE4"/>
    <w:rsid w:val="00225018"/>
    <w:rsid w:val="00225149"/>
    <w:rsid w:val="0022620C"/>
    <w:rsid w:val="002310B2"/>
    <w:rsid w:val="0023154C"/>
    <w:rsid w:val="0023196A"/>
    <w:rsid w:val="00231DA9"/>
    <w:rsid w:val="00233FAD"/>
    <w:rsid w:val="00235314"/>
    <w:rsid w:val="00236F18"/>
    <w:rsid w:val="00237661"/>
    <w:rsid w:val="00245594"/>
    <w:rsid w:val="00246DD0"/>
    <w:rsid w:val="0024792F"/>
    <w:rsid w:val="00250C53"/>
    <w:rsid w:val="00251D09"/>
    <w:rsid w:val="00252471"/>
    <w:rsid w:val="002527A8"/>
    <w:rsid w:val="00252EDA"/>
    <w:rsid w:val="00253CE8"/>
    <w:rsid w:val="00261B65"/>
    <w:rsid w:val="0026210C"/>
    <w:rsid w:val="002646D2"/>
    <w:rsid w:val="0026766D"/>
    <w:rsid w:val="00267748"/>
    <w:rsid w:val="00267750"/>
    <w:rsid w:val="00267EF4"/>
    <w:rsid w:val="0027057C"/>
    <w:rsid w:val="002705CB"/>
    <w:rsid w:val="00272E71"/>
    <w:rsid w:val="00273945"/>
    <w:rsid w:val="00273D47"/>
    <w:rsid w:val="00274393"/>
    <w:rsid w:val="002755CE"/>
    <w:rsid w:val="00277965"/>
    <w:rsid w:val="00281892"/>
    <w:rsid w:val="00282198"/>
    <w:rsid w:val="002827DF"/>
    <w:rsid w:val="002839BC"/>
    <w:rsid w:val="0028631F"/>
    <w:rsid w:val="00286A80"/>
    <w:rsid w:val="002876CF"/>
    <w:rsid w:val="00291463"/>
    <w:rsid w:val="002938C5"/>
    <w:rsid w:val="00293EC9"/>
    <w:rsid w:val="00294DAA"/>
    <w:rsid w:val="00295B1E"/>
    <w:rsid w:val="002A3876"/>
    <w:rsid w:val="002A6D40"/>
    <w:rsid w:val="002B2774"/>
    <w:rsid w:val="002B30A2"/>
    <w:rsid w:val="002B389C"/>
    <w:rsid w:val="002B4C21"/>
    <w:rsid w:val="002B51C7"/>
    <w:rsid w:val="002B5A1F"/>
    <w:rsid w:val="002B6113"/>
    <w:rsid w:val="002C14DC"/>
    <w:rsid w:val="002C18F4"/>
    <w:rsid w:val="002C1E59"/>
    <w:rsid w:val="002C7B06"/>
    <w:rsid w:val="002D138E"/>
    <w:rsid w:val="002D366B"/>
    <w:rsid w:val="002D52B0"/>
    <w:rsid w:val="002D58F6"/>
    <w:rsid w:val="002D6279"/>
    <w:rsid w:val="002E09C3"/>
    <w:rsid w:val="002E1C70"/>
    <w:rsid w:val="002E3115"/>
    <w:rsid w:val="002E4F7A"/>
    <w:rsid w:val="002F3993"/>
    <w:rsid w:val="002F3EFA"/>
    <w:rsid w:val="002F4277"/>
    <w:rsid w:val="002F42E7"/>
    <w:rsid w:val="002F47B0"/>
    <w:rsid w:val="002F7877"/>
    <w:rsid w:val="00301504"/>
    <w:rsid w:val="00302AB6"/>
    <w:rsid w:val="00304055"/>
    <w:rsid w:val="00304E3A"/>
    <w:rsid w:val="003050B5"/>
    <w:rsid w:val="003078D5"/>
    <w:rsid w:val="00311C25"/>
    <w:rsid w:val="0031517A"/>
    <w:rsid w:val="003156BC"/>
    <w:rsid w:val="00316267"/>
    <w:rsid w:val="003208E3"/>
    <w:rsid w:val="0032489E"/>
    <w:rsid w:val="00325F8E"/>
    <w:rsid w:val="003355BE"/>
    <w:rsid w:val="00336A3B"/>
    <w:rsid w:val="00337D4B"/>
    <w:rsid w:val="00337EB3"/>
    <w:rsid w:val="00341642"/>
    <w:rsid w:val="00343250"/>
    <w:rsid w:val="00344AD3"/>
    <w:rsid w:val="003451A8"/>
    <w:rsid w:val="00345FCA"/>
    <w:rsid w:val="00351C2C"/>
    <w:rsid w:val="00353C07"/>
    <w:rsid w:val="003541DF"/>
    <w:rsid w:val="0035539C"/>
    <w:rsid w:val="00356BD3"/>
    <w:rsid w:val="003572C0"/>
    <w:rsid w:val="00357692"/>
    <w:rsid w:val="00360CA3"/>
    <w:rsid w:val="003615F7"/>
    <w:rsid w:val="003665BE"/>
    <w:rsid w:val="00367C4D"/>
    <w:rsid w:val="003717D2"/>
    <w:rsid w:val="00372AE5"/>
    <w:rsid w:val="00372BA4"/>
    <w:rsid w:val="0037377F"/>
    <w:rsid w:val="00374088"/>
    <w:rsid w:val="003749A3"/>
    <w:rsid w:val="00374B1A"/>
    <w:rsid w:val="003757AB"/>
    <w:rsid w:val="00376D13"/>
    <w:rsid w:val="00376EBA"/>
    <w:rsid w:val="0038075A"/>
    <w:rsid w:val="00383603"/>
    <w:rsid w:val="00386964"/>
    <w:rsid w:val="00390EEF"/>
    <w:rsid w:val="00391FB5"/>
    <w:rsid w:val="00397BA5"/>
    <w:rsid w:val="003A00E2"/>
    <w:rsid w:val="003A04B4"/>
    <w:rsid w:val="003A1936"/>
    <w:rsid w:val="003B1DBA"/>
    <w:rsid w:val="003C1093"/>
    <w:rsid w:val="003C1467"/>
    <w:rsid w:val="003C212D"/>
    <w:rsid w:val="003C3906"/>
    <w:rsid w:val="003C5066"/>
    <w:rsid w:val="003C5A62"/>
    <w:rsid w:val="003D0EA8"/>
    <w:rsid w:val="003D10AA"/>
    <w:rsid w:val="003D1110"/>
    <w:rsid w:val="003D35BA"/>
    <w:rsid w:val="003D390E"/>
    <w:rsid w:val="003E0083"/>
    <w:rsid w:val="003E01E0"/>
    <w:rsid w:val="003E107D"/>
    <w:rsid w:val="003E12C5"/>
    <w:rsid w:val="003E7B85"/>
    <w:rsid w:val="003F0000"/>
    <w:rsid w:val="003F1C10"/>
    <w:rsid w:val="003F4AD1"/>
    <w:rsid w:val="003F5847"/>
    <w:rsid w:val="003F67E7"/>
    <w:rsid w:val="00400AA8"/>
    <w:rsid w:val="00401F8B"/>
    <w:rsid w:val="00402A39"/>
    <w:rsid w:val="004047E1"/>
    <w:rsid w:val="004056B5"/>
    <w:rsid w:val="00406F87"/>
    <w:rsid w:val="00412624"/>
    <w:rsid w:val="00413AF9"/>
    <w:rsid w:val="00413C39"/>
    <w:rsid w:val="004162AB"/>
    <w:rsid w:val="00416B40"/>
    <w:rsid w:val="00420A33"/>
    <w:rsid w:val="00421781"/>
    <w:rsid w:val="00421A86"/>
    <w:rsid w:val="004249EE"/>
    <w:rsid w:val="004312B1"/>
    <w:rsid w:val="004339A8"/>
    <w:rsid w:val="00433E46"/>
    <w:rsid w:val="004366F3"/>
    <w:rsid w:val="004366F8"/>
    <w:rsid w:val="004374CA"/>
    <w:rsid w:val="00442A94"/>
    <w:rsid w:val="00444A5B"/>
    <w:rsid w:val="004478D1"/>
    <w:rsid w:val="0045011A"/>
    <w:rsid w:val="004504E0"/>
    <w:rsid w:val="004544BF"/>
    <w:rsid w:val="00456759"/>
    <w:rsid w:val="00456AE5"/>
    <w:rsid w:val="00456F34"/>
    <w:rsid w:val="00457B60"/>
    <w:rsid w:val="00460463"/>
    <w:rsid w:val="004608AC"/>
    <w:rsid w:val="0046449F"/>
    <w:rsid w:val="00464C04"/>
    <w:rsid w:val="0047001C"/>
    <w:rsid w:val="00471883"/>
    <w:rsid w:val="00473865"/>
    <w:rsid w:val="004753AF"/>
    <w:rsid w:val="004779DE"/>
    <w:rsid w:val="00481995"/>
    <w:rsid w:val="0048231A"/>
    <w:rsid w:val="004829BC"/>
    <w:rsid w:val="00482E81"/>
    <w:rsid w:val="00483538"/>
    <w:rsid w:val="00484822"/>
    <w:rsid w:val="0049139B"/>
    <w:rsid w:val="0049341F"/>
    <w:rsid w:val="004A0BCA"/>
    <w:rsid w:val="004A2277"/>
    <w:rsid w:val="004A3845"/>
    <w:rsid w:val="004A3A70"/>
    <w:rsid w:val="004A3B94"/>
    <w:rsid w:val="004A3BF4"/>
    <w:rsid w:val="004A632F"/>
    <w:rsid w:val="004A6907"/>
    <w:rsid w:val="004B072E"/>
    <w:rsid w:val="004B285C"/>
    <w:rsid w:val="004B39DA"/>
    <w:rsid w:val="004B630F"/>
    <w:rsid w:val="004C01CD"/>
    <w:rsid w:val="004C02B8"/>
    <w:rsid w:val="004C5FF7"/>
    <w:rsid w:val="004C7B54"/>
    <w:rsid w:val="004D087A"/>
    <w:rsid w:val="004D0C31"/>
    <w:rsid w:val="004D2B40"/>
    <w:rsid w:val="004D5CAE"/>
    <w:rsid w:val="004D732A"/>
    <w:rsid w:val="004E0564"/>
    <w:rsid w:val="004E3905"/>
    <w:rsid w:val="004E3F6A"/>
    <w:rsid w:val="004E4B4E"/>
    <w:rsid w:val="004F02CA"/>
    <w:rsid w:val="005012C8"/>
    <w:rsid w:val="0050130A"/>
    <w:rsid w:val="005031CD"/>
    <w:rsid w:val="00505A92"/>
    <w:rsid w:val="005079BF"/>
    <w:rsid w:val="005111F2"/>
    <w:rsid w:val="0051322B"/>
    <w:rsid w:val="00517AC7"/>
    <w:rsid w:val="00517F27"/>
    <w:rsid w:val="005205E6"/>
    <w:rsid w:val="005242AB"/>
    <w:rsid w:val="005255F0"/>
    <w:rsid w:val="005355EC"/>
    <w:rsid w:val="0053672D"/>
    <w:rsid w:val="00537844"/>
    <w:rsid w:val="0054358D"/>
    <w:rsid w:val="0054500B"/>
    <w:rsid w:val="005467BA"/>
    <w:rsid w:val="00553F41"/>
    <w:rsid w:val="005554FD"/>
    <w:rsid w:val="005564C5"/>
    <w:rsid w:val="00556CE3"/>
    <w:rsid w:val="005633D8"/>
    <w:rsid w:val="00570807"/>
    <w:rsid w:val="00573C5E"/>
    <w:rsid w:val="00574A01"/>
    <w:rsid w:val="005761BE"/>
    <w:rsid w:val="00577DF5"/>
    <w:rsid w:val="00580125"/>
    <w:rsid w:val="00583B94"/>
    <w:rsid w:val="00584EFA"/>
    <w:rsid w:val="005855A0"/>
    <w:rsid w:val="0058660E"/>
    <w:rsid w:val="005900EA"/>
    <w:rsid w:val="00590DEA"/>
    <w:rsid w:val="00591377"/>
    <w:rsid w:val="0059156B"/>
    <w:rsid w:val="005920D5"/>
    <w:rsid w:val="00592DEB"/>
    <w:rsid w:val="005943FF"/>
    <w:rsid w:val="0059497F"/>
    <w:rsid w:val="00597764"/>
    <w:rsid w:val="005A0BD8"/>
    <w:rsid w:val="005A275F"/>
    <w:rsid w:val="005A338A"/>
    <w:rsid w:val="005A39B0"/>
    <w:rsid w:val="005A3A6C"/>
    <w:rsid w:val="005A472B"/>
    <w:rsid w:val="005B1D62"/>
    <w:rsid w:val="005B237A"/>
    <w:rsid w:val="005B3E08"/>
    <w:rsid w:val="005B40FC"/>
    <w:rsid w:val="005B51F4"/>
    <w:rsid w:val="005B583A"/>
    <w:rsid w:val="005B7890"/>
    <w:rsid w:val="005C2418"/>
    <w:rsid w:val="005C5FD1"/>
    <w:rsid w:val="005C6249"/>
    <w:rsid w:val="005C71EF"/>
    <w:rsid w:val="005D00AC"/>
    <w:rsid w:val="005D341A"/>
    <w:rsid w:val="005D5745"/>
    <w:rsid w:val="005D5DF9"/>
    <w:rsid w:val="005D6D4F"/>
    <w:rsid w:val="005D74F5"/>
    <w:rsid w:val="005E2411"/>
    <w:rsid w:val="005E421A"/>
    <w:rsid w:val="005E438C"/>
    <w:rsid w:val="005E4709"/>
    <w:rsid w:val="005E4C57"/>
    <w:rsid w:val="005E5976"/>
    <w:rsid w:val="005E66B4"/>
    <w:rsid w:val="005E6DCD"/>
    <w:rsid w:val="005F136B"/>
    <w:rsid w:val="005F2C5B"/>
    <w:rsid w:val="005F3BAF"/>
    <w:rsid w:val="005F4721"/>
    <w:rsid w:val="005F61A6"/>
    <w:rsid w:val="005F77F4"/>
    <w:rsid w:val="00602BE0"/>
    <w:rsid w:val="006036D5"/>
    <w:rsid w:val="006045A3"/>
    <w:rsid w:val="006061C9"/>
    <w:rsid w:val="00610DBB"/>
    <w:rsid w:val="00617A21"/>
    <w:rsid w:val="006209D1"/>
    <w:rsid w:val="00624AC1"/>
    <w:rsid w:val="00625327"/>
    <w:rsid w:val="006263F2"/>
    <w:rsid w:val="00632995"/>
    <w:rsid w:val="006338CF"/>
    <w:rsid w:val="006342A3"/>
    <w:rsid w:val="006352C9"/>
    <w:rsid w:val="006369E1"/>
    <w:rsid w:val="006415DC"/>
    <w:rsid w:val="00641787"/>
    <w:rsid w:val="006434C8"/>
    <w:rsid w:val="00643FBF"/>
    <w:rsid w:val="00651078"/>
    <w:rsid w:val="006579C5"/>
    <w:rsid w:val="006639B2"/>
    <w:rsid w:val="00664BB0"/>
    <w:rsid w:val="00664CFA"/>
    <w:rsid w:val="00664F7A"/>
    <w:rsid w:val="0066614A"/>
    <w:rsid w:val="0067114E"/>
    <w:rsid w:val="00671D46"/>
    <w:rsid w:val="00672F6B"/>
    <w:rsid w:val="00673237"/>
    <w:rsid w:val="00675EED"/>
    <w:rsid w:val="00675FA7"/>
    <w:rsid w:val="00676C8A"/>
    <w:rsid w:val="00680126"/>
    <w:rsid w:val="00680755"/>
    <w:rsid w:val="006842CE"/>
    <w:rsid w:val="006864A5"/>
    <w:rsid w:val="00686DCE"/>
    <w:rsid w:val="00687086"/>
    <w:rsid w:val="00690103"/>
    <w:rsid w:val="0069163F"/>
    <w:rsid w:val="006954AD"/>
    <w:rsid w:val="00697FC2"/>
    <w:rsid w:val="006A36BE"/>
    <w:rsid w:val="006A561C"/>
    <w:rsid w:val="006B01A2"/>
    <w:rsid w:val="006B0EE6"/>
    <w:rsid w:val="006B2FA4"/>
    <w:rsid w:val="006B3158"/>
    <w:rsid w:val="006B414D"/>
    <w:rsid w:val="006B4535"/>
    <w:rsid w:val="006C0275"/>
    <w:rsid w:val="006C058B"/>
    <w:rsid w:val="006C2E6B"/>
    <w:rsid w:val="006C2EF7"/>
    <w:rsid w:val="006C3CD4"/>
    <w:rsid w:val="006C3D98"/>
    <w:rsid w:val="006C6FA8"/>
    <w:rsid w:val="006D4136"/>
    <w:rsid w:val="006D6A28"/>
    <w:rsid w:val="006D7228"/>
    <w:rsid w:val="006E0E49"/>
    <w:rsid w:val="006E3FE1"/>
    <w:rsid w:val="006E57F2"/>
    <w:rsid w:val="006F14A7"/>
    <w:rsid w:val="006F2378"/>
    <w:rsid w:val="006F2799"/>
    <w:rsid w:val="006F2D6A"/>
    <w:rsid w:val="006F5C91"/>
    <w:rsid w:val="006F7260"/>
    <w:rsid w:val="00703965"/>
    <w:rsid w:val="0070398A"/>
    <w:rsid w:val="00704F56"/>
    <w:rsid w:val="007059F4"/>
    <w:rsid w:val="00711764"/>
    <w:rsid w:val="00713B39"/>
    <w:rsid w:val="00713E2F"/>
    <w:rsid w:val="00713F10"/>
    <w:rsid w:val="00717AFC"/>
    <w:rsid w:val="007217E6"/>
    <w:rsid w:val="00721D4D"/>
    <w:rsid w:val="00722C20"/>
    <w:rsid w:val="00723152"/>
    <w:rsid w:val="0073266F"/>
    <w:rsid w:val="00733722"/>
    <w:rsid w:val="007344D5"/>
    <w:rsid w:val="007418FF"/>
    <w:rsid w:val="00743CF4"/>
    <w:rsid w:val="00743E7D"/>
    <w:rsid w:val="00744F1D"/>
    <w:rsid w:val="0075496F"/>
    <w:rsid w:val="00756A50"/>
    <w:rsid w:val="0075746D"/>
    <w:rsid w:val="00757933"/>
    <w:rsid w:val="007624A5"/>
    <w:rsid w:val="007630F3"/>
    <w:rsid w:val="00765470"/>
    <w:rsid w:val="00767BB7"/>
    <w:rsid w:val="00770030"/>
    <w:rsid w:val="007723BE"/>
    <w:rsid w:val="00772FDF"/>
    <w:rsid w:val="007765E8"/>
    <w:rsid w:val="00777EF7"/>
    <w:rsid w:val="00781895"/>
    <w:rsid w:val="00783EE9"/>
    <w:rsid w:val="00783FB0"/>
    <w:rsid w:val="00785B7D"/>
    <w:rsid w:val="0079020A"/>
    <w:rsid w:val="007913AC"/>
    <w:rsid w:val="0079175A"/>
    <w:rsid w:val="00794A75"/>
    <w:rsid w:val="00794BF8"/>
    <w:rsid w:val="00794F44"/>
    <w:rsid w:val="007967A9"/>
    <w:rsid w:val="007A0DFF"/>
    <w:rsid w:val="007A3BB9"/>
    <w:rsid w:val="007A663B"/>
    <w:rsid w:val="007A790A"/>
    <w:rsid w:val="007B2443"/>
    <w:rsid w:val="007B71C8"/>
    <w:rsid w:val="007C1F40"/>
    <w:rsid w:val="007C56FE"/>
    <w:rsid w:val="007C61DF"/>
    <w:rsid w:val="007C77B9"/>
    <w:rsid w:val="007D0E1E"/>
    <w:rsid w:val="007D411D"/>
    <w:rsid w:val="007D5015"/>
    <w:rsid w:val="007D7F49"/>
    <w:rsid w:val="007E4003"/>
    <w:rsid w:val="007E6E57"/>
    <w:rsid w:val="007E7322"/>
    <w:rsid w:val="007F5672"/>
    <w:rsid w:val="00801B38"/>
    <w:rsid w:val="0081054D"/>
    <w:rsid w:val="008108B1"/>
    <w:rsid w:val="00811D33"/>
    <w:rsid w:val="008154D8"/>
    <w:rsid w:val="00816B66"/>
    <w:rsid w:val="008208F6"/>
    <w:rsid w:val="00826382"/>
    <w:rsid w:val="0082732E"/>
    <w:rsid w:val="00830CCC"/>
    <w:rsid w:val="00832259"/>
    <w:rsid w:val="00832715"/>
    <w:rsid w:val="008329DF"/>
    <w:rsid w:val="0083535F"/>
    <w:rsid w:val="0083543E"/>
    <w:rsid w:val="0083661B"/>
    <w:rsid w:val="00837572"/>
    <w:rsid w:val="00837C73"/>
    <w:rsid w:val="00837D85"/>
    <w:rsid w:val="00840B00"/>
    <w:rsid w:val="00841C35"/>
    <w:rsid w:val="00843256"/>
    <w:rsid w:val="00845059"/>
    <w:rsid w:val="0084590A"/>
    <w:rsid w:val="00845D5C"/>
    <w:rsid w:val="00846D71"/>
    <w:rsid w:val="0084770C"/>
    <w:rsid w:val="008500CC"/>
    <w:rsid w:val="0085663C"/>
    <w:rsid w:val="008575C0"/>
    <w:rsid w:val="00862048"/>
    <w:rsid w:val="0086240F"/>
    <w:rsid w:val="008673AC"/>
    <w:rsid w:val="00871338"/>
    <w:rsid w:val="00872CDC"/>
    <w:rsid w:val="00876A78"/>
    <w:rsid w:val="00876B0D"/>
    <w:rsid w:val="00876D6B"/>
    <w:rsid w:val="00876ECE"/>
    <w:rsid w:val="00880565"/>
    <w:rsid w:val="0088324C"/>
    <w:rsid w:val="00886338"/>
    <w:rsid w:val="00886B6D"/>
    <w:rsid w:val="00887042"/>
    <w:rsid w:val="008872AF"/>
    <w:rsid w:val="00887469"/>
    <w:rsid w:val="0089069F"/>
    <w:rsid w:val="00893913"/>
    <w:rsid w:val="008A1491"/>
    <w:rsid w:val="008A6265"/>
    <w:rsid w:val="008B1FA2"/>
    <w:rsid w:val="008B4893"/>
    <w:rsid w:val="008B4A8D"/>
    <w:rsid w:val="008B5CFD"/>
    <w:rsid w:val="008B6A7D"/>
    <w:rsid w:val="008C21EF"/>
    <w:rsid w:val="008C3204"/>
    <w:rsid w:val="008C392C"/>
    <w:rsid w:val="008C3AB8"/>
    <w:rsid w:val="008C74D4"/>
    <w:rsid w:val="008C7B08"/>
    <w:rsid w:val="008D1B1C"/>
    <w:rsid w:val="008D206F"/>
    <w:rsid w:val="008D404F"/>
    <w:rsid w:val="008D487F"/>
    <w:rsid w:val="008D6040"/>
    <w:rsid w:val="008D7361"/>
    <w:rsid w:val="008E1106"/>
    <w:rsid w:val="008E21DE"/>
    <w:rsid w:val="008E36FA"/>
    <w:rsid w:val="008E487A"/>
    <w:rsid w:val="008E51FA"/>
    <w:rsid w:val="008F092B"/>
    <w:rsid w:val="008F3D8E"/>
    <w:rsid w:val="008F4690"/>
    <w:rsid w:val="008F70B0"/>
    <w:rsid w:val="00900F1D"/>
    <w:rsid w:val="009041B2"/>
    <w:rsid w:val="009054BC"/>
    <w:rsid w:val="009108A4"/>
    <w:rsid w:val="00911F83"/>
    <w:rsid w:val="009143DC"/>
    <w:rsid w:val="00915353"/>
    <w:rsid w:val="00915C02"/>
    <w:rsid w:val="009178EF"/>
    <w:rsid w:val="00917AA2"/>
    <w:rsid w:val="00917FD5"/>
    <w:rsid w:val="00920BEA"/>
    <w:rsid w:val="00923093"/>
    <w:rsid w:val="0092320C"/>
    <w:rsid w:val="00925354"/>
    <w:rsid w:val="009311A6"/>
    <w:rsid w:val="00931D4A"/>
    <w:rsid w:val="0093355D"/>
    <w:rsid w:val="00935487"/>
    <w:rsid w:val="009401FD"/>
    <w:rsid w:val="00942099"/>
    <w:rsid w:val="00942902"/>
    <w:rsid w:val="00943641"/>
    <w:rsid w:val="00943A99"/>
    <w:rsid w:val="009462FC"/>
    <w:rsid w:val="009467CD"/>
    <w:rsid w:val="00947EAA"/>
    <w:rsid w:val="00952865"/>
    <w:rsid w:val="00955B58"/>
    <w:rsid w:val="00960713"/>
    <w:rsid w:val="00960A9D"/>
    <w:rsid w:val="0096275C"/>
    <w:rsid w:val="0096421A"/>
    <w:rsid w:val="00964FAE"/>
    <w:rsid w:val="00966CB2"/>
    <w:rsid w:val="00970EB8"/>
    <w:rsid w:val="0097110A"/>
    <w:rsid w:val="00971938"/>
    <w:rsid w:val="00977461"/>
    <w:rsid w:val="0098042D"/>
    <w:rsid w:val="009817D0"/>
    <w:rsid w:val="009838E2"/>
    <w:rsid w:val="00983DB1"/>
    <w:rsid w:val="009850AA"/>
    <w:rsid w:val="00986781"/>
    <w:rsid w:val="00987171"/>
    <w:rsid w:val="00987640"/>
    <w:rsid w:val="00990410"/>
    <w:rsid w:val="0099414A"/>
    <w:rsid w:val="00996CE8"/>
    <w:rsid w:val="009A3171"/>
    <w:rsid w:val="009A349C"/>
    <w:rsid w:val="009A7501"/>
    <w:rsid w:val="009A7653"/>
    <w:rsid w:val="009B3522"/>
    <w:rsid w:val="009B54F8"/>
    <w:rsid w:val="009B558B"/>
    <w:rsid w:val="009C3113"/>
    <w:rsid w:val="009C5787"/>
    <w:rsid w:val="009D342F"/>
    <w:rsid w:val="009D6B1E"/>
    <w:rsid w:val="009D7C04"/>
    <w:rsid w:val="009E0339"/>
    <w:rsid w:val="009E5956"/>
    <w:rsid w:val="009E637F"/>
    <w:rsid w:val="009F59B7"/>
    <w:rsid w:val="00A02C65"/>
    <w:rsid w:val="00A0416A"/>
    <w:rsid w:val="00A04A90"/>
    <w:rsid w:val="00A07FF9"/>
    <w:rsid w:val="00A10132"/>
    <w:rsid w:val="00A122E6"/>
    <w:rsid w:val="00A1279C"/>
    <w:rsid w:val="00A129AC"/>
    <w:rsid w:val="00A14FBA"/>
    <w:rsid w:val="00A1583B"/>
    <w:rsid w:val="00A1682C"/>
    <w:rsid w:val="00A217A6"/>
    <w:rsid w:val="00A21881"/>
    <w:rsid w:val="00A26280"/>
    <w:rsid w:val="00A2694C"/>
    <w:rsid w:val="00A34A79"/>
    <w:rsid w:val="00A3632F"/>
    <w:rsid w:val="00A36F78"/>
    <w:rsid w:val="00A37B3D"/>
    <w:rsid w:val="00A37FC1"/>
    <w:rsid w:val="00A40BF0"/>
    <w:rsid w:val="00A41EA7"/>
    <w:rsid w:val="00A423B6"/>
    <w:rsid w:val="00A42E8A"/>
    <w:rsid w:val="00A44A3E"/>
    <w:rsid w:val="00A463BA"/>
    <w:rsid w:val="00A466D3"/>
    <w:rsid w:val="00A47E32"/>
    <w:rsid w:val="00A50DFF"/>
    <w:rsid w:val="00A528B4"/>
    <w:rsid w:val="00A55D7F"/>
    <w:rsid w:val="00A56691"/>
    <w:rsid w:val="00A56E5C"/>
    <w:rsid w:val="00A6324A"/>
    <w:rsid w:val="00A648A5"/>
    <w:rsid w:val="00A64FE7"/>
    <w:rsid w:val="00A65842"/>
    <w:rsid w:val="00A728C4"/>
    <w:rsid w:val="00A72D6D"/>
    <w:rsid w:val="00A740DB"/>
    <w:rsid w:val="00A75089"/>
    <w:rsid w:val="00A76EA4"/>
    <w:rsid w:val="00A77732"/>
    <w:rsid w:val="00A81385"/>
    <w:rsid w:val="00A8184E"/>
    <w:rsid w:val="00A8464D"/>
    <w:rsid w:val="00A86816"/>
    <w:rsid w:val="00A86C27"/>
    <w:rsid w:val="00A877E4"/>
    <w:rsid w:val="00A929E3"/>
    <w:rsid w:val="00A92A72"/>
    <w:rsid w:val="00A9397A"/>
    <w:rsid w:val="00A94E16"/>
    <w:rsid w:val="00A963BB"/>
    <w:rsid w:val="00A97BA8"/>
    <w:rsid w:val="00A97DC8"/>
    <w:rsid w:val="00AA0FBF"/>
    <w:rsid w:val="00AA27E3"/>
    <w:rsid w:val="00AA5879"/>
    <w:rsid w:val="00AA63DD"/>
    <w:rsid w:val="00AA6E5B"/>
    <w:rsid w:val="00AB2591"/>
    <w:rsid w:val="00AB5D97"/>
    <w:rsid w:val="00AC00A2"/>
    <w:rsid w:val="00AC07B1"/>
    <w:rsid w:val="00AC0979"/>
    <w:rsid w:val="00AC0DB0"/>
    <w:rsid w:val="00AC12EF"/>
    <w:rsid w:val="00AC1610"/>
    <w:rsid w:val="00AC1737"/>
    <w:rsid w:val="00AC34A2"/>
    <w:rsid w:val="00AC6695"/>
    <w:rsid w:val="00AC7031"/>
    <w:rsid w:val="00AD3683"/>
    <w:rsid w:val="00AD5B37"/>
    <w:rsid w:val="00AD6347"/>
    <w:rsid w:val="00AD6EAF"/>
    <w:rsid w:val="00AE09EC"/>
    <w:rsid w:val="00AE0A74"/>
    <w:rsid w:val="00AE363E"/>
    <w:rsid w:val="00AE67E2"/>
    <w:rsid w:val="00AF028B"/>
    <w:rsid w:val="00AF05D5"/>
    <w:rsid w:val="00AF30CF"/>
    <w:rsid w:val="00AF5E4E"/>
    <w:rsid w:val="00AF6043"/>
    <w:rsid w:val="00AF756C"/>
    <w:rsid w:val="00AF7C7E"/>
    <w:rsid w:val="00AF7E5B"/>
    <w:rsid w:val="00B0099F"/>
    <w:rsid w:val="00B02DCA"/>
    <w:rsid w:val="00B03A0D"/>
    <w:rsid w:val="00B04020"/>
    <w:rsid w:val="00B04D1F"/>
    <w:rsid w:val="00B05A30"/>
    <w:rsid w:val="00B10446"/>
    <w:rsid w:val="00B10878"/>
    <w:rsid w:val="00B11F93"/>
    <w:rsid w:val="00B16D5A"/>
    <w:rsid w:val="00B31A04"/>
    <w:rsid w:val="00B3288F"/>
    <w:rsid w:val="00B349A5"/>
    <w:rsid w:val="00B3530E"/>
    <w:rsid w:val="00B40E4E"/>
    <w:rsid w:val="00B43C99"/>
    <w:rsid w:val="00B4610C"/>
    <w:rsid w:val="00B465D7"/>
    <w:rsid w:val="00B52115"/>
    <w:rsid w:val="00B536A3"/>
    <w:rsid w:val="00B544BD"/>
    <w:rsid w:val="00B5576E"/>
    <w:rsid w:val="00B560E0"/>
    <w:rsid w:val="00B61F05"/>
    <w:rsid w:val="00B63EB0"/>
    <w:rsid w:val="00B65D13"/>
    <w:rsid w:val="00B67D06"/>
    <w:rsid w:val="00B7177B"/>
    <w:rsid w:val="00B71935"/>
    <w:rsid w:val="00B71ADD"/>
    <w:rsid w:val="00B75F21"/>
    <w:rsid w:val="00B80007"/>
    <w:rsid w:val="00B804DE"/>
    <w:rsid w:val="00B80F8D"/>
    <w:rsid w:val="00B84030"/>
    <w:rsid w:val="00B85482"/>
    <w:rsid w:val="00B871E5"/>
    <w:rsid w:val="00B90099"/>
    <w:rsid w:val="00B91469"/>
    <w:rsid w:val="00B933AD"/>
    <w:rsid w:val="00B95F14"/>
    <w:rsid w:val="00BA3170"/>
    <w:rsid w:val="00BA5A93"/>
    <w:rsid w:val="00BA7647"/>
    <w:rsid w:val="00BA7F9F"/>
    <w:rsid w:val="00BB1306"/>
    <w:rsid w:val="00BB28E7"/>
    <w:rsid w:val="00BB36A1"/>
    <w:rsid w:val="00BB3B31"/>
    <w:rsid w:val="00BB3D66"/>
    <w:rsid w:val="00BB3FBC"/>
    <w:rsid w:val="00BC42F3"/>
    <w:rsid w:val="00BC4E54"/>
    <w:rsid w:val="00BC6091"/>
    <w:rsid w:val="00BC702C"/>
    <w:rsid w:val="00BD084A"/>
    <w:rsid w:val="00BD31CD"/>
    <w:rsid w:val="00BD447A"/>
    <w:rsid w:val="00BD676C"/>
    <w:rsid w:val="00BE12A4"/>
    <w:rsid w:val="00BE7C1B"/>
    <w:rsid w:val="00BE7D2E"/>
    <w:rsid w:val="00BF0A15"/>
    <w:rsid w:val="00BF0BFD"/>
    <w:rsid w:val="00BF2DEB"/>
    <w:rsid w:val="00BF62D1"/>
    <w:rsid w:val="00BF6BEA"/>
    <w:rsid w:val="00BF7004"/>
    <w:rsid w:val="00C01F94"/>
    <w:rsid w:val="00C04684"/>
    <w:rsid w:val="00C0521D"/>
    <w:rsid w:val="00C06D0A"/>
    <w:rsid w:val="00C07677"/>
    <w:rsid w:val="00C105E8"/>
    <w:rsid w:val="00C11722"/>
    <w:rsid w:val="00C117C3"/>
    <w:rsid w:val="00C11E5C"/>
    <w:rsid w:val="00C13AF4"/>
    <w:rsid w:val="00C143BB"/>
    <w:rsid w:val="00C20024"/>
    <w:rsid w:val="00C20093"/>
    <w:rsid w:val="00C231EB"/>
    <w:rsid w:val="00C272F5"/>
    <w:rsid w:val="00C30AE4"/>
    <w:rsid w:val="00C33987"/>
    <w:rsid w:val="00C34531"/>
    <w:rsid w:val="00C36FFC"/>
    <w:rsid w:val="00C37E80"/>
    <w:rsid w:val="00C424AD"/>
    <w:rsid w:val="00C433EE"/>
    <w:rsid w:val="00C45B27"/>
    <w:rsid w:val="00C51063"/>
    <w:rsid w:val="00C521DB"/>
    <w:rsid w:val="00C5426A"/>
    <w:rsid w:val="00C550F3"/>
    <w:rsid w:val="00C61AB4"/>
    <w:rsid w:val="00C61AFD"/>
    <w:rsid w:val="00C62065"/>
    <w:rsid w:val="00C65E8B"/>
    <w:rsid w:val="00C664E8"/>
    <w:rsid w:val="00C67535"/>
    <w:rsid w:val="00C70F66"/>
    <w:rsid w:val="00C72B86"/>
    <w:rsid w:val="00C72F56"/>
    <w:rsid w:val="00C74DEF"/>
    <w:rsid w:val="00C74E3C"/>
    <w:rsid w:val="00C754BC"/>
    <w:rsid w:val="00C758F5"/>
    <w:rsid w:val="00C75943"/>
    <w:rsid w:val="00C8187D"/>
    <w:rsid w:val="00C82721"/>
    <w:rsid w:val="00C85876"/>
    <w:rsid w:val="00C875C2"/>
    <w:rsid w:val="00C90F37"/>
    <w:rsid w:val="00C9129D"/>
    <w:rsid w:val="00C92EFE"/>
    <w:rsid w:val="00C930F1"/>
    <w:rsid w:val="00CA1889"/>
    <w:rsid w:val="00CA2FB1"/>
    <w:rsid w:val="00CA52D5"/>
    <w:rsid w:val="00CA5D88"/>
    <w:rsid w:val="00CA7670"/>
    <w:rsid w:val="00CB4EC5"/>
    <w:rsid w:val="00CB5161"/>
    <w:rsid w:val="00CB6186"/>
    <w:rsid w:val="00CC180D"/>
    <w:rsid w:val="00CC59E0"/>
    <w:rsid w:val="00CC6CDA"/>
    <w:rsid w:val="00CD1F0B"/>
    <w:rsid w:val="00CD4ED3"/>
    <w:rsid w:val="00CD6AAB"/>
    <w:rsid w:val="00CE1915"/>
    <w:rsid w:val="00CE2217"/>
    <w:rsid w:val="00CE7583"/>
    <w:rsid w:val="00CF1725"/>
    <w:rsid w:val="00CF27A1"/>
    <w:rsid w:val="00CF4AC6"/>
    <w:rsid w:val="00CF733C"/>
    <w:rsid w:val="00CF74D6"/>
    <w:rsid w:val="00D00D49"/>
    <w:rsid w:val="00D0114D"/>
    <w:rsid w:val="00D038EF"/>
    <w:rsid w:val="00D04E0F"/>
    <w:rsid w:val="00D0554E"/>
    <w:rsid w:val="00D065B0"/>
    <w:rsid w:val="00D075CD"/>
    <w:rsid w:val="00D07FA8"/>
    <w:rsid w:val="00D10FF3"/>
    <w:rsid w:val="00D1291F"/>
    <w:rsid w:val="00D12FAC"/>
    <w:rsid w:val="00D16B6A"/>
    <w:rsid w:val="00D17872"/>
    <w:rsid w:val="00D21918"/>
    <w:rsid w:val="00D225AF"/>
    <w:rsid w:val="00D23179"/>
    <w:rsid w:val="00D2520A"/>
    <w:rsid w:val="00D25FDC"/>
    <w:rsid w:val="00D336F7"/>
    <w:rsid w:val="00D33C55"/>
    <w:rsid w:val="00D33E4A"/>
    <w:rsid w:val="00D355B3"/>
    <w:rsid w:val="00D360E7"/>
    <w:rsid w:val="00D36698"/>
    <w:rsid w:val="00D372C9"/>
    <w:rsid w:val="00D40DDF"/>
    <w:rsid w:val="00D43245"/>
    <w:rsid w:val="00D44092"/>
    <w:rsid w:val="00D450D1"/>
    <w:rsid w:val="00D454FC"/>
    <w:rsid w:val="00D46705"/>
    <w:rsid w:val="00D472D4"/>
    <w:rsid w:val="00D5057A"/>
    <w:rsid w:val="00D5421F"/>
    <w:rsid w:val="00D543AF"/>
    <w:rsid w:val="00D55237"/>
    <w:rsid w:val="00D6334E"/>
    <w:rsid w:val="00D64C4E"/>
    <w:rsid w:val="00D659AF"/>
    <w:rsid w:val="00D66A56"/>
    <w:rsid w:val="00D70A62"/>
    <w:rsid w:val="00D73DCC"/>
    <w:rsid w:val="00D7503E"/>
    <w:rsid w:val="00D7549D"/>
    <w:rsid w:val="00D762E0"/>
    <w:rsid w:val="00D768DD"/>
    <w:rsid w:val="00D76A20"/>
    <w:rsid w:val="00D77E98"/>
    <w:rsid w:val="00D8453E"/>
    <w:rsid w:val="00D8471A"/>
    <w:rsid w:val="00D9172F"/>
    <w:rsid w:val="00D92E8A"/>
    <w:rsid w:val="00D94367"/>
    <w:rsid w:val="00D94445"/>
    <w:rsid w:val="00D95E68"/>
    <w:rsid w:val="00D96500"/>
    <w:rsid w:val="00DA3AF4"/>
    <w:rsid w:val="00DA61DB"/>
    <w:rsid w:val="00DA7A47"/>
    <w:rsid w:val="00DA7C48"/>
    <w:rsid w:val="00DB3F37"/>
    <w:rsid w:val="00DB5EFC"/>
    <w:rsid w:val="00DC12EE"/>
    <w:rsid w:val="00DC1AF6"/>
    <w:rsid w:val="00DC4E99"/>
    <w:rsid w:val="00DC57F8"/>
    <w:rsid w:val="00DC7E4A"/>
    <w:rsid w:val="00DD14C5"/>
    <w:rsid w:val="00DD261F"/>
    <w:rsid w:val="00DD38FE"/>
    <w:rsid w:val="00DD3BB5"/>
    <w:rsid w:val="00DD3C18"/>
    <w:rsid w:val="00DD42D6"/>
    <w:rsid w:val="00DD5B24"/>
    <w:rsid w:val="00DD6313"/>
    <w:rsid w:val="00DE0ABD"/>
    <w:rsid w:val="00DE163C"/>
    <w:rsid w:val="00DE1AD3"/>
    <w:rsid w:val="00DE1BE2"/>
    <w:rsid w:val="00DE1E3A"/>
    <w:rsid w:val="00DF001C"/>
    <w:rsid w:val="00DF5E05"/>
    <w:rsid w:val="00DF61DA"/>
    <w:rsid w:val="00E005FB"/>
    <w:rsid w:val="00E00A1B"/>
    <w:rsid w:val="00E03A2A"/>
    <w:rsid w:val="00E0452E"/>
    <w:rsid w:val="00E05B78"/>
    <w:rsid w:val="00E10B06"/>
    <w:rsid w:val="00E11D96"/>
    <w:rsid w:val="00E12796"/>
    <w:rsid w:val="00E1367C"/>
    <w:rsid w:val="00E139DD"/>
    <w:rsid w:val="00E221F5"/>
    <w:rsid w:val="00E22E07"/>
    <w:rsid w:val="00E23CF6"/>
    <w:rsid w:val="00E24B6A"/>
    <w:rsid w:val="00E304E4"/>
    <w:rsid w:val="00E311AE"/>
    <w:rsid w:val="00E31AC0"/>
    <w:rsid w:val="00E33614"/>
    <w:rsid w:val="00E34088"/>
    <w:rsid w:val="00E37C3C"/>
    <w:rsid w:val="00E43668"/>
    <w:rsid w:val="00E44185"/>
    <w:rsid w:val="00E45230"/>
    <w:rsid w:val="00E454F7"/>
    <w:rsid w:val="00E46941"/>
    <w:rsid w:val="00E50D0D"/>
    <w:rsid w:val="00E51C6F"/>
    <w:rsid w:val="00E527EC"/>
    <w:rsid w:val="00E565D5"/>
    <w:rsid w:val="00E56B3A"/>
    <w:rsid w:val="00E601A9"/>
    <w:rsid w:val="00E60B36"/>
    <w:rsid w:val="00E614D8"/>
    <w:rsid w:val="00E623AC"/>
    <w:rsid w:val="00E63582"/>
    <w:rsid w:val="00E63D6D"/>
    <w:rsid w:val="00E66356"/>
    <w:rsid w:val="00E71345"/>
    <w:rsid w:val="00E7407E"/>
    <w:rsid w:val="00E766D6"/>
    <w:rsid w:val="00E77CF9"/>
    <w:rsid w:val="00E80668"/>
    <w:rsid w:val="00E807C5"/>
    <w:rsid w:val="00E8109D"/>
    <w:rsid w:val="00E85D84"/>
    <w:rsid w:val="00E870FF"/>
    <w:rsid w:val="00E93192"/>
    <w:rsid w:val="00EA23A9"/>
    <w:rsid w:val="00EB0AD0"/>
    <w:rsid w:val="00EB205C"/>
    <w:rsid w:val="00EB2473"/>
    <w:rsid w:val="00EB30B6"/>
    <w:rsid w:val="00ED2C47"/>
    <w:rsid w:val="00ED6C79"/>
    <w:rsid w:val="00EE1395"/>
    <w:rsid w:val="00EE1591"/>
    <w:rsid w:val="00EE2D60"/>
    <w:rsid w:val="00EE37C9"/>
    <w:rsid w:val="00EE455E"/>
    <w:rsid w:val="00EE5B1B"/>
    <w:rsid w:val="00EE7ACE"/>
    <w:rsid w:val="00EF0E16"/>
    <w:rsid w:val="00EF1037"/>
    <w:rsid w:val="00EF1D5B"/>
    <w:rsid w:val="00EF354C"/>
    <w:rsid w:val="00EF6CFC"/>
    <w:rsid w:val="00F00A65"/>
    <w:rsid w:val="00F05163"/>
    <w:rsid w:val="00F1080A"/>
    <w:rsid w:val="00F114D0"/>
    <w:rsid w:val="00F1327B"/>
    <w:rsid w:val="00F176FE"/>
    <w:rsid w:val="00F20FC3"/>
    <w:rsid w:val="00F24721"/>
    <w:rsid w:val="00F2607F"/>
    <w:rsid w:val="00F27E51"/>
    <w:rsid w:val="00F35298"/>
    <w:rsid w:val="00F35952"/>
    <w:rsid w:val="00F35B0D"/>
    <w:rsid w:val="00F37703"/>
    <w:rsid w:val="00F41325"/>
    <w:rsid w:val="00F41405"/>
    <w:rsid w:val="00F43AB4"/>
    <w:rsid w:val="00F43C98"/>
    <w:rsid w:val="00F47304"/>
    <w:rsid w:val="00F47A79"/>
    <w:rsid w:val="00F5010B"/>
    <w:rsid w:val="00F5313D"/>
    <w:rsid w:val="00F54FB0"/>
    <w:rsid w:val="00F555AB"/>
    <w:rsid w:val="00F55859"/>
    <w:rsid w:val="00F56552"/>
    <w:rsid w:val="00F60337"/>
    <w:rsid w:val="00F60F0E"/>
    <w:rsid w:val="00F615A6"/>
    <w:rsid w:val="00F61E89"/>
    <w:rsid w:val="00F62A91"/>
    <w:rsid w:val="00F62C59"/>
    <w:rsid w:val="00F642EB"/>
    <w:rsid w:val="00F6533E"/>
    <w:rsid w:val="00F76C66"/>
    <w:rsid w:val="00F773DE"/>
    <w:rsid w:val="00F80F82"/>
    <w:rsid w:val="00F82713"/>
    <w:rsid w:val="00F82B72"/>
    <w:rsid w:val="00F85841"/>
    <w:rsid w:val="00F85DA6"/>
    <w:rsid w:val="00F870E8"/>
    <w:rsid w:val="00F872F4"/>
    <w:rsid w:val="00F878DB"/>
    <w:rsid w:val="00F90BD2"/>
    <w:rsid w:val="00F90BD3"/>
    <w:rsid w:val="00F91BF1"/>
    <w:rsid w:val="00F94430"/>
    <w:rsid w:val="00F94F3E"/>
    <w:rsid w:val="00F9677F"/>
    <w:rsid w:val="00F97B39"/>
    <w:rsid w:val="00FA0994"/>
    <w:rsid w:val="00FA112E"/>
    <w:rsid w:val="00FA252E"/>
    <w:rsid w:val="00FA359D"/>
    <w:rsid w:val="00FA4FF3"/>
    <w:rsid w:val="00FA60E9"/>
    <w:rsid w:val="00FA76A1"/>
    <w:rsid w:val="00FB071A"/>
    <w:rsid w:val="00FB0CC1"/>
    <w:rsid w:val="00FB0E76"/>
    <w:rsid w:val="00FB10D8"/>
    <w:rsid w:val="00FB2BAB"/>
    <w:rsid w:val="00FB3B85"/>
    <w:rsid w:val="00FB4531"/>
    <w:rsid w:val="00FB4A87"/>
    <w:rsid w:val="00FB4F09"/>
    <w:rsid w:val="00FC050D"/>
    <w:rsid w:val="00FC0AD2"/>
    <w:rsid w:val="00FC0B26"/>
    <w:rsid w:val="00FC3624"/>
    <w:rsid w:val="00FC3974"/>
    <w:rsid w:val="00FC5022"/>
    <w:rsid w:val="00FC6E32"/>
    <w:rsid w:val="00FC77B4"/>
    <w:rsid w:val="00FC789F"/>
    <w:rsid w:val="00FD10A1"/>
    <w:rsid w:val="00FD2ED0"/>
    <w:rsid w:val="00FE0132"/>
    <w:rsid w:val="00FE2106"/>
    <w:rsid w:val="00FE2A4F"/>
    <w:rsid w:val="00FE319B"/>
    <w:rsid w:val="00FE32D4"/>
    <w:rsid w:val="00FF2AD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DBA13"/>
  <w15:chartTrackingRefBased/>
  <w15:docId w15:val="{3E9D9E3A-40B8-4D14-A846-243495A0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AU" w:eastAsia="en-US" w:bidi="ar-SA"/>
      </w:rPr>
    </w:rPrDefault>
    <w:pPrDefault>
      <w:pPr>
        <w:spacing w:before="120" w:after="12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2CF2"/>
  </w:style>
  <w:style w:type="paragraph" w:styleId="Heading1">
    <w:name w:val="heading 1"/>
    <w:basedOn w:val="Normal"/>
    <w:next w:val="Normal"/>
    <w:link w:val="Heading1Char"/>
    <w:uiPriority w:val="9"/>
    <w:qFormat/>
    <w:rsid w:val="00E77CF9"/>
    <w:pPr>
      <w:keepNext/>
      <w:keepLines/>
      <w:spacing w:before="240" w:after="0"/>
      <w:outlineLvl w:val="0"/>
    </w:pPr>
    <w:rPr>
      <w:rFonts w:ascii="Century Gothic" w:eastAsiaTheme="majorEastAsia" w:hAnsi="Century Gothic" w:cstheme="majorBidi"/>
      <w:color w:val="18833D" w:themeColor="accent1"/>
      <w:sz w:val="36"/>
      <w:szCs w:val="32"/>
    </w:rPr>
  </w:style>
  <w:style w:type="paragraph" w:styleId="Heading2">
    <w:name w:val="heading 2"/>
    <w:basedOn w:val="Normal"/>
    <w:next w:val="Normal"/>
    <w:link w:val="Heading2Char"/>
    <w:uiPriority w:val="9"/>
    <w:unhideWhenUsed/>
    <w:qFormat/>
    <w:rsid w:val="00302AB6"/>
    <w:pPr>
      <w:keepNext/>
      <w:keepLines/>
      <w:spacing w:before="40" w:after="0"/>
      <w:outlineLvl w:val="1"/>
    </w:pPr>
    <w:rPr>
      <w:rFonts w:ascii="Franklin Gothic Book" w:eastAsiaTheme="majorEastAsia" w:hAnsi="Franklin Gothic Book" w:cstheme="majorBidi"/>
      <w:color w:val="18833D" w:themeColor="accent1"/>
      <w:sz w:val="32"/>
      <w:szCs w:val="26"/>
    </w:rPr>
  </w:style>
  <w:style w:type="paragraph" w:styleId="Heading3">
    <w:name w:val="heading 3"/>
    <w:basedOn w:val="Normal"/>
    <w:next w:val="Normal"/>
    <w:link w:val="Heading3Char"/>
    <w:autoRedefine/>
    <w:uiPriority w:val="9"/>
    <w:unhideWhenUsed/>
    <w:qFormat/>
    <w:rsid w:val="00717AFC"/>
    <w:pPr>
      <w:keepNext/>
      <w:keepLines/>
      <w:outlineLvl w:val="2"/>
    </w:pPr>
    <w:rPr>
      <w:rFonts w:ascii="Franklin Gothic Book" w:eastAsiaTheme="majorEastAsia" w:hAnsi="Franklin Gothic Book" w:cstheme="majorBidi"/>
      <w:iCs/>
      <w:color w:val="12622D" w:themeColor="accent1" w:themeShade="BF"/>
      <w:sz w:val="32"/>
      <w:szCs w:val="32"/>
    </w:rPr>
  </w:style>
  <w:style w:type="paragraph" w:styleId="Heading4">
    <w:name w:val="heading 4"/>
    <w:basedOn w:val="Normal"/>
    <w:next w:val="Normal"/>
    <w:link w:val="Heading4Char"/>
    <w:uiPriority w:val="9"/>
    <w:unhideWhenUsed/>
    <w:rsid w:val="00E77CF9"/>
    <w:pPr>
      <w:keepNext/>
      <w:keepLines/>
      <w:numPr>
        <w:ilvl w:val="3"/>
        <w:numId w:val="2"/>
      </w:numPr>
      <w:spacing w:before="40" w:after="0"/>
      <w:outlineLvl w:val="3"/>
    </w:pPr>
    <w:rPr>
      <w:rFonts w:asciiTheme="majorHAnsi" w:eastAsiaTheme="majorEastAsia" w:hAnsiTheme="majorHAnsi" w:cstheme="majorBidi"/>
      <w:i/>
      <w:iCs/>
      <w:color w:val="12622D" w:themeColor="accent1" w:themeShade="BF"/>
    </w:rPr>
  </w:style>
  <w:style w:type="paragraph" w:styleId="Heading5">
    <w:name w:val="heading 5"/>
    <w:basedOn w:val="Normal"/>
    <w:next w:val="Normal"/>
    <w:link w:val="Heading5Char"/>
    <w:uiPriority w:val="9"/>
    <w:semiHidden/>
    <w:unhideWhenUsed/>
    <w:rsid w:val="00E77CF9"/>
    <w:pPr>
      <w:keepNext/>
      <w:keepLines/>
      <w:numPr>
        <w:ilvl w:val="4"/>
        <w:numId w:val="2"/>
      </w:numPr>
      <w:spacing w:before="40" w:after="0"/>
      <w:outlineLvl w:val="4"/>
    </w:pPr>
    <w:rPr>
      <w:rFonts w:asciiTheme="majorHAnsi" w:eastAsiaTheme="majorEastAsia" w:hAnsiTheme="majorHAnsi" w:cstheme="majorBidi"/>
      <w:color w:val="12622D" w:themeColor="accent1" w:themeShade="BF"/>
    </w:rPr>
  </w:style>
  <w:style w:type="paragraph" w:styleId="Heading6">
    <w:name w:val="heading 6"/>
    <w:basedOn w:val="Normal"/>
    <w:next w:val="Normal"/>
    <w:link w:val="Heading6Char"/>
    <w:uiPriority w:val="9"/>
    <w:semiHidden/>
    <w:unhideWhenUsed/>
    <w:qFormat/>
    <w:rsid w:val="00E77CF9"/>
    <w:pPr>
      <w:keepNext/>
      <w:keepLines/>
      <w:numPr>
        <w:ilvl w:val="5"/>
        <w:numId w:val="2"/>
      </w:numPr>
      <w:spacing w:before="40" w:after="0"/>
      <w:outlineLvl w:val="5"/>
    </w:pPr>
    <w:rPr>
      <w:rFonts w:asciiTheme="majorHAnsi" w:eastAsiaTheme="majorEastAsia" w:hAnsiTheme="majorHAnsi" w:cstheme="majorBidi"/>
      <w:color w:val="0C411E" w:themeColor="accent1" w:themeShade="7F"/>
    </w:rPr>
  </w:style>
  <w:style w:type="paragraph" w:styleId="Heading7">
    <w:name w:val="heading 7"/>
    <w:basedOn w:val="Normal"/>
    <w:next w:val="Normal"/>
    <w:link w:val="Heading7Char"/>
    <w:uiPriority w:val="9"/>
    <w:semiHidden/>
    <w:unhideWhenUsed/>
    <w:qFormat/>
    <w:rsid w:val="00E77CF9"/>
    <w:pPr>
      <w:keepNext/>
      <w:keepLines/>
      <w:numPr>
        <w:ilvl w:val="6"/>
        <w:numId w:val="2"/>
      </w:numPr>
      <w:spacing w:before="40" w:after="0"/>
      <w:outlineLvl w:val="6"/>
    </w:pPr>
    <w:rPr>
      <w:rFonts w:asciiTheme="majorHAnsi" w:eastAsiaTheme="majorEastAsia" w:hAnsiTheme="majorHAnsi" w:cstheme="majorBidi"/>
      <w:i/>
      <w:iCs/>
      <w:color w:val="0C411E" w:themeColor="accent1" w:themeShade="7F"/>
    </w:rPr>
  </w:style>
  <w:style w:type="paragraph" w:styleId="Heading8">
    <w:name w:val="heading 8"/>
    <w:basedOn w:val="Normal"/>
    <w:next w:val="Normal"/>
    <w:link w:val="Heading8Char"/>
    <w:uiPriority w:val="9"/>
    <w:semiHidden/>
    <w:unhideWhenUsed/>
    <w:qFormat/>
    <w:rsid w:val="00E77CF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7CF9"/>
    <w:pPr>
      <w:keepNext/>
      <w:keepLines/>
      <w:numPr>
        <w:ilvl w:val="8"/>
        <w:numId w:val="1"/>
      </w:numPr>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E77CF9"/>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E77CF9"/>
  </w:style>
  <w:style w:type="table" w:customStyle="1" w:styleId="TipTable">
    <w:name w:val="Tip Table"/>
    <w:basedOn w:val="TableNormal"/>
    <w:uiPriority w:val="99"/>
    <w:rsid w:val="00E77CF9"/>
    <w:pPr>
      <w:spacing w:after="0" w:line="240" w:lineRule="auto"/>
    </w:pPr>
    <w:rPr>
      <w:color w:val="404040" w:themeColor="text1" w:themeTint="BF"/>
      <w:sz w:val="18"/>
      <w:lang w:val="en-US" w:eastAsia="ja-JP"/>
    </w:rPr>
    <w:tblPr>
      <w:tblCellMar>
        <w:top w:w="144" w:type="dxa"/>
        <w:left w:w="0" w:type="dxa"/>
        <w:right w:w="0" w:type="dxa"/>
      </w:tblCellMar>
    </w:tblPr>
    <w:tcPr>
      <w:shd w:val="clear" w:color="auto" w:fill="C2F4D3" w:themeFill="accent1" w:themeFillTint="33"/>
    </w:tcPr>
    <w:tblStylePr w:type="firstCol">
      <w:pPr>
        <w:wordWrap/>
        <w:jc w:val="center"/>
      </w:pPr>
    </w:tblStylePr>
  </w:style>
  <w:style w:type="paragraph" w:customStyle="1" w:styleId="TipText">
    <w:name w:val="Tip Text"/>
    <w:basedOn w:val="Normal"/>
    <w:uiPriority w:val="99"/>
    <w:rsid w:val="00E77CF9"/>
    <w:pPr>
      <w:spacing w:after="160" w:line="264" w:lineRule="auto"/>
      <w:ind w:right="576"/>
    </w:pPr>
    <w:rPr>
      <w:i/>
      <w:iCs/>
      <w:color w:val="7F7F7F" w:themeColor="text1" w:themeTint="80"/>
      <w:sz w:val="16"/>
      <w:lang w:val="en-US" w:eastAsia="ja-JP"/>
    </w:rPr>
  </w:style>
  <w:style w:type="paragraph" w:customStyle="1" w:styleId="Default">
    <w:name w:val="Default"/>
    <w:rsid w:val="00E77CF9"/>
    <w:pPr>
      <w:autoSpaceDE w:val="0"/>
      <w:autoSpaceDN w:val="0"/>
      <w:adjustRightInd w:val="0"/>
      <w:spacing w:after="0" w:line="240" w:lineRule="auto"/>
    </w:pPr>
    <w:rPr>
      <w:rFonts w:ascii="Cambria" w:hAnsi="Cambria" w:cs="Cambria"/>
      <w:color w:val="000000"/>
      <w:sz w:val="24"/>
      <w:szCs w:val="24"/>
    </w:rPr>
  </w:style>
  <w:style w:type="paragraph" w:customStyle="1" w:styleId="CATNormal">
    <w:name w:val="CAT Normal"/>
    <w:link w:val="CATNormalChar"/>
    <w:rsid w:val="00E77CF9"/>
    <w:pPr>
      <w:spacing w:line="240" w:lineRule="auto"/>
    </w:pPr>
    <w:rPr>
      <w:rFonts w:ascii="Arial" w:eastAsia="Times New Roman" w:hAnsi="Arial" w:cs="Times New Roman"/>
    </w:rPr>
  </w:style>
  <w:style w:type="character" w:customStyle="1" w:styleId="CATNormalChar">
    <w:name w:val="CAT Normal Char"/>
    <w:basedOn w:val="DefaultParagraphFont"/>
    <w:link w:val="CATNormal"/>
    <w:rsid w:val="00E77CF9"/>
    <w:rPr>
      <w:rFonts w:ascii="Arial" w:eastAsia="Times New Roman" w:hAnsi="Arial" w:cs="Times New Roman"/>
    </w:rPr>
  </w:style>
  <w:style w:type="character" w:customStyle="1" w:styleId="cell-data">
    <w:name w:val="cell-data"/>
    <w:basedOn w:val="DefaultParagraphFont"/>
    <w:rsid w:val="00E77CF9"/>
  </w:style>
  <w:style w:type="paragraph" w:customStyle="1" w:styleId="Footnote">
    <w:name w:val="Footnote"/>
    <w:basedOn w:val="FootnoteText"/>
    <w:link w:val="FootnoteChar"/>
    <w:rsid w:val="00E77CF9"/>
  </w:style>
  <w:style w:type="character" w:customStyle="1" w:styleId="FootnoteChar">
    <w:name w:val="Footnote Char"/>
    <w:basedOn w:val="FootnoteTextChar"/>
    <w:link w:val="Footnote"/>
    <w:rsid w:val="00E77CF9"/>
    <w:rPr>
      <w:rFonts w:ascii="Arial" w:hAnsi="Arial"/>
      <w:sz w:val="16"/>
    </w:rPr>
  </w:style>
  <w:style w:type="paragraph" w:styleId="FootnoteText">
    <w:name w:val="footnote text"/>
    <w:basedOn w:val="Normal"/>
    <w:link w:val="FootnoteTextChar"/>
    <w:autoRedefine/>
    <w:uiPriority w:val="99"/>
    <w:unhideWhenUsed/>
    <w:qFormat/>
    <w:rsid w:val="00E77CF9"/>
    <w:pPr>
      <w:spacing w:before="0" w:after="0"/>
    </w:pPr>
    <w:rPr>
      <w:rFonts w:ascii="Arial" w:hAnsi="Arial"/>
      <w:sz w:val="16"/>
    </w:rPr>
  </w:style>
  <w:style w:type="character" w:customStyle="1" w:styleId="FootnoteTextChar">
    <w:name w:val="Footnote Text Char"/>
    <w:basedOn w:val="DefaultParagraphFont"/>
    <w:link w:val="FootnoteText"/>
    <w:uiPriority w:val="99"/>
    <w:rsid w:val="00E77CF9"/>
    <w:rPr>
      <w:rFonts w:ascii="Arial" w:hAnsi="Arial"/>
      <w:sz w:val="16"/>
    </w:rPr>
  </w:style>
  <w:style w:type="character" w:customStyle="1" w:styleId="Heading1Char">
    <w:name w:val="Heading 1 Char"/>
    <w:basedOn w:val="DefaultParagraphFont"/>
    <w:link w:val="Heading1"/>
    <w:uiPriority w:val="9"/>
    <w:rsid w:val="00E77CF9"/>
    <w:rPr>
      <w:rFonts w:ascii="Century Gothic" w:eastAsiaTheme="majorEastAsia" w:hAnsi="Century Gothic" w:cstheme="majorBidi"/>
      <w:color w:val="18833D" w:themeColor="accent1"/>
      <w:sz w:val="36"/>
      <w:szCs w:val="32"/>
    </w:rPr>
  </w:style>
  <w:style w:type="character" w:customStyle="1" w:styleId="Heading2Char">
    <w:name w:val="Heading 2 Char"/>
    <w:basedOn w:val="DefaultParagraphFont"/>
    <w:link w:val="Heading2"/>
    <w:uiPriority w:val="9"/>
    <w:rsid w:val="00302AB6"/>
    <w:rPr>
      <w:rFonts w:ascii="Franklin Gothic Book" w:eastAsiaTheme="majorEastAsia" w:hAnsi="Franklin Gothic Book" w:cstheme="majorBidi"/>
      <w:color w:val="18833D" w:themeColor="accent1"/>
      <w:sz w:val="32"/>
      <w:szCs w:val="26"/>
    </w:rPr>
  </w:style>
  <w:style w:type="character" w:customStyle="1" w:styleId="Heading3Char">
    <w:name w:val="Heading 3 Char"/>
    <w:basedOn w:val="DefaultParagraphFont"/>
    <w:link w:val="Heading3"/>
    <w:uiPriority w:val="9"/>
    <w:rsid w:val="00717AFC"/>
    <w:rPr>
      <w:rFonts w:ascii="Franklin Gothic Book" w:eastAsiaTheme="majorEastAsia" w:hAnsi="Franklin Gothic Book" w:cstheme="majorBidi"/>
      <w:iCs/>
      <w:color w:val="12622D" w:themeColor="accent1" w:themeShade="BF"/>
      <w:sz w:val="32"/>
      <w:szCs w:val="32"/>
    </w:rPr>
  </w:style>
  <w:style w:type="character" w:customStyle="1" w:styleId="Heading4Char">
    <w:name w:val="Heading 4 Char"/>
    <w:basedOn w:val="DefaultParagraphFont"/>
    <w:link w:val="Heading4"/>
    <w:uiPriority w:val="9"/>
    <w:rsid w:val="00E77CF9"/>
    <w:rPr>
      <w:rFonts w:asciiTheme="majorHAnsi" w:eastAsiaTheme="majorEastAsia" w:hAnsiTheme="majorHAnsi" w:cstheme="majorBidi"/>
      <w:i/>
      <w:iCs/>
      <w:color w:val="12622D" w:themeColor="accent1" w:themeShade="BF"/>
    </w:rPr>
  </w:style>
  <w:style w:type="character" w:customStyle="1" w:styleId="Heading5Char">
    <w:name w:val="Heading 5 Char"/>
    <w:basedOn w:val="DefaultParagraphFont"/>
    <w:link w:val="Heading5"/>
    <w:uiPriority w:val="9"/>
    <w:semiHidden/>
    <w:rsid w:val="00E77CF9"/>
    <w:rPr>
      <w:rFonts w:asciiTheme="majorHAnsi" w:eastAsiaTheme="majorEastAsia" w:hAnsiTheme="majorHAnsi" w:cstheme="majorBidi"/>
      <w:color w:val="12622D" w:themeColor="accent1" w:themeShade="BF"/>
    </w:rPr>
  </w:style>
  <w:style w:type="character" w:customStyle="1" w:styleId="Heading6Char">
    <w:name w:val="Heading 6 Char"/>
    <w:basedOn w:val="DefaultParagraphFont"/>
    <w:link w:val="Heading6"/>
    <w:uiPriority w:val="9"/>
    <w:semiHidden/>
    <w:rsid w:val="00E77CF9"/>
    <w:rPr>
      <w:rFonts w:asciiTheme="majorHAnsi" w:eastAsiaTheme="majorEastAsia" w:hAnsiTheme="majorHAnsi" w:cstheme="majorBidi"/>
      <w:color w:val="0C411E" w:themeColor="accent1" w:themeShade="7F"/>
    </w:rPr>
  </w:style>
  <w:style w:type="character" w:customStyle="1" w:styleId="Heading7Char">
    <w:name w:val="Heading 7 Char"/>
    <w:basedOn w:val="DefaultParagraphFont"/>
    <w:link w:val="Heading7"/>
    <w:uiPriority w:val="9"/>
    <w:semiHidden/>
    <w:rsid w:val="00E77CF9"/>
    <w:rPr>
      <w:rFonts w:asciiTheme="majorHAnsi" w:eastAsiaTheme="majorEastAsia" w:hAnsiTheme="majorHAnsi" w:cstheme="majorBidi"/>
      <w:i/>
      <w:iCs/>
      <w:color w:val="0C411E" w:themeColor="accent1" w:themeShade="7F"/>
    </w:rPr>
  </w:style>
  <w:style w:type="character" w:customStyle="1" w:styleId="Heading8Char">
    <w:name w:val="Heading 8 Char"/>
    <w:basedOn w:val="DefaultParagraphFont"/>
    <w:link w:val="Heading8"/>
    <w:uiPriority w:val="9"/>
    <w:semiHidden/>
    <w:rsid w:val="00E77C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7CF9"/>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E77CF9"/>
    <w:pPr>
      <w:spacing w:after="100"/>
    </w:pPr>
  </w:style>
  <w:style w:type="paragraph" w:styleId="TOC2">
    <w:name w:val="toc 2"/>
    <w:basedOn w:val="Normal"/>
    <w:next w:val="Normal"/>
    <w:autoRedefine/>
    <w:uiPriority w:val="39"/>
    <w:unhideWhenUsed/>
    <w:qFormat/>
    <w:rsid w:val="00A21881"/>
    <w:pPr>
      <w:tabs>
        <w:tab w:val="right" w:leader="dot" w:pos="8755"/>
      </w:tabs>
      <w:spacing w:after="100"/>
      <w:ind w:left="426"/>
    </w:pPr>
  </w:style>
  <w:style w:type="paragraph" w:styleId="CommentText">
    <w:name w:val="annotation text"/>
    <w:basedOn w:val="Normal"/>
    <w:link w:val="CommentTextChar"/>
    <w:uiPriority w:val="99"/>
    <w:semiHidden/>
    <w:unhideWhenUsed/>
    <w:rsid w:val="00E77CF9"/>
    <w:pPr>
      <w:spacing w:line="240" w:lineRule="auto"/>
    </w:pPr>
  </w:style>
  <w:style w:type="character" w:customStyle="1" w:styleId="CommentTextChar">
    <w:name w:val="Comment Text Char"/>
    <w:basedOn w:val="DefaultParagraphFont"/>
    <w:link w:val="CommentText"/>
    <w:uiPriority w:val="99"/>
    <w:semiHidden/>
    <w:rsid w:val="00E77CF9"/>
  </w:style>
  <w:style w:type="paragraph" w:styleId="Header">
    <w:name w:val="header"/>
    <w:basedOn w:val="Normal"/>
    <w:link w:val="HeaderChar"/>
    <w:uiPriority w:val="99"/>
    <w:unhideWhenUsed/>
    <w:rsid w:val="00E77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CF9"/>
  </w:style>
  <w:style w:type="paragraph" w:styleId="Footer">
    <w:name w:val="footer"/>
    <w:basedOn w:val="Normal"/>
    <w:link w:val="FooterChar"/>
    <w:uiPriority w:val="99"/>
    <w:unhideWhenUsed/>
    <w:rsid w:val="00E77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CF9"/>
  </w:style>
  <w:style w:type="character" w:styleId="FootnoteReference">
    <w:name w:val="footnote reference"/>
    <w:basedOn w:val="DefaultParagraphFont"/>
    <w:uiPriority w:val="99"/>
    <w:unhideWhenUsed/>
    <w:qFormat/>
    <w:rsid w:val="00E77CF9"/>
    <w:rPr>
      <w:rFonts w:ascii="Arial" w:hAnsi="Arial"/>
      <w:sz w:val="16"/>
      <w:vertAlign w:val="superscript"/>
    </w:rPr>
  </w:style>
  <w:style w:type="character" w:styleId="CommentReference">
    <w:name w:val="annotation reference"/>
    <w:basedOn w:val="DefaultParagraphFont"/>
    <w:uiPriority w:val="99"/>
    <w:semiHidden/>
    <w:unhideWhenUsed/>
    <w:rsid w:val="00E77CF9"/>
    <w:rPr>
      <w:sz w:val="16"/>
      <w:szCs w:val="16"/>
    </w:rPr>
  </w:style>
  <w:style w:type="paragraph" w:styleId="Title">
    <w:name w:val="Title"/>
    <w:basedOn w:val="Normal"/>
    <w:next w:val="Normal"/>
    <w:link w:val="TitleChar"/>
    <w:uiPriority w:val="10"/>
    <w:qFormat/>
    <w:rsid w:val="00E77CF9"/>
    <w:pPr>
      <w:spacing w:before="360" w:line="240" w:lineRule="auto"/>
      <w:contextualSpacing/>
    </w:pPr>
    <w:rPr>
      <w:rFonts w:ascii="Century Gothic" w:eastAsiaTheme="majorEastAsia" w:hAnsi="Century Gothic" w:cstheme="majorBidi"/>
      <w:spacing w:val="5"/>
      <w:sz w:val="60"/>
      <w:szCs w:val="60"/>
    </w:rPr>
  </w:style>
  <w:style w:type="character" w:customStyle="1" w:styleId="TitleChar">
    <w:name w:val="Title Char"/>
    <w:basedOn w:val="DefaultParagraphFont"/>
    <w:link w:val="Title"/>
    <w:uiPriority w:val="10"/>
    <w:rsid w:val="00E77CF9"/>
    <w:rPr>
      <w:rFonts w:ascii="Century Gothic" w:eastAsiaTheme="majorEastAsia" w:hAnsi="Century Gothic" w:cstheme="majorBidi"/>
      <w:spacing w:val="5"/>
      <w:sz w:val="60"/>
      <w:szCs w:val="60"/>
    </w:rPr>
  </w:style>
  <w:style w:type="paragraph" w:styleId="Subtitle">
    <w:name w:val="Subtitle"/>
    <w:aliases w:val="Table subheading"/>
    <w:basedOn w:val="Normal"/>
    <w:next w:val="Normal"/>
    <w:link w:val="SubtitleChar"/>
    <w:autoRedefine/>
    <w:uiPriority w:val="11"/>
    <w:qFormat/>
    <w:rsid w:val="00E77CF9"/>
    <w:pPr>
      <w:spacing w:after="240"/>
    </w:pPr>
    <w:rPr>
      <w:rFonts w:ascii="Century Gothic" w:eastAsiaTheme="majorEastAsia" w:hAnsi="Century Gothic" w:cstheme="majorBidi"/>
      <w:b/>
      <w:iCs/>
      <w:color w:val="18833D" w:themeColor="accent1"/>
      <w:spacing w:val="13"/>
      <w:sz w:val="48"/>
      <w:szCs w:val="40"/>
    </w:rPr>
  </w:style>
  <w:style w:type="character" w:customStyle="1" w:styleId="SubtitleChar">
    <w:name w:val="Subtitle Char"/>
    <w:aliases w:val="Table subheading Char"/>
    <w:basedOn w:val="DefaultParagraphFont"/>
    <w:link w:val="Subtitle"/>
    <w:uiPriority w:val="11"/>
    <w:rsid w:val="00E77CF9"/>
    <w:rPr>
      <w:rFonts w:ascii="Century Gothic" w:eastAsiaTheme="majorEastAsia" w:hAnsi="Century Gothic" w:cstheme="majorBidi"/>
      <w:b/>
      <w:iCs/>
      <w:color w:val="18833D" w:themeColor="accent1"/>
      <w:spacing w:val="13"/>
      <w:sz w:val="48"/>
      <w:szCs w:val="40"/>
    </w:rPr>
  </w:style>
  <w:style w:type="character" w:styleId="Hyperlink">
    <w:name w:val="Hyperlink"/>
    <w:basedOn w:val="DefaultParagraphFont"/>
    <w:uiPriority w:val="99"/>
    <w:unhideWhenUsed/>
    <w:rsid w:val="00E77CF9"/>
    <w:rPr>
      <w:color w:val="0000FF"/>
      <w:u w:val="single"/>
    </w:rPr>
  </w:style>
  <w:style w:type="character" w:styleId="Strong">
    <w:name w:val="Strong"/>
    <w:basedOn w:val="DefaultParagraphFont"/>
    <w:uiPriority w:val="22"/>
    <w:qFormat/>
    <w:rsid w:val="00E77CF9"/>
    <w:rPr>
      <w:b/>
      <w:bCs/>
    </w:rPr>
  </w:style>
  <w:style w:type="character" w:styleId="Emphasis">
    <w:name w:val="Emphasis"/>
    <w:basedOn w:val="DefaultParagraphFont"/>
    <w:uiPriority w:val="20"/>
    <w:qFormat/>
    <w:rsid w:val="00E77CF9"/>
    <w:rPr>
      <w:i/>
      <w:iCs/>
    </w:rPr>
  </w:style>
  <w:style w:type="paragraph" w:styleId="CommentSubject">
    <w:name w:val="annotation subject"/>
    <w:basedOn w:val="CommentText"/>
    <w:next w:val="CommentText"/>
    <w:link w:val="CommentSubjectChar"/>
    <w:uiPriority w:val="99"/>
    <w:semiHidden/>
    <w:unhideWhenUsed/>
    <w:rsid w:val="00E77CF9"/>
    <w:rPr>
      <w:b/>
      <w:bCs/>
    </w:rPr>
  </w:style>
  <w:style w:type="character" w:customStyle="1" w:styleId="CommentSubjectChar">
    <w:name w:val="Comment Subject Char"/>
    <w:basedOn w:val="CommentTextChar"/>
    <w:link w:val="CommentSubject"/>
    <w:uiPriority w:val="99"/>
    <w:semiHidden/>
    <w:rsid w:val="00E77CF9"/>
    <w:rPr>
      <w:b/>
      <w:bCs/>
    </w:rPr>
  </w:style>
  <w:style w:type="paragraph" w:styleId="BalloonText">
    <w:name w:val="Balloon Text"/>
    <w:basedOn w:val="Normal"/>
    <w:link w:val="BalloonTextChar"/>
    <w:uiPriority w:val="99"/>
    <w:semiHidden/>
    <w:unhideWhenUsed/>
    <w:rsid w:val="00E77C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CF9"/>
    <w:rPr>
      <w:rFonts w:ascii="Segoe UI" w:hAnsi="Segoe UI" w:cs="Segoe UI"/>
      <w:sz w:val="18"/>
      <w:szCs w:val="18"/>
    </w:rPr>
  </w:style>
  <w:style w:type="table" w:styleId="TableGrid">
    <w:name w:val="Table Grid"/>
    <w:basedOn w:val="TableNormal"/>
    <w:uiPriority w:val="39"/>
    <w:rsid w:val="00E77CF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rsid w:val="00E77CF9"/>
    <w:pPr>
      <w:spacing w:after="0" w:line="240" w:lineRule="auto"/>
    </w:pPr>
    <w:rPr>
      <w:rFonts w:eastAsia="Calibri" w:cs="Times New Roman"/>
      <w:b/>
    </w:rPr>
  </w:style>
  <w:style w:type="paragraph" w:styleId="ListParagraph">
    <w:name w:val="List Paragraph"/>
    <w:aliases w:val="List Paragraph1,List Paragraph11,Bullet point,Recommendation,Dot point 1.5 line spacing,L,bullet point list,List Paragraph - bullets,DDM Gen Text,NFP GP Bulleted List,List Paragraph Number,Content descriptions,Bullet Point,Bullet points"/>
    <w:basedOn w:val="Normal"/>
    <w:link w:val="ListParagraphChar"/>
    <w:uiPriority w:val="34"/>
    <w:qFormat/>
    <w:rsid w:val="00E77CF9"/>
    <w:pPr>
      <w:ind w:left="720"/>
      <w:contextualSpacing/>
    </w:pPr>
  </w:style>
  <w:style w:type="character" w:customStyle="1" w:styleId="ListParagraphChar">
    <w:name w:val="List Paragraph Char"/>
    <w:aliases w:val="List Paragraph1 Char,List Paragraph11 Char,Bullet point Char,Recommendation Char,Dot point 1.5 line spacing Char,L Char,bullet point list Char,List Paragraph - bullets Char,DDM Gen Text Char,NFP GP Bulleted List Char"/>
    <w:link w:val="ListParagraph"/>
    <w:uiPriority w:val="34"/>
    <w:qFormat/>
    <w:locked/>
    <w:rsid w:val="00E77CF9"/>
  </w:style>
  <w:style w:type="paragraph" w:customStyle="1" w:styleId="SIText">
    <w:name w:val="SI Text"/>
    <w:link w:val="SITextChar"/>
    <w:qFormat/>
    <w:rsid w:val="00837572"/>
    <w:pPr>
      <w:spacing w:before="0" w:after="0" w:line="240" w:lineRule="auto"/>
    </w:pPr>
    <w:rPr>
      <w:rFonts w:ascii="Arial" w:eastAsia="Times New Roman" w:hAnsi="Arial" w:cs="Times New Roman"/>
      <w:szCs w:val="22"/>
    </w:rPr>
  </w:style>
  <w:style w:type="character" w:customStyle="1" w:styleId="SITextChar">
    <w:name w:val="SI Text Char"/>
    <w:basedOn w:val="DefaultParagraphFont"/>
    <w:link w:val="SIText"/>
    <w:rsid w:val="00837572"/>
    <w:rPr>
      <w:rFonts w:ascii="Arial" w:eastAsia="Times New Roman" w:hAnsi="Arial" w:cs="Times New Roman"/>
      <w:szCs w:val="22"/>
    </w:rPr>
  </w:style>
  <w:style w:type="paragraph" w:customStyle="1" w:styleId="SIBulletList1">
    <w:name w:val="SI Bullet List 1"/>
    <w:rsid w:val="004D732A"/>
    <w:pPr>
      <w:numPr>
        <w:numId w:val="4"/>
      </w:numPr>
      <w:spacing w:before="0" w:after="0" w:line="240" w:lineRule="auto"/>
    </w:pPr>
    <w:rPr>
      <w:rFonts w:ascii="Arial" w:eastAsia="Times New Roman" w:hAnsi="Arial" w:cs="Times New Roman"/>
    </w:rPr>
  </w:style>
  <w:style w:type="paragraph" w:customStyle="1" w:styleId="SIBulletList2">
    <w:name w:val="SI Bullet List 2"/>
    <w:basedOn w:val="SIBulletList1"/>
    <w:rsid w:val="004D732A"/>
    <w:pPr>
      <w:numPr>
        <w:numId w:val="3"/>
      </w:numPr>
      <w:tabs>
        <w:tab w:val="num" w:pos="720"/>
      </w:tabs>
      <w:ind w:left="714" w:hanging="357"/>
    </w:pPr>
  </w:style>
  <w:style w:type="character" w:customStyle="1" w:styleId="accessibilityonly">
    <w:name w:val="accessibilityonly"/>
    <w:basedOn w:val="DefaultParagraphFont"/>
    <w:rsid w:val="00E80668"/>
  </w:style>
  <w:style w:type="paragraph" w:styleId="NormalWeb">
    <w:name w:val="Normal (Web)"/>
    <w:basedOn w:val="Normal"/>
    <w:uiPriority w:val="99"/>
    <w:semiHidden/>
    <w:unhideWhenUsed/>
    <w:rsid w:val="005F3BAF"/>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GridTable2-Accent1">
    <w:name w:val="Grid Table 2 Accent 1"/>
    <w:basedOn w:val="TableNormal"/>
    <w:uiPriority w:val="47"/>
    <w:rsid w:val="006E57F2"/>
    <w:pPr>
      <w:spacing w:after="0" w:line="240" w:lineRule="auto"/>
    </w:pPr>
    <w:tblPr>
      <w:tblStyleRowBandSize w:val="1"/>
      <w:tblStyleColBandSize w:val="1"/>
      <w:tblBorders>
        <w:top w:val="single" w:sz="2" w:space="0" w:color="4ADE7D" w:themeColor="accent1" w:themeTint="99"/>
        <w:bottom w:val="single" w:sz="2" w:space="0" w:color="4ADE7D" w:themeColor="accent1" w:themeTint="99"/>
        <w:insideH w:val="single" w:sz="2" w:space="0" w:color="4ADE7D" w:themeColor="accent1" w:themeTint="99"/>
        <w:insideV w:val="single" w:sz="2" w:space="0" w:color="4ADE7D" w:themeColor="accent1" w:themeTint="99"/>
      </w:tblBorders>
    </w:tblPr>
    <w:tblStylePr w:type="firstRow">
      <w:rPr>
        <w:b/>
        <w:bCs/>
      </w:rPr>
      <w:tblPr/>
      <w:tcPr>
        <w:tcBorders>
          <w:top w:val="nil"/>
          <w:bottom w:val="single" w:sz="12" w:space="0" w:color="4ADE7D" w:themeColor="accent1" w:themeTint="99"/>
          <w:insideH w:val="nil"/>
          <w:insideV w:val="nil"/>
        </w:tcBorders>
        <w:shd w:val="clear" w:color="auto" w:fill="FFFFFF" w:themeFill="background1"/>
      </w:tcPr>
    </w:tblStylePr>
    <w:tblStylePr w:type="lastRow">
      <w:rPr>
        <w:b/>
        <w:bCs/>
      </w:rPr>
      <w:tblPr/>
      <w:tcPr>
        <w:tcBorders>
          <w:top w:val="double" w:sz="2" w:space="0" w:color="4ADE7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4D3" w:themeFill="accent1" w:themeFillTint="33"/>
      </w:tcPr>
    </w:tblStylePr>
    <w:tblStylePr w:type="band1Horz">
      <w:tblPr/>
      <w:tcPr>
        <w:shd w:val="clear" w:color="auto" w:fill="C2F4D3" w:themeFill="accent1" w:themeFillTint="33"/>
      </w:tcPr>
    </w:tblStylePr>
  </w:style>
  <w:style w:type="paragraph" w:customStyle="1" w:styleId="smallparabullets">
    <w:name w:val="small para bullets"/>
    <w:basedOn w:val="ListParagraph"/>
    <w:link w:val="smallparabulletsChar"/>
    <w:qFormat/>
    <w:rsid w:val="00345FCA"/>
    <w:pPr>
      <w:numPr>
        <w:numId w:val="5"/>
      </w:numPr>
      <w:spacing w:line="240" w:lineRule="auto"/>
    </w:pPr>
    <w:rPr>
      <w:rFonts w:ascii="Franklin Gothic Book" w:hAnsi="Franklin Gothic Book" w:cstheme="minorHAnsi"/>
    </w:rPr>
  </w:style>
  <w:style w:type="character" w:customStyle="1" w:styleId="smallparabulletsChar">
    <w:name w:val="small para bullets Char"/>
    <w:basedOn w:val="ListParagraphChar"/>
    <w:link w:val="smallparabullets"/>
    <w:rsid w:val="00345FCA"/>
    <w:rPr>
      <w:rFonts w:ascii="Franklin Gothic Book" w:hAnsi="Franklin Gothic Book" w:cstheme="minorHAnsi"/>
    </w:rPr>
  </w:style>
  <w:style w:type="character" w:styleId="IntenseReference">
    <w:name w:val="Intense Reference"/>
    <w:basedOn w:val="DefaultParagraphFont"/>
    <w:uiPriority w:val="32"/>
    <w:qFormat/>
    <w:rsid w:val="005564C5"/>
    <w:rPr>
      <w:b/>
      <w:bCs/>
      <w:smallCaps/>
      <w:color w:val="18833D" w:themeColor="accent1"/>
      <w:spacing w:val="5"/>
    </w:rPr>
  </w:style>
  <w:style w:type="character" w:styleId="IntenseEmphasis">
    <w:name w:val="Intense Emphasis"/>
    <w:basedOn w:val="DefaultParagraphFont"/>
    <w:uiPriority w:val="21"/>
    <w:qFormat/>
    <w:rsid w:val="006209D1"/>
    <w:rPr>
      <w:i/>
      <w:iCs/>
      <w:color w:val="18833D" w:themeColor="accent1"/>
    </w:rPr>
  </w:style>
  <w:style w:type="paragraph" w:styleId="BodyText">
    <w:name w:val="Body Text"/>
    <w:basedOn w:val="Normal"/>
    <w:link w:val="BodyTextChar"/>
    <w:uiPriority w:val="1"/>
    <w:qFormat/>
    <w:rsid w:val="00DF5E05"/>
    <w:pPr>
      <w:widowControl w:val="0"/>
      <w:autoSpaceDE w:val="0"/>
      <w:autoSpaceDN w:val="0"/>
      <w:spacing w:before="0"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F5E05"/>
    <w:rPr>
      <w:rFonts w:ascii="Arial" w:eastAsia="Arial" w:hAnsi="Arial" w:cs="Arial"/>
      <w:lang w:val="en-US"/>
    </w:rPr>
  </w:style>
  <w:style w:type="character" w:styleId="HTMLCode">
    <w:name w:val="HTML Code"/>
    <w:basedOn w:val="DefaultParagraphFont"/>
    <w:uiPriority w:val="99"/>
    <w:semiHidden/>
    <w:unhideWhenUsed/>
    <w:rsid w:val="001F7390"/>
    <w:rPr>
      <w:rFonts w:ascii="Consolas" w:hAnsi="Consolas"/>
      <w:sz w:val="22"/>
      <w:szCs w:val="20"/>
    </w:rPr>
  </w:style>
  <w:style w:type="character" w:customStyle="1" w:styleId="SIText-Italic">
    <w:name w:val="SI Text - Italic"/>
    <w:rsid w:val="00C70F66"/>
    <w:rPr>
      <w:i/>
      <w:iCs w:val="0"/>
      <w:sz w:val="20"/>
      <w:szCs w:val="20"/>
    </w:rPr>
  </w:style>
  <w:style w:type="character" w:customStyle="1" w:styleId="SITemporaryText">
    <w:name w:val="SI Temporary Text"/>
    <w:basedOn w:val="DefaultParagraphFont"/>
    <w:uiPriority w:val="1"/>
    <w:qFormat/>
    <w:rsid w:val="00EF1D5B"/>
    <w:rPr>
      <w:rFonts w:ascii="Arial" w:hAnsi="Arial"/>
      <w:color w:val="FF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31726">
      <w:bodyDiv w:val="1"/>
      <w:marLeft w:val="0"/>
      <w:marRight w:val="0"/>
      <w:marTop w:val="0"/>
      <w:marBottom w:val="0"/>
      <w:divBdr>
        <w:top w:val="none" w:sz="0" w:space="0" w:color="auto"/>
        <w:left w:val="none" w:sz="0" w:space="0" w:color="auto"/>
        <w:bottom w:val="none" w:sz="0" w:space="0" w:color="auto"/>
        <w:right w:val="none" w:sz="0" w:space="0" w:color="auto"/>
      </w:divBdr>
    </w:div>
    <w:div w:id="67269237">
      <w:bodyDiv w:val="1"/>
      <w:marLeft w:val="0"/>
      <w:marRight w:val="0"/>
      <w:marTop w:val="0"/>
      <w:marBottom w:val="0"/>
      <w:divBdr>
        <w:top w:val="none" w:sz="0" w:space="0" w:color="auto"/>
        <w:left w:val="none" w:sz="0" w:space="0" w:color="auto"/>
        <w:bottom w:val="none" w:sz="0" w:space="0" w:color="auto"/>
        <w:right w:val="none" w:sz="0" w:space="0" w:color="auto"/>
      </w:divBdr>
    </w:div>
    <w:div w:id="98457041">
      <w:bodyDiv w:val="1"/>
      <w:marLeft w:val="0"/>
      <w:marRight w:val="0"/>
      <w:marTop w:val="0"/>
      <w:marBottom w:val="0"/>
      <w:divBdr>
        <w:top w:val="none" w:sz="0" w:space="0" w:color="auto"/>
        <w:left w:val="none" w:sz="0" w:space="0" w:color="auto"/>
        <w:bottom w:val="none" w:sz="0" w:space="0" w:color="auto"/>
        <w:right w:val="none" w:sz="0" w:space="0" w:color="auto"/>
      </w:divBdr>
    </w:div>
    <w:div w:id="308949809">
      <w:bodyDiv w:val="1"/>
      <w:marLeft w:val="0"/>
      <w:marRight w:val="0"/>
      <w:marTop w:val="0"/>
      <w:marBottom w:val="0"/>
      <w:divBdr>
        <w:top w:val="none" w:sz="0" w:space="0" w:color="auto"/>
        <w:left w:val="none" w:sz="0" w:space="0" w:color="auto"/>
        <w:bottom w:val="none" w:sz="0" w:space="0" w:color="auto"/>
        <w:right w:val="none" w:sz="0" w:space="0" w:color="auto"/>
      </w:divBdr>
    </w:div>
    <w:div w:id="434440961">
      <w:bodyDiv w:val="1"/>
      <w:marLeft w:val="0"/>
      <w:marRight w:val="0"/>
      <w:marTop w:val="0"/>
      <w:marBottom w:val="0"/>
      <w:divBdr>
        <w:top w:val="none" w:sz="0" w:space="0" w:color="auto"/>
        <w:left w:val="none" w:sz="0" w:space="0" w:color="auto"/>
        <w:bottom w:val="none" w:sz="0" w:space="0" w:color="auto"/>
        <w:right w:val="none" w:sz="0" w:space="0" w:color="auto"/>
      </w:divBdr>
    </w:div>
    <w:div w:id="438918915">
      <w:bodyDiv w:val="1"/>
      <w:marLeft w:val="0"/>
      <w:marRight w:val="0"/>
      <w:marTop w:val="0"/>
      <w:marBottom w:val="0"/>
      <w:divBdr>
        <w:top w:val="none" w:sz="0" w:space="0" w:color="auto"/>
        <w:left w:val="none" w:sz="0" w:space="0" w:color="auto"/>
        <w:bottom w:val="none" w:sz="0" w:space="0" w:color="auto"/>
        <w:right w:val="none" w:sz="0" w:space="0" w:color="auto"/>
      </w:divBdr>
    </w:div>
    <w:div w:id="507060569">
      <w:bodyDiv w:val="1"/>
      <w:marLeft w:val="0"/>
      <w:marRight w:val="0"/>
      <w:marTop w:val="0"/>
      <w:marBottom w:val="0"/>
      <w:divBdr>
        <w:top w:val="none" w:sz="0" w:space="0" w:color="auto"/>
        <w:left w:val="none" w:sz="0" w:space="0" w:color="auto"/>
        <w:bottom w:val="none" w:sz="0" w:space="0" w:color="auto"/>
        <w:right w:val="none" w:sz="0" w:space="0" w:color="auto"/>
      </w:divBdr>
    </w:div>
    <w:div w:id="558635674">
      <w:bodyDiv w:val="1"/>
      <w:marLeft w:val="0"/>
      <w:marRight w:val="0"/>
      <w:marTop w:val="0"/>
      <w:marBottom w:val="0"/>
      <w:divBdr>
        <w:top w:val="none" w:sz="0" w:space="0" w:color="auto"/>
        <w:left w:val="none" w:sz="0" w:space="0" w:color="auto"/>
        <w:bottom w:val="none" w:sz="0" w:space="0" w:color="auto"/>
        <w:right w:val="none" w:sz="0" w:space="0" w:color="auto"/>
      </w:divBdr>
    </w:div>
    <w:div w:id="603996756">
      <w:bodyDiv w:val="1"/>
      <w:marLeft w:val="0"/>
      <w:marRight w:val="0"/>
      <w:marTop w:val="0"/>
      <w:marBottom w:val="0"/>
      <w:divBdr>
        <w:top w:val="none" w:sz="0" w:space="0" w:color="auto"/>
        <w:left w:val="none" w:sz="0" w:space="0" w:color="auto"/>
        <w:bottom w:val="none" w:sz="0" w:space="0" w:color="auto"/>
        <w:right w:val="none" w:sz="0" w:space="0" w:color="auto"/>
      </w:divBdr>
    </w:div>
    <w:div w:id="700667303">
      <w:bodyDiv w:val="1"/>
      <w:marLeft w:val="0"/>
      <w:marRight w:val="0"/>
      <w:marTop w:val="0"/>
      <w:marBottom w:val="0"/>
      <w:divBdr>
        <w:top w:val="none" w:sz="0" w:space="0" w:color="auto"/>
        <w:left w:val="none" w:sz="0" w:space="0" w:color="auto"/>
        <w:bottom w:val="none" w:sz="0" w:space="0" w:color="auto"/>
        <w:right w:val="none" w:sz="0" w:space="0" w:color="auto"/>
      </w:divBdr>
    </w:div>
    <w:div w:id="731345153">
      <w:bodyDiv w:val="1"/>
      <w:marLeft w:val="0"/>
      <w:marRight w:val="0"/>
      <w:marTop w:val="0"/>
      <w:marBottom w:val="0"/>
      <w:divBdr>
        <w:top w:val="none" w:sz="0" w:space="0" w:color="auto"/>
        <w:left w:val="none" w:sz="0" w:space="0" w:color="auto"/>
        <w:bottom w:val="none" w:sz="0" w:space="0" w:color="auto"/>
        <w:right w:val="none" w:sz="0" w:space="0" w:color="auto"/>
      </w:divBdr>
    </w:div>
    <w:div w:id="767775348">
      <w:bodyDiv w:val="1"/>
      <w:marLeft w:val="0"/>
      <w:marRight w:val="0"/>
      <w:marTop w:val="0"/>
      <w:marBottom w:val="0"/>
      <w:divBdr>
        <w:top w:val="none" w:sz="0" w:space="0" w:color="auto"/>
        <w:left w:val="none" w:sz="0" w:space="0" w:color="auto"/>
        <w:bottom w:val="none" w:sz="0" w:space="0" w:color="auto"/>
        <w:right w:val="none" w:sz="0" w:space="0" w:color="auto"/>
      </w:divBdr>
    </w:div>
    <w:div w:id="812479015">
      <w:bodyDiv w:val="1"/>
      <w:marLeft w:val="0"/>
      <w:marRight w:val="0"/>
      <w:marTop w:val="0"/>
      <w:marBottom w:val="0"/>
      <w:divBdr>
        <w:top w:val="none" w:sz="0" w:space="0" w:color="auto"/>
        <w:left w:val="none" w:sz="0" w:space="0" w:color="auto"/>
        <w:bottom w:val="none" w:sz="0" w:space="0" w:color="auto"/>
        <w:right w:val="none" w:sz="0" w:space="0" w:color="auto"/>
      </w:divBdr>
    </w:div>
    <w:div w:id="827867932">
      <w:bodyDiv w:val="1"/>
      <w:marLeft w:val="0"/>
      <w:marRight w:val="0"/>
      <w:marTop w:val="0"/>
      <w:marBottom w:val="0"/>
      <w:divBdr>
        <w:top w:val="none" w:sz="0" w:space="0" w:color="auto"/>
        <w:left w:val="none" w:sz="0" w:space="0" w:color="auto"/>
        <w:bottom w:val="none" w:sz="0" w:space="0" w:color="auto"/>
        <w:right w:val="none" w:sz="0" w:space="0" w:color="auto"/>
      </w:divBdr>
    </w:div>
    <w:div w:id="836648575">
      <w:bodyDiv w:val="1"/>
      <w:marLeft w:val="0"/>
      <w:marRight w:val="0"/>
      <w:marTop w:val="0"/>
      <w:marBottom w:val="0"/>
      <w:divBdr>
        <w:top w:val="none" w:sz="0" w:space="0" w:color="auto"/>
        <w:left w:val="none" w:sz="0" w:space="0" w:color="auto"/>
        <w:bottom w:val="none" w:sz="0" w:space="0" w:color="auto"/>
        <w:right w:val="none" w:sz="0" w:space="0" w:color="auto"/>
      </w:divBdr>
    </w:div>
    <w:div w:id="869614043">
      <w:bodyDiv w:val="1"/>
      <w:marLeft w:val="0"/>
      <w:marRight w:val="0"/>
      <w:marTop w:val="0"/>
      <w:marBottom w:val="0"/>
      <w:divBdr>
        <w:top w:val="none" w:sz="0" w:space="0" w:color="auto"/>
        <w:left w:val="none" w:sz="0" w:space="0" w:color="auto"/>
        <w:bottom w:val="none" w:sz="0" w:space="0" w:color="auto"/>
        <w:right w:val="none" w:sz="0" w:space="0" w:color="auto"/>
      </w:divBdr>
    </w:div>
    <w:div w:id="935937884">
      <w:bodyDiv w:val="1"/>
      <w:marLeft w:val="0"/>
      <w:marRight w:val="0"/>
      <w:marTop w:val="0"/>
      <w:marBottom w:val="0"/>
      <w:divBdr>
        <w:top w:val="none" w:sz="0" w:space="0" w:color="auto"/>
        <w:left w:val="none" w:sz="0" w:space="0" w:color="auto"/>
        <w:bottom w:val="none" w:sz="0" w:space="0" w:color="auto"/>
        <w:right w:val="none" w:sz="0" w:space="0" w:color="auto"/>
      </w:divBdr>
    </w:div>
    <w:div w:id="947850961">
      <w:bodyDiv w:val="1"/>
      <w:marLeft w:val="0"/>
      <w:marRight w:val="0"/>
      <w:marTop w:val="0"/>
      <w:marBottom w:val="0"/>
      <w:divBdr>
        <w:top w:val="none" w:sz="0" w:space="0" w:color="auto"/>
        <w:left w:val="none" w:sz="0" w:space="0" w:color="auto"/>
        <w:bottom w:val="none" w:sz="0" w:space="0" w:color="auto"/>
        <w:right w:val="none" w:sz="0" w:space="0" w:color="auto"/>
      </w:divBdr>
    </w:div>
    <w:div w:id="951475807">
      <w:bodyDiv w:val="1"/>
      <w:marLeft w:val="0"/>
      <w:marRight w:val="0"/>
      <w:marTop w:val="0"/>
      <w:marBottom w:val="0"/>
      <w:divBdr>
        <w:top w:val="none" w:sz="0" w:space="0" w:color="auto"/>
        <w:left w:val="none" w:sz="0" w:space="0" w:color="auto"/>
        <w:bottom w:val="none" w:sz="0" w:space="0" w:color="auto"/>
        <w:right w:val="none" w:sz="0" w:space="0" w:color="auto"/>
      </w:divBdr>
    </w:div>
    <w:div w:id="1010449317">
      <w:bodyDiv w:val="1"/>
      <w:marLeft w:val="0"/>
      <w:marRight w:val="0"/>
      <w:marTop w:val="0"/>
      <w:marBottom w:val="0"/>
      <w:divBdr>
        <w:top w:val="none" w:sz="0" w:space="0" w:color="auto"/>
        <w:left w:val="none" w:sz="0" w:space="0" w:color="auto"/>
        <w:bottom w:val="none" w:sz="0" w:space="0" w:color="auto"/>
        <w:right w:val="none" w:sz="0" w:space="0" w:color="auto"/>
      </w:divBdr>
    </w:div>
    <w:div w:id="1141772100">
      <w:bodyDiv w:val="1"/>
      <w:marLeft w:val="0"/>
      <w:marRight w:val="0"/>
      <w:marTop w:val="0"/>
      <w:marBottom w:val="0"/>
      <w:divBdr>
        <w:top w:val="none" w:sz="0" w:space="0" w:color="auto"/>
        <w:left w:val="none" w:sz="0" w:space="0" w:color="auto"/>
        <w:bottom w:val="none" w:sz="0" w:space="0" w:color="auto"/>
        <w:right w:val="none" w:sz="0" w:space="0" w:color="auto"/>
      </w:divBdr>
    </w:div>
    <w:div w:id="1245870564">
      <w:bodyDiv w:val="1"/>
      <w:marLeft w:val="0"/>
      <w:marRight w:val="0"/>
      <w:marTop w:val="0"/>
      <w:marBottom w:val="0"/>
      <w:divBdr>
        <w:top w:val="none" w:sz="0" w:space="0" w:color="auto"/>
        <w:left w:val="none" w:sz="0" w:space="0" w:color="auto"/>
        <w:bottom w:val="none" w:sz="0" w:space="0" w:color="auto"/>
        <w:right w:val="none" w:sz="0" w:space="0" w:color="auto"/>
      </w:divBdr>
    </w:div>
    <w:div w:id="1291783428">
      <w:bodyDiv w:val="1"/>
      <w:marLeft w:val="0"/>
      <w:marRight w:val="0"/>
      <w:marTop w:val="0"/>
      <w:marBottom w:val="0"/>
      <w:divBdr>
        <w:top w:val="none" w:sz="0" w:space="0" w:color="auto"/>
        <w:left w:val="none" w:sz="0" w:space="0" w:color="auto"/>
        <w:bottom w:val="none" w:sz="0" w:space="0" w:color="auto"/>
        <w:right w:val="none" w:sz="0" w:space="0" w:color="auto"/>
      </w:divBdr>
    </w:div>
    <w:div w:id="1330134962">
      <w:bodyDiv w:val="1"/>
      <w:marLeft w:val="0"/>
      <w:marRight w:val="0"/>
      <w:marTop w:val="0"/>
      <w:marBottom w:val="0"/>
      <w:divBdr>
        <w:top w:val="none" w:sz="0" w:space="0" w:color="auto"/>
        <w:left w:val="none" w:sz="0" w:space="0" w:color="auto"/>
        <w:bottom w:val="none" w:sz="0" w:space="0" w:color="auto"/>
        <w:right w:val="none" w:sz="0" w:space="0" w:color="auto"/>
      </w:divBdr>
    </w:div>
    <w:div w:id="1364668863">
      <w:bodyDiv w:val="1"/>
      <w:marLeft w:val="0"/>
      <w:marRight w:val="0"/>
      <w:marTop w:val="0"/>
      <w:marBottom w:val="0"/>
      <w:divBdr>
        <w:top w:val="none" w:sz="0" w:space="0" w:color="auto"/>
        <w:left w:val="none" w:sz="0" w:space="0" w:color="auto"/>
        <w:bottom w:val="none" w:sz="0" w:space="0" w:color="auto"/>
        <w:right w:val="none" w:sz="0" w:space="0" w:color="auto"/>
      </w:divBdr>
    </w:div>
    <w:div w:id="1378553059">
      <w:bodyDiv w:val="1"/>
      <w:marLeft w:val="0"/>
      <w:marRight w:val="0"/>
      <w:marTop w:val="0"/>
      <w:marBottom w:val="0"/>
      <w:divBdr>
        <w:top w:val="none" w:sz="0" w:space="0" w:color="auto"/>
        <w:left w:val="none" w:sz="0" w:space="0" w:color="auto"/>
        <w:bottom w:val="none" w:sz="0" w:space="0" w:color="auto"/>
        <w:right w:val="none" w:sz="0" w:space="0" w:color="auto"/>
      </w:divBdr>
    </w:div>
    <w:div w:id="1452898834">
      <w:bodyDiv w:val="1"/>
      <w:marLeft w:val="0"/>
      <w:marRight w:val="0"/>
      <w:marTop w:val="0"/>
      <w:marBottom w:val="0"/>
      <w:divBdr>
        <w:top w:val="none" w:sz="0" w:space="0" w:color="auto"/>
        <w:left w:val="none" w:sz="0" w:space="0" w:color="auto"/>
        <w:bottom w:val="none" w:sz="0" w:space="0" w:color="auto"/>
        <w:right w:val="none" w:sz="0" w:space="0" w:color="auto"/>
      </w:divBdr>
    </w:div>
    <w:div w:id="1495073754">
      <w:bodyDiv w:val="1"/>
      <w:marLeft w:val="0"/>
      <w:marRight w:val="0"/>
      <w:marTop w:val="0"/>
      <w:marBottom w:val="0"/>
      <w:divBdr>
        <w:top w:val="none" w:sz="0" w:space="0" w:color="auto"/>
        <w:left w:val="none" w:sz="0" w:space="0" w:color="auto"/>
        <w:bottom w:val="none" w:sz="0" w:space="0" w:color="auto"/>
        <w:right w:val="none" w:sz="0" w:space="0" w:color="auto"/>
      </w:divBdr>
    </w:div>
    <w:div w:id="1502887352">
      <w:bodyDiv w:val="1"/>
      <w:marLeft w:val="0"/>
      <w:marRight w:val="0"/>
      <w:marTop w:val="0"/>
      <w:marBottom w:val="0"/>
      <w:divBdr>
        <w:top w:val="none" w:sz="0" w:space="0" w:color="auto"/>
        <w:left w:val="none" w:sz="0" w:space="0" w:color="auto"/>
        <w:bottom w:val="none" w:sz="0" w:space="0" w:color="auto"/>
        <w:right w:val="none" w:sz="0" w:space="0" w:color="auto"/>
      </w:divBdr>
    </w:div>
    <w:div w:id="1595628251">
      <w:bodyDiv w:val="1"/>
      <w:marLeft w:val="0"/>
      <w:marRight w:val="0"/>
      <w:marTop w:val="0"/>
      <w:marBottom w:val="0"/>
      <w:divBdr>
        <w:top w:val="none" w:sz="0" w:space="0" w:color="auto"/>
        <w:left w:val="none" w:sz="0" w:space="0" w:color="auto"/>
        <w:bottom w:val="none" w:sz="0" w:space="0" w:color="auto"/>
        <w:right w:val="none" w:sz="0" w:space="0" w:color="auto"/>
      </w:divBdr>
    </w:div>
    <w:div w:id="1670788775">
      <w:bodyDiv w:val="1"/>
      <w:marLeft w:val="0"/>
      <w:marRight w:val="0"/>
      <w:marTop w:val="0"/>
      <w:marBottom w:val="0"/>
      <w:divBdr>
        <w:top w:val="none" w:sz="0" w:space="0" w:color="auto"/>
        <w:left w:val="none" w:sz="0" w:space="0" w:color="auto"/>
        <w:bottom w:val="none" w:sz="0" w:space="0" w:color="auto"/>
        <w:right w:val="none" w:sz="0" w:space="0" w:color="auto"/>
      </w:divBdr>
    </w:div>
    <w:div w:id="1698314637">
      <w:bodyDiv w:val="1"/>
      <w:marLeft w:val="0"/>
      <w:marRight w:val="0"/>
      <w:marTop w:val="0"/>
      <w:marBottom w:val="0"/>
      <w:divBdr>
        <w:top w:val="none" w:sz="0" w:space="0" w:color="auto"/>
        <w:left w:val="none" w:sz="0" w:space="0" w:color="auto"/>
        <w:bottom w:val="none" w:sz="0" w:space="0" w:color="auto"/>
        <w:right w:val="none" w:sz="0" w:space="0" w:color="auto"/>
      </w:divBdr>
    </w:div>
    <w:div w:id="1705053569">
      <w:bodyDiv w:val="1"/>
      <w:marLeft w:val="0"/>
      <w:marRight w:val="0"/>
      <w:marTop w:val="0"/>
      <w:marBottom w:val="0"/>
      <w:divBdr>
        <w:top w:val="none" w:sz="0" w:space="0" w:color="auto"/>
        <w:left w:val="none" w:sz="0" w:space="0" w:color="auto"/>
        <w:bottom w:val="none" w:sz="0" w:space="0" w:color="auto"/>
        <w:right w:val="none" w:sz="0" w:space="0" w:color="auto"/>
      </w:divBdr>
    </w:div>
    <w:div w:id="1739786911">
      <w:bodyDiv w:val="1"/>
      <w:marLeft w:val="0"/>
      <w:marRight w:val="0"/>
      <w:marTop w:val="0"/>
      <w:marBottom w:val="0"/>
      <w:divBdr>
        <w:top w:val="none" w:sz="0" w:space="0" w:color="auto"/>
        <w:left w:val="none" w:sz="0" w:space="0" w:color="auto"/>
        <w:bottom w:val="none" w:sz="0" w:space="0" w:color="auto"/>
        <w:right w:val="none" w:sz="0" w:space="0" w:color="auto"/>
      </w:divBdr>
    </w:div>
    <w:div w:id="1836720021">
      <w:bodyDiv w:val="1"/>
      <w:marLeft w:val="0"/>
      <w:marRight w:val="0"/>
      <w:marTop w:val="0"/>
      <w:marBottom w:val="0"/>
      <w:divBdr>
        <w:top w:val="none" w:sz="0" w:space="0" w:color="auto"/>
        <w:left w:val="none" w:sz="0" w:space="0" w:color="auto"/>
        <w:bottom w:val="none" w:sz="0" w:space="0" w:color="auto"/>
        <w:right w:val="none" w:sz="0" w:space="0" w:color="auto"/>
      </w:divBdr>
    </w:div>
    <w:div w:id="1859389102">
      <w:bodyDiv w:val="1"/>
      <w:marLeft w:val="0"/>
      <w:marRight w:val="0"/>
      <w:marTop w:val="0"/>
      <w:marBottom w:val="0"/>
      <w:divBdr>
        <w:top w:val="none" w:sz="0" w:space="0" w:color="auto"/>
        <w:left w:val="none" w:sz="0" w:space="0" w:color="auto"/>
        <w:bottom w:val="none" w:sz="0" w:space="0" w:color="auto"/>
        <w:right w:val="none" w:sz="0" w:space="0" w:color="auto"/>
      </w:divBdr>
    </w:div>
    <w:div w:id="1864055070">
      <w:bodyDiv w:val="1"/>
      <w:marLeft w:val="0"/>
      <w:marRight w:val="0"/>
      <w:marTop w:val="0"/>
      <w:marBottom w:val="0"/>
      <w:divBdr>
        <w:top w:val="none" w:sz="0" w:space="0" w:color="auto"/>
        <w:left w:val="none" w:sz="0" w:space="0" w:color="auto"/>
        <w:bottom w:val="none" w:sz="0" w:space="0" w:color="auto"/>
        <w:right w:val="none" w:sz="0" w:space="0" w:color="auto"/>
      </w:divBdr>
    </w:div>
    <w:div w:id="2012708656">
      <w:bodyDiv w:val="1"/>
      <w:marLeft w:val="0"/>
      <w:marRight w:val="0"/>
      <w:marTop w:val="0"/>
      <w:marBottom w:val="0"/>
      <w:divBdr>
        <w:top w:val="none" w:sz="0" w:space="0" w:color="auto"/>
        <w:left w:val="none" w:sz="0" w:space="0" w:color="auto"/>
        <w:bottom w:val="none" w:sz="0" w:space="0" w:color="auto"/>
        <w:right w:val="none" w:sz="0" w:space="0" w:color="auto"/>
      </w:divBdr>
    </w:div>
    <w:div w:id="2048943811">
      <w:bodyDiv w:val="1"/>
      <w:marLeft w:val="0"/>
      <w:marRight w:val="0"/>
      <w:marTop w:val="0"/>
      <w:marBottom w:val="0"/>
      <w:divBdr>
        <w:top w:val="none" w:sz="0" w:space="0" w:color="auto"/>
        <w:left w:val="none" w:sz="0" w:space="0" w:color="auto"/>
        <w:bottom w:val="none" w:sz="0" w:space="0" w:color="auto"/>
        <w:right w:val="none" w:sz="0" w:space="0" w:color="auto"/>
      </w:divBdr>
    </w:div>
    <w:div w:id="207508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C1227"/>
      </a:dk2>
      <a:lt2>
        <a:srgbClr val="FDF9F7"/>
      </a:lt2>
      <a:accent1>
        <a:srgbClr val="18833D"/>
      </a:accent1>
      <a:accent2>
        <a:srgbClr val="ED8B00"/>
      </a:accent2>
      <a:accent3>
        <a:srgbClr val="CF4520"/>
      </a:accent3>
      <a:accent4>
        <a:srgbClr val="84BD00"/>
      </a:accent4>
      <a:accent5>
        <a:srgbClr val="0072CE"/>
      </a:accent5>
      <a:accent6>
        <a:srgbClr val="555555"/>
      </a:accent6>
      <a:hlink>
        <a:srgbClr val="0072C6"/>
      </a:hlink>
      <a:folHlink>
        <a:srgbClr val="7949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4E7D033117C4AB94072D96B74C27C" ma:contentTypeVersion="" ma:contentTypeDescription="Create a new document." ma:contentTypeScope="" ma:versionID="3a0b9c2dec4b166e7c0c1928062f5a79">
  <xsd:schema xmlns:xsd="http://www.w3.org/2001/XMLSchema" xmlns:xs="http://www.w3.org/2001/XMLSchema" xmlns:p="http://schemas.microsoft.com/office/2006/metadata/properties" xmlns:ns1="http://schemas.microsoft.com/sharepoint/v3" xmlns:ns2="1e2bdb2b-981f-4d38-b0f7-a8d047f128d0" xmlns:ns3="65432fb9-dd21-4315-9a8b-6a954a486d8c" targetNamespace="http://schemas.microsoft.com/office/2006/metadata/properties" ma:root="true" ma:fieldsID="c2ec825a4e9fb7457e5fcaf796fdd633" ns1:_="" ns2:_="" ns3:_="">
    <xsd:import namespace="http://schemas.microsoft.com/sharepoint/v3"/>
    <xsd:import namespace="1e2bdb2b-981f-4d38-b0f7-a8d047f128d0"/>
    <xsd:import namespace="65432fb9-dd21-4315-9a8b-6a954a486d8c"/>
    <xsd:element name="properties">
      <xsd:complexType>
        <xsd:sequence>
          <xsd:element name="documentManagement">
            <xsd:complexType>
              <xsd:all>
                <xsd:element ref="ns2:File_x0020_Category" minOccurs="0"/>
                <xsd:element ref="ns1:AssignedTo"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9"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bdb2b-981f-4d38-b0f7-a8d047f128d0" elementFormDefault="qualified">
    <xsd:import namespace="http://schemas.microsoft.com/office/2006/documentManagement/types"/>
    <xsd:import namespace="http://schemas.microsoft.com/office/infopath/2007/PartnerControls"/>
    <xsd:element name="File_x0020_Category" ma:index="8" nillable="true" ma:displayName="Feedback Phase" ma:internalName="File_x0020_Category">
      <xsd:simpleType>
        <xsd:restriction base="dms:Choice">
          <xsd:enumeration value="Initial feedback (TGA)"/>
          <xsd:enumeration value="Initial feedback (AgriFoods version)"/>
          <xsd:enumeration value="Feedback from draft phase"/>
          <xsd:enumeration value="Feedback from validation"/>
          <xsd:enumeration value="Feedback from Proof/Edit/QA"/>
        </xsd:restriction>
      </xsd:simpleType>
    </xsd:element>
  </xsd:schema>
  <xsd:schema xmlns:xsd="http://www.w3.org/2001/XMLSchema" xmlns:xs="http://www.w3.org/2001/XMLSchema" xmlns:dms="http://schemas.microsoft.com/office/2006/documentManagement/types" xmlns:pc="http://schemas.microsoft.com/office/infopath/2007/PartnerControls" targetNamespace="65432fb9-dd21-4315-9a8b-6a954a486d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ssignedTo xmlns="http://schemas.microsoft.com/sharepoint/v3">
      <UserInfo>
        <DisplayName/>
        <AccountId xsi:nil="true"/>
        <AccountType/>
      </UserInfo>
    </AssignedTo>
    <File_x0020_Category xmlns="1e2bdb2b-981f-4d38-b0f7-a8d047f128d0">Feedback from draft phase</File_x0020_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ED654-DBB7-4D20-BEB6-1EF499746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2bdb2b-981f-4d38-b0f7-a8d047f128d0"/>
    <ds:schemaRef ds:uri="65432fb9-dd21-4315-9a8b-6a954a486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0FD91-12F1-4F36-8F38-9BEE60FEA6CB}">
  <ds:schemaRefs>
    <ds:schemaRef ds:uri="http://schemas.microsoft.com/office/2006/metadata/properties"/>
    <ds:schemaRef ds:uri="http://schemas.microsoft.com/office/infopath/2007/PartnerControls"/>
    <ds:schemaRef ds:uri="http://schemas.microsoft.com/sharepoint/v3"/>
    <ds:schemaRef ds:uri="1e2bdb2b-981f-4d38-b0f7-a8d047f128d0"/>
  </ds:schemaRefs>
</ds:datastoreItem>
</file>

<file path=customXml/itemProps3.xml><?xml version="1.0" encoding="utf-8"?>
<ds:datastoreItem xmlns:ds="http://schemas.openxmlformats.org/officeDocument/2006/customXml" ds:itemID="{FB42BA6A-892A-4E8C-AB54-F0BC393AC70E}">
  <ds:schemaRefs>
    <ds:schemaRef ds:uri="http://schemas.microsoft.com/sharepoint/v3/contenttype/forms"/>
  </ds:schemaRefs>
</ds:datastoreItem>
</file>

<file path=customXml/itemProps4.xml><?xml version="1.0" encoding="utf-8"?>
<ds:datastoreItem xmlns:ds="http://schemas.openxmlformats.org/officeDocument/2006/customXml" ds:itemID="{98B31385-4ABD-49AF-BF8C-C5967979A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8</Pages>
  <Words>2337</Words>
  <Characters>13322</Characters>
  <Application>Microsoft Office Word</Application>
  <DocSecurity>0</DocSecurity>
  <Lines>111</Lines>
  <Paragraphs>31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Carbon &amp; Agribusiness Management Project</vt:lpstr>
      <vt:lpstr>Summary of Final Draft (Validation) Feedback, Responses and Actions</vt:lpstr>
      <vt:lpstr>        July 2019</vt:lpstr>
      <vt:lpstr>    Summary of feedback </vt:lpstr>
      <vt:lpstr>    Summary of feedback </vt:lpstr>
    </vt:vector>
  </TitlesOfParts>
  <Company>Hewlett-Packard Company</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&amp; Agribusiness Management Project</dc:title>
  <dc:subject/>
  <dc:creator>gdaian</dc:creator>
  <cp:keywords/>
  <dc:description/>
  <cp:lastModifiedBy>Ruth Geldard</cp:lastModifiedBy>
  <cp:revision>51</cp:revision>
  <cp:lastPrinted>2019-02-08T05:42:00Z</cp:lastPrinted>
  <dcterms:created xsi:type="dcterms:W3CDTF">2019-02-10T23:45:00Z</dcterms:created>
  <dcterms:modified xsi:type="dcterms:W3CDTF">2019-07-05T00:18:00Z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0x0101008994E7D033117C4AB94072D96B74C27C</vt:lpwstr>
  </property>
</Properties>
</file>