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02C" w:rsidRPr="00F56552" w:rsidRDefault="00080B75" w:rsidP="005A338A">
      <w:pPr>
        <w:pStyle w:val="Subtitle"/>
        <w:contextualSpacing/>
        <w:rPr>
          <w:rFonts w:ascii="Franklin Gothic Book" w:hAnsi="Franklin Gothic Book" w:cstheme="majorHAnsi"/>
        </w:rPr>
      </w:pPr>
      <w:r w:rsidRPr="00F56552">
        <w:rPr>
          <w:rFonts w:ascii="Franklin Gothic Book" w:hAnsi="Franklin Gothic Book" w:cstheme="majorHAnsi"/>
          <w:noProof/>
          <w:highlight w:val="yellow"/>
          <w:lang w:eastAsia="en-AU"/>
        </w:rPr>
        <w:drawing>
          <wp:anchor distT="0" distB="0" distL="114300" distR="114300" simplePos="0" relativeHeight="251659264" behindDoc="0" locked="0" layoutInCell="1" allowOverlap="1" wp14:anchorId="4F9A51CF" wp14:editId="6E4156FA">
            <wp:simplePos x="0" y="0"/>
            <wp:positionH relativeFrom="margin">
              <wp:posOffset>7143750</wp:posOffset>
            </wp:positionH>
            <wp:positionV relativeFrom="paragraph">
              <wp:posOffset>76835</wp:posOffset>
            </wp:positionV>
            <wp:extent cx="1717040" cy="830842"/>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lls Impact 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5061" cy="834723"/>
                    </a:xfrm>
                    <a:prstGeom prst="rect">
                      <a:avLst/>
                    </a:prstGeom>
                  </pic:spPr>
                </pic:pic>
              </a:graphicData>
            </a:graphic>
            <wp14:sizeRelH relativeFrom="page">
              <wp14:pctWidth>0</wp14:pctWidth>
            </wp14:sizeRelH>
            <wp14:sizeRelV relativeFrom="page">
              <wp14:pctHeight>0</wp14:pctHeight>
            </wp14:sizeRelV>
          </wp:anchor>
        </w:drawing>
      </w:r>
      <w:r w:rsidR="007C2DEA">
        <w:rPr>
          <w:rFonts w:ascii="Franklin Gothic Book" w:hAnsi="Franklin Gothic Book" w:cstheme="majorHAnsi"/>
          <w:noProof/>
          <w:lang w:val="en-US"/>
        </w:rPr>
        <w:t>Horse Breeding Skills</w:t>
      </w:r>
      <w:r w:rsidR="0012360C" w:rsidRPr="00F56552">
        <w:rPr>
          <w:rFonts w:ascii="Franklin Gothic Book" w:hAnsi="Franklin Gothic Book" w:cstheme="majorHAnsi"/>
          <w:noProof/>
          <w:lang w:val="en-US"/>
        </w:rPr>
        <w:t xml:space="preserve"> Project </w:t>
      </w:r>
    </w:p>
    <w:p w:rsidR="00C33987" w:rsidRPr="00717AFC" w:rsidRDefault="00A10132" w:rsidP="00717AFC">
      <w:pPr>
        <w:pStyle w:val="Heading1"/>
        <w:rPr>
          <w:rFonts w:ascii="Franklin Gothic Book" w:hAnsi="Franklin Gothic Book"/>
          <w:color w:val="000000" w:themeColor="text1"/>
        </w:rPr>
      </w:pPr>
      <w:r w:rsidRPr="00717AFC">
        <w:rPr>
          <w:rFonts w:ascii="Franklin Gothic Book" w:hAnsi="Franklin Gothic Book"/>
          <w:color w:val="000000" w:themeColor="text1"/>
        </w:rPr>
        <w:t xml:space="preserve">Summary of </w:t>
      </w:r>
      <w:r w:rsidR="0087324D">
        <w:rPr>
          <w:rFonts w:ascii="Franklin Gothic Book" w:hAnsi="Franklin Gothic Book"/>
          <w:color w:val="000000" w:themeColor="text1"/>
        </w:rPr>
        <w:t xml:space="preserve">Final Draft (Validation) </w:t>
      </w:r>
      <w:r w:rsidRPr="00717AFC">
        <w:rPr>
          <w:rFonts w:ascii="Franklin Gothic Book" w:hAnsi="Franklin Gothic Book"/>
          <w:color w:val="000000" w:themeColor="text1"/>
        </w:rPr>
        <w:t>Feedback, Responses and Actions</w:t>
      </w:r>
    </w:p>
    <w:p w:rsidR="00F43C98" w:rsidRPr="00F43C98" w:rsidRDefault="0087324D" w:rsidP="001C4974">
      <w:pPr>
        <w:pStyle w:val="Heading3"/>
      </w:pPr>
      <w:r>
        <w:t>Ju</w:t>
      </w:r>
      <w:r w:rsidR="00573AA8">
        <w:t>ly</w:t>
      </w:r>
      <w:r>
        <w:t xml:space="preserve"> 2019</w:t>
      </w:r>
    </w:p>
    <w:p w:rsidR="0087324D" w:rsidRDefault="0087324D" w:rsidP="006C6FA8">
      <w:pPr>
        <w:rPr>
          <w:rFonts w:ascii="Franklin Gothic Book" w:hAnsi="Franklin Gothic Book" w:cstheme="majorHAnsi"/>
          <w:color w:val="000000" w:themeColor="text1"/>
          <w:szCs w:val="22"/>
        </w:rPr>
      </w:pPr>
    </w:p>
    <w:p w:rsidR="0087324D" w:rsidRPr="00002E39" w:rsidRDefault="0087324D" w:rsidP="006C6FA8">
      <w:pPr>
        <w:rPr>
          <w:rFonts w:ascii="Franklin Gothic Book" w:hAnsi="Franklin Gothic Book" w:cstheme="majorHAnsi"/>
          <w:color w:val="000000" w:themeColor="text1"/>
          <w:szCs w:val="22"/>
        </w:rPr>
      </w:pPr>
      <w:bookmarkStart w:id="0" w:name="_Hlk11415588"/>
      <w:r w:rsidRPr="0087324D">
        <w:rPr>
          <w:rFonts w:ascii="Franklin Gothic Book" w:hAnsi="Franklin Gothic Book" w:cstheme="majorHAnsi"/>
          <w:color w:val="000000" w:themeColor="text1"/>
          <w:szCs w:val="22"/>
        </w:rPr>
        <w:t xml:space="preserve">This report provides a summary of the comments and feedback received on the final draft qualifications, skills sets and units for the </w:t>
      </w:r>
      <w:r>
        <w:rPr>
          <w:rFonts w:ascii="Franklin Gothic Book" w:hAnsi="Franklin Gothic Book" w:cstheme="majorHAnsi"/>
          <w:color w:val="000000" w:themeColor="text1"/>
          <w:szCs w:val="22"/>
        </w:rPr>
        <w:t>Horse Breeding Skills Project</w:t>
      </w:r>
      <w:r w:rsidRPr="0087324D">
        <w:rPr>
          <w:rFonts w:ascii="Franklin Gothic Book" w:hAnsi="Franklin Gothic Book" w:cstheme="majorHAnsi"/>
          <w:color w:val="000000" w:themeColor="text1"/>
          <w:szCs w:val="22"/>
        </w:rPr>
        <w:t xml:space="preserve">. It details the response and action taken based on this feedback, which was received out of the Validation stage </w:t>
      </w:r>
      <w:r w:rsidRPr="00002E39">
        <w:rPr>
          <w:rFonts w:ascii="Franklin Gothic Book" w:hAnsi="Franklin Gothic Book" w:cstheme="majorHAnsi"/>
          <w:color w:val="000000" w:themeColor="text1"/>
          <w:szCs w:val="22"/>
        </w:rPr>
        <w:t xml:space="preserve">from </w:t>
      </w:r>
      <w:r w:rsidR="00002E39" w:rsidRPr="00002E39">
        <w:rPr>
          <w:rFonts w:ascii="Franklin Gothic Book" w:hAnsi="Franklin Gothic Book" w:cstheme="majorHAnsi"/>
          <w:color w:val="000000" w:themeColor="text1"/>
          <w:szCs w:val="22"/>
        </w:rPr>
        <w:t>March 8 to 31 2019</w:t>
      </w:r>
      <w:bookmarkEnd w:id="0"/>
      <w:r w:rsidR="00EF6651">
        <w:rPr>
          <w:rFonts w:ascii="Franklin Gothic Book" w:hAnsi="Franklin Gothic Book" w:cstheme="majorHAnsi"/>
          <w:color w:val="000000" w:themeColor="text1"/>
          <w:szCs w:val="22"/>
        </w:rPr>
        <w:t>.</w:t>
      </w:r>
    </w:p>
    <w:p w:rsidR="00BD3475" w:rsidRPr="00002E39" w:rsidRDefault="00BD3475" w:rsidP="00BD3475">
      <w:pPr>
        <w:rPr>
          <w:rFonts w:ascii="Franklin Gothic Book" w:hAnsi="Franklin Gothic Book" w:cstheme="majorHAnsi"/>
          <w:color w:val="000000" w:themeColor="text1"/>
          <w:szCs w:val="22"/>
        </w:rPr>
      </w:pPr>
      <w:r w:rsidRPr="00002E39">
        <w:rPr>
          <w:rFonts w:ascii="Franklin Gothic Book" w:hAnsi="Franklin Gothic Book" w:cstheme="majorHAnsi"/>
          <w:color w:val="000000" w:themeColor="text1"/>
          <w:szCs w:val="22"/>
        </w:rPr>
        <w:t>Qualifications, skill sets and units of competency from the RGR Racing and Breeding Training Package have been reviewed to incorporate the skills and knowledge requirements of job roles in racehorse breeding, from conception of progeny, development of foals and preparation of yearlings. This project include</w:t>
      </w:r>
      <w:r w:rsidR="00EF6651">
        <w:rPr>
          <w:rFonts w:ascii="Franklin Gothic Book" w:hAnsi="Franklin Gothic Book" w:cstheme="majorHAnsi"/>
          <w:color w:val="000000" w:themeColor="text1"/>
          <w:szCs w:val="22"/>
        </w:rPr>
        <w:t>d</w:t>
      </w:r>
      <w:r w:rsidRPr="00002E39">
        <w:rPr>
          <w:rFonts w:ascii="Franklin Gothic Book" w:hAnsi="Franklin Gothic Book" w:cstheme="majorHAnsi"/>
          <w:color w:val="000000" w:themeColor="text1"/>
          <w:szCs w:val="22"/>
        </w:rPr>
        <w:t xml:space="preserve"> the review of</w:t>
      </w:r>
      <w:r w:rsidR="004A3279">
        <w:rPr>
          <w:rFonts w:ascii="Franklin Gothic Book" w:hAnsi="Franklin Gothic Book" w:cstheme="majorHAnsi"/>
          <w:color w:val="000000" w:themeColor="text1"/>
          <w:szCs w:val="22"/>
        </w:rPr>
        <w:t>:</w:t>
      </w:r>
    </w:p>
    <w:p w:rsidR="00BD3475" w:rsidRPr="00002E39" w:rsidRDefault="00BD3475" w:rsidP="00402423">
      <w:pPr>
        <w:pStyle w:val="ListParagraph"/>
        <w:numPr>
          <w:ilvl w:val="0"/>
          <w:numId w:val="6"/>
        </w:numPr>
        <w:spacing w:before="0" w:after="0" w:line="240" w:lineRule="auto"/>
        <w:rPr>
          <w:bCs/>
        </w:rPr>
      </w:pPr>
      <w:r w:rsidRPr="00002E39">
        <w:rPr>
          <w:bCs/>
        </w:rPr>
        <w:t>3 Horse Breeding qualifications reviewed and migrated from ACM Training Package to RGR Training Package</w:t>
      </w:r>
    </w:p>
    <w:p w:rsidR="00BD3475" w:rsidRPr="00002E39" w:rsidRDefault="00BD3475" w:rsidP="00402423">
      <w:pPr>
        <w:pStyle w:val="ListParagraph"/>
        <w:numPr>
          <w:ilvl w:val="0"/>
          <w:numId w:val="6"/>
        </w:numPr>
        <w:spacing w:before="0" w:after="0" w:line="240" w:lineRule="auto"/>
        <w:rPr>
          <w:bCs/>
        </w:rPr>
      </w:pPr>
      <w:r w:rsidRPr="00002E39">
        <w:rPr>
          <w:bCs/>
        </w:rPr>
        <w:t xml:space="preserve">2 current RGR qualifications reviewed </w:t>
      </w:r>
    </w:p>
    <w:p w:rsidR="00BD3475" w:rsidRPr="00002E39" w:rsidRDefault="00BD3475" w:rsidP="00402423">
      <w:pPr>
        <w:pStyle w:val="ListParagraph"/>
        <w:numPr>
          <w:ilvl w:val="0"/>
          <w:numId w:val="6"/>
        </w:numPr>
        <w:spacing w:before="0" w:after="0" w:line="240" w:lineRule="auto"/>
        <w:rPr>
          <w:bCs/>
        </w:rPr>
      </w:pPr>
      <w:r w:rsidRPr="00002E39">
        <w:rPr>
          <w:bCs/>
        </w:rPr>
        <w:t>5 new skills sets</w:t>
      </w:r>
      <w:r w:rsidRPr="00002E39">
        <w:rPr>
          <w:rFonts w:eastAsia="Times New Roman"/>
          <w:color w:val="444444"/>
        </w:rPr>
        <w:t xml:space="preserve"> </w:t>
      </w:r>
      <w:r w:rsidRPr="00002E39">
        <w:rPr>
          <w:bCs/>
        </w:rPr>
        <w:t>developed for job roles in the horse breeding industry</w:t>
      </w:r>
    </w:p>
    <w:p w:rsidR="00BD3475" w:rsidRPr="00002E39" w:rsidRDefault="00BD3475" w:rsidP="00402423">
      <w:pPr>
        <w:pStyle w:val="ListParagraph"/>
        <w:numPr>
          <w:ilvl w:val="0"/>
          <w:numId w:val="6"/>
        </w:numPr>
        <w:spacing w:before="0" w:after="0" w:line="240" w:lineRule="auto"/>
        <w:rPr>
          <w:bCs/>
        </w:rPr>
      </w:pPr>
      <w:r w:rsidRPr="00002E39">
        <w:rPr>
          <w:bCs/>
        </w:rPr>
        <w:t>3 new units</w:t>
      </w:r>
      <w:r w:rsidR="00114055" w:rsidRPr="00002E39">
        <w:rPr>
          <w:bCs/>
        </w:rPr>
        <w:t xml:space="preserve"> of competency</w:t>
      </w:r>
    </w:p>
    <w:p w:rsidR="00EA1BE0" w:rsidRPr="00EF6651" w:rsidRDefault="00BD3475" w:rsidP="00402423">
      <w:pPr>
        <w:pStyle w:val="ListParagraph"/>
        <w:numPr>
          <w:ilvl w:val="0"/>
          <w:numId w:val="6"/>
        </w:numPr>
        <w:spacing w:before="0" w:after="0" w:line="240" w:lineRule="auto"/>
      </w:pPr>
      <w:r w:rsidRPr="00002E39">
        <w:rPr>
          <w:bCs/>
        </w:rPr>
        <w:t>19 revised units of competency</w:t>
      </w:r>
      <w:r w:rsidRPr="00002E39">
        <w:rPr>
          <w:rFonts w:eastAsia="Times New Roman"/>
          <w:color w:val="444444"/>
        </w:rPr>
        <w:t xml:space="preserve"> </w:t>
      </w:r>
      <w:r w:rsidRPr="00002E39">
        <w:rPr>
          <w:bCs/>
        </w:rPr>
        <w:t>revised and updated</w:t>
      </w:r>
      <w:r w:rsidR="00EA1BE0" w:rsidRPr="00002E39">
        <w:rPr>
          <w:bCs/>
        </w:rPr>
        <w:t xml:space="preserve"> (r</w:t>
      </w:r>
      <w:r w:rsidRPr="00002E39">
        <w:rPr>
          <w:bCs/>
        </w:rPr>
        <w:t>ecoded from ACM to RGR</w:t>
      </w:r>
      <w:r w:rsidR="00EA1BE0" w:rsidRPr="00002E39">
        <w:rPr>
          <w:bCs/>
        </w:rPr>
        <w:t>)</w:t>
      </w:r>
    </w:p>
    <w:p w:rsidR="00EF6651" w:rsidRPr="00EF6651" w:rsidRDefault="00EF6651" w:rsidP="00EF6651">
      <w:pPr>
        <w:pStyle w:val="ListParagraph"/>
        <w:spacing w:before="0" w:after="0" w:line="240" w:lineRule="auto"/>
        <w:ind w:left="810"/>
      </w:pPr>
    </w:p>
    <w:p w:rsidR="00EA1BE0" w:rsidRPr="00EA1BE0" w:rsidRDefault="00EA1BE0" w:rsidP="00EA1BE0">
      <w:pPr>
        <w:rPr>
          <w:rFonts w:ascii="Franklin Gothic Book" w:hAnsi="Franklin Gothic Book" w:cstheme="majorHAnsi"/>
          <w:color w:val="000000" w:themeColor="text1"/>
          <w:szCs w:val="22"/>
        </w:rPr>
      </w:pPr>
      <w:r w:rsidRPr="00002E39">
        <w:rPr>
          <w:rFonts w:ascii="Franklin Gothic Book" w:hAnsi="Franklin Gothic Book" w:cstheme="majorHAnsi"/>
          <w:color w:val="000000" w:themeColor="text1"/>
          <w:szCs w:val="22"/>
        </w:rPr>
        <w:t xml:space="preserve">The Case for Endorsement for </w:t>
      </w:r>
      <w:r w:rsidR="000D0BD9" w:rsidRPr="00002E39">
        <w:rPr>
          <w:rFonts w:ascii="Franklin Gothic Book" w:hAnsi="Franklin Gothic Book" w:cstheme="majorHAnsi"/>
          <w:color w:val="000000" w:themeColor="text1"/>
          <w:szCs w:val="22"/>
        </w:rPr>
        <w:t>RGR racing and Breeding</w:t>
      </w:r>
      <w:r w:rsidRPr="00002E39">
        <w:rPr>
          <w:rFonts w:ascii="Franklin Gothic Book" w:hAnsi="Franklin Gothic Book" w:cstheme="majorHAnsi"/>
          <w:color w:val="000000" w:themeColor="text1"/>
          <w:szCs w:val="22"/>
        </w:rPr>
        <w:t xml:space="preserve"> Industry Training Package components will be submitted for endorsement on 30 </w:t>
      </w:r>
      <w:r w:rsidR="00002E39" w:rsidRPr="00002E39">
        <w:rPr>
          <w:rFonts w:ascii="Franklin Gothic Book" w:hAnsi="Franklin Gothic Book" w:cstheme="majorHAnsi"/>
          <w:color w:val="000000" w:themeColor="text1"/>
          <w:szCs w:val="22"/>
        </w:rPr>
        <w:t>June</w:t>
      </w:r>
      <w:r w:rsidRPr="00002E39">
        <w:rPr>
          <w:rFonts w:ascii="Franklin Gothic Book" w:hAnsi="Franklin Gothic Book" w:cstheme="majorHAnsi"/>
          <w:color w:val="000000" w:themeColor="text1"/>
          <w:szCs w:val="22"/>
        </w:rPr>
        <w:t xml:space="preserve"> 2019. Please</w:t>
      </w:r>
      <w:r w:rsidRPr="00EA1BE0">
        <w:rPr>
          <w:rFonts w:ascii="Franklin Gothic Book" w:hAnsi="Franklin Gothic Book" w:cstheme="majorHAnsi"/>
          <w:color w:val="000000" w:themeColor="text1"/>
          <w:szCs w:val="22"/>
        </w:rPr>
        <w:t xml:space="preserve"> note: Training Package Components have been recoded to avoid gaps in coding e.g. when components were deleted. This is standard practice to ensure logical flow of codes. Some components had minor title changes for clarity and were recommended and/or supported by industry feedback. </w:t>
      </w:r>
    </w:p>
    <w:p w:rsidR="00424472" w:rsidRPr="00EA1BE0" w:rsidRDefault="00EA1BE0" w:rsidP="00EA1BE0">
      <w:pPr>
        <w:rPr>
          <w:rFonts w:ascii="Franklin Gothic Book" w:hAnsi="Franklin Gothic Book" w:cstheme="majorHAnsi"/>
          <w:color w:val="000000" w:themeColor="text1"/>
          <w:szCs w:val="22"/>
        </w:rPr>
      </w:pPr>
      <w:r w:rsidRPr="00EA1BE0">
        <w:rPr>
          <w:rFonts w:ascii="Franklin Gothic Book" w:hAnsi="Franklin Gothic Book" w:cstheme="majorHAnsi"/>
          <w:color w:val="000000" w:themeColor="text1"/>
          <w:szCs w:val="22"/>
        </w:rPr>
        <w:t xml:space="preserve"> Below is a summary of the comments received and how they have been considered alongside views of industry stakeholders where known, and views provided by the people who are part of the Subject Matter Expert Working Group process. Resolutions are constructed to take into account the needs and views of stakeholders to the extent possible, and to comply with the Standards for Training Package 2012. The resolutions may represent a compromise on one or more stakeholder views with the aim of a workable outcome for industry, State and Territory Training Authorities (STAs) and training providers.  </w:t>
      </w:r>
    </w:p>
    <w:p w:rsidR="00EA1BE0" w:rsidRDefault="00EA1BE0" w:rsidP="007E7322">
      <w:pPr>
        <w:pStyle w:val="Heading2"/>
        <w:rPr>
          <w:rFonts w:cstheme="majorHAnsi"/>
        </w:rPr>
      </w:pPr>
    </w:p>
    <w:p w:rsidR="00BB28E7" w:rsidRPr="0083543E" w:rsidRDefault="00EE37C9" w:rsidP="007E7322">
      <w:pPr>
        <w:pStyle w:val="Heading2"/>
        <w:rPr>
          <w:rFonts w:cstheme="majorHAnsi"/>
        </w:rPr>
      </w:pPr>
      <w:r w:rsidRPr="00F56552">
        <w:rPr>
          <w:rFonts w:cstheme="majorHAnsi"/>
        </w:rPr>
        <w:t>Summary of f</w:t>
      </w:r>
      <w:r w:rsidR="0049341F">
        <w:rPr>
          <w:rFonts w:cstheme="majorHAnsi"/>
        </w:rPr>
        <w:t xml:space="preserve">eedback </w:t>
      </w:r>
    </w:p>
    <w:p w:rsidR="008345A2" w:rsidRDefault="008345A2" w:rsidP="00915353">
      <w:pPr>
        <w:rPr>
          <w:rFonts w:ascii="Franklin Gothic Book" w:eastAsiaTheme="majorEastAsia" w:hAnsi="Franklin Gothic Book" w:cstheme="majorHAnsi"/>
          <w:color w:val="18833D" w:themeColor="accent1"/>
          <w:sz w:val="24"/>
          <w:szCs w:val="24"/>
        </w:rPr>
      </w:pPr>
      <w:r>
        <w:rPr>
          <w:rFonts w:ascii="Franklin Gothic Book" w:eastAsiaTheme="majorEastAsia" w:hAnsi="Franklin Gothic Book" w:cstheme="majorHAnsi"/>
          <w:color w:val="18833D" w:themeColor="accent1"/>
          <w:sz w:val="24"/>
          <w:szCs w:val="24"/>
        </w:rPr>
        <w:t>Qualifications</w:t>
      </w:r>
    </w:p>
    <w:p w:rsidR="00517AC7" w:rsidRPr="00181050" w:rsidRDefault="0049341F" w:rsidP="00915353">
      <w:pPr>
        <w:rPr>
          <w:rFonts w:ascii="Franklin Gothic Book" w:hAnsi="Franklin Gothic Book" w:cstheme="majorHAnsi"/>
          <w:color w:val="000000" w:themeColor="text1"/>
          <w:szCs w:val="22"/>
        </w:rPr>
      </w:pPr>
      <w:r w:rsidRPr="002B539E">
        <w:rPr>
          <w:rFonts w:ascii="Franklin Gothic Book" w:hAnsi="Franklin Gothic Book" w:cstheme="majorHAnsi"/>
        </w:rPr>
        <w:t xml:space="preserve">In </w:t>
      </w:r>
      <w:r w:rsidR="007C77B9" w:rsidRPr="002B539E">
        <w:rPr>
          <w:rFonts w:ascii="Franklin Gothic Book" w:hAnsi="Franklin Gothic Book" w:cstheme="majorHAnsi"/>
        </w:rPr>
        <w:t>discussion</w:t>
      </w:r>
      <w:r w:rsidR="00FD2ED0" w:rsidRPr="002B539E">
        <w:rPr>
          <w:rFonts w:ascii="Franklin Gothic Book" w:hAnsi="Franklin Gothic Book" w:cstheme="majorHAnsi"/>
        </w:rPr>
        <w:t>s</w:t>
      </w:r>
      <w:r w:rsidR="007C77B9" w:rsidRPr="002B539E">
        <w:rPr>
          <w:rFonts w:ascii="Franklin Gothic Book" w:hAnsi="Franklin Gothic Book" w:cstheme="majorHAnsi"/>
        </w:rPr>
        <w:t xml:space="preserve"> it was agreed that </w:t>
      </w:r>
      <w:r w:rsidR="002B539E" w:rsidRPr="002B539E">
        <w:rPr>
          <w:rFonts w:ascii="Franklin Gothic Book" w:hAnsi="Franklin Gothic Book" w:cstheme="majorHAnsi"/>
          <w:color w:val="000000" w:themeColor="text1"/>
          <w:szCs w:val="22"/>
        </w:rPr>
        <w:t>the migration of units of competency</w:t>
      </w:r>
      <w:r w:rsidR="00E243E6">
        <w:rPr>
          <w:rFonts w:ascii="Franklin Gothic Book" w:hAnsi="Franklin Gothic Book" w:cstheme="majorHAnsi"/>
          <w:color w:val="000000" w:themeColor="text1"/>
          <w:szCs w:val="22"/>
        </w:rPr>
        <w:t xml:space="preserve"> and qualifications related to horse b</w:t>
      </w:r>
      <w:r w:rsidR="002B539E" w:rsidRPr="002B539E">
        <w:rPr>
          <w:rFonts w:ascii="Franklin Gothic Book" w:hAnsi="Franklin Gothic Book" w:cstheme="majorHAnsi"/>
          <w:color w:val="000000" w:themeColor="text1"/>
          <w:szCs w:val="22"/>
        </w:rPr>
        <w:t xml:space="preserve">reeding from the Animal Care and Management (ACM) Training Package to the Racing and Breeding (RGR) Training Package </w:t>
      </w:r>
      <w:r w:rsidR="002B539E">
        <w:rPr>
          <w:rFonts w:ascii="Franklin Gothic Book" w:hAnsi="Franklin Gothic Book" w:cstheme="majorHAnsi"/>
          <w:color w:val="000000" w:themeColor="text1"/>
          <w:szCs w:val="22"/>
        </w:rPr>
        <w:t xml:space="preserve">be undertaken </w:t>
      </w:r>
      <w:r w:rsidR="002B539E" w:rsidRPr="002B539E">
        <w:rPr>
          <w:rFonts w:ascii="Franklin Gothic Book" w:hAnsi="Franklin Gothic Book" w:cstheme="majorHAnsi"/>
          <w:color w:val="000000" w:themeColor="text1"/>
          <w:szCs w:val="22"/>
        </w:rPr>
        <w:t xml:space="preserve">on the basis </w:t>
      </w:r>
      <w:r w:rsidR="00E243E6">
        <w:rPr>
          <w:rFonts w:ascii="Franklin Gothic Book" w:hAnsi="Franklin Gothic Book" w:cstheme="majorHAnsi"/>
          <w:color w:val="000000" w:themeColor="text1"/>
          <w:szCs w:val="22"/>
        </w:rPr>
        <w:t xml:space="preserve">that </w:t>
      </w:r>
      <w:r w:rsidR="0085273A" w:rsidRPr="002B539E">
        <w:rPr>
          <w:rFonts w:ascii="Franklin Gothic Book" w:hAnsi="Franklin Gothic Book" w:cstheme="majorHAnsi"/>
          <w:color w:val="000000" w:themeColor="text1"/>
          <w:szCs w:val="22"/>
        </w:rPr>
        <w:t>the</w:t>
      </w:r>
      <w:r w:rsidR="002B539E" w:rsidRPr="002B539E">
        <w:rPr>
          <w:rFonts w:ascii="Franklin Gothic Book" w:hAnsi="Franklin Gothic Book" w:cstheme="majorHAnsi"/>
          <w:color w:val="000000" w:themeColor="text1"/>
          <w:szCs w:val="22"/>
        </w:rPr>
        <w:t xml:space="preserve"> racing industry is the largest and most co</w:t>
      </w:r>
      <w:r w:rsidR="002B539E">
        <w:rPr>
          <w:rFonts w:ascii="Franklin Gothic Book" w:hAnsi="Franklin Gothic Book" w:cstheme="majorHAnsi"/>
          <w:color w:val="000000" w:themeColor="text1"/>
          <w:szCs w:val="22"/>
        </w:rPr>
        <w:t xml:space="preserve">mplex horse breeding sector.  Training package components </w:t>
      </w:r>
      <w:r w:rsidR="0085273A">
        <w:rPr>
          <w:rFonts w:ascii="Franklin Gothic Book" w:hAnsi="Franklin Gothic Book" w:cstheme="majorHAnsi"/>
          <w:color w:val="000000" w:themeColor="text1"/>
          <w:szCs w:val="22"/>
        </w:rPr>
        <w:t>however</w:t>
      </w:r>
      <w:r w:rsidR="00E243E6">
        <w:rPr>
          <w:rFonts w:ascii="Franklin Gothic Book" w:hAnsi="Franklin Gothic Book" w:cstheme="majorHAnsi"/>
          <w:color w:val="000000" w:themeColor="text1"/>
          <w:szCs w:val="22"/>
        </w:rPr>
        <w:t xml:space="preserve"> will</w:t>
      </w:r>
      <w:r w:rsidR="002B539E">
        <w:rPr>
          <w:rFonts w:ascii="Franklin Gothic Book" w:hAnsi="Franklin Gothic Book" w:cstheme="majorHAnsi"/>
          <w:color w:val="000000" w:themeColor="text1"/>
          <w:szCs w:val="22"/>
        </w:rPr>
        <w:t xml:space="preserve"> not exclude skills relevant to horse </w:t>
      </w:r>
      <w:r w:rsidR="0085273A">
        <w:rPr>
          <w:rFonts w:ascii="Franklin Gothic Book" w:hAnsi="Franklin Gothic Book" w:cstheme="majorHAnsi"/>
          <w:color w:val="000000" w:themeColor="text1"/>
          <w:szCs w:val="22"/>
        </w:rPr>
        <w:t>breeding</w:t>
      </w:r>
      <w:r w:rsidR="00E243E6">
        <w:rPr>
          <w:rFonts w:ascii="Franklin Gothic Book" w:hAnsi="Franklin Gothic Book" w:cstheme="majorHAnsi"/>
          <w:color w:val="000000" w:themeColor="text1"/>
          <w:szCs w:val="22"/>
        </w:rPr>
        <w:t xml:space="preserve"> generally and therefore will not be</w:t>
      </w:r>
      <w:r w:rsidR="002B539E">
        <w:rPr>
          <w:rFonts w:ascii="Franklin Gothic Book" w:hAnsi="Franklin Gothic Book" w:cstheme="majorHAnsi"/>
          <w:color w:val="000000" w:themeColor="text1"/>
          <w:szCs w:val="22"/>
        </w:rPr>
        <w:t xml:space="preserve"> restricted to breeding skills required </w:t>
      </w:r>
      <w:r w:rsidR="0085273A">
        <w:rPr>
          <w:rFonts w:ascii="Franklin Gothic Book" w:hAnsi="Franklin Gothic Book" w:cstheme="majorHAnsi"/>
          <w:color w:val="000000" w:themeColor="text1"/>
          <w:szCs w:val="22"/>
        </w:rPr>
        <w:t>for</w:t>
      </w:r>
      <w:r w:rsidR="002B539E">
        <w:rPr>
          <w:rFonts w:ascii="Franklin Gothic Book" w:hAnsi="Franklin Gothic Book" w:cstheme="majorHAnsi"/>
          <w:color w:val="000000" w:themeColor="text1"/>
          <w:szCs w:val="22"/>
        </w:rPr>
        <w:t xml:space="preserve"> the racing se</w:t>
      </w:r>
      <w:r w:rsidR="00E243E6">
        <w:rPr>
          <w:rFonts w:ascii="Franklin Gothic Book" w:hAnsi="Franklin Gothic Book" w:cstheme="majorHAnsi"/>
          <w:color w:val="000000" w:themeColor="text1"/>
          <w:szCs w:val="22"/>
        </w:rPr>
        <w:t>ctor</w:t>
      </w:r>
      <w:r w:rsidR="004A507A">
        <w:rPr>
          <w:rFonts w:ascii="Franklin Gothic Book" w:hAnsi="Franklin Gothic Book" w:cstheme="majorHAnsi"/>
          <w:color w:val="000000" w:themeColor="text1"/>
          <w:szCs w:val="22"/>
        </w:rPr>
        <w:t>.</w:t>
      </w:r>
    </w:p>
    <w:tbl>
      <w:tblPr>
        <w:tblStyle w:val="TableGrid"/>
        <w:tblpPr w:leftFromText="180" w:rightFromText="180" w:vertAnchor="text" w:horzAnchor="margin" w:tblpY="346"/>
        <w:tblW w:w="14373" w:type="dxa"/>
        <w:tblLook w:val="04A0" w:firstRow="1" w:lastRow="0" w:firstColumn="1" w:lastColumn="0" w:noHBand="0" w:noVBand="1"/>
        <w:tblCaption w:val="Table listing units of competency"/>
        <w:tblDescription w:val="Table listing units of competency"/>
      </w:tblPr>
      <w:tblGrid>
        <w:gridCol w:w="1703"/>
        <w:gridCol w:w="5942"/>
        <w:gridCol w:w="6728"/>
      </w:tblGrid>
      <w:tr w:rsidR="00051960" w:rsidRPr="00424472" w:rsidTr="00611528">
        <w:trPr>
          <w:tblHeader/>
        </w:trPr>
        <w:tc>
          <w:tcPr>
            <w:tcW w:w="7645" w:type="dxa"/>
            <w:gridSpan w:val="2"/>
          </w:tcPr>
          <w:p w:rsidR="00051960" w:rsidRPr="00424472" w:rsidRDefault="00051960" w:rsidP="008345A2">
            <w:pPr>
              <w:rPr>
                <w:rFonts w:ascii="Franklin Gothic Book" w:hAnsi="Franklin Gothic Book" w:cstheme="majorHAnsi"/>
                <w:b/>
              </w:rPr>
            </w:pPr>
            <w:r w:rsidRPr="00424472">
              <w:rPr>
                <w:rFonts w:ascii="Franklin Gothic Book" w:hAnsi="Franklin Gothic Book" w:cstheme="majorHAnsi"/>
                <w:b/>
              </w:rPr>
              <w:lastRenderedPageBreak/>
              <w:t>Stakeholder Comments and Identified Issues</w:t>
            </w:r>
          </w:p>
        </w:tc>
        <w:tc>
          <w:tcPr>
            <w:tcW w:w="6728" w:type="dxa"/>
            <w:tcBorders>
              <w:bottom w:val="single" w:sz="4" w:space="0" w:color="auto"/>
            </w:tcBorders>
          </w:tcPr>
          <w:p w:rsidR="00051960" w:rsidRPr="00424472" w:rsidRDefault="00051960" w:rsidP="00611528">
            <w:pPr>
              <w:spacing w:line="240" w:lineRule="auto"/>
              <w:rPr>
                <w:rFonts w:ascii="Franklin Gothic Book" w:hAnsi="Franklin Gothic Book" w:cstheme="majorHAnsi"/>
                <w:b/>
              </w:rPr>
            </w:pPr>
            <w:r w:rsidRPr="00424472">
              <w:rPr>
                <w:rFonts w:ascii="Franklin Gothic Book" w:hAnsi="Franklin Gothic Book" w:cstheme="majorHAnsi"/>
                <w:b/>
              </w:rPr>
              <w:t>Consideration and Proposed Resolution</w:t>
            </w:r>
          </w:p>
        </w:tc>
      </w:tr>
      <w:tr w:rsidR="001A5384" w:rsidRPr="00424472" w:rsidTr="00EF6651">
        <w:tc>
          <w:tcPr>
            <w:tcW w:w="14373" w:type="dxa"/>
            <w:gridSpan w:val="3"/>
            <w:shd w:val="clear" w:color="auto" w:fill="D9D9D9" w:themeFill="background1" w:themeFillShade="D9"/>
          </w:tcPr>
          <w:p w:rsidR="001A5384" w:rsidRPr="00424472" w:rsidRDefault="001A5384" w:rsidP="00F76C66">
            <w:pPr>
              <w:spacing w:line="240" w:lineRule="auto"/>
              <w:rPr>
                <w:rFonts w:ascii="Franklin Gothic Book" w:eastAsia="Times New Roman" w:hAnsi="Franklin Gothic Book" w:cstheme="majorHAnsi"/>
                <w:b/>
                <w:lang w:eastAsia="en-AU"/>
              </w:rPr>
            </w:pPr>
            <w:r w:rsidRPr="00424472">
              <w:rPr>
                <w:rFonts w:ascii="Franklin Gothic Book" w:eastAsia="Times New Roman" w:hAnsi="Franklin Gothic Book" w:cstheme="majorHAnsi"/>
                <w:b/>
                <w:lang w:eastAsia="en-AU"/>
              </w:rPr>
              <w:t xml:space="preserve">Certificate III in </w:t>
            </w:r>
            <w:r w:rsidRPr="000B4AFF">
              <w:rPr>
                <w:rFonts w:ascii="Franklin Gothic Book" w:eastAsia="Times New Roman" w:hAnsi="Franklin Gothic Book" w:cstheme="majorHAnsi"/>
                <w:b/>
                <w:shd w:val="clear" w:color="auto" w:fill="D9D9D9" w:themeFill="background1" w:themeFillShade="D9"/>
                <w:lang w:eastAsia="en-AU"/>
              </w:rPr>
              <w:t>Horse Breeding</w:t>
            </w:r>
          </w:p>
        </w:tc>
      </w:tr>
      <w:tr w:rsidR="00051960" w:rsidRPr="00424472" w:rsidTr="00611528">
        <w:tc>
          <w:tcPr>
            <w:tcW w:w="1703" w:type="dxa"/>
          </w:tcPr>
          <w:p w:rsidR="00051960" w:rsidRPr="00424472" w:rsidRDefault="003C5572" w:rsidP="003C579A">
            <w:pPr>
              <w:pStyle w:val="smallparabullets"/>
              <w:numPr>
                <w:ilvl w:val="0"/>
                <w:numId w:val="0"/>
              </w:numPr>
              <w:rPr>
                <w:rFonts w:cstheme="majorHAnsi"/>
              </w:rPr>
            </w:pPr>
            <w:r w:rsidRPr="00F06482">
              <w:rPr>
                <w:rFonts w:ascii="Arial" w:hAnsi="Arial" w:cs="Arial"/>
                <w:color w:val="000000"/>
                <w:shd w:val="clear" w:color="auto" w:fill="FFFFFF"/>
              </w:rPr>
              <w:t xml:space="preserve">Equine Studies, </w:t>
            </w:r>
            <w:r w:rsidRPr="00F06482">
              <w:rPr>
                <w:rFonts w:ascii="Arial" w:hAnsi="Arial" w:cs="Arial"/>
              </w:rPr>
              <w:t>Melbourne Polytechnic</w:t>
            </w:r>
            <w:r>
              <w:rPr>
                <w:rFonts w:ascii="Arial" w:hAnsi="Arial" w:cs="Arial"/>
              </w:rPr>
              <w:t xml:space="preserve"> (RTO VIC)</w:t>
            </w:r>
          </w:p>
        </w:tc>
        <w:tc>
          <w:tcPr>
            <w:tcW w:w="5942" w:type="dxa"/>
          </w:tcPr>
          <w:p w:rsidR="001979CA" w:rsidRDefault="001979CA" w:rsidP="003C579A">
            <w:pPr>
              <w:pStyle w:val="smallparabullets"/>
              <w:numPr>
                <w:ilvl w:val="0"/>
                <w:numId w:val="0"/>
              </w:numPr>
              <w:rPr>
                <w:rFonts w:ascii="Arial" w:hAnsi="Arial" w:cs="Arial"/>
              </w:rPr>
            </w:pPr>
          </w:p>
          <w:p w:rsidR="00051960" w:rsidRPr="00424472" w:rsidRDefault="003C5572" w:rsidP="003C579A">
            <w:pPr>
              <w:pStyle w:val="smallparabullets"/>
              <w:numPr>
                <w:ilvl w:val="0"/>
                <w:numId w:val="0"/>
              </w:numPr>
              <w:rPr>
                <w:rFonts w:eastAsia="Times New Roman" w:cstheme="majorHAnsi"/>
                <w:lang w:eastAsia="en-AU"/>
              </w:rPr>
            </w:pPr>
            <w:r w:rsidRPr="00416280">
              <w:rPr>
                <w:rFonts w:ascii="Arial" w:hAnsi="Arial" w:cs="Arial"/>
              </w:rPr>
              <w:t>Raised a concern re lack of nutrition/</w:t>
            </w:r>
            <w:r>
              <w:rPr>
                <w:rFonts w:ascii="Arial" w:hAnsi="Arial" w:cs="Arial"/>
              </w:rPr>
              <w:t xml:space="preserve"> </w:t>
            </w:r>
            <w:r w:rsidRPr="00416280">
              <w:rPr>
                <w:rFonts w:ascii="Arial" w:hAnsi="Arial" w:cs="Arial"/>
              </w:rPr>
              <w:t>dietary/</w:t>
            </w:r>
            <w:r>
              <w:rPr>
                <w:rFonts w:ascii="Arial" w:hAnsi="Arial" w:cs="Arial"/>
              </w:rPr>
              <w:t xml:space="preserve"> </w:t>
            </w:r>
            <w:r w:rsidRPr="00416280">
              <w:rPr>
                <w:rFonts w:ascii="Arial" w:hAnsi="Arial" w:cs="Arial"/>
              </w:rPr>
              <w:t>feeding units in the qualification</w:t>
            </w:r>
          </w:p>
        </w:tc>
        <w:tc>
          <w:tcPr>
            <w:tcW w:w="6728" w:type="dxa"/>
          </w:tcPr>
          <w:p w:rsidR="003C5572" w:rsidRPr="00416280" w:rsidRDefault="003C5572" w:rsidP="003C5572">
            <w:pPr>
              <w:rPr>
                <w:rFonts w:cs="Arial"/>
                <w:i/>
                <w:iCs/>
              </w:rPr>
            </w:pPr>
            <w:r w:rsidRPr="00416280">
              <w:rPr>
                <w:rFonts w:cs="Arial"/>
              </w:rPr>
              <w:t xml:space="preserve">Added to Certificate III electives - </w:t>
            </w:r>
            <w:r w:rsidRPr="00416280">
              <w:rPr>
                <w:rFonts w:cs="Arial"/>
                <w:i/>
                <w:iCs/>
              </w:rPr>
              <w:t>ACMEQU402 Determine nutritional needs in provision of horse health care</w:t>
            </w:r>
          </w:p>
          <w:p w:rsidR="003C579A" w:rsidRPr="003C5572" w:rsidRDefault="003C5572" w:rsidP="003C5572">
            <w:pPr>
              <w:pStyle w:val="smallparabullets"/>
              <w:numPr>
                <w:ilvl w:val="0"/>
                <w:numId w:val="0"/>
              </w:numPr>
              <w:rPr>
                <w:rFonts w:cstheme="majorHAnsi"/>
              </w:rPr>
            </w:pPr>
            <w:r w:rsidRPr="00416280">
              <w:rPr>
                <w:rFonts w:ascii="Arial" w:hAnsi="Arial" w:cs="Arial"/>
                <w:iCs/>
              </w:rPr>
              <w:t>Note</w:t>
            </w:r>
            <w:r w:rsidRPr="00416280">
              <w:rPr>
                <w:rFonts w:ascii="Arial" w:hAnsi="Arial" w:cs="Arial"/>
                <w:i/>
                <w:iCs/>
              </w:rPr>
              <w:t xml:space="preserve">: </w:t>
            </w:r>
            <w:r w:rsidRPr="00416280">
              <w:rPr>
                <w:rFonts w:ascii="Arial" w:hAnsi="Arial" w:cs="Arial"/>
              </w:rPr>
              <w:t xml:space="preserve">RGRHBR306 Raise young horses – </w:t>
            </w:r>
            <w:r>
              <w:rPr>
                <w:rFonts w:ascii="Arial" w:hAnsi="Arial" w:cs="Arial"/>
              </w:rPr>
              <w:t xml:space="preserve">includes - </w:t>
            </w:r>
            <w:r w:rsidRPr="00416280">
              <w:rPr>
                <w:rFonts w:ascii="Arial" w:hAnsi="Arial" w:cs="Arial"/>
              </w:rPr>
              <w:t>element 2 - Meet the dietary requirements of young horses</w:t>
            </w:r>
          </w:p>
        </w:tc>
      </w:tr>
      <w:tr w:rsidR="00051960" w:rsidRPr="00424472" w:rsidTr="00611528">
        <w:tc>
          <w:tcPr>
            <w:tcW w:w="1703" w:type="dxa"/>
          </w:tcPr>
          <w:p w:rsidR="00051960" w:rsidRDefault="003C5572" w:rsidP="003C579A">
            <w:pPr>
              <w:pStyle w:val="smallparabullets"/>
              <w:numPr>
                <w:ilvl w:val="0"/>
                <w:numId w:val="0"/>
              </w:numPr>
              <w:rPr>
                <w:rFonts w:ascii="Arial" w:hAnsi="Arial" w:cs="Arial"/>
                <w:lang w:eastAsia="en-AU"/>
              </w:rPr>
            </w:pPr>
            <w:r w:rsidRPr="00416280">
              <w:rPr>
                <w:rFonts w:ascii="Arial" w:hAnsi="Arial" w:cs="Arial"/>
              </w:rPr>
              <w:t>WA STA</w:t>
            </w:r>
            <w:r>
              <w:rPr>
                <w:rFonts w:ascii="Arial" w:hAnsi="Arial" w:cs="Arial"/>
              </w:rPr>
              <w:t xml:space="preserve"> &amp; </w:t>
            </w:r>
            <w:r w:rsidRPr="00416280">
              <w:rPr>
                <w:rFonts w:ascii="Arial" w:hAnsi="Arial" w:cs="Arial"/>
                <w:lang w:eastAsia="en-AU"/>
              </w:rPr>
              <w:t>Primary Industries Curriculum Maintenance Manager (PICMM)</w:t>
            </w:r>
            <w:r>
              <w:rPr>
                <w:rFonts w:ascii="Arial" w:hAnsi="Arial" w:cs="Arial"/>
                <w:lang w:eastAsia="en-AU"/>
              </w:rPr>
              <w:t xml:space="preserve"> Manager</w:t>
            </w:r>
          </w:p>
          <w:p w:rsidR="00EF6651" w:rsidRPr="00424472" w:rsidRDefault="00EF6651" w:rsidP="003C579A">
            <w:pPr>
              <w:pStyle w:val="smallparabullets"/>
              <w:numPr>
                <w:ilvl w:val="0"/>
                <w:numId w:val="0"/>
              </w:numPr>
              <w:rPr>
                <w:rFonts w:cstheme="majorHAnsi"/>
              </w:rPr>
            </w:pPr>
          </w:p>
        </w:tc>
        <w:tc>
          <w:tcPr>
            <w:tcW w:w="5942" w:type="dxa"/>
          </w:tcPr>
          <w:p w:rsidR="001979CA" w:rsidRDefault="001979CA" w:rsidP="006D18DB">
            <w:pPr>
              <w:pStyle w:val="smallparabullets"/>
              <w:numPr>
                <w:ilvl w:val="0"/>
                <w:numId w:val="0"/>
              </w:numPr>
              <w:rPr>
                <w:rFonts w:ascii="Arial" w:hAnsi="Arial" w:cs="Arial"/>
              </w:rPr>
            </w:pPr>
          </w:p>
          <w:p w:rsidR="00051960" w:rsidRPr="00424472" w:rsidRDefault="003C5572" w:rsidP="006D18DB">
            <w:pPr>
              <w:pStyle w:val="smallparabullets"/>
              <w:numPr>
                <w:ilvl w:val="0"/>
                <w:numId w:val="0"/>
              </w:numPr>
              <w:rPr>
                <w:rFonts w:eastAsia="Times New Roman" w:cstheme="majorHAnsi"/>
                <w:lang w:eastAsia="en-AU"/>
              </w:rPr>
            </w:pPr>
            <w:r w:rsidRPr="00416280">
              <w:rPr>
                <w:rFonts w:ascii="Arial" w:hAnsi="Arial" w:cs="Arial"/>
              </w:rPr>
              <w:t>ACMEQU202* is not listed on the prerequisite table</w:t>
            </w:r>
          </w:p>
        </w:tc>
        <w:tc>
          <w:tcPr>
            <w:tcW w:w="6728" w:type="dxa"/>
          </w:tcPr>
          <w:p w:rsidR="003C5572" w:rsidRDefault="003C5572" w:rsidP="003C5572">
            <w:pPr>
              <w:rPr>
                <w:rFonts w:cs="Arial"/>
              </w:rPr>
            </w:pPr>
            <w:r>
              <w:rPr>
                <w:rFonts w:cs="Arial"/>
              </w:rPr>
              <w:t>Error amended</w:t>
            </w:r>
          </w:p>
          <w:p w:rsidR="00051960" w:rsidRPr="00424472" w:rsidRDefault="003C5572" w:rsidP="003C5572">
            <w:pPr>
              <w:pStyle w:val="smallparabullets"/>
              <w:numPr>
                <w:ilvl w:val="0"/>
                <w:numId w:val="0"/>
              </w:numPr>
              <w:rPr>
                <w:rFonts w:eastAsia="Times New Roman" w:cstheme="majorHAnsi"/>
                <w:lang w:eastAsia="en-AU"/>
              </w:rPr>
            </w:pPr>
            <w:r w:rsidRPr="00416280">
              <w:rPr>
                <w:rFonts w:ascii="Arial" w:hAnsi="Arial" w:cs="Arial"/>
              </w:rPr>
              <w:t>ACMEQU202 added to the prerequisite table</w:t>
            </w:r>
          </w:p>
        </w:tc>
      </w:tr>
      <w:tr w:rsidR="005150FE" w:rsidRPr="00424472" w:rsidTr="00611528">
        <w:tc>
          <w:tcPr>
            <w:tcW w:w="1703" w:type="dxa"/>
          </w:tcPr>
          <w:p w:rsidR="005150FE" w:rsidRPr="00416280" w:rsidRDefault="005E64C4" w:rsidP="003C579A">
            <w:pPr>
              <w:pStyle w:val="smallparabullets"/>
              <w:numPr>
                <w:ilvl w:val="0"/>
                <w:numId w:val="0"/>
              </w:numPr>
              <w:rPr>
                <w:rFonts w:ascii="Arial" w:hAnsi="Arial" w:cs="Arial"/>
              </w:rPr>
            </w:pPr>
            <w:r>
              <w:rPr>
                <w:rFonts w:ascii="Arial" w:hAnsi="Arial" w:cs="Arial"/>
              </w:rPr>
              <w:t>SME/</w:t>
            </w:r>
            <w:r w:rsidR="00E87E36">
              <w:rPr>
                <w:rFonts w:ascii="Arial" w:hAnsi="Arial" w:cs="Arial"/>
              </w:rPr>
              <w:t>IRC validation</w:t>
            </w:r>
            <w:r>
              <w:rPr>
                <w:rFonts w:ascii="Arial" w:hAnsi="Arial" w:cs="Arial"/>
              </w:rPr>
              <w:t xml:space="preserve"> meeting– Industry </w:t>
            </w:r>
            <w:r w:rsidR="001979CA">
              <w:rPr>
                <w:rFonts w:ascii="Arial" w:hAnsi="Arial" w:cs="Arial"/>
              </w:rPr>
              <w:t xml:space="preserve">NAT, </w:t>
            </w:r>
            <w:r>
              <w:rPr>
                <w:rFonts w:ascii="Arial" w:hAnsi="Arial" w:cs="Arial"/>
              </w:rPr>
              <w:t>VIC, NSW, QLD, SA, WA</w:t>
            </w:r>
            <w:r w:rsidR="00E87E36">
              <w:rPr>
                <w:rFonts w:ascii="Arial" w:hAnsi="Arial" w:cs="Arial"/>
              </w:rPr>
              <w:t xml:space="preserve"> </w:t>
            </w:r>
          </w:p>
        </w:tc>
        <w:tc>
          <w:tcPr>
            <w:tcW w:w="5942" w:type="dxa"/>
          </w:tcPr>
          <w:p w:rsidR="001979CA" w:rsidRDefault="001979CA" w:rsidP="006D18DB">
            <w:pPr>
              <w:pStyle w:val="smallparabullets"/>
              <w:numPr>
                <w:ilvl w:val="0"/>
                <w:numId w:val="0"/>
              </w:numPr>
              <w:rPr>
                <w:rFonts w:ascii="Arial" w:hAnsi="Arial" w:cs="Arial"/>
              </w:rPr>
            </w:pPr>
          </w:p>
          <w:p w:rsidR="00E87E36" w:rsidRDefault="00E87E36" w:rsidP="001979CA">
            <w:pPr>
              <w:rPr>
                <w:rFonts w:cs="Arial"/>
              </w:rPr>
            </w:pPr>
            <w:r>
              <w:rPr>
                <w:rFonts w:cs="Arial"/>
              </w:rPr>
              <w:t>Support for this qualification was provided</w:t>
            </w:r>
          </w:p>
          <w:p w:rsidR="001F79B1" w:rsidRDefault="004717DD" w:rsidP="001979CA">
            <w:pPr>
              <w:rPr>
                <w:bCs/>
              </w:rPr>
            </w:pPr>
            <w:r>
              <w:rPr>
                <w:bCs/>
              </w:rPr>
              <w:t>T</w:t>
            </w:r>
            <w:r w:rsidR="008974A0">
              <w:rPr>
                <w:bCs/>
              </w:rPr>
              <w:t xml:space="preserve">his qualification and related units of competency specific to horse breeding practices </w:t>
            </w:r>
            <w:r w:rsidR="00222C8F">
              <w:rPr>
                <w:bCs/>
              </w:rPr>
              <w:t xml:space="preserve">will </w:t>
            </w:r>
            <w:r w:rsidR="008974A0" w:rsidRPr="006259C8">
              <w:rPr>
                <w:bCs/>
              </w:rPr>
              <w:t>reflect industry usage</w:t>
            </w:r>
            <w:r w:rsidR="00222C8F">
              <w:rPr>
                <w:bCs/>
              </w:rPr>
              <w:t xml:space="preserve"> in the Racing and Breeding sector</w:t>
            </w:r>
            <w:r w:rsidR="001F79B1">
              <w:rPr>
                <w:bCs/>
              </w:rPr>
              <w:t xml:space="preserve">. This provides an entry level pathway that supports industry participants working in the breeding sector.  </w:t>
            </w:r>
          </w:p>
          <w:p w:rsidR="001F79B1" w:rsidRPr="007E51DC" w:rsidRDefault="001F79B1" w:rsidP="001F79B1">
            <w:pPr>
              <w:contextualSpacing/>
              <w:rPr>
                <w:bCs/>
                <w:i/>
              </w:rPr>
            </w:pPr>
            <w:r>
              <w:rPr>
                <w:bCs/>
              </w:rPr>
              <w:t xml:space="preserve">The inclusion of </w:t>
            </w:r>
            <w:r w:rsidR="00784B36">
              <w:rPr>
                <w:bCs/>
              </w:rPr>
              <w:t>the</w:t>
            </w:r>
            <w:r>
              <w:rPr>
                <w:bCs/>
              </w:rPr>
              <w:t xml:space="preserve"> n</w:t>
            </w:r>
            <w:r w:rsidRPr="006259C8">
              <w:rPr>
                <w:bCs/>
              </w:rPr>
              <w:t>ew unit</w:t>
            </w:r>
            <w:r w:rsidR="007E51DC">
              <w:rPr>
                <w:bCs/>
              </w:rPr>
              <w:t xml:space="preserve"> in the qualification,</w:t>
            </w:r>
            <w:r w:rsidRPr="006259C8">
              <w:rPr>
                <w:bCs/>
              </w:rPr>
              <w:t xml:space="preserve"> </w:t>
            </w:r>
            <w:r w:rsidR="007E51DC">
              <w:rPr>
                <w:bCs/>
              </w:rPr>
              <w:t>(</w:t>
            </w:r>
            <w:r w:rsidR="007E51DC" w:rsidRPr="006259C8">
              <w:rPr>
                <w:bCs/>
                <w:i/>
              </w:rPr>
              <w:t>RGRHBR301 Work effectively in horse breeding sector</w:t>
            </w:r>
            <w:r w:rsidR="007E51DC">
              <w:rPr>
                <w:bCs/>
                <w:i/>
              </w:rPr>
              <w:t xml:space="preserve">) </w:t>
            </w:r>
            <w:r w:rsidR="007E51DC" w:rsidRPr="007E51DC">
              <w:rPr>
                <w:bCs/>
              </w:rPr>
              <w:t xml:space="preserve">covers </w:t>
            </w:r>
            <w:r w:rsidRPr="007E51DC">
              <w:rPr>
                <w:bCs/>
              </w:rPr>
              <w:t>the</w:t>
            </w:r>
            <w:r w:rsidRPr="006259C8">
              <w:rPr>
                <w:bCs/>
              </w:rPr>
              <w:t xml:space="preserve"> skills and knowledge required to work effectively as part of a team on a horse breeding stud</w:t>
            </w:r>
          </w:p>
          <w:p w:rsidR="00DC7EEF" w:rsidRPr="00416280" w:rsidRDefault="00DC7EEF" w:rsidP="001979CA">
            <w:pPr>
              <w:rPr>
                <w:rFonts w:cs="Arial"/>
              </w:rPr>
            </w:pPr>
          </w:p>
        </w:tc>
        <w:tc>
          <w:tcPr>
            <w:tcW w:w="6728" w:type="dxa"/>
          </w:tcPr>
          <w:p w:rsidR="005150FE" w:rsidRDefault="00E87E36" w:rsidP="003C5572">
            <w:pPr>
              <w:rPr>
                <w:rFonts w:cs="Arial"/>
              </w:rPr>
            </w:pPr>
            <w:r>
              <w:rPr>
                <w:rFonts w:cs="Arial"/>
              </w:rPr>
              <w:t>Support noted – no action needed</w:t>
            </w:r>
          </w:p>
        </w:tc>
      </w:tr>
      <w:tr w:rsidR="001A5384" w:rsidRPr="00424472" w:rsidTr="00EF6651">
        <w:tc>
          <w:tcPr>
            <w:tcW w:w="14373" w:type="dxa"/>
            <w:gridSpan w:val="3"/>
            <w:shd w:val="clear" w:color="auto" w:fill="D9D9D9" w:themeFill="background1" w:themeFillShade="D9"/>
          </w:tcPr>
          <w:p w:rsidR="001A5384" w:rsidRPr="00424472" w:rsidRDefault="001A5384" w:rsidP="00611528">
            <w:pPr>
              <w:spacing w:line="240" w:lineRule="auto"/>
              <w:rPr>
                <w:rFonts w:ascii="Franklin Gothic Book" w:eastAsia="Times New Roman" w:hAnsi="Franklin Gothic Book" w:cstheme="majorHAnsi"/>
                <w:b/>
                <w:lang w:eastAsia="en-AU"/>
              </w:rPr>
            </w:pPr>
            <w:r w:rsidRPr="00424472">
              <w:rPr>
                <w:rFonts w:ascii="Franklin Gothic Book" w:eastAsia="Times New Roman" w:hAnsi="Franklin Gothic Book" w:cstheme="majorHAnsi"/>
                <w:b/>
                <w:lang w:eastAsia="en-AU"/>
              </w:rPr>
              <w:t>Certificate IV in Horse Breeding</w:t>
            </w:r>
          </w:p>
        </w:tc>
      </w:tr>
      <w:tr w:rsidR="00051960" w:rsidRPr="00424472" w:rsidTr="00611528">
        <w:tc>
          <w:tcPr>
            <w:tcW w:w="1703" w:type="dxa"/>
          </w:tcPr>
          <w:p w:rsidR="00300629" w:rsidRPr="00EF6651" w:rsidRDefault="00300629" w:rsidP="00EF6651">
            <w:pPr>
              <w:pStyle w:val="smallparabullets"/>
              <w:numPr>
                <w:ilvl w:val="0"/>
                <w:numId w:val="0"/>
              </w:numPr>
              <w:rPr>
                <w:rFonts w:ascii="Arial" w:hAnsi="Arial" w:cs="Arial"/>
                <w:color w:val="000000"/>
                <w:shd w:val="clear" w:color="auto" w:fill="FFFFFF"/>
              </w:rPr>
            </w:pPr>
            <w:r w:rsidRPr="00EF6651">
              <w:rPr>
                <w:rFonts w:ascii="Arial" w:hAnsi="Arial" w:cs="Arial"/>
                <w:color w:val="000000"/>
                <w:shd w:val="clear" w:color="auto" w:fill="FFFFFF"/>
              </w:rPr>
              <w:t>Equine Studies, Melbourne Polytechnic</w:t>
            </w:r>
          </w:p>
          <w:p w:rsidR="00051960" w:rsidRDefault="00300629" w:rsidP="00EF6651">
            <w:pPr>
              <w:pStyle w:val="smallparabullets"/>
              <w:numPr>
                <w:ilvl w:val="0"/>
                <w:numId w:val="0"/>
              </w:numPr>
              <w:rPr>
                <w:rFonts w:ascii="Arial" w:hAnsi="Arial" w:cs="Arial"/>
                <w:color w:val="000000"/>
                <w:shd w:val="clear" w:color="auto" w:fill="FFFFFF"/>
              </w:rPr>
            </w:pPr>
            <w:r w:rsidRPr="00EF6651">
              <w:rPr>
                <w:rFonts w:ascii="Arial" w:hAnsi="Arial" w:cs="Arial"/>
                <w:color w:val="000000"/>
                <w:shd w:val="clear" w:color="auto" w:fill="FFFFFF"/>
              </w:rPr>
              <w:t>(RTO VIC)</w:t>
            </w:r>
          </w:p>
          <w:p w:rsidR="00EF6651" w:rsidRPr="00424472" w:rsidRDefault="00EF6651" w:rsidP="00EF6651">
            <w:pPr>
              <w:pStyle w:val="smallparabullets"/>
              <w:numPr>
                <w:ilvl w:val="0"/>
                <w:numId w:val="0"/>
              </w:numPr>
              <w:rPr>
                <w:rFonts w:cstheme="majorHAnsi"/>
              </w:rPr>
            </w:pPr>
          </w:p>
        </w:tc>
        <w:tc>
          <w:tcPr>
            <w:tcW w:w="5942" w:type="dxa"/>
          </w:tcPr>
          <w:p w:rsidR="001979CA" w:rsidRDefault="001979CA" w:rsidP="00611528">
            <w:pPr>
              <w:pStyle w:val="smallparabullets"/>
              <w:numPr>
                <w:ilvl w:val="0"/>
                <w:numId w:val="0"/>
              </w:numPr>
              <w:rPr>
                <w:rFonts w:ascii="Arial" w:hAnsi="Arial" w:cs="Arial"/>
              </w:rPr>
            </w:pPr>
          </w:p>
          <w:p w:rsidR="006D18DB" w:rsidRPr="00424472" w:rsidRDefault="00300629" w:rsidP="00611528">
            <w:pPr>
              <w:pStyle w:val="smallparabullets"/>
              <w:numPr>
                <w:ilvl w:val="0"/>
                <w:numId w:val="0"/>
              </w:numPr>
              <w:rPr>
                <w:rFonts w:eastAsia="Times New Roman" w:cstheme="majorHAnsi"/>
                <w:lang w:eastAsia="en-AU"/>
              </w:rPr>
            </w:pPr>
            <w:r w:rsidRPr="00416280">
              <w:rPr>
                <w:rFonts w:ascii="Arial" w:hAnsi="Arial" w:cs="Arial"/>
              </w:rPr>
              <w:t>Requested clarification of qualification packaging rules</w:t>
            </w:r>
          </w:p>
        </w:tc>
        <w:tc>
          <w:tcPr>
            <w:tcW w:w="6728" w:type="dxa"/>
          </w:tcPr>
          <w:p w:rsidR="006D18DB" w:rsidRDefault="00300629" w:rsidP="00611528">
            <w:pPr>
              <w:spacing w:line="240" w:lineRule="auto"/>
              <w:rPr>
                <w:rFonts w:cs="Arial"/>
              </w:rPr>
            </w:pPr>
            <w:r w:rsidRPr="00416280">
              <w:rPr>
                <w:rFonts w:cs="Arial"/>
              </w:rPr>
              <w:t>Clarification provided</w:t>
            </w:r>
          </w:p>
          <w:p w:rsidR="000D184D" w:rsidRDefault="000D184D" w:rsidP="00611528">
            <w:pPr>
              <w:spacing w:line="240" w:lineRule="auto"/>
              <w:rPr>
                <w:rFonts w:cs="Arial"/>
              </w:rPr>
            </w:pPr>
            <w:r>
              <w:rPr>
                <w:rFonts w:cs="Arial"/>
              </w:rPr>
              <w:t>Packaging Rules described below.</w:t>
            </w:r>
          </w:p>
          <w:p w:rsidR="000D184D" w:rsidRPr="000D184D" w:rsidRDefault="000D184D" w:rsidP="000D184D">
            <w:pPr>
              <w:spacing w:before="0" w:after="0" w:line="240" w:lineRule="auto"/>
              <w:rPr>
                <w:bCs/>
              </w:rPr>
            </w:pPr>
            <w:r w:rsidRPr="000D184D">
              <w:rPr>
                <w:bCs/>
              </w:rPr>
              <w:t xml:space="preserve">To achieve this qualification, competency must be demonstrated in: </w:t>
            </w:r>
          </w:p>
          <w:p w:rsidR="000D184D" w:rsidRPr="000D184D" w:rsidRDefault="000D184D" w:rsidP="000D184D">
            <w:pPr>
              <w:spacing w:before="0" w:after="0" w:line="240" w:lineRule="auto"/>
              <w:rPr>
                <w:bCs/>
              </w:rPr>
            </w:pPr>
            <w:r w:rsidRPr="000D184D">
              <w:rPr>
                <w:bCs/>
              </w:rPr>
              <w:t>• 12 units of competency</w:t>
            </w:r>
            <w:r>
              <w:rPr>
                <w:bCs/>
              </w:rPr>
              <w:t xml:space="preserve"> (</w:t>
            </w:r>
            <w:r w:rsidRPr="000D184D">
              <w:rPr>
                <w:bCs/>
              </w:rPr>
              <w:t>2 core units plus 10 elective units</w:t>
            </w:r>
            <w:r>
              <w:rPr>
                <w:bCs/>
              </w:rPr>
              <w:t>)</w:t>
            </w:r>
            <w:r w:rsidRPr="000D184D">
              <w:rPr>
                <w:bCs/>
              </w:rPr>
              <w:t xml:space="preserve">. </w:t>
            </w:r>
          </w:p>
          <w:p w:rsidR="000D184D" w:rsidRPr="000D184D" w:rsidRDefault="000D184D" w:rsidP="000D184D">
            <w:pPr>
              <w:spacing w:before="0" w:after="0" w:line="240" w:lineRule="auto"/>
              <w:rPr>
                <w:bCs/>
              </w:rPr>
            </w:pPr>
            <w:r w:rsidRPr="000D184D">
              <w:rPr>
                <w:bCs/>
              </w:rPr>
              <w:t xml:space="preserve">Elective units must ensure the integrity of the qualification’s Australian Qualification Framework (AQF) </w:t>
            </w:r>
          </w:p>
          <w:p w:rsidR="000D184D" w:rsidRPr="000D184D" w:rsidRDefault="000D184D" w:rsidP="000D184D">
            <w:pPr>
              <w:spacing w:before="0" w:after="0" w:line="240" w:lineRule="auto"/>
              <w:rPr>
                <w:bCs/>
              </w:rPr>
            </w:pPr>
            <w:r w:rsidRPr="000D184D">
              <w:rPr>
                <w:bCs/>
              </w:rPr>
              <w:t xml:space="preserve">alignment and contribute to a valid, industry-supported vocational outcome. The electives are to be </w:t>
            </w:r>
          </w:p>
          <w:p w:rsidR="000D184D" w:rsidRPr="000D184D" w:rsidRDefault="000D184D" w:rsidP="000D184D">
            <w:pPr>
              <w:spacing w:before="0" w:after="0" w:line="240" w:lineRule="auto"/>
              <w:rPr>
                <w:bCs/>
              </w:rPr>
            </w:pPr>
            <w:r w:rsidRPr="000D184D">
              <w:rPr>
                <w:bCs/>
              </w:rPr>
              <w:t xml:space="preserve">chosen as follows: </w:t>
            </w:r>
          </w:p>
          <w:p w:rsidR="000D184D" w:rsidRPr="000D184D" w:rsidRDefault="000D184D" w:rsidP="000D184D">
            <w:pPr>
              <w:spacing w:before="0" w:after="0" w:line="240" w:lineRule="auto"/>
              <w:rPr>
                <w:bCs/>
              </w:rPr>
            </w:pPr>
            <w:r w:rsidRPr="000D184D">
              <w:rPr>
                <w:bCs/>
              </w:rPr>
              <w:t xml:space="preserve">• at least 4 elective units from Group A </w:t>
            </w:r>
          </w:p>
          <w:p w:rsidR="000D184D" w:rsidRPr="000D184D" w:rsidRDefault="000D184D" w:rsidP="000D184D">
            <w:pPr>
              <w:spacing w:before="0" w:after="0" w:line="240" w:lineRule="auto"/>
              <w:rPr>
                <w:bCs/>
              </w:rPr>
            </w:pPr>
            <w:r w:rsidRPr="000D184D">
              <w:rPr>
                <w:bCs/>
              </w:rPr>
              <w:t xml:space="preserve">• up to 6 electives from Group A, B or C not already selected </w:t>
            </w:r>
          </w:p>
          <w:p w:rsidR="000D184D" w:rsidRPr="000D184D" w:rsidRDefault="000D184D" w:rsidP="000D184D">
            <w:pPr>
              <w:spacing w:before="0" w:after="0" w:line="240" w:lineRule="auto"/>
              <w:rPr>
                <w:bCs/>
              </w:rPr>
            </w:pPr>
            <w:r w:rsidRPr="000D184D">
              <w:rPr>
                <w:bCs/>
              </w:rPr>
              <w:t>• up to 2 from any currently endorsed Training Package or accredited course.</w:t>
            </w:r>
          </w:p>
        </w:tc>
      </w:tr>
      <w:tr w:rsidR="005150FE" w:rsidRPr="00424472" w:rsidTr="00611528">
        <w:tc>
          <w:tcPr>
            <w:tcW w:w="1703" w:type="dxa"/>
          </w:tcPr>
          <w:p w:rsidR="005150FE" w:rsidRPr="00EF6651" w:rsidRDefault="00E87E36" w:rsidP="00EF6651">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5942" w:type="dxa"/>
          </w:tcPr>
          <w:p w:rsidR="005150FE" w:rsidRDefault="005150FE" w:rsidP="00611528">
            <w:pPr>
              <w:pStyle w:val="smallparabullets"/>
              <w:numPr>
                <w:ilvl w:val="0"/>
                <w:numId w:val="0"/>
              </w:numPr>
              <w:rPr>
                <w:rFonts w:ascii="Arial" w:hAnsi="Arial" w:cs="Arial"/>
              </w:rPr>
            </w:pPr>
          </w:p>
          <w:p w:rsidR="00E87E36" w:rsidRDefault="00E87E36" w:rsidP="00611528">
            <w:pPr>
              <w:pStyle w:val="smallparabullets"/>
              <w:numPr>
                <w:ilvl w:val="0"/>
                <w:numId w:val="0"/>
              </w:numPr>
              <w:rPr>
                <w:rFonts w:ascii="Arial" w:hAnsi="Arial" w:cs="Arial"/>
              </w:rPr>
            </w:pPr>
            <w:r>
              <w:rPr>
                <w:rFonts w:ascii="Arial" w:hAnsi="Arial" w:cs="Arial"/>
              </w:rPr>
              <w:t>Support for this qualification was provided</w:t>
            </w:r>
          </w:p>
          <w:p w:rsidR="00784B36" w:rsidRDefault="00784B36" w:rsidP="00611528">
            <w:pPr>
              <w:pStyle w:val="smallparabullets"/>
              <w:numPr>
                <w:ilvl w:val="0"/>
                <w:numId w:val="0"/>
              </w:numPr>
              <w:rPr>
                <w:rFonts w:ascii="Arial" w:hAnsi="Arial" w:cs="Arial"/>
              </w:rPr>
            </w:pPr>
          </w:p>
          <w:p w:rsidR="00222C8F" w:rsidRDefault="00222C8F" w:rsidP="00611528">
            <w:pPr>
              <w:pStyle w:val="smallparabullets"/>
              <w:numPr>
                <w:ilvl w:val="0"/>
                <w:numId w:val="0"/>
              </w:numPr>
              <w:rPr>
                <w:rFonts w:ascii="Arial" w:hAnsi="Arial" w:cs="Arial"/>
              </w:rPr>
            </w:pPr>
            <w:r w:rsidRPr="001F79B1">
              <w:rPr>
                <w:rFonts w:ascii="Arial" w:hAnsi="Arial" w:cs="Arial"/>
              </w:rPr>
              <w:t>Changes to core</w:t>
            </w:r>
            <w:r w:rsidR="001F79B1">
              <w:rPr>
                <w:rFonts w:ascii="Arial" w:hAnsi="Arial" w:cs="Arial"/>
              </w:rPr>
              <w:t xml:space="preserve">, </w:t>
            </w:r>
            <w:r w:rsidRPr="001F79B1">
              <w:rPr>
                <w:rFonts w:ascii="Arial" w:hAnsi="Arial" w:cs="Arial"/>
              </w:rPr>
              <w:t xml:space="preserve">elective units and packaging rules </w:t>
            </w:r>
            <w:r w:rsidRPr="001F79B1">
              <w:rPr>
                <w:rFonts w:ascii="Arial" w:hAnsi="Arial" w:cs="Arial"/>
              </w:rPr>
              <w:t>provide for</w:t>
            </w:r>
            <w:r w:rsidR="00784B36">
              <w:rPr>
                <w:rFonts w:ascii="Arial" w:hAnsi="Arial" w:cs="Arial"/>
              </w:rPr>
              <w:t xml:space="preserve"> greater</w:t>
            </w:r>
            <w:r w:rsidRPr="001F79B1">
              <w:rPr>
                <w:rFonts w:ascii="Arial" w:hAnsi="Arial" w:cs="Arial"/>
              </w:rPr>
              <w:t xml:space="preserve"> flexibility for participants to focus on identified job pathways in the racing and breeding sector (and expanding to include mare and foal care and yearling preparation</w:t>
            </w:r>
            <w:r w:rsidR="001F79B1">
              <w:rPr>
                <w:rFonts w:ascii="Arial" w:hAnsi="Arial" w:cs="Arial"/>
              </w:rPr>
              <w:t>)</w:t>
            </w:r>
          </w:p>
          <w:p w:rsidR="00784B36" w:rsidRPr="00222C8F" w:rsidRDefault="00784B36" w:rsidP="00611528">
            <w:pPr>
              <w:pStyle w:val="smallparabullets"/>
              <w:numPr>
                <w:ilvl w:val="0"/>
                <w:numId w:val="0"/>
              </w:numPr>
              <w:rPr>
                <w:bCs/>
              </w:rPr>
            </w:pPr>
          </w:p>
        </w:tc>
        <w:tc>
          <w:tcPr>
            <w:tcW w:w="6728" w:type="dxa"/>
          </w:tcPr>
          <w:p w:rsidR="00E87E36" w:rsidRPr="00416280" w:rsidRDefault="00E87E36" w:rsidP="00611528">
            <w:pPr>
              <w:spacing w:line="240" w:lineRule="auto"/>
              <w:rPr>
                <w:rFonts w:cs="Arial"/>
              </w:rPr>
            </w:pPr>
            <w:r>
              <w:rPr>
                <w:rFonts w:cs="Arial"/>
              </w:rPr>
              <w:t>Support noted – no action needed</w:t>
            </w:r>
          </w:p>
        </w:tc>
      </w:tr>
      <w:tr w:rsidR="001A5384" w:rsidRPr="00424472" w:rsidTr="00EF6651">
        <w:tc>
          <w:tcPr>
            <w:tcW w:w="14373" w:type="dxa"/>
            <w:gridSpan w:val="3"/>
            <w:shd w:val="clear" w:color="auto" w:fill="D9D9D9" w:themeFill="background1" w:themeFillShade="D9"/>
          </w:tcPr>
          <w:p w:rsidR="001A5384" w:rsidRPr="00424472" w:rsidRDefault="001A5384" w:rsidP="001A5384">
            <w:pPr>
              <w:tabs>
                <w:tab w:val="left" w:pos="3420"/>
              </w:tabs>
              <w:spacing w:line="240" w:lineRule="auto"/>
              <w:rPr>
                <w:rFonts w:ascii="Franklin Gothic Book" w:eastAsia="Times New Roman" w:hAnsi="Franklin Gothic Book" w:cstheme="majorHAnsi"/>
                <w:b/>
                <w:lang w:eastAsia="en-AU"/>
              </w:rPr>
            </w:pPr>
            <w:r w:rsidRPr="00424472">
              <w:rPr>
                <w:rFonts w:ascii="Franklin Gothic Book" w:hAnsi="Franklin Gothic Book"/>
              </w:rPr>
              <w:t xml:space="preserve"> </w:t>
            </w:r>
            <w:r w:rsidRPr="00424472">
              <w:rPr>
                <w:rFonts w:ascii="Franklin Gothic Book" w:eastAsia="Times New Roman" w:hAnsi="Franklin Gothic Book" w:cstheme="majorHAnsi"/>
                <w:b/>
                <w:lang w:eastAsia="en-AU"/>
              </w:rPr>
              <w:t>Diploma of Horse Breeding</w:t>
            </w:r>
          </w:p>
        </w:tc>
      </w:tr>
      <w:tr w:rsidR="001A5384" w:rsidRPr="00424472" w:rsidTr="00611528">
        <w:tc>
          <w:tcPr>
            <w:tcW w:w="1703" w:type="dxa"/>
          </w:tcPr>
          <w:p w:rsidR="00300629" w:rsidRPr="00EF6651" w:rsidRDefault="00300629" w:rsidP="00EF6651">
            <w:pPr>
              <w:pStyle w:val="smallparabullets"/>
              <w:numPr>
                <w:ilvl w:val="0"/>
                <w:numId w:val="0"/>
              </w:numPr>
              <w:rPr>
                <w:rFonts w:ascii="Arial" w:hAnsi="Arial" w:cs="Arial"/>
                <w:color w:val="000000"/>
                <w:shd w:val="clear" w:color="auto" w:fill="FFFFFF"/>
              </w:rPr>
            </w:pPr>
            <w:r w:rsidRPr="00EF6651">
              <w:rPr>
                <w:rFonts w:ascii="Arial" w:hAnsi="Arial" w:cs="Arial"/>
                <w:color w:val="000000"/>
                <w:shd w:val="clear" w:color="auto" w:fill="FFFFFF"/>
              </w:rPr>
              <w:t>Equine Studies, Melbourne Polytechnic</w:t>
            </w:r>
          </w:p>
          <w:p w:rsidR="001A5384" w:rsidRPr="00424472" w:rsidRDefault="00300629" w:rsidP="00EF6651">
            <w:pPr>
              <w:pStyle w:val="smallparabullets"/>
              <w:numPr>
                <w:ilvl w:val="0"/>
                <w:numId w:val="0"/>
              </w:numPr>
              <w:rPr>
                <w:rFonts w:cstheme="majorHAnsi"/>
              </w:rPr>
            </w:pPr>
            <w:r w:rsidRPr="00EF6651">
              <w:rPr>
                <w:rFonts w:ascii="Arial" w:hAnsi="Arial" w:cs="Arial"/>
                <w:color w:val="000000"/>
                <w:shd w:val="clear" w:color="auto" w:fill="FFFFFF"/>
              </w:rPr>
              <w:t>(RTO VIC)</w:t>
            </w:r>
          </w:p>
        </w:tc>
        <w:tc>
          <w:tcPr>
            <w:tcW w:w="5942" w:type="dxa"/>
          </w:tcPr>
          <w:p w:rsidR="00E87E36" w:rsidRDefault="00E87E36" w:rsidP="00611528">
            <w:pPr>
              <w:pStyle w:val="smallparabullets"/>
              <w:numPr>
                <w:ilvl w:val="0"/>
                <w:numId w:val="0"/>
              </w:numPr>
              <w:rPr>
                <w:rFonts w:ascii="Arial" w:hAnsi="Arial" w:cs="Arial"/>
              </w:rPr>
            </w:pPr>
          </w:p>
          <w:p w:rsidR="001A5384" w:rsidRPr="00424472" w:rsidRDefault="00300629" w:rsidP="00611528">
            <w:pPr>
              <w:pStyle w:val="smallparabullets"/>
              <w:numPr>
                <w:ilvl w:val="0"/>
                <w:numId w:val="0"/>
              </w:numPr>
              <w:rPr>
                <w:rFonts w:eastAsia="Times New Roman" w:cstheme="majorHAnsi"/>
                <w:lang w:eastAsia="en-AU"/>
              </w:rPr>
            </w:pPr>
            <w:r w:rsidRPr="00F06482">
              <w:rPr>
                <w:rFonts w:ascii="Arial" w:hAnsi="Arial" w:cs="Arial"/>
              </w:rPr>
              <w:t>Excellent!</w:t>
            </w:r>
          </w:p>
        </w:tc>
        <w:tc>
          <w:tcPr>
            <w:tcW w:w="6728" w:type="dxa"/>
          </w:tcPr>
          <w:p w:rsidR="006D18DB" w:rsidRPr="00424472" w:rsidRDefault="00300629" w:rsidP="00611528">
            <w:pPr>
              <w:spacing w:line="240" w:lineRule="auto"/>
              <w:rPr>
                <w:rFonts w:ascii="Franklin Gothic Book" w:eastAsia="Times New Roman" w:hAnsi="Franklin Gothic Book" w:cstheme="majorHAnsi"/>
                <w:lang w:eastAsia="en-AU"/>
              </w:rPr>
            </w:pPr>
            <w:r>
              <w:rPr>
                <w:rFonts w:eastAsia="Times New Roman" w:cs="Times New Roman"/>
                <w:lang w:eastAsia="en-AU"/>
              </w:rPr>
              <w:t>No specific feedback requiring action</w:t>
            </w:r>
          </w:p>
        </w:tc>
      </w:tr>
      <w:tr w:rsidR="001A5384" w:rsidRPr="00424472" w:rsidTr="00611528">
        <w:tc>
          <w:tcPr>
            <w:tcW w:w="1703" w:type="dxa"/>
          </w:tcPr>
          <w:p w:rsidR="001A5384" w:rsidRPr="00424472" w:rsidRDefault="00300629" w:rsidP="00EF6651">
            <w:pPr>
              <w:pStyle w:val="smallparabullets"/>
              <w:numPr>
                <w:ilvl w:val="0"/>
                <w:numId w:val="0"/>
              </w:numPr>
              <w:rPr>
                <w:rFonts w:cstheme="majorHAnsi"/>
              </w:rPr>
            </w:pPr>
            <w:r w:rsidRPr="00EF6651">
              <w:rPr>
                <w:rFonts w:ascii="Arial" w:hAnsi="Arial" w:cs="Arial"/>
                <w:color w:val="000000"/>
                <w:shd w:val="clear" w:color="auto" w:fill="FFFFFF"/>
              </w:rPr>
              <w:t>Primary Industries Curriculum Maintenance Manager (PICMM) Manager</w:t>
            </w:r>
          </w:p>
        </w:tc>
        <w:tc>
          <w:tcPr>
            <w:tcW w:w="5942" w:type="dxa"/>
          </w:tcPr>
          <w:p w:rsidR="00300629" w:rsidRPr="00F06482" w:rsidRDefault="00300629" w:rsidP="00300629">
            <w:pPr>
              <w:rPr>
                <w:rFonts w:cs="Arial"/>
              </w:rPr>
            </w:pPr>
            <w:r w:rsidRPr="00F06482">
              <w:rPr>
                <w:rFonts w:cs="Arial"/>
              </w:rPr>
              <w:t xml:space="preserve">New entry requirements </w:t>
            </w:r>
          </w:p>
          <w:p w:rsidR="001A5384" w:rsidRPr="00424472" w:rsidRDefault="00300629" w:rsidP="00300629">
            <w:pPr>
              <w:pStyle w:val="smallparabullets"/>
              <w:numPr>
                <w:ilvl w:val="0"/>
                <w:numId w:val="0"/>
              </w:numPr>
              <w:rPr>
                <w:rFonts w:eastAsia="Times New Roman" w:cstheme="majorHAnsi"/>
                <w:lang w:eastAsia="en-AU"/>
              </w:rPr>
            </w:pPr>
            <w:r w:rsidRPr="00F06482">
              <w:rPr>
                <w:rFonts w:ascii="Arial" w:hAnsi="Arial" w:cs="Arial"/>
              </w:rPr>
              <w:t>The RTO will need to develop guidelines for applicants on how to demonstrate that they meet the requirements</w:t>
            </w:r>
          </w:p>
        </w:tc>
        <w:tc>
          <w:tcPr>
            <w:tcW w:w="6728" w:type="dxa"/>
          </w:tcPr>
          <w:p w:rsidR="001A5384" w:rsidRPr="00424472" w:rsidRDefault="00300629" w:rsidP="00611528">
            <w:pPr>
              <w:spacing w:line="240" w:lineRule="auto"/>
              <w:rPr>
                <w:rFonts w:ascii="Franklin Gothic Book" w:eastAsia="Times New Roman" w:hAnsi="Franklin Gothic Book" w:cstheme="majorHAnsi"/>
                <w:lang w:eastAsia="en-AU"/>
              </w:rPr>
            </w:pPr>
            <w:r w:rsidRPr="00F06482">
              <w:rPr>
                <w:rFonts w:cs="Arial"/>
              </w:rPr>
              <w:t xml:space="preserve">Advice to RTOs </w:t>
            </w:r>
            <w:r w:rsidR="001D043B">
              <w:rPr>
                <w:rFonts w:cs="Arial"/>
              </w:rPr>
              <w:t>will</w:t>
            </w:r>
            <w:r w:rsidRPr="00F06482">
              <w:rPr>
                <w:rFonts w:cs="Arial"/>
              </w:rPr>
              <w:t xml:space="preserve"> be included in the Companion Volume Implementation Guide</w:t>
            </w:r>
          </w:p>
        </w:tc>
      </w:tr>
      <w:tr w:rsidR="005E64C4" w:rsidRPr="00424472" w:rsidTr="00611528">
        <w:tc>
          <w:tcPr>
            <w:tcW w:w="1703" w:type="dxa"/>
          </w:tcPr>
          <w:p w:rsidR="005E64C4" w:rsidRPr="00EF6651" w:rsidRDefault="00E87E36" w:rsidP="00EF6651">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3630D5">
              <w:rPr>
                <w:rFonts w:ascii="Arial" w:hAnsi="Arial" w:cs="Arial"/>
              </w:rPr>
              <w:t xml:space="preserve">NAT, </w:t>
            </w:r>
            <w:r>
              <w:rPr>
                <w:rFonts w:ascii="Arial" w:hAnsi="Arial" w:cs="Arial"/>
              </w:rPr>
              <w:t>VIC, NSW, QLD, SA, WA</w:t>
            </w:r>
          </w:p>
        </w:tc>
        <w:tc>
          <w:tcPr>
            <w:tcW w:w="5942" w:type="dxa"/>
          </w:tcPr>
          <w:p w:rsidR="00784B36" w:rsidRDefault="00E87E36" w:rsidP="00784B36">
            <w:r>
              <w:rPr>
                <w:rFonts w:cs="Arial"/>
              </w:rPr>
              <w:t>Support for this qualification was provided</w:t>
            </w:r>
            <w:r w:rsidR="00784B36" w:rsidRPr="00FF7551">
              <w:t xml:space="preserve"> </w:t>
            </w:r>
          </w:p>
          <w:p w:rsidR="00784B36" w:rsidRPr="000D184D" w:rsidRDefault="00784B36" w:rsidP="000D184D">
            <w:r>
              <w:t xml:space="preserve">This qualification reflects the skill and knowledge required </w:t>
            </w:r>
            <w:r w:rsidR="000D184D">
              <w:t xml:space="preserve">for individuals working as manager or supervisors of horse breeding operation on stud farms. It was noted </w:t>
            </w:r>
            <w:r w:rsidR="006A1853">
              <w:t>that thoroughbred</w:t>
            </w:r>
            <w:r w:rsidRPr="00FF7551">
              <w:t xml:space="preserve"> breeders currently send workers to the United Kingdom and Ireland to undertake </w:t>
            </w:r>
            <w:r w:rsidR="00C91E27">
              <w:t>d</w:t>
            </w:r>
            <w:r w:rsidRPr="00FF7551">
              <w:t>iploma</w:t>
            </w:r>
            <w:r>
              <w:t>-</w:t>
            </w:r>
            <w:r w:rsidRPr="00FF7551">
              <w:t xml:space="preserve">level qualifications. </w:t>
            </w:r>
          </w:p>
        </w:tc>
        <w:tc>
          <w:tcPr>
            <w:tcW w:w="6728" w:type="dxa"/>
          </w:tcPr>
          <w:p w:rsidR="005E64C4" w:rsidRPr="00F06482" w:rsidRDefault="00E87E36" w:rsidP="00611528">
            <w:pPr>
              <w:spacing w:line="240" w:lineRule="auto"/>
              <w:rPr>
                <w:rFonts w:cs="Arial"/>
              </w:rPr>
            </w:pPr>
            <w:r>
              <w:rPr>
                <w:rFonts w:cs="Arial"/>
              </w:rPr>
              <w:t>Support noted – no action needed</w:t>
            </w:r>
          </w:p>
        </w:tc>
      </w:tr>
    </w:tbl>
    <w:p w:rsidR="00517AC7" w:rsidRDefault="00517AC7" w:rsidP="00915353">
      <w:pPr>
        <w:rPr>
          <w:rFonts w:ascii="Franklin Gothic Book" w:eastAsia="Times New Roman" w:hAnsi="Franklin Gothic Book" w:cstheme="majorHAnsi"/>
          <w:lang w:eastAsia="en-AU"/>
        </w:rPr>
      </w:pPr>
    </w:p>
    <w:p w:rsidR="00EF6651" w:rsidRPr="00EF6651" w:rsidRDefault="00EF6651" w:rsidP="00915353">
      <w:pPr>
        <w:rPr>
          <w:rFonts w:ascii="Franklin Gothic Book" w:eastAsiaTheme="majorEastAsia" w:hAnsi="Franklin Gothic Book" w:cstheme="majorHAnsi"/>
          <w:color w:val="18833D" w:themeColor="accent1"/>
          <w:sz w:val="24"/>
          <w:szCs w:val="24"/>
        </w:rPr>
      </w:pPr>
      <w:r>
        <w:rPr>
          <w:rFonts w:ascii="Franklin Gothic Book" w:eastAsiaTheme="majorEastAsia" w:hAnsi="Franklin Gothic Book" w:cstheme="majorHAnsi"/>
          <w:color w:val="18833D" w:themeColor="accent1"/>
          <w:sz w:val="24"/>
          <w:szCs w:val="24"/>
        </w:rPr>
        <w:t>Units of Competency</w:t>
      </w:r>
    </w:p>
    <w:tbl>
      <w:tblPr>
        <w:tblStyle w:val="TableGrid"/>
        <w:tblpPr w:leftFromText="180" w:rightFromText="180" w:vertAnchor="text" w:horzAnchor="margin" w:tblpY="346"/>
        <w:tblW w:w="14373" w:type="dxa"/>
        <w:tblLook w:val="04A0" w:firstRow="1" w:lastRow="0" w:firstColumn="1" w:lastColumn="0" w:noHBand="0" w:noVBand="1"/>
        <w:tblCaption w:val="Table listing units of competency"/>
        <w:tblDescription w:val="Table listing units of competency"/>
      </w:tblPr>
      <w:tblGrid>
        <w:gridCol w:w="1607"/>
        <w:gridCol w:w="6043"/>
        <w:gridCol w:w="6723"/>
      </w:tblGrid>
      <w:tr w:rsidR="002B6113" w:rsidRPr="00424472" w:rsidTr="000521CE">
        <w:trPr>
          <w:tblHeader/>
        </w:trPr>
        <w:tc>
          <w:tcPr>
            <w:tcW w:w="7650" w:type="dxa"/>
            <w:gridSpan w:val="2"/>
          </w:tcPr>
          <w:p w:rsidR="002B6113" w:rsidRPr="00424472" w:rsidRDefault="002B6113" w:rsidP="002B6113">
            <w:pPr>
              <w:spacing w:line="240" w:lineRule="auto"/>
              <w:rPr>
                <w:rFonts w:ascii="Franklin Gothic Book" w:hAnsi="Franklin Gothic Book" w:cstheme="majorHAnsi"/>
                <w:b/>
              </w:rPr>
            </w:pPr>
            <w:r w:rsidRPr="00424472">
              <w:rPr>
                <w:rFonts w:ascii="Franklin Gothic Book" w:hAnsi="Franklin Gothic Book" w:cstheme="majorHAnsi"/>
                <w:b/>
              </w:rPr>
              <w:t>Stakeholder Comments and Identified Issues</w:t>
            </w:r>
            <w:r w:rsidR="00517AC7" w:rsidRPr="00424472">
              <w:rPr>
                <w:rFonts w:ascii="Franklin Gothic Book" w:hAnsi="Franklin Gothic Book" w:cstheme="majorHAnsi"/>
                <w:b/>
              </w:rPr>
              <w:t xml:space="preserve"> </w:t>
            </w:r>
          </w:p>
        </w:tc>
        <w:tc>
          <w:tcPr>
            <w:tcW w:w="6723" w:type="dxa"/>
          </w:tcPr>
          <w:p w:rsidR="002B6113" w:rsidRPr="00424472" w:rsidRDefault="002B6113" w:rsidP="002B6113">
            <w:pPr>
              <w:spacing w:line="240" w:lineRule="auto"/>
              <w:rPr>
                <w:rFonts w:ascii="Franklin Gothic Book" w:hAnsi="Franklin Gothic Book" w:cstheme="majorHAnsi"/>
                <w:b/>
              </w:rPr>
            </w:pPr>
            <w:r w:rsidRPr="00424472">
              <w:rPr>
                <w:rFonts w:ascii="Franklin Gothic Book" w:hAnsi="Franklin Gothic Book" w:cstheme="majorHAnsi"/>
                <w:b/>
              </w:rPr>
              <w:t>Consideration and Proposed Resolution</w:t>
            </w:r>
          </w:p>
        </w:tc>
      </w:tr>
      <w:tr w:rsidR="00EF6651" w:rsidRPr="00424472" w:rsidTr="003D28AE">
        <w:trPr>
          <w:tblHeader/>
        </w:trPr>
        <w:tc>
          <w:tcPr>
            <w:tcW w:w="14373" w:type="dxa"/>
            <w:gridSpan w:val="3"/>
            <w:shd w:val="clear" w:color="auto" w:fill="D9D9D9" w:themeFill="background1" w:themeFillShade="D9"/>
          </w:tcPr>
          <w:p w:rsidR="00EF6651" w:rsidRPr="002E6F98" w:rsidRDefault="002E6F98" w:rsidP="002B6113">
            <w:pPr>
              <w:spacing w:line="240" w:lineRule="auto"/>
              <w:rPr>
                <w:rFonts w:ascii="Franklin Gothic Book" w:hAnsi="Franklin Gothic Book" w:cstheme="majorHAnsi"/>
                <w:b/>
              </w:rPr>
            </w:pPr>
            <w:r w:rsidRPr="002E6F98">
              <w:rPr>
                <w:b/>
              </w:rPr>
              <w:t>RGRHBR201 Assist with oestrus detection in mares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2E6F98" w:rsidRPr="00F06482" w:rsidRDefault="002E6F98" w:rsidP="002E6F98">
            <w:pPr>
              <w:rPr>
                <w:rFonts w:cs="Arial"/>
              </w:rPr>
            </w:pPr>
            <w:r>
              <w:rPr>
                <w:rFonts w:cs="Arial"/>
              </w:rPr>
              <w:t>Support for this unit was provided</w:t>
            </w:r>
            <w:bookmarkStart w:id="1" w:name="_GoBack"/>
            <w:bookmarkEnd w:id="1"/>
            <w:r w:rsidR="001D043B">
              <w:rPr>
                <w:rFonts w:cs="Arial"/>
              </w:rPr>
              <w:t xml:space="preserve"> </w:t>
            </w:r>
            <w:r w:rsidR="001D043B">
              <w:rPr>
                <w:rFonts w:cs="Arial"/>
              </w:rPr>
              <w:t xml:space="preserve">including review undertaken of </w:t>
            </w:r>
            <w:r w:rsidR="00C91E27">
              <w:rPr>
                <w:rFonts w:cs="Arial"/>
              </w:rPr>
              <w:t>Performance Evidence (</w:t>
            </w:r>
            <w:r w:rsidR="001D043B">
              <w:rPr>
                <w:rFonts w:cs="Arial"/>
              </w:rPr>
              <w:t>PE</w:t>
            </w:r>
            <w:r w:rsidR="00C91E27">
              <w:rPr>
                <w:rFonts w:cs="Arial"/>
              </w:rPr>
              <w:t>)</w:t>
            </w:r>
            <w:r w:rsidR="001D043B">
              <w:rPr>
                <w:rFonts w:cs="Arial"/>
              </w:rPr>
              <w:t xml:space="preserve"> to specify how to assess and determine competency for relevant workplace tasks</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2E6F98">
        <w:tc>
          <w:tcPr>
            <w:tcW w:w="14373" w:type="dxa"/>
            <w:gridSpan w:val="3"/>
            <w:shd w:val="clear" w:color="auto" w:fill="D9D9D9" w:themeFill="background1" w:themeFillShade="D9"/>
          </w:tcPr>
          <w:p w:rsidR="002E6F98" w:rsidRPr="00985C6F" w:rsidRDefault="002E6F98" w:rsidP="001979CA">
            <w:pPr>
              <w:spacing w:line="240" w:lineRule="auto"/>
              <w:rPr>
                <w:rFonts w:cs="Arial"/>
              </w:rPr>
            </w:pPr>
            <w:r w:rsidRPr="001979CA">
              <w:rPr>
                <w:b/>
              </w:rPr>
              <w:t>RGRHBR301 Work effectively in horse breeding</w:t>
            </w:r>
          </w:p>
        </w:tc>
      </w:tr>
      <w:tr w:rsidR="002B6113" w:rsidRPr="00424472" w:rsidTr="000521CE">
        <w:tc>
          <w:tcPr>
            <w:tcW w:w="1607" w:type="dxa"/>
          </w:tcPr>
          <w:p w:rsidR="002B6113" w:rsidRDefault="00300629" w:rsidP="002B6113">
            <w:pPr>
              <w:pStyle w:val="smallparabullets"/>
              <w:numPr>
                <w:ilvl w:val="0"/>
                <w:numId w:val="0"/>
              </w:numPr>
              <w:tabs>
                <w:tab w:val="left" w:pos="852"/>
              </w:tabs>
              <w:rPr>
                <w:rFonts w:ascii="Arial" w:hAnsi="Arial" w:cs="Arial"/>
                <w:lang w:eastAsia="en-AU"/>
              </w:rPr>
            </w:pPr>
            <w:r w:rsidRPr="00F06482">
              <w:rPr>
                <w:rFonts w:ascii="Arial" w:hAnsi="Arial" w:cs="Arial"/>
                <w:lang w:eastAsia="en-AU"/>
              </w:rPr>
              <w:t>Primary Industries Curriculum Maintenance Manager (PICMM)</w:t>
            </w:r>
            <w:r>
              <w:rPr>
                <w:rFonts w:ascii="Arial" w:hAnsi="Arial" w:cs="Arial"/>
                <w:lang w:eastAsia="en-AU"/>
              </w:rPr>
              <w:t xml:space="preserve"> Manager</w:t>
            </w:r>
          </w:p>
          <w:p w:rsidR="00EF6651" w:rsidRPr="00424472" w:rsidRDefault="00EF6651" w:rsidP="002B6113">
            <w:pPr>
              <w:pStyle w:val="smallparabullets"/>
              <w:numPr>
                <w:ilvl w:val="0"/>
                <w:numId w:val="0"/>
              </w:numPr>
              <w:tabs>
                <w:tab w:val="left" w:pos="852"/>
              </w:tabs>
              <w:rPr>
                <w:rFonts w:cstheme="majorHAnsi"/>
              </w:rPr>
            </w:pPr>
            <w:r>
              <w:rPr>
                <w:rFonts w:cstheme="majorHAnsi"/>
              </w:rPr>
              <w:t>VIC</w:t>
            </w:r>
          </w:p>
        </w:tc>
        <w:tc>
          <w:tcPr>
            <w:tcW w:w="6043" w:type="dxa"/>
          </w:tcPr>
          <w:p w:rsidR="00300629" w:rsidRDefault="00300629" w:rsidP="008D01F8">
            <w:pPr>
              <w:rPr>
                <w:rFonts w:cs="Arial"/>
                <w:b/>
              </w:rPr>
            </w:pPr>
            <w:r w:rsidRPr="00F06482">
              <w:rPr>
                <w:rFonts w:cs="Arial"/>
              </w:rPr>
              <w:t>PE – suggested rewording for clarity</w:t>
            </w:r>
            <w:r>
              <w:rPr>
                <w:rFonts w:cs="Arial"/>
              </w:rPr>
              <w:t xml:space="preserve"> and closer link to P</w:t>
            </w:r>
            <w:r w:rsidR="004A3279">
              <w:rPr>
                <w:rFonts w:cs="Arial"/>
              </w:rPr>
              <w:t>erformance Criteria (PC)</w:t>
            </w:r>
          </w:p>
          <w:p w:rsidR="00300629" w:rsidRDefault="00300629" w:rsidP="008D01F8">
            <w:pPr>
              <w:rPr>
                <w:rFonts w:ascii="Franklin Gothic Book" w:eastAsia="Times New Roman" w:hAnsi="Franklin Gothic Book" w:cstheme="majorHAnsi"/>
                <w:lang w:eastAsia="en-AU"/>
              </w:rPr>
            </w:pPr>
          </w:p>
          <w:p w:rsidR="00300629" w:rsidRPr="00424472" w:rsidRDefault="00300629" w:rsidP="008D01F8">
            <w:pPr>
              <w:rPr>
                <w:rFonts w:ascii="Franklin Gothic Book" w:eastAsia="Times New Roman" w:hAnsi="Franklin Gothic Book" w:cstheme="majorHAnsi"/>
                <w:lang w:eastAsia="en-AU"/>
              </w:rPr>
            </w:pPr>
          </w:p>
        </w:tc>
        <w:tc>
          <w:tcPr>
            <w:tcW w:w="6723" w:type="dxa"/>
          </w:tcPr>
          <w:p w:rsidR="00300629" w:rsidRPr="00985C6F" w:rsidRDefault="00300629" w:rsidP="00300629">
            <w:pPr>
              <w:rPr>
                <w:rFonts w:cs="Arial"/>
              </w:rPr>
            </w:pPr>
            <w:r w:rsidRPr="00985C6F">
              <w:rPr>
                <w:rFonts w:cs="Arial"/>
              </w:rPr>
              <w:t>Adopted – revised wording:</w:t>
            </w:r>
          </w:p>
          <w:p w:rsidR="00300629" w:rsidRPr="00985C6F" w:rsidRDefault="00300629" w:rsidP="00300629">
            <w:pPr>
              <w:pStyle w:val="SIText"/>
            </w:pPr>
          </w:p>
          <w:p w:rsidR="00300629" w:rsidRPr="00985C6F" w:rsidRDefault="00300629" w:rsidP="00300629">
            <w:pPr>
              <w:pStyle w:val="SIText"/>
            </w:pPr>
            <w:r w:rsidRPr="00985C6F">
              <w:t>There must be evidence that the individual has:</w:t>
            </w:r>
          </w:p>
          <w:p w:rsidR="00300629" w:rsidRPr="00985C6F" w:rsidRDefault="00300629" w:rsidP="00402423">
            <w:pPr>
              <w:pStyle w:val="SIBulletList1"/>
              <w:numPr>
                <w:ilvl w:val="0"/>
                <w:numId w:val="7"/>
              </w:numPr>
              <w:ind w:left="430"/>
            </w:pPr>
            <w:r w:rsidRPr="00985C6F">
              <w:t xml:space="preserve">completed at least three different work activities, providing daily care to horses, over one breeding season, according to workplace procedures </w:t>
            </w:r>
          </w:p>
          <w:p w:rsidR="00300629" w:rsidRDefault="00300629" w:rsidP="00402423">
            <w:pPr>
              <w:pStyle w:val="SIBulletList1"/>
              <w:numPr>
                <w:ilvl w:val="0"/>
                <w:numId w:val="7"/>
              </w:numPr>
              <w:ind w:left="430"/>
            </w:pPr>
            <w:r>
              <w:t xml:space="preserve">explained </w:t>
            </w:r>
            <w:r w:rsidRPr="00985C6F">
              <w:t>horse behaviour and aspects of horse</w:t>
            </w:r>
            <w:r>
              <w:t xml:space="preserve"> reproduction related</w:t>
            </w:r>
            <w:r w:rsidRPr="00985C6F">
              <w:t xml:space="preserve"> to own duties in the horse breeding sector.</w:t>
            </w:r>
          </w:p>
          <w:p w:rsidR="002B6113" w:rsidRPr="00424472" w:rsidRDefault="002B6113" w:rsidP="00300629">
            <w:pPr>
              <w:rPr>
                <w:rFonts w:ascii="Franklin Gothic Book" w:eastAsia="Times New Roman" w:hAnsi="Franklin Gothic Book" w:cstheme="majorHAnsi"/>
                <w:lang w:eastAsia="en-AU"/>
              </w:rPr>
            </w:pP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784B36" w:rsidRDefault="002E6F98" w:rsidP="00784B36">
            <w:pPr>
              <w:contextualSpacing/>
              <w:rPr>
                <w:bCs/>
              </w:rPr>
            </w:pPr>
            <w:r>
              <w:rPr>
                <w:rFonts w:cs="Arial"/>
              </w:rPr>
              <w:t xml:space="preserve">Support for this </w:t>
            </w:r>
            <w:r w:rsidR="00784B36">
              <w:rPr>
                <w:rFonts w:cs="Arial"/>
              </w:rPr>
              <w:t xml:space="preserve">new </w:t>
            </w:r>
            <w:r>
              <w:rPr>
                <w:rFonts w:cs="Arial"/>
              </w:rPr>
              <w:t>unit was provided</w:t>
            </w:r>
            <w:r w:rsidR="00784B36">
              <w:rPr>
                <w:rFonts w:cs="Arial"/>
              </w:rPr>
              <w:t xml:space="preserve"> </w:t>
            </w:r>
            <w:r w:rsidR="00784B36">
              <w:rPr>
                <w:bCs/>
              </w:rPr>
              <w:t xml:space="preserve">as </w:t>
            </w:r>
            <w:r w:rsidR="00784B36" w:rsidRPr="006259C8">
              <w:rPr>
                <w:bCs/>
              </w:rPr>
              <w:t>covering the skills and knowledge required to work effectively as part of a team on a horse breeding stud</w:t>
            </w:r>
            <w:r w:rsidR="00784B36">
              <w:rPr>
                <w:bCs/>
              </w:rPr>
              <w:t>.</w:t>
            </w:r>
          </w:p>
          <w:p w:rsidR="00784B36" w:rsidRPr="00784B36" w:rsidRDefault="00784B36" w:rsidP="00784B36">
            <w:r w:rsidRPr="00FF7551">
              <w:t xml:space="preserve">Thoroughbred breeders currently send workers to the United Kingdom and Ireland to undertake </w:t>
            </w:r>
            <w:r>
              <w:t>D</w:t>
            </w:r>
            <w:r w:rsidRPr="00FF7551">
              <w:t>iploma</w:t>
            </w:r>
            <w:r>
              <w:t>-</w:t>
            </w:r>
            <w:r w:rsidRPr="00FF7551">
              <w:t>level qualifications</w:t>
            </w:r>
            <w:r>
              <w:t xml:space="preserve"> specific to breeding in the horse racing Industry.  This qualification provides scope for training at this level in a national context.</w:t>
            </w:r>
          </w:p>
          <w:p w:rsidR="00784B36" w:rsidRPr="00F06482" w:rsidRDefault="00784B36"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1979CA" w:rsidRDefault="00B0211A" w:rsidP="001979CA">
            <w:pPr>
              <w:spacing w:line="240" w:lineRule="auto"/>
              <w:rPr>
                <w:b/>
              </w:rPr>
            </w:pPr>
            <w:r w:rsidRPr="001979CA">
              <w:rPr>
                <w:b/>
              </w:rPr>
              <w:t>RGRHBR302 Carry out natural mare mating procedures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82FAE" w:rsidRPr="00F06482" w:rsidRDefault="002E58B2" w:rsidP="001979CA">
            <w:pPr>
              <w:spacing w:line="240" w:lineRule="auto"/>
              <w:rPr>
                <w:rFonts w:cs="Arial"/>
              </w:rPr>
            </w:pPr>
            <w:r>
              <w:rPr>
                <w:rFonts w:cs="Arial"/>
              </w:rPr>
              <w:t xml:space="preserve">Review of Performance Evidence </w:t>
            </w:r>
            <w:r w:rsidR="006A1853">
              <w:rPr>
                <w:rFonts w:cs="Arial"/>
              </w:rPr>
              <w:t>(PE) more clearly</w:t>
            </w:r>
            <w:r>
              <w:rPr>
                <w:rFonts w:cs="Arial"/>
              </w:rPr>
              <w:t xml:space="preserve"> specifies </w:t>
            </w:r>
            <w:r w:rsidRPr="002E58B2">
              <w:rPr>
                <w:rFonts w:cs="Arial"/>
              </w:rPr>
              <w:t>how to asses and determine competency for workplace tasks</w:t>
            </w:r>
            <w:r w:rsidR="006A1853">
              <w:rPr>
                <w:rFonts w:cs="Arial"/>
              </w:rPr>
              <w:t xml:space="preserve"> when carrying out natural mare mating procedures</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B0211A" w:rsidP="001979CA">
            <w:pPr>
              <w:spacing w:line="240" w:lineRule="auto"/>
              <w:rPr>
                <w:rFonts w:cs="Arial"/>
              </w:rPr>
            </w:pPr>
            <w:r w:rsidRPr="001979CA">
              <w:rPr>
                <w:b/>
              </w:rPr>
              <w:t>RGRHBR303 Assist with artificial insemination of mares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2E6F98" w:rsidRPr="00F06482" w:rsidRDefault="002E6F98" w:rsidP="002E6F98">
            <w:pPr>
              <w:rPr>
                <w:rFonts w:cs="Arial"/>
              </w:rPr>
            </w:pPr>
            <w:r>
              <w:rPr>
                <w:rFonts w:cs="Arial"/>
              </w:rPr>
              <w:t>Support for this unit was provided</w:t>
            </w:r>
            <w:r w:rsidR="006A1853">
              <w:rPr>
                <w:rFonts w:cs="Arial"/>
              </w:rPr>
              <w:t xml:space="preserve"> (including review undertaken of PE</w:t>
            </w:r>
            <w:r w:rsidR="00C91E27">
              <w:rPr>
                <w:rFonts w:cs="Arial"/>
              </w:rPr>
              <w:t>)</w:t>
            </w:r>
            <w:r w:rsidR="006A1853">
              <w:rPr>
                <w:rFonts w:cs="Arial"/>
              </w:rPr>
              <w:t xml:space="preserve"> to specify how to assess and determine competency for relevant workplace tasks</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1979CA" w:rsidRDefault="00B0211A" w:rsidP="00300629">
            <w:pPr>
              <w:rPr>
                <w:rFonts w:cs="Arial"/>
                <w:b/>
              </w:rPr>
            </w:pPr>
            <w:r w:rsidRPr="001979CA">
              <w:rPr>
                <w:b/>
              </w:rPr>
              <w:t>RGRHBR304 Assess suitability of horses for specific uses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SME/IRC validation meeting– Industry</w:t>
            </w:r>
            <w:r w:rsidR="001979CA">
              <w:rPr>
                <w:rFonts w:ascii="Arial" w:hAnsi="Arial" w:cs="Arial"/>
              </w:rPr>
              <w:t xml:space="preserve"> NAT,</w:t>
            </w:r>
            <w:r>
              <w:rPr>
                <w:rFonts w:ascii="Arial" w:hAnsi="Arial" w:cs="Arial"/>
              </w:rPr>
              <w:t xml:space="preserve"> VIC, NSW, QLD, SA, WA</w:t>
            </w:r>
          </w:p>
        </w:tc>
        <w:tc>
          <w:tcPr>
            <w:tcW w:w="6043" w:type="dxa"/>
          </w:tcPr>
          <w:p w:rsidR="001D043B" w:rsidRDefault="001D043B" w:rsidP="002E6F98">
            <w:pPr>
              <w:rPr>
                <w:rFonts w:cs="Arial"/>
              </w:rPr>
            </w:pPr>
            <w:r>
              <w:rPr>
                <w:rFonts w:cs="Arial"/>
              </w:rPr>
              <w:t>Support for this unit was provided including</w:t>
            </w:r>
            <w:r>
              <w:rPr>
                <w:rFonts w:cs="Arial"/>
              </w:rPr>
              <w:t>:</w:t>
            </w:r>
          </w:p>
          <w:p w:rsidR="002E6F98" w:rsidRDefault="001D043B" w:rsidP="002E6F98">
            <w:pPr>
              <w:rPr>
                <w:rFonts w:cs="Arial"/>
              </w:rPr>
            </w:pPr>
            <w:r>
              <w:rPr>
                <w:rFonts w:cs="Arial"/>
              </w:rPr>
              <w:t>R</w:t>
            </w:r>
            <w:r>
              <w:rPr>
                <w:rFonts w:cs="Arial"/>
              </w:rPr>
              <w:t>eview undertaken of PE to specify how to assess and determine competency for relevant workplace tasks</w:t>
            </w:r>
          </w:p>
          <w:p w:rsidR="001D043B" w:rsidRPr="001D043B" w:rsidRDefault="001D043B" w:rsidP="001D043B">
            <w:pPr>
              <w:spacing w:before="100" w:beforeAutospacing="1" w:after="100" w:afterAutospacing="1" w:line="240" w:lineRule="auto"/>
              <w:rPr>
                <w:rFonts w:ascii="Times New Roman" w:eastAsia="Times New Roman" w:hAnsi="Times New Roman" w:cs="Times New Roman"/>
                <w:color w:val="000000"/>
                <w:sz w:val="24"/>
                <w:szCs w:val="24"/>
                <w:lang w:eastAsia="en-AU"/>
              </w:rPr>
            </w:pPr>
            <w:r w:rsidRPr="001D043B">
              <w:rPr>
                <w:rFonts w:cs="Arial"/>
              </w:rPr>
              <w:t xml:space="preserve">Minor edits and new </w:t>
            </w:r>
            <w:r w:rsidR="00C91E27">
              <w:rPr>
                <w:rFonts w:cs="Arial"/>
              </w:rPr>
              <w:t>PC</w:t>
            </w:r>
            <w:r w:rsidRPr="001D043B">
              <w:rPr>
                <w:rFonts w:cs="Arial"/>
              </w:rPr>
              <w:t xml:space="preserve"> 2.3 for clarity</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B0211A">
            <w:pPr>
              <w:rPr>
                <w:rFonts w:cs="Arial"/>
              </w:rPr>
            </w:pPr>
            <w:r w:rsidRPr="001979CA">
              <w:rPr>
                <w:b/>
              </w:rPr>
              <w:t xml:space="preserve">RGRHBR305 </w:t>
            </w:r>
            <w:r w:rsidR="00B0211A" w:rsidRPr="001979CA">
              <w:rPr>
                <w:b/>
              </w:rPr>
              <w:t>Handle young horses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D043B" w:rsidRPr="00024853" w:rsidRDefault="002E6F98" w:rsidP="001D043B">
            <w:pPr>
              <w:pStyle w:val="NormalWeb"/>
              <w:rPr>
                <w:rFonts w:ascii="Arial" w:eastAsiaTheme="minorHAnsi" w:hAnsi="Arial" w:cs="Arial"/>
                <w:sz w:val="20"/>
                <w:szCs w:val="20"/>
                <w:lang w:eastAsia="en-US"/>
              </w:rPr>
            </w:pPr>
            <w:r w:rsidRPr="00024853">
              <w:rPr>
                <w:rFonts w:ascii="Arial" w:eastAsiaTheme="minorHAnsi" w:hAnsi="Arial" w:cs="Arial"/>
                <w:sz w:val="20"/>
                <w:szCs w:val="20"/>
                <w:lang w:eastAsia="en-US"/>
              </w:rPr>
              <w:t>Support for this unit was provided</w:t>
            </w:r>
            <w:r w:rsidR="001D043B" w:rsidRPr="00C91E27">
              <w:rPr>
                <w:rFonts w:ascii="Arial" w:eastAsiaTheme="minorHAnsi" w:hAnsi="Arial" w:cs="Arial"/>
                <w:sz w:val="20"/>
                <w:szCs w:val="20"/>
                <w:lang w:eastAsia="en-US"/>
              </w:rPr>
              <w:t xml:space="preserve"> </w:t>
            </w:r>
            <w:r w:rsidR="001D043B" w:rsidRPr="00024853">
              <w:rPr>
                <w:rFonts w:ascii="Arial" w:eastAsiaTheme="minorHAnsi" w:hAnsi="Arial" w:cs="Arial"/>
                <w:sz w:val="20"/>
                <w:szCs w:val="20"/>
                <w:lang w:eastAsia="en-US"/>
              </w:rPr>
              <w:t>including</w:t>
            </w:r>
            <w:r w:rsidR="00024853">
              <w:rPr>
                <w:rFonts w:ascii="Arial" w:eastAsiaTheme="minorHAnsi" w:hAnsi="Arial" w:cs="Arial"/>
                <w:sz w:val="20"/>
                <w:szCs w:val="20"/>
                <w:lang w:eastAsia="en-US"/>
              </w:rPr>
              <w:t xml:space="preserve"> m</w:t>
            </w:r>
            <w:r w:rsidR="001D043B" w:rsidRPr="00024853">
              <w:rPr>
                <w:rFonts w:ascii="Arial" w:eastAsiaTheme="minorHAnsi" w:hAnsi="Arial" w:cs="Arial"/>
                <w:sz w:val="20"/>
                <w:szCs w:val="20"/>
                <w:lang w:eastAsia="en-US"/>
              </w:rPr>
              <w:t>inor changes and new PC1.4 for clarity</w:t>
            </w:r>
            <w:r w:rsidR="00024853">
              <w:rPr>
                <w:rFonts w:ascii="Arial" w:eastAsiaTheme="minorHAnsi" w:hAnsi="Arial" w:cs="Arial"/>
                <w:sz w:val="20"/>
                <w:szCs w:val="20"/>
                <w:lang w:eastAsia="en-US"/>
              </w:rPr>
              <w:t xml:space="preserve"> in the transfer from ACM to RGR training package</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300629">
            <w:pPr>
              <w:rPr>
                <w:rFonts w:cs="Arial"/>
              </w:rPr>
            </w:pPr>
            <w:r w:rsidRPr="001979CA">
              <w:rPr>
                <w:b/>
              </w:rPr>
              <w:t xml:space="preserve">RGRHBR306 </w:t>
            </w:r>
            <w:r w:rsidR="00B0211A" w:rsidRPr="001979CA">
              <w:rPr>
                <w:b/>
              </w:rPr>
              <w:t>Raise young horses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495163" w:rsidRPr="00F06482" w:rsidRDefault="00495163" w:rsidP="002E6F98">
            <w:pPr>
              <w:rPr>
                <w:rFonts w:cs="Arial"/>
              </w:rPr>
            </w:pPr>
            <w:r>
              <w:rPr>
                <w:rFonts w:cs="Arial"/>
              </w:rPr>
              <w:t>Support for removal of p</w:t>
            </w:r>
            <w:r w:rsidRPr="00495163">
              <w:rPr>
                <w:rFonts w:cs="Arial"/>
              </w:rPr>
              <w:t xml:space="preserve">rerequisite unit </w:t>
            </w:r>
            <w:r w:rsidRPr="00495163">
              <w:rPr>
                <w:rFonts w:cs="Arial"/>
                <w:i/>
              </w:rPr>
              <w:t>ACMHBR307 Handle young horses</w:t>
            </w:r>
            <w:r w:rsidRPr="00495163">
              <w:rPr>
                <w:rFonts w:cs="Arial"/>
              </w:rPr>
              <w:t xml:space="preserve"> removed from </w:t>
            </w:r>
            <w:r>
              <w:rPr>
                <w:rFonts w:cs="Arial"/>
              </w:rPr>
              <w:t>this unit</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300629">
            <w:pPr>
              <w:rPr>
                <w:rFonts w:cs="Arial"/>
              </w:rPr>
            </w:pPr>
            <w:r w:rsidRPr="001979CA">
              <w:rPr>
                <w:b/>
              </w:rPr>
              <w:t xml:space="preserve">RGRHBR307 </w:t>
            </w:r>
            <w:r w:rsidR="00B0211A" w:rsidRPr="001979CA">
              <w:rPr>
                <w:b/>
              </w:rPr>
              <w:t>Carry out procedures for foaling down mares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024853" w:rsidRPr="00024853" w:rsidRDefault="002E6F98" w:rsidP="00024853">
            <w:pPr>
              <w:rPr>
                <w:rFonts w:cs="Arial"/>
              </w:rPr>
            </w:pPr>
            <w:r>
              <w:rPr>
                <w:rFonts w:cs="Arial"/>
              </w:rPr>
              <w:t>Support for this unit was provided</w:t>
            </w:r>
            <w:r w:rsidR="00024853">
              <w:rPr>
                <w:rFonts w:cs="Arial"/>
              </w:rPr>
              <w:t xml:space="preserve"> including m</w:t>
            </w:r>
            <w:r w:rsidR="00024853" w:rsidRPr="00024853">
              <w:rPr>
                <w:rFonts w:cs="Arial"/>
              </w:rPr>
              <w:t xml:space="preserve">inor changes </w:t>
            </w:r>
            <w:r w:rsidR="00024853">
              <w:rPr>
                <w:rFonts w:cs="Arial"/>
              </w:rPr>
              <w:t xml:space="preserve">to Performance Criteria (PC) </w:t>
            </w:r>
            <w:r w:rsidR="00024853" w:rsidRPr="00024853">
              <w:rPr>
                <w:rFonts w:cs="Arial"/>
              </w:rPr>
              <w:t>for clarity. Removal of points duplicating performance criteria in performance evidence</w:t>
            </w:r>
          </w:p>
          <w:p w:rsidR="002E6F98" w:rsidRDefault="002E6F98" w:rsidP="002E6F98">
            <w:pPr>
              <w:rPr>
                <w:rFonts w:cs="Arial"/>
              </w:rPr>
            </w:pPr>
          </w:p>
          <w:p w:rsidR="00495163" w:rsidRPr="00F06482" w:rsidRDefault="00495163"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300629">
            <w:pPr>
              <w:rPr>
                <w:rFonts w:cs="Arial"/>
              </w:rPr>
            </w:pPr>
            <w:r w:rsidRPr="001979CA">
              <w:rPr>
                <w:b/>
              </w:rPr>
              <w:t xml:space="preserve">RGRHBR308 </w:t>
            </w:r>
            <w:r w:rsidR="00B0211A" w:rsidRPr="001979CA">
              <w:rPr>
                <w:b/>
              </w:rPr>
              <w:t>Care for broodmares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024853" w:rsidRPr="00024853" w:rsidRDefault="002E6F98" w:rsidP="00024853">
            <w:pPr>
              <w:pStyle w:val="NormalWeb"/>
              <w:rPr>
                <w:rFonts w:ascii="Arial" w:eastAsiaTheme="minorHAnsi" w:hAnsi="Arial" w:cs="Arial"/>
                <w:sz w:val="20"/>
                <w:szCs w:val="20"/>
                <w:lang w:eastAsia="en-US"/>
              </w:rPr>
            </w:pPr>
            <w:r w:rsidRPr="00024853">
              <w:rPr>
                <w:rFonts w:ascii="Arial" w:eastAsiaTheme="minorHAnsi" w:hAnsi="Arial" w:cs="Arial"/>
                <w:sz w:val="20"/>
                <w:szCs w:val="20"/>
                <w:lang w:eastAsia="en-US"/>
              </w:rPr>
              <w:t>Support for this unit was provided</w:t>
            </w:r>
            <w:r w:rsidR="00024853" w:rsidRPr="00024853">
              <w:rPr>
                <w:rFonts w:ascii="Arial" w:eastAsiaTheme="minorHAnsi" w:hAnsi="Arial" w:cs="Arial"/>
                <w:sz w:val="20"/>
                <w:szCs w:val="20"/>
                <w:lang w:eastAsia="en-US"/>
              </w:rPr>
              <w:t xml:space="preserve"> including</w:t>
            </w:r>
            <w:r w:rsidR="00024853">
              <w:rPr>
                <w:rFonts w:ascii="Arial" w:eastAsiaTheme="minorHAnsi" w:hAnsi="Arial" w:cs="Arial"/>
                <w:sz w:val="20"/>
                <w:szCs w:val="20"/>
                <w:lang w:eastAsia="en-US"/>
              </w:rPr>
              <w:t xml:space="preserve"> n</w:t>
            </w:r>
            <w:r w:rsidR="00024853" w:rsidRPr="00024853">
              <w:rPr>
                <w:rFonts w:ascii="Arial" w:eastAsiaTheme="minorHAnsi" w:hAnsi="Arial" w:cs="Arial"/>
                <w:sz w:val="20"/>
                <w:szCs w:val="20"/>
                <w:lang w:eastAsia="en-US"/>
              </w:rPr>
              <w:t>ew element 1</w:t>
            </w:r>
            <w:r w:rsidR="00024853">
              <w:rPr>
                <w:rFonts w:ascii="Arial" w:eastAsiaTheme="minorHAnsi" w:hAnsi="Arial" w:cs="Arial"/>
                <w:sz w:val="20"/>
                <w:szCs w:val="20"/>
                <w:lang w:eastAsia="en-US"/>
              </w:rPr>
              <w:t xml:space="preserve">, </w:t>
            </w:r>
            <w:r w:rsidR="00024853" w:rsidRPr="00024853">
              <w:rPr>
                <w:rFonts w:ascii="Arial" w:eastAsiaTheme="minorHAnsi" w:hAnsi="Arial" w:cs="Arial"/>
                <w:sz w:val="20"/>
                <w:szCs w:val="20"/>
                <w:lang w:eastAsia="en-US"/>
              </w:rPr>
              <w:t xml:space="preserve">changes </w:t>
            </w:r>
            <w:r w:rsidR="00024853">
              <w:rPr>
                <w:rFonts w:ascii="Arial" w:eastAsiaTheme="minorHAnsi" w:hAnsi="Arial" w:cs="Arial"/>
                <w:sz w:val="20"/>
                <w:szCs w:val="20"/>
                <w:lang w:eastAsia="en-US"/>
              </w:rPr>
              <w:t xml:space="preserve">to PC </w:t>
            </w:r>
            <w:r w:rsidR="00024853" w:rsidRPr="00024853">
              <w:rPr>
                <w:rFonts w:ascii="Arial" w:eastAsiaTheme="minorHAnsi" w:hAnsi="Arial" w:cs="Arial"/>
                <w:sz w:val="20"/>
                <w:szCs w:val="20"/>
                <w:lang w:eastAsia="en-US"/>
              </w:rPr>
              <w:t>for clarity</w:t>
            </w:r>
            <w:r w:rsidR="00024853">
              <w:rPr>
                <w:rFonts w:ascii="Arial" w:eastAsiaTheme="minorHAnsi" w:hAnsi="Arial" w:cs="Arial"/>
                <w:sz w:val="20"/>
                <w:szCs w:val="20"/>
                <w:lang w:eastAsia="en-US"/>
              </w:rPr>
              <w:t xml:space="preserve"> and r</w:t>
            </w:r>
            <w:r w:rsidR="00024853" w:rsidRPr="00024853">
              <w:rPr>
                <w:rFonts w:ascii="Arial" w:eastAsiaTheme="minorHAnsi" w:hAnsi="Arial" w:cs="Arial"/>
                <w:sz w:val="20"/>
                <w:szCs w:val="20"/>
                <w:lang w:eastAsia="en-US"/>
              </w:rPr>
              <w:t>emoval of points duplicating performance criteria in performance evidence</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586244">
        <w:tc>
          <w:tcPr>
            <w:tcW w:w="14373" w:type="dxa"/>
            <w:gridSpan w:val="3"/>
          </w:tcPr>
          <w:p w:rsidR="002E6F98" w:rsidRPr="00985C6F" w:rsidRDefault="00EB67C5" w:rsidP="00300629">
            <w:pPr>
              <w:rPr>
                <w:rFonts w:cs="Arial"/>
              </w:rPr>
            </w:pPr>
            <w:r w:rsidRPr="001979CA">
              <w:rPr>
                <w:b/>
              </w:rPr>
              <w:t xml:space="preserve">RGRHBR401 </w:t>
            </w:r>
            <w:r w:rsidR="00B0211A" w:rsidRPr="001979CA">
              <w:rPr>
                <w:b/>
              </w:rPr>
              <w:t>Maintain horse stud records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2E6F98" w:rsidRDefault="002E6F98" w:rsidP="002E6F98">
            <w:pPr>
              <w:rPr>
                <w:rFonts w:cs="Arial"/>
              </w:rPr>
            </w:pPr>
            <w:r>
              <w:rPr>
                <w:rFonts w:cs="Arial"/>
              </w:rPr>
              <w:t>Support for this unit was provided</w:t>
            </w:r>
          </w:p>
          <w:p w:rsidR="00182FAE" w:rsidRPr="00F06482" w:rsidRDefault="00182FAE" w:rsidP="002E6F98">
            <w:pPr>
              <w:rPr>
                <w:rFonts w:cs="Arial"/>
              </w:rPr>
            </w:pPr>
            <w:r w:rsidRPr="00182FAE">
              <w:rPr>
                <w:rFonts w:cs="Arial"/>
              </w:rPr>
              <w:t>Th</w:t>
            </w:r>
            <w:r>
              <w:rPr>
                <w:rFonts w:cs="Arial"/>
              </w:rPr>
              <w:t>is unit</w:t>
            </w:r>
            <w:r w:rsidRPr="00182FAE">
              <w:rPr>
                <w:rFonts w:cs="Arial"/>
              </w:rPr>
              <w:t xml:space="preserve">, previously </w:t>
            </w:r>
            <w:r w:rsidRPr="00182FAE">
              <w:rPr>
                <w:rFonts w:cs="Arial"/>
                <w:i/>
              </w:rPr>
              <w:t>ACMHBR309 Follow stud operational procedures</w:t>
            </w:r>
            <w:r w:rsidRPr="00182FAE">
              <w:rPr>
                <w:rFonts w:cs="Arial"/>
              </w:rPr>
              <w:t xml:space="preserve">, has code level </w:t>
            </w:r>
            <w:r w:rsidR="00C91E27">
              <w:rPr>
                <w:rFonts w:cs="Arial"/>
              </w:rPr>
              <w:t xml:space="preserve">changed </w:t>
            </w:r>
            <w:r>
              <w:rPr>
                <w:rFonts w:cs="Arial"/>
              </w:rPr>
              <w:t>(from nominal AQF level 3 to 4)</w:t>
            </w:r>
            <w:r w:rsidRPr="00182FAE">
              <w:rPr>
                <w:rFonts w:cs="Arial"/>
              </w:rPr>
              <w:t xml:space="preserve"> </w:t>
            </w:r>
            <w:r w:rsidRPr="00182FAE">
              <w:rPr>
                <w:rFonts w:cs="Arial"/>
              </w:rPr>
              <w:t>and title changed</w:t>
            </w:r>
            <w:r>
              <w:rPr>
                <w:rFonts w:cs="Arial"/>
              </w:rPr>
              <w:t xml:space="preserve"> </w:t>
            </w:r>
            <w:r w:rsidRPr="00182FAE">
              <w:rPr>
                <w:rFonts w:cs="Arial"/>
              </w:rPr>
              <w:t>to reflect appropriate industry sector usage</w:t>
            </w: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300629">
            <w:pPr>
              <w:rPr>
                <w:rFonts w:cs="Arial"/>
              </w:rPr>
            </w:pPr>
            <w:r w:rsidRPr="001979CA">
              <w:rPr>
                <w:b/>
              </w:rPr>
              <w:t xml:space="preserve">RGRHBR402 </w:t>
            </w:r>
            <w:r w:rsidR="00B0211A" w:rsidRPr="001979CA">
              <w:rPr>
                <w:b/>
              </w:rPr>
              <w:t>Manage foaling and post-foaling problems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2491A" w:rsidRPr="0012491A" w:rsidRDefault="002E6F98" w:rsidP="0012491A">
            <w:pPr>
              <w:rPr>
                <w:rFonts w:cs="Arial"/>
              </w:rPr>
            </w:pPr>
            <w:r>
              <w:rPr>
                <w:rFonts w:cs="Arial"/>
              </w:rPr>
              <w:t>Support for this unit was provided</w:t>
            </w:r>
            <w:r w:rsidR="0012491A">
              <w:rPr>
                <w:rFonts w:cs="Arial"/>
              </w:rPr>
              <w:t xml:space="preserve"> including m</w:t>
            </w:r>
            <w:r w:rsidR="0012491A" w:rsidRPr="0012491A">
              <w:rPr>
                <w:rFonts w:cs="Arial"/>
              </w:rPr>
              <w:t xml:space="preserve">inor changes and new </w:t>
            </w:r>
            <w:r w:rsidR="0012491A">
              <w:rPr>
                <w:rFonts w:cs="Arial"/>
              </w:rPr>
              <w:t>PC</w:t>
            </w:r>
            <w:r w:rsidR="0012491A" w:rsidRPr="0012491A">
              <w:rPr>
                <w:rFonts w:cs="Arial"/>
              </w:rPr>
              <w:t xml:space="preserve"> 2.2 and 3.9 for clarity</w:t>
            </w:r>
          </w:p>
          <w:p w:rsidR="002E6F98" w:rsidRPr="00F06482" w:rsidRDefault="002E6F98" w:rsidP="0012491A">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2E6F98" w:rsidRPr="00424472" w:rsidTr="001F0017">
        <w:tc>
          <w:tcPr>
            <w:tcW w:w="14373" w:type="dxa"/>
            <w:gridSpan w:val="3"/>
            <w:shd w:val="clear" w:color="auto" w:fill="D9D9D9" w:themeFill="background1" w:themeFillShade="D9"/>
          </w:tcPr>
          <w:p w:rsidR="002E6F98" w:rsidRPr="00985C6F" w:rsidRDefault="00EB67C5" w:rsidP="00300629">
            <w:pPr>
              <w:rPr>
                <w:rFonts w:cs="Arial"/>
              </w:rPr>
            </w:pPr>
            <w:r w:rsidRPr="001979CA">
              <w:rPr>
                <w:b/>
              </w:rPr>
              <w:t xml:space="preserve">RGRHBR403 </w:t>
            </w:r>
            <w:r w:rsidR="00B0211A" w:rsidRPr="001979CA">
              <w:rPr>
                <w:b/>
              </w:rPr>
              <w:t>Handle and care for breeding stallions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2491A" w:rsidRPr="0012491A" w:rsidRDefault="002E6F98" w:rsidP="0012491A">
            <w:pPr>
              <w:pStyle w:val="NormalWeb"/>
              <w:rPr>
                <w:rFonts w:ascii="Arial" w:eastAsiaTheme="minorHAnsi" w:hAnsi="Arial" w:cs="Arial"/>
                <w:sz w:val="20"/>
                <w:szCs w:val="20"/>
                <w:lang w:eastAsia="en-US"/>
              </w:rPr>
            </w:pPr>
            <w:r w:rsidRPr="0012491A">
              <w:rPr>
                <w:rFonts w:ascii="Arial" w:eastAsiaTheme="minorHAnsi" w:hAnsi="Arial" w:cs="Arial"/>
                <w:sz w:val="20"/>
                <w:szCs w:val="20"/>
                <w:lang w:eastAsia="en-US"/>
              </w:rPr>
              <w:t>Support for this unit was provided</w:t>
            </w:r>
            <w:r w:rsidR="0012491A" w:rsidRPr="0012491A">
              <w:rPr>
                <w:rFonts w:ascii="Arial" w:eastAsiaTheme="minorHAnsi" w:hAnsi="Arial" w:cs="Arial"/>
                <w:sz w:val="20"/>
                <w:szCs w:val="20"/>
                <w:lang w:eastAsia="en-US"/>
              </w:rPr>
              <w:t xml:space="preserve"> including minor changes and new PC 1.4, 2.3 and 3.3 for clarity</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EB67C5" w:rsidP="00300629">
            <w:pPr>
              <w:rPr>
                <w:rFonts w:cs="Arial"/>
              </w:rPr>
            </w:pPr>
            <w:r w:rsidRPr="001979CA">
              <w:rPr>
                <w:b/>
              </w:rPr>
              <w:t xml:space="preserve">RGRHBR404 </w:t>
            </w:r>
            <w:r w:rsidR="00B0211A" w:rsidRPr="001979CA">
              <w:rPr>
                <w:b/>
              </w:rPr>
              <w:t>Oversee care and supervise staff raising young horses</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2491A" w:rsidRPr="0012491A" w:rsidRDefault="002E6F98" w:rsidP="0012491A">
            <w:pPr>
              <w:pStyle w:val="NormalWeb"/>
              <w:rPr>
                <w:rFonts w:ascii="Arial" w:eastAsiaTheme="minorHAnsi" w:hAnsi="Arial" w:cs="Arial"/>
                <w:sz w:val="20"/>
                <w:szCs w:val="20"/>
                <w:lang w:eastAsia="en-US"/>
              </w:rPr>
            </w:pPr>
            <w:r w:rsidRPr="0012491A">
              <w:rPr>
                <w:rFonts w:ascii="Arial" w:eastAsiaTheme="minorHAnsi" w:hAnsi="Arial" w:cs="Arial"/>
                <w:sz w:val="20"/>
                <w:szCs w:val="20"/>
                <w:lang w:eastAsia="en-US"/>
              </w:rPr>
              <w:t>Support for this unit was provided</w:t>
            </w:r>
            <w:r w:rsidR="0012491A" w:rsidRPr="0012491A">
              <w:rPr>
                <w:rFonts w:ascii="Arial" w:eastAsiaTheme="minorHAnsi" w:hAnsi="Arial" w:cs="Arial"/>
                <w:sz w:val="20"/>
                <w:szCs w:val="20"/>
                <w:lang w:eastAsia="en-US"/>
              </w:rPr>
              <w:t xml:space="preserve"> including</w:t>
            </w:r>
            <w:r w:rsidR="0012491A">
              <w:rPr>
                <w:rFonts w:ascii="Arial" w:eastAsiaTheme="minorHAnsi" w:hAnsi="Arial" w:cs="Arial"/>
                <w:sz w:val="20"/>
                <w:szCs w:val="20"/>
                <w:lang w:eastAsia="en-US"/>
              </w:rPr>
              <w:t xml:space="preserve"> r</w:t>
            </w:r>
            <w:r w:rsidR="0012491A" w:rsidRPr="0012491A">
              <w:rPr>
                <w:rFonts w:ascii="Arial" w:eastAsiaTheme="minorHAnsi" w:hAnsi="Arial" w:cs="Arial"/>
                <w:sz w:val="20"/>
                <w:szCs w:val="20"/>
                <w:lang w:eastAsia="en-US"/>
              </w:rPr>
              <w:t>emoval of points duplicating performance criteria in performance evidence</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EB67C5" w:rsidP="00300629">
            <w:pPr>
              <w:rPr>
                <w:rFonts w:cs="Arial"/>
              </w:rPr>
            </w:pPr>
            <w:r w:rsidRPr="001979CA">
              <w:rPr>
                <w:b/>
              </w:rPr>
              <w:t xml:space="preserve">RGRHBR405 </w:t>
            </w:r>
            <w:r w:rsidR="00B0211A" w:rsidRPr="001979CA">
              <w:rPr>
                <w:b/>
              </w:rPr>
              <w:t>Supervise natural horse mating program</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66682C" w:rsidRPr="0066682C" w:rsidRDefault="002E6F98" w:rsidP="0066682C">
            <w:pPr>
              <w:pStyle w:val="NormalWeb"/>
              <w:rPr>
                <w:rFonts w:ascii="Arial" w:eastAsiaTheme="minorHAnsi" w:hAnsi="Arial" w:cs="Arial"/>
                <w:sz w:val="20"/>
                <w:szCs w:val="20"/>
                <w:lang w:eastAsia="en-US"/>
              </w:rPr>
            </w:pPr>
            <w:r w:rsidRPr="0066682C">
              <w:rPr>
                <w:rFonts w:ascii="Arial" w:eastAsiaTheme="minorHAnsi" w:hAnsi="Arial" w:cs="Arial"/>
                <w:sz w:val="20"/>
                <w:szCs w:val="20"/>
                <w:lang w:eastAsia="en-US"/>
              </w:rPr>
              <w:t>Support for this unit was provided</w:t>
            </w:r>
            <w:r w:rsidR="0066682C" w:rsidRPr="0066682C">
              <w:rPr>
                <w:rFonts w:ascii="Arial" w:eastAsiaTheme="minorHAnsi" w:hAnsi="Arial" w:cs="Arial"/>
                <w:sz w:val="20"/>
                <w:szCs w:val="20"/>
                <w:lang w:eastAsia="en-US"/>
              </w:rPr>
              <w:t xml:space="preserve"> including minor changes and new performance criteria 2.5 for clarity</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EB67C5" w:rsidP="00300629">
            <w:pPr>
              <w:rPr>
                <w:rFonts w:cs="Arial"/>
              </w:rPr>
            </w:pPr>
            <w:r w:rsidRPr="001979CA">
              <w:rPr>
                <w:b/>
              </w:rPr>
              <w:t xml:space="preserve">RGRHBR406 </w:t>
            </w:r>
            <w:r w:rsidR="00B0211A" w:rsidRPr="001979CA">
              <w:rPr>
                <w:b/>
              </w:rPr>
              <w:t>Prepare horses for sale</w:t>
            </w:r>
          </w:p>
        </w:tc>
      </w:tr>
      <w:tr w:rsidR="002E6F98" w:rsidRPr="00424472" w:rsidTr="000521CE">
        <w:tc>
          <w:tcPr>
            <w:tcW w:w="1607" w:type="dxa"/>
          </w:tcPr>
          <w:p w:rsidR="002E6F98" w:rsidRPr="00EF6651" w:rsidRDefault="002E6F98" w:rsidP="002E6F98">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66682C" w:rsidRPr="0066682C" w:rsidRDefault="002E6F98" w:rsidP="0066682C">
            <w:pPr>
              <w:pStyle w:val="NormalWeb"/>
              <w:rPr>
                <w:rFonts w:ascii="Arial" w:eastAsiaTheme="minorHAnsi" w:hAnsi="Arial" w:cs="Arial"/>
                <w:sz w:val="20"/>
                <w:szCs w:val="20"/>
                <w:lang w:eastAsia="en-US"/>
              </w:rPr>
            </w:pPr>
            <w:r w:rsidRPr="0066682C">
              <w:rPr>
                <w:rFonts w:ascii="Arial" w:eastAsiaTheme="minorHAnsi" w:hAnsi="Arial" w:cs="Arial"/>
                <w:sz w:val="20"/>
                <w:szCs w:val="20"/>
                <w:lang w:eastAsia="en-US"/>
              </w:rPr>
              <w:t>Support for this unit was provided</w:t>
            </w:r>
            <w:r w:rsidR="0066682C" w:rsidRPr="0066682C">
              <w:rPr>
                <w:rFonts w:ascii="Arial" w:eastAsiaTheme="minorHAnsi" w:hAnsi="Arial" w:cs="Arial"/>
                <w:sz w:val="20"/>
                <w:szCs w:val="20"/>
                <w:lang w:eastAsia="en-US"/>
              </w:rPr>
              <w:t xml:space="preserve"> including removal of points duplicating performance criteria in performance evidence</w:t>
            </w:r>
          </w:p>
          <w:p w:rsidR="002E6F98" w:rsidRPr="00F06482" w:rsidRDefault="002E6F98" w:rsidP="002E6F98">
            <w:pPr>
              <w:rPr>
                <w:rFonts w:cs="Arial"/>
              </w:rPr>
            </w:pPr>
          </w:p>
        </w:tc>
        <w:tc>
          <w:tcPr>
            <w:tcW w:w="6723" w:type="dxa"/>
          </w:tcPr>
          <w:p w:rsidR="002E6F98" w:rsidRPr="00F06482" w:rsidRDefault="002E6F98" w:rsidP="002E6F98">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EB67C5" w:rsidP="00300629">
            <w:pPr>
              <w:rPr>
                <w:rFonts w:cs="Arial"/>
              </w:rPr>
            </w:pPr>
            <w:r w:rsidRPr="001979CA">
              <w:rPr>
                <w:b/>
              </w:rPr>
              <w:t>RGRHBR407</w:t>
            </w:r>
            <w:r w:rsidR="001F0017">
              <w:rPr>
                <w:b/>
              </w:rPr>
              <w:t xml:space="preserve"> </w:t>
            </w:r>
            <w:r w:rsidR="00B0211A" w:rsidRPr="001979CA">
              <w:rPr>
                <w:b/>
              </w:rPr>
              <w:t>Educate stallions for breeding</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66682C" w:rsidRPr="0066682C" w:rsidRDefault="00EB67C5" w:rsidP="0066682C">
            <w:pPr>
              <w:pStyle w:val="NormalWeb"/>
              <w:rPr>
                <w:rFonts w:ascii="Arial" w:eastAsiaTheme="minorHAnsi" w:hAnsi="Arial" w:cs="Arial"/>
                <w:sz w:val="20"/>
                <w:szCs w:val="20"/>
                <w:lang w:eastAsia="en-US"/>
              </w:rPr>
            </w:pPr>
            <w:r w:rsidRPr="0066682C">
              <w:rPr>
                <w:rFonts w:ascii="Arial" w:eastAsiaTheme="minorHAnsi" w:hAnsi="Arial" w:cs="Arial"/>
                <w:sz w:val="20"/>
                <w:szCs w:val="20"/>
                <w:lang w:eastAsia="en-US"/>
              </w:rPr>
              <w:t>Support for this unit was provided</w:t>
            </w:r>
            <w:r w:rsidR="0066682C" w:rsidRPr="0066682C">
              <w:rPr>
                <w:rFonts w:ascii="Arial" w:eastAsiaTheme="minorHAnsi" w:hAnsi="Arial" w:cs="Arial"/>
                <w:sz w:val="20"/>
                <w:szCs w:val="20"/>
                <w:lang w:eastAsia="en-US"/>
              </w:rPr>
              <w:t xml:space="preserve"> including new element 3</w:t>
            </w:r>
            <w:r w:rsidR="0066682C" w:rsidRPr="0066682C">
              <w:rPr>
                <w:color w:val="000000"/>
              </w:rPr>
              <w:t xml:space="preserve"> </w:t>
            </w:r>
            <w:r w:rsidR="0066682C" w:rsidRPr="0066682C">
              <w:rPr>
                <w:rFonts w:ascii="Arial" w:eastAsiaTheme="minorHAnsi" w:hAnsi="Arial" w:cs="Arial"/>
                <w:sz w:val="20"/>
                <w:szCs w:val="20"/>
                <w:lang w:eastAsia="en-US"/>
              </w:rPr>
              <w:t>for clarity</w:t>
            </w:r>
          </w:p>
          <w:p w:rsidR="00EB67C5" w:rsidRPr="00F06482" w:rsidRDefault="00EB67C5"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EB67C5" w:rsidP="00300629">
            <w:pPr>
              <w:rPr>
                <w:rFonts w:cs="Arial"/>
              </w:rPr>
            </w:pPr>
            <w:r w:rsidRPr="001979CA">
              <w:rPr>
                <w:b/>
              </w:rPr>
              <w:t xml:space="preserve">RGRHBR408 </w:t>
            </w:r>
            <w:r w:rsidR="00B0211A" w:rsidRPr="001979CA">
              <w:rPr>
                <w:b/>
              </w:rPr>
              <w:t>Collect, process and evaluate horse semen for artificial insemination</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0D184D" w:rsidRDefault="00EB67C5" w:rsidP="000D184D">
            <w:pPr>
              <w:contextualSpacing/>
              <w:rPr>
                <w:bCs/>
              </w:rPr>
            </w:pPr>
            <w:r>
              <w:rPr>
                <w:rFonts w:cs="Arial"/>
              </w:rPr>
              <w:t>Support for this</w:t>
            </w:r>
            <w:r w:rsidR="000D184D">
              <w:rPr>
                <w:rFonts w:cs="Arial"/>
              </w:rPr>
              <w:t xml:space="preserve"> new unit </w:t>
            </w:r>
            <w:r w:rsidR="000D184D" w:rsidRPr="006259C8">
              <w:rPr>
                <w:bCs/>
              </w:rPr>
              <w:t>to be included in horse breeding qualifications</w:t>
            </w:r>
            <w:r w:rsidR="00182FAE">
              <w:rPr>
                <w:bCs/>
              </w:rPr>
              <w:t xml:space="preserve"> as</w:t>
            </w:r>
            <w:r w:rsidR="000D184D" w:rsidRPr="006259C8">
              <w:rPr>
                <w:bCs/>
              </w:rPr>
              <w:t xml:space="preserve"> covering the skills and knowledge required to collect, process, analyse quality and supply horse semen to clients for artificial insemination breeding</w:t>
            </w:r>
            <w:r w:rsidR="000D184D">
              <w:rPr>
                <w:bCs/>
              </w:rPr>
              <w:t>.</w:t>
            </w:r>
          </w:p>
          <w:p w:rsidR="000D184D" w:rsidRDefault="000D184D" w:rsidP="000D184D">
            <w:pPr>
              <w:contextualSpacing/>
              <w:rPr>
                <w:bCs/>
              </w:rPr>
            </w:pPr>
            <w:r>
              <w:rPr>
                <w:bCs/>
              </w:rPr>
              <w:t>This provides for different types of breeding methods (including standardbreds as well as thoroughbreds)</w:t>
            </w:r>
            <w:r w:rsidR="00182FAE">
              <w:rPr>
                <w:bCs/>
              </w:rPr>
              <w:t xml:space="preserve"> to be addressed within the newly developed horse breeding qualifications.</w:t>
            </w:r>
          </w:p>
          <w:p w:rsidR="000D184D" w:rsidRPr="00F06482" w:rsidRDefault="000D184D"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985C6F" w:rsidRDefault="00B0211A" w:rsidP="00300629">
            <w:pPr>
              <w:rPr>
                <w:rFonts w:cs="Arial"/>
              </w:rPr>
            </w:pPr>
            <w:r w:rsidRPr="00985C6F">
              <w:rPr>
                <w:rFonts w:cs="Arial"/>
                <w:b/>
              </w:rPr>
              <w:t xml:space="preserve">RGRHBR501 </w:t>
            </w:r>
            <w:r>
              <w:rPr>
                <w:rFonts w:cs="Arial"/>
                <w:b/>
              </w:rPr>
              <w:t xml:space="preserve">Plan and implement </w:t>
            </w:r>
            <w:r w:rsidRPr="00985C6F">
              <w:rPr>
                <w:rFonts w:cs="Arial"/>
                <w:b/>
              </w:rPr>
              <w:t>an enterprise horse breeding strategy</w:t>
            </w:r>
          </w:p>
        </w:tc>
      </w:tr>
      <w:tr w:rsidR="00B0211A" w:rsidRPr="00424472" w:rsidTr="000521CE">
        <w:tc>
          <w:tcPr>
            <w:tcW w:w="1607" w:type="dxa"/>
          </w:tcPr>
          <w:p w:rsidR="00B0211A" w:rsidRDefault="00B0211A" w:rsidP="00B0211A">
            <w:pPr>
              <w:pStyle w:val="smallparabullets"/>
              <w:numPr>
                <w:ilvl w:val="0"/>
                <w:numId w:val="0"/>
              </w:numPr>
              <w:tabs>
                <w:tab w:val="left" w:pos="852"/>
              </w:tabs>
              <w:rPr>
                <w:rFonts w:ascii="Arial" w:hAnsi="Arial" w:cs="Arial"/>
                <w:lang w:eastAsia="en-AU"/>
              </w:rPr>
            </w:pPr>
            <w:r w:rsidRPr="00F06482">
              <w:rPr>
                <w:rFonts w:ascii="Arial" w:hAnsi="Arial" w:cs="Arial"/>
                <w:lang w:eastAsia="en-AU"/>
              </w:rPr>
              <w:t>Primary Industries Curriculum Maintenance Manager (PICMM)</w:t>
            </w:r>
            <w:r>
              <w:rPr>
                <w:rFonts w:ascii="Arial" w:hAnsi="Arial" w:cs="Arial"/>
                <w:lang w:eastAsia="en-AU"/>
              </w:rPr>
              <w:t xml:space="preserve"> Manager</w:t>
            </w:r>
          </w:p>
          <w:p w:rsidR="00B0211A" w:rsidRPr="00424472" w:rsidRDefault="00B0211A" w:rsidP="00B0211A">
            <w:pPr>
              <w:pStyle w:val="smallparabullets"/>
              <w:numPr>
                <w:ilvl w:val="0"/>
                <w:numId w:val="0"/>
              </w:numPr>
              <w:tabs>
                <w:tab w:val="left" w:pos="852"/>
              </w:tabs>
              <w:rPr>
                <w:rFonts w:cstheme="majorHAnsi"/>
              </w:rPr>
            </w:pPr>
            <w:r>
              <w:rPr>
                <w:rFonts w:cstheme="majorHAnsi"/>
              </w:rPr>
              <w:t>VIC</w:t>
            </w:r>
          </w:p>
        </w:tc>
        <w:tc>
          <w:tcPr>
            <w:tcW w:w="6043" w:type="dxa"/>
          </w:tcPr>
          <w:p w:rsidR="00B0211A" w:rsidRDefault="00B0211A" w:rsidP="00B0211A">
            <w:pPr>
              <w:rPr>
                <w:rFonts w:ascii="Franklin Gothic Book" w:hAnsi="Franklin Gothic Book" w:cstheme="majorHAnsi"/>
                <w:color w:val="000000" w:themeColor="text1"/>
              </w:rPr>
            </w:pPr>
            <w:r w:rsidRPr="00DB22A3">
              <w:rPr>
                <w:rFonts w:cs="Arial"/>
              </w:rPr>
              <w:t>Title does not reflect breadth of unit - suggest "Develop and implement a horse breeding strategy" or "Plan and implement a …</w:t>
            </w:r>
          </w:p>
          <w:p w:rsidR="00B0211A" w:rsidRPr="00424472" w:rsidRDefault="00B0211A" w:rsidP="00B0211A">
            <w:pPr>
              <w:rPr>
                <w:rFonts w:ascii="Franklin Gothic Book" w:hAnsi="Franklin Gothic Book" w:cstheme="majorHAnsi"/>
                <w:color w:val="000000" w:themeColor="text1"/>
              </w:rPr>
            </w:pPr>
          </w:p>
        </w:tc>
        <w:tc>
          <w:tcPr>
            <w:tcW w:w="6723" w:type="dxa"/>
          </w:tcPr>
          <w:p w:rsidR="00B0211A" w:rsidRPr="00424472" w:rsidRDefault="00B0211A" w:rsidP="00B0211A">
            <w:pPr>
              <w:rPr>
                <w:rFonts w:ascii="Franklin Gothic Book" w:hAnsi="Franklin Gothic Book" w:cstheme="majorHAnsi"/>
                <w:color w:val="000000" w:themeColor="text1"/>
              </w:rPr>
            </w:pPr>
            <w:r w:rsidRPr="00DB22A3">
              <w:rPr>
                <w:rFonts w:cs="Arial"/>
              </w:rPr>
              <w:t>Adopted – changed title to</w:t>
            </w:r>
            <w:r w:rsidRPr="00DB22A3">
              <w:rPr>
                <w:rFonts w:cs="Arial"/>
              </w:rPr>
              <w:br/>
            </w:r>
            <w:r w:rsidRPr="00DB22A3">
              <w:rPr>
                <w:rFonts w:cs="Arial"/>
                <w:i/>
              </w:rPr>
              <w:t>Plan and implement a horse breeding strategy</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82FAE" w:rsidRPr="00182FAE" w:rsidRDefault="00EB67C5" w:rsidP="00182FAE">
            <w:pPr>
              <w:rPr>
                <w:rFonts w:cs="Arial"/>
              </w:rPr>
            </w:pPr>
            <w:r>
              <w:rPr>
                <w:rFonts w:cs="Arial"/>
              </w:rPr>
              <w:t>Support for this unit was provide</w:t>
            </w:r>
            <w:r w:rsidR="00182FAE">
              <w:rPr>
                <w:rFonts w:cs="Arial"/>
              </w:rPr>
              <w:t xml:space="preserve"> as a ne</w:t>
            </w:r>
            <w:r w:rsidR="00182FAE" w:rsidRPr="006259C8">
              <w:rPr>
                <w:bCs/>
              </w:rPr>
              <w:t xml:space="preserve">w unit to be included in </w:t>
            </w:r>
            <w:r w:rsidR="00182FAE" w:rsidRPr="00182FAE">
              <w:rPr>
                <w:bCs/>
                <w:i/>
              </w:rPr>
              <w:t>Diploma of Horse Breeding</w:t>
            </w:r>
            <w:r w:rsidR="00182FAE" w:rsidRPr="006259C8">
              <w:rPr>
                <w:bCs/>
              </w:rPr>
              <w:t xml:space="preserve"> </w:t>
            </w:r>
            <w:r w:rsidR="00182FAE">
              <w:rPr>
                <w:bCs/>
              </w:rPr>
              <w:t xml:space="preserve">qualification </w:t>
            </w:r>
            <w:r w:rsidR="00182FAE" w:rsidRPr="006259C8">
              <w:rPr>
                <w:bCs/>
              </w:rPr>
              <w:t>covering the skills and knowledge required to plan, develop and implement a horse breeding strategy for an enterprise or stud farm</w:t>
            </w:r>
          </w:p>
          <w:p w:rsidR="00182FAE" w:rsidRPr="00F06482" w:rsidRDefault="00182FAE"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B0211A" w:rsidRPr="00424472" w:rsidTr="001F0017">
        <w:tc>
          <w:tcPr>
            <w:tcW w:w="14373" w:type="dxa"/>
            <w:gridSpan w:val="3"/>
            <w:shd w:val="clear" w:color="auto" w:fill="D9D9D9" w:themeFill="background1" w:themeFillShade="D9"/>
          </w:tcPr>
          <w:p w:rsidR="00B0211A" w:rsidRPr="001979CA" w:rsidRDefault="00EB67C5" w:rsidP="00300629">
            <w:pPr>
              <w:rPr>
                <w:rFonts w:cs="Arial"/>
                <w:b/>
              </w:rPr>
            </w:pPr>
            <w:r w:rsidRPr="001979CA">
              <w:rPr>
                <w:rFonts w:cs="Arial"/>
                <w:b/>
              </w:rPr>
              <w:t>RGRHBR</w:t>
            </w:r>
            <w:r w:rsidR="001979CA" w:rsidRPr="001979CA">
              <w:rPr>
                <w:rFonts w:cs="Arial"/>
                <w:b/>
              </w:rPr>
              <w:t xml:space="preserve">502 </w:t>
            </w:r>
            <w:r w:rsidR="001979CA" w:rsidRPr="001979CA">
              <w:rPr>
                <w:b/>
              </w:rPr>
              <w:t>Manage</w:t>
            </w:r>
            <w:r w:rsidRPr="001979CA">
              <w:rPr>
                <w:b/>
              </w:rPr>
              <w:t xml:space="preserve"> reproductive outcomes of stallions and mares</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66682C" w:rsidRPr="0066682C" w:rsidRDefault="00EB67C5" w:rsidP="0066682C">
            <w:pPr>
              <w:pStyle w:val="NormalWeb"/>
              <w:rPr>
                <w:rFonts w:ascii="Arial" w:eastAsiaTheme="minorHAnsi" w:hAnsi="Arial" w:cs="Arial"/>
                <w:sz w:val="20"/>
                <w:szCs w:val="20"/>
                <w:lang w:eastAsia="en-US"/>
              </w:rPr>
            </w:pPr>
            <w:r w:rsidRPr="0066682C">
              <w:rPr>
                <w:rFonts w:ascii="Arial" w:eastAsiaTheme="minorHAnsi" w:hAnsi="Arial" w:cs="Arial"/>
                <w:sz w:val="20"/>
                <w:szCs w:val="20"/>
                <w:lang w:eastAsia="en-US"/>
              </w:rPr>
              <w:t>Support for this unit was provided</w:t>
            </w:r>
            <w:r w:rsidR="0066682C" w:rsidRPr="0066682C">
              <w:rPr>
                <w:rFonts w:ascii="Arial" w:eastAsiaTheme="minorHAnsi" w:hAnsi="Arial" w:cs="Arial"/>
                <w:sz w:val="20"/>
                <w:szCs w:val="20"/>
                <w:lang w:eastAsia="en-US"/>
              </w:rPr>
              <w:t xml:space="preserve"> including</w:t>
            </w:r>
            <w:r w:rsidR="0066682C">
              <w:rPr>
                <w:rFonts w:ascii="Arial" w:eastAsiaTheme="minorHAnsi" w:hAnsi="Arial" w:cs="Arial"/>
                <w:sz w:val="20"/>
                <w:szCs w:val="20"/>
                <w:lang w:eastAsia="en-US"/>
              </w:rPr>
              <w:t xml:space="preserve"> </w:t>
            </w:r>
            <w:r w:rsidR="0066682C" w:rsidRPr="0066682C">
              <w:rPr>
                <w:rFonts w:ascii="Arial" w:eastAsiaTheme="minorHAnsi" w:hAnsi="Arial" w:cs="Arial"/>
                <w:sz w:val="20"/>
                <w:szCs w:val="20"/>
                <w:lang w:eastAsia="en-US"/>
              </w:rPr>
              <w:t>new PC 1.8 for clarity</w:t>
            </w:r>
          </w:p>
          <w:p w:rsidR="00EB67C5" w:rsidRPr="00F06482" w:rsidRDefault="00EB67C5"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EB67C5" w:rsidRPr="00424472" w:rsidTr="001F0017">
        <w:tc>
          <w:tcPr>
            <w:tcW w:w="14373" w:type="dxa"/>
            <w:gridSpan w:val="3"/>
            <w:shd w:val="clear" w:color="auto" w:fill="D9D9D9" w:themeFill="background1" w:themeFillShade="D9"/>
          </w:tcPr>
          <w:p w:rsidR="00EB67C5" w:rsidRPr="00985C6F" w:rsidRDefault="001979CA" w:rsidP="00300629">
            <w:pPr>
              <w:rPr>
                <w:rFonts w:cs="Arial"/>
              </w:rPr>
            </w:pPr>
            <w:r>
              <w:t>RGRHBR</w:t>
            </w:r>
            <w:r w:rsidR="001F0017">
              <w:t xml:space="preserve">503 </w:t>
            </w:r>
            <w:r w:rsidR="00EB67C5" w:rsidRPr="00140D75">
              <w:t>Develop and implement a marketing plan for stud stock</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2491A" w:rsidRPr="0012491A" w:rsidRDefault="00EB67C5" w:rsidP="0012491A">
            <w:pPr>
              <w:pStyle w:val="NormalWeb"/>
              <w:rPr>
                <w:rFonts w:ascii="Arial" w:eastAsiaTheme="minorHAnsi" w:hAnsi="Arial" w:cs="Arial"/>
                <w:sz w:val="20"/>
                <w:szCs w:val="20"/>
                <w:lang w:eastAsia="en-US"/>
              </w:rPr>
            </w:pPr>
            <w:r w:rsidRPr="0012491A">
              <w:rPr>
                <w:rFonts w:ascii="Arial" w:eastAsiaTheme="minorHAnsi" w:hAnsi="Arial" w:cs="Arial"/>
                <w:sz w:val="20"/>
                <w:szCs w:val="20"/>
                <w:lang w:eastAsia="en-US"/>
              </w:rPr>
              <w:t>Support for this unit was provided</w:t>
            </w:r>
            <w:r w:rsidR="0012491A" w:rsidRPr="0012491A">
              <w:rPr>
                <w:rFonts w:ascii="Arial" w:eastAsiaTheme="minorHAnsi" w:hAnsi="Arial" w:cs="Arial"/>
                <w:sz w:val="20"/>
                <w:szCs w:val="20"/>
                <w:lang w:eastAsia="en-US"/>
              </w:rPr>
              <w:t xml:space="preserve"> including</w:t>
            </w:r>
            <w:r w:rsidR="0012491A">
              <w:rPr>
                <w:rFonts w:ascii="Arial" w:eastAsiaTheme="minorHAnsi" w:hAnsi="Arial" w:cs="Arial"/>
                <w:sz w:val="20"/>
                <w:szCs w:val="20"/>
                <w:lang w:eastAsia="en-US"/>
              </w:rPr>
              <w:t xml:space="preserve"> r</w:t>
            </w:r>
            <w:r w:rsidR="0012491A" w:rsidRPr="0012491A">
              <w:rPr>
                <w:rFonts w:ascii="Arial" w:eastAsiaTheme="minorHAnsi" w:hAnsi="Arial" w:cs="Arial"/>
                <w:sz w:val="20"/>
                <w:szCs w:val="20"/>
                <w:lang w:eastAsia="en-US"/>
              </w:rPr>
              <w:t>emoval of points duplicating performance criteria in performance evidence</w:t>
            </w:r>
          </w:p>
          <w:p w:rsidR="00EB67C5" w:rsidRPr="00F06482" w:rsidRDefault="00EB67C5"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EF6651" w:rsidRPr="00424472" w:rsidTr="00EF6651">
        <w:tc>
          <w:tcPr>
            <w:tcW w:w="14373" w:type="dxa"/>
            <w:gridSpan w:val="3"/>
            <w:shd w:val="clear" w:color="auto" w:fill="D9D9D9" w:themeFill="background1" w:themeFillShade="D9"/>
          </w:tcPr>
          <w:p w:rsidR="00EF6651" w:rsidRPr="001979CA" w:rsidRDefault="00EB67C5" w:rsidP="00300629">
            <w:pPr>
              <w:rPr>
                <w:rFonts w:cs="Arial"/>
                <w:b/>
              </w:rPr>
            </w:pPr>
            <w:r w:rsidRPr="001979CA">
              <w:rPr>
                <w:b/>
              </w:rPr>
              <w:t>RGRHBR504 Manage horse breeding operations</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12491A" w:rsidRPr="0012491A" w:rsidRDefault="00EB67C5" w:rsidP="0012491A">
            <w:pPr>
              <w:pStyle w:val="NormalWeb"/>
              <w:rPr>
                <w:rFonts w:ascii="Arial" w:eastAsiaTheme="minorHAnsi" w:hAnsi="Arial" w:cs="Arial"/>
                <w:sz w:val="20"/>
                <w:szCs w:val="20"/>
                <w:lang w:eastAsia="en-US"/>
              </w:rPr>
            </w:pPr>
            <w:r w:rsidRPr="0012491A">
              <w:rPr>
                <w:rFonts w:ascii="Arial" w:eastAsiaTheme="minorHAnsi" w:hAnsi="Arial" w:cs="Arial"/>
                <w:sz w:val="20"/>
                <w:szCs w:val="20"/>
                <w:lang w:eastAsia="en-US"/>
              </w:rPr>
              <w:t>Support for this unit was provided</w:t>
            </w:r>
            <w:r w:rsidR="0012491A" w:rsidRPr="0012491A">
              <w:rPr>
                <w:rFonts w:ascii="Arial" w:eastAsiaTheme="minorHAnsi" w:hAnsi="Arial" w:cs="Arial"/>
                <w:sz w:val="20"/>
                <w:szCs w:val="20"/>
                <w:lang w:eastAsia="en-US"/>
              </w:rPr>
              <w:t xml:space="preserve"> including</w:t>
            </w:r>
            <w:r w:rsidR="0012491A">
              <w:rPr>
                <w:rFonts w:ascii="Arial" w:eastAsiaTheme="minorHAnsi" w:hAnsi="Arial" w:cs="Arial"/>
                <w:sz w:val="20"/>
                <w:szCs w:val="20"/>
                <w:lang w:eastAsia="en-US"/>
              </w:rPr>
              <w:t xml:space="preserve"> m</w:t>
            </w:r>
            <w:r w:rsidR="0012491A" w:rsidRPr="0012491A">
              <w:rPr>
                <w:rFonts w:ascii="Arial" w:eastAsiaTheme="minorHAnsi" w:hAnsi="Arial" w:cs="Arial"/>
                <w:sz w:val="20"/>
                <w:szCs w:val="20"/>
                <w:lang w:eastAsia="en-US"/>
              </w:rPr>
              <w:t xml:space="preserve">inor changes </w:t>
            </w:r>
            <w:r w:rsidR="0066682C">
              <w:rPr>
                <w:rFonts w:ascii="Arial" w:eastAsiaTheme="minorHAnsi" w:hAnsi="Arial" w:cs="Arial"/>
                <w:sz w:val="20"/>
                <w:szCs w:val="20"/>
                <w:lang w:eastAsia="en-US"/>
              </w:rPr>
              <w:t xml:space="preserve">to PC </w:t>
            </w:r>
            <w:r w:rsidR="0012491A" w:rsidRPr="0012491A">
              <w:rPr>
                <w:rFonts w:ascii="Arial" w:eastAsiaTheme="minorHAnsi" w:hAnsi="Arial" w:cs="Arial"/>
                <w:sz w:val="20"/>
                <w:szCs w:val="20"/>
                <w:lang w:eastAsia="en-US"/>
              </w:rPr>
              <w:t>for clarity</w:t>
            </w:r>
            <w:r w:rsidR="0066682C">
              <w:rPr>
                <w:rFonts w:ascii="Arial" w:eastAsiaTheme="minorHAnsi" w:hAnsi="Arial" w:cs="Arial"/>
                <w:sz w:val="20"/>
                <w:szCs w:val="20"/>
                <w:lang w:eastAsia="en-US"/>
              </w:rPr>
              <w:t xml:space="preserve"> and </w:t>
            </w:r>
            <w:r w:rsidR="00C91E27">
              <w:rPr>
                <w:rFonts w:ascii="Arial" w:eastAsiaTheme="minorHAnsi" w:hAnsi="Arial" w:cs="Arial"/>
                <w:sz w:val="20"/>
                <w:szCs w:val="20"/>
                <w:lang w:eastAsia="en-US"/>
              </w:rPr>
              <w:t>r</w:t>
            </w:r>
            <w:r w:rsidR="0012491A" w:rsidRPr="0012491A">
              <w:rPr>
                <w:rFonts w:ascii="Arial" w:eastAsiaTheme="minorHAnsi" w:hAnsi="Arial" w:cs="Arial"/>
                <w:sz w:val="20"/>
                <w:szCs w:val="20"/>
                <w:lang w:eastAsia="en-US"/>
              </w:rPr>
              <w:t xml:space="preserve">emoval of points duplicating performance criteria in performance evidence </w:t>
            </w:r>
          </w:p>
          <w:p w:rsidR="00EB67C5" w:rsidRPr="00F06482" w:rsidRDefault="00EB67C5" w:rsidP="00EB67C5">
            <w:pPr>
              <w:rPr>
                <w:rFonts w:cs="Arial"/>
              </w:rPr>
            </w:pPr>
          </w:p>
        </w:tc>
        <w:tc>
          <w:tcPr>
            <w:tcW w:w="6723" w:type="dxa"/>
          </w:tcPr>
          <w:p w:rsidR="00EB67C5" w:rsidRPr="00F06482" w:rsidRDefault="00EB67C5" w:rsidP="00EB67C5">
            <w:pPr>
              <w:spacing w:line="240" w:lineRule="auto"/>
              <w:rPr>
                <w:rFonts w:cs="Arial"/>
              </w:rPr>
            </w:pPr>
            <w:r>
              <w:rPr>
                <w:rFonts w:cs="Arial"/>
              </w:rPr>
              <w:t>Support noted – no action needed</w:t>
            </w:r>
          </w:p>
        </w:tc>
      </w:tr>
      <w:tr w:rsidR="00EB67C5" w:rsidRPr="00424472" w:rsidTr="001F0017">
        <w:tc>
          <w:tcPr>
            <w:tcW w:w="14373" w:type="dxa"/>
            <w:gridSpan w:val="3"/>
            <w:shd w:val="clear" w:color="auto" w:fill="D9D9D9" w:themeFill="background1" w:themeFillShade="D9"/>
          </w:tcPr>
          <w:p w:rsidR="00EB67C5" w:rsidRPr="001979CA" w:rsidRDefault="001979CA" w:rsidP="00EC77AB">
            <w:pPr>
              <w:rPr>
                <w:rFonts w:ascii="Franklin Gothic Book" w:hAnsi="Franklin Gothic Book" w:cstheme="majorHAnsi"/>
                <w:b/>
                <w:color w:val="000000" w:themeColor="text1"/>
              </w:rPr>
            </w:pPr>
            <w:r w:rsidRPr="001979CA">
              <w:rPr>
                <w:b/>
              </w:rPr>
              <w:t>RGRHBR505 Oversee administration of stud records</w:t>
            </w:r>
          </w:p>
        </w:tc>
      </w:tr>
      <w:tr w:rsidR="00EB67C5" w:rsidRPr="00424472" w:rsidTr="000521CE">
        <w:tc>
          <w:tcPr>
            <w:tcW w:w="1607" w:type="dxa"/>
          </w:tcPr>
          <w:p w:rsidR="00EB67C5" w:rsidRPr="00EF6651" w:rsidRDefault="00EB67C5" w:rsidP="00EB67C5">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1979CA">
              <w:rPr>
                <w:rFonts w:ascii="Arial" w:hAnsi="Arial" w:cs="Arial"/>
              </w:rPr>
              <w:t xml:space="preserve">NAT, </w:t>
            </w:r>
            <w:r>
              <w:rPr>
                <w:rFonts w:ascii="Arial" w:hAnsi="Arial" w:cs="Arial"/>
              </w:rPr>
              <w:t>VIC, NSW, QLD, SA, WA</w:t>
            </w:r>
          </w:p>
        </w:tc>
        <w:tc>
          <w:tcPr>
            <w:tcW w:w="6043" w:type="dxa"/>
          </w:tcPr>
          <w:p w:rsidR="00EB67C5" w:rsidRDefault="00EB67C5" w:rsidP="00EB67C5">
            <w:pPr>
              <w:rPr>
                <w:rFonts w:cs="Arial"/>
              </w:rPr>
            </w:pPr>
            <w:r>
              <w:rPr>
                <w:rFonts w:cs="Arial"/>
              </w:rPr>
              <w:t>Support for this unit was provided</w:t>
            </w:r>
          </w:p>
          <w:p w:rsidR="00182FAE" w:rsidRPr="00F06482" w:rsidRDefault="00182FAE" w:rsidP="00EB67C5">
            <w:pPr>
              <w:rPr>
                <w:rFonts w:cs="Arial"/>
              </w:rPr>
            </w:pPr>
            <w:r>
              <w:rPr>
                <w:rFonts w:cs="Arial"/>
              </w:rPr>
              <w:t xml:space="preserve">This unit </w:t>
            </w:r>
            <w:r w:rsidRPr="00182FAE">
              <w:rPr>
                <w:rFonts w:cs="Arial"/>
              </w:rPr>
              <w:t xml:space="preserve">previously </w:t>
            </w:r>
            <w:r w:rsidRPr="00182FAE">
              <w:rPr>
                <w:rFonts w:cs="Arial"/>
                <w:i/>
              </w:rPr>
              <w:t>ACMHBR401 Carry out stud stable management duties</w:t>
            </w:r>
            <w:r w:rsidRPr="00182FAE">
              <w:rPr>
                <w:rFonts w:cs="Arial"/>
              </w:rPr>
              <w:t>, has code</w:t>
            </w:r>
            <w:r>
              <w:rPr>
                <w:rFonts w:cs="Arial"/>
              </w:rPr>
              <w:t xml:space="preserve"> </w:t>
            </w:r>
            <w:r w:rsidRPr="00182FAE">
              <w:rPr>
                <w:rFonts w:cs="Arial"/>
              </w:rPr>
              <w:t>level</w:t>
            </w:r>
            <w:r>
              <w:rPr>
                <w:rFonts w:cs="Arial"/>
              </w:rPr>
              <w:t xml:space="preserve"> (from AQF nominal level 4 to 5)</w:t>
            </w:r>
            <w:r w:rsidRPr="00182FAE">
              <w:rPr>
                <w:rFonts w:cs="Arial"/>
              </w:rPr>
              <w:t xml:space="preserve"> and title changed to reflect appropriate industry sector usage</w:t>
            </w:r>
          </w:p>
        </w:tc>
        <w:tc>
          <w:tcPr>
            <w:tcW w:w="6723" w:type="dxa"/>
          </w:tcPr>
          <w:p w:rsidR="00EB67C5" w:rsidRPr="00F06482" w:rsidRDefault="00EB67C5" w:rsidP="00EB67C5">
            <w:pPr>
              <w:spacing w:line="240" w:lineRule="auto"/>
              <w:rPr>
                <w:rFonts w:cs="Arial"/>
              </w:rPr>
            </w:pPr>
            <w:r>
              <w:rPr>
                <w:rFonts w:cs="Arial"/>
              </w:rPr>
              <w:t>Support noted – no action needed</w:t>
            </w:r>
          </w:p>
        </w:tc>
      </w:tr>
    </w:tbl>
    <w:p w:rsidR="003213E1" w:rsidRDefault="003213E1">
      <w:pPr>
        <w:rPr>
          <w:rFonts w:ascii="Franklin Gothic Book" w:eastAsiaTheme="majorEastAsia" w:hAnsi="Franklin Gothic Book" w:cstheme="majorHAnsi"/>
          <w:color w:val="18833D" w:themeColor="accent1"/>
        </w:rPr>
      </w:pPr>
    </w:p>
    <w:p w:rsidR="00EB67C5" w:rsidRPr="00EF6651" w:rsidRDefault="00EB67C5" w:rsidP="00EB67C5">
      <w:pPr>
        <w:rPr>
          <w:rFonts w:ascii="Franklin Gothic Book" w:eastAsiaTheme="majorEastAsia" w:hAnsi="Franklin Gothic Book" w:cstheme="majorHAnsi"/>
          <w:color w:val="18833D" w:themeColor="accent1"/>
          <w:sz w:val="24"/>
          <w:szCs w:val="24"/>
        </w:rPr>
      </w:pPr>
      <w:r>
        <w:rPr>
          <w:rFonts w:ascii="Franklin Gothic Book" w:eastAsiaTheme="majorEastAsia" w:hAnsi="Franklin Gothic Book" w:cstheme="majorHAnsi"/>
          <w:color w:val="18833D" w:themeColor="accent1"/>
          <w:sz w:val="24"/>
          <w:szCs w:val="24"/>
        </w:rPr>
        <w:t>Skill Sets</w:t>
      </w:r>
    </w:p>
    <w:tbl>
      <w:tblPr>
        <w:tblStyle w:val="TableGrid"/>
        <w:tblpPr w:leftFromText="180" w:rightFromText="180" w:vertAnchor="text" w:horzAnchor="margin" w:tblpY="346"/>
        <w:tblW w:w="14373" w:type="dxa"/>
        <w:tblLook w:val="04A0" w:firstRow="1" w:lastRow="0" w:firstColumn="1" w:lastColumn="0" w:noHBand="0" w:noVBand="1"/>
      </w:tblPr>
      <w:tblGrid>
        <w:gridCol w:w="1607"/>
        <w:gridCol w:w="6043"/>
        <w:gridCol w:w="6723"/>
      </w:tblGrid>
      <w:tr w:rsidR="00EB67C5" w:rsidRPr="00424472" w:rsidTr="005326A2">
        <w:trPr>
          <w:tblHeader/>
        </w:trPr>
        <w:tc>
          <w:tcPr>
            <w:tcW w:w="7650" w:type="dxa"/>
            <w:gridSpan w:val="2"/>
          </w:tcPr>
          <w:p w:rsidR="00EB67C5" w:rsidRPr="00424472" w:rsidRDefault="00EB67C5" w:rsidP="005326A2">
            <w:pPr>
              <w:spacing w:line="240" w:lineRule="auto"/>
              <w:rPr>
                <w:rFonts w:ascii="Franklin Gothic Book" w:hAnsi="Franklin Gothic Book" w:cstheme="majorHAnsi"/>
                <w:b/>
              </w:rPr>
            </w:pPr>
            <w:r w:rsidRPr="00424472">
              <w:rPr>
                <w:rFonts w:ascii="Franklin Gothic Book" w:hAnsi="Franklin Gothic Book" w:cstheme="majorHAnsi"/>
                <w:b/>
              </w:rPr>
              <w:t xml:space="preserve">Stakeholder Comments and Identified Issues </w:t>
            </w:r>
          </w:p>
        </w:tc>
        <w:tc>
          <w:tcPr>
            <w:tcW w:w="6723" w:type="dxa"/>
          </w:tcPr>
          <w:p w:rsidR="00EB67C5" w:rsidRPr="00424472" w:rsidRDefault="00EB67C5" w:rsidP="005326A2">
            <w:pPr>
              <w:spacing w:line="240" w:lineRule="auto"/>
              <w:rPr>
                <w:rFonts w:ascii="Franklin Gothic Book" w:hAnsi="Franklin Gothic Book" w:cstheme="majorHAnsi"/>
                <w:b/>
              </w:rPr>
            </w:pPr>
            <w:r w:rsidRPr="00424472">
              <w:rPr>
                <w:rFonts w:ascii="Franklin Gothic Book" w:hAnsi="Franklin Gothic Book" w:cstheme="majorHAnsi"/>
                <w:b/>
              </w:rPr>
              <w:t>Consideration and Proposed Resolution</w:t>
            </w:r>
          </w:p>
        </w:tc>
      </w:tr>
      <w:tr w:rsidR="00EB67C5" w:rsidRPr="002E6F98" w:rsidTr="005326A2">
        <w:trPr>
          <w:tblHeader/>
        </w:trPr>
        <w:tc>
          <w:tcPr>
            <w:tcW w:w="14373" w:type="dxa"/>
            <w:gridSpan w:val="3"/>
            <w:shd w:val="clear" w:color="auto" w:fill="D9D9D9" w:themeFill="background1" w:themeFillShade="D9"/>
          </w:tcPr>
          <w:p w:rsidR="001979CA" w:rsidRPr="001979CA" w:rsidRDefault="001979CA" w:rsidP="001979CA">
            <w:pPr>
              <w:rPr>
                <w:b/>
              </w:rPr>
            </w:pPr>
            <w:r w:rsidRPr="001979CA">
              <w:rPr>
                <w:b/>
              </w:rPr>
              <w:t>RGRSS00071 Natural Horse Breeding Supervision Skill Set</w:t>
            </w:r>
          </w:p>
          <w:p w:rsidR="001979CA" w:rsidRPr="001979CA" w:rsidRDefault="001979CA" w:rsidP="001979CA">
            <w:pPr>
              <w:rPr>
                <w:b/>
              </w:rPr>
            </w:pPr>
            <w:r w:rsidRPr="001979CA">
              <w:rPr>
                <w:b/>
              </w:rPr>
              <w:t>RGRSS00072 Breeding Stallion Care Skill Set</w:t>
            </w:r>
          </w:p>
          <w:p w:rsidR="001979CA" w:rsidRPr="001979CA" w:rsidRDefault="001979CA" w:rsidP="001979CA">
            <w:pPr>
              <w:rPr>
                <w:b/>
              </w:rPr>
            </w:pPr>
            <w:r w:rsidRPr="001979CA">
              <w:rPr>
                <w:b/>
              </w:rPr>
              <w:t>RGRSS00073 Horse Artificial Insemination Skill Set</w:t>
            </w:r>
          </w:p>
          <w:p w:rsidR="001979CA" w:rsidRPr="001979CA" w:rsidRDefault="001979CA" w:rsidP="001979CA">
            <w:pPr>
              <w:rPr>
                <w:b/>
              </w:rPr>
            </w:pPr>
            <w:r w:rsidRPr="001979CA">
              <w:rPr>
                <w:b/>
              </w:rPr>
              <w:t>RGRSS00074 Mare and Foal Care Skill Set</w:t>
            </w:r>
          </w:p>
          <w:p w:rsidR="00EB67C5" w:rsidRPr="001979CA" w:rsidRDefault="001979CA" w:rsidP="001979CA">
            <w:pPr>
              <w:rPr>
                <w:bCs/>
                <w:i/>
              </w:rPr>
            </w:pPr>
            <w:r w:rsidRPr="001979CA">
              <w:rPr>
                <w:b/>
              </w:rPr>
              <w:t>RGRSS00075 Yearling Preparation Skill Set</w:t>
            </w:r>
          </w:p>
        </w:tc>
      </w:tr>
      <w:tr w:rsidR="00EB67C5" w:rsidRPr="00F06482" w:rsidTr="005326A2">
        <w:tc>
          <w:tcPr>
            <w:tcW w:w="1607" w:type="dxa"/>
          </w:tcPr>
          <w:p w:rsidR="00EB67C5" w:rsidRPr="00EF6651" w:rsidRDefault="00EB67C5" w:rsidP="005326A2">
            <w:pPr>
              <w:pStyle w:val="smallparabullets"/>
              <w:numPr>
                <w:ilvl w:val="0"/>
                <w:numId w:val="0"/>
              </w:numPr>
              <w:rPr>
                <w:rFonts w:ascii="Arial" w:hAnsi="Arial" w:cs="Arial"/>
                <w:color w:val="000000"/>
                <w:shd w:val="clear" w:color="auto" w:fill="FFFFFF"/>
              </w:rPr>
            </w:pPr>
            <w:r>
              <w:rPr>
                <w:rFonts w:ascii="Arial" w:hAnsi="Arial" w:cs="Arial"/>
              </w:rPr>
              <w:t xml:space="preserve">SME/IRC validation meeting– Industry </w:t>
            </w:r>
            <w:r w:rsidR="00784B36">
              <w:rPr>
                <w:rFonts w:ascii="Arial" w:hAnsi="Arial" w:cs="Arial"/>
              </w:rPr>
              <w:t>NAT, VIC</w:t>
            </w:r>
            <w:r>
              <w:rPr>
                <w:rFonts w:ascii="Arial" w:hAnsi="Arial" w:cs="Arial"/>
              </w:rPr>
              <w:t>, NSW, QLD, SA, WA</w:t>
            </w:r>
          </w:p>
        </w:tc>
        <w:tc>
          <w:tcPr>
            <w:tcW w:w="6043" w:type="dxa"/>
          </w:tcPr>
          <w:p w:rsidR="00EB67C5" w:rsidRDefault="00EB67C5" w:rsidP="005326A2">
            <w:pPr>
              <w:rPr>
                <w:rFonts w:cs="Arial"/>
              </w:rPr>
            </w:pPr>
            <w:r>
              <w:rPr>
                <w:rFonts w:cs="Arial"/>
              </w:rPr>
              <w:t>Support for th</w:t>
            </w:r>
            <w:r w:rsidR="001979CA">
              <w:rPr>
                <w:rFonts w:cs="Arial"/>
              </w:rPr>
              <w:t>ese five skill sets</w:t>
            </w:r>
            <w:r>
              <w:rPr>
                <w:rFonts w:cs="Arial"/>
              </w:rPr>
              <w:t xml:space="preserve"> was provided</w:t>
            </w:r>
          </w:p>
          <w:p w:rsidR="008974A0" w:rsidRPr="006259C8" w:rsidRDefault="008974A0" w:rsidP="008974A0">
            <w:pPr>
              <w:contextualSpacing/>
              <w:rPr>
                <w:bCs/>
              </w:rPr>
            </w:pPr>
            <w:r w:rsidRPr="006259C8">
              <w:rPr>
                <w:bCs/>
              </w:rPr>
              <w:t>The five horse breeding skill sets target specific breeding operations which are</w:t>
            </w:r>
            <w:r>
              <w:rPr>
                <w:bCs/>
              </w:rPr>
              <w:t>,</w:t>
            </w:r>
            <w:r w:rsidRPr="006259C8">
              <w:rPr>
                <w:bCs/>
              </w:rPr>
              <w:t xml:space="preserve"> in some horse studs undertaken by different personnel or occur at different stages of the breeding cycle. The use of skill sets will allow individuals to develop the skills they need according to their role, the season and the need or desire to build their skills</w:t>
            </w:r>
          </w:p>
          <w:p w:rsidR="008974A0" w:rsidRPr="00F06482" w:rsidRDefault="008974A0" w:rsidP="005326A2">
            <w:pPr>
              <w:rPr>
                <w:rFonts w:cs="Arial"/>
              </w:rPr>
            </w:pPr>
          </w:p>
        </w:tc>
        <w:tc>
          <w:tcPr>
            <w:tcW w:w="6723" w:type="dxa"/>
          </w:tcPr>
          <w:p w:rsidR="00EB67C5" w:rsidRPr="00F06482" w:rsidRDefault="00EB67C5" w:rsidP="005326A2">
            <w:pPr>
              <w:spacing w:line="240" w:lineRule="auto"/>
              <w:rPr>
                <w:rFonts w:cs="Arial"/>
              </w:rPr>
            </w:pPr>
            <w:r>
              <w:rPr>
                <w:rFonts w:cs="Arial"/>
              </w:rPr>
              <w:t>Support noted – no action needed</w:t>
            </w:r>
          </w:p>
        </w:tc>
      </w:tr>
    </w:tbl>
    <w:p w:rsidR="00EB67C5" w:rsidRPr="00424472" w:rsidRDefault="00EB67C5">
      <w:pPr>
        <w:rPr>
          <w:rFonts w:ascii="Franklin Gothic Book" w:eastAsiaTheme="majorEastAsia" w:hAnsi="Franklin Gothic Book" w:cstheme="majorHAnsi"/>
          <w:color w:val="18833D" w:themeColor="accent1"/>
        </w:rPr>
      </w:pPr>
    </w:p>
    <w:sectPr w:rsidR="00EB67C5" w:rsidRPr="00424472" w:rsidSect="00080B75">
      <w:headerReference w:type="default" r:id="rId12"/>
      <w:footerReference w:type="default" r:id="rId13"/>
      <w:pgSz w:w="16838" w:h="11906" w:orient="landscape"/>
      <w:pgMar w:top="567" w:right="1134" w:bottom="567"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FBB" w:rsidRDefault="00900FBB" w:rsidP="00837572">
      <w:pPr>
        <w:spacing w:before="0" w:after="0" w:line="240" w:lineRule="auto"/>
      </w:pPr>
      <w:r>
        <w:separator/>
      </w:r>
    </w:p>
  </w:endnote>
  <w:endnote w:type="continuationSeparator" w:id="0">
    <w:p w:rsidR="00900FBB" w:rsidRDefault="00900FBB" w:rsidP="008375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ranklin Gothic Book" w:hAnsi="Franklin Gothic Book"/>
        <w:sz w:val="16"/>
        <w:szCs w:val="16"/>
      </w:rPr>
      <w:id w:val="-1752580441"/>
      <w:docPartObj>
        <w:docPartGallery w:val="Page Numbers (Bottom of Page)"/>
        <w:docPartUnique/>
      </w:docPartObj>
    </w:sdtPr>
    <w:sdtEndPr/>
    <w:sdtContent>
      <w:sdt>
        <w:sdtPr>
          <w:rPr>
            <w:rFonts w:ascii="Franklin Gothic Book" w:hAnsi="Franklin Gothic Book"/>
            <w:sz w:val="16"/>
            <w:szCs w:val="16"/>
          </w:rPr>
          <w:id w:val="1728636285"/>
          <w:docPartObj>
            <w:docPartGallery w:val="Page Numbers (Top of Page)"/>
            <w:docPartUnique/>
          </w:docPartObj>
        </w:sdtPr>
        <w:sdtEndPr/>
        <w:sdtContent>
          <w:p w:rsidR="00F43C98" w:rsidRPr="005920D5" w:rsidRDefault="00F43C98">
            <w:pPr>
              <w:pStyle w:val="Footer"/>
              <w:jc w:val="center"/>
              <w:rPr>
                <w:rFonts w:ascii="Franklin Gothic Book" w:hAnsi="Franklin Gothic Book"/>
                <w:sz w:val="16"/>
                <w:szCs w:val="16"/>
              </w:rPr>
            </w:pPr>
            <w:r w:rsidRPr="005920D5">
              <w:rPr>
                <w:rFonts w:ascii="Franklin Gothic Book" w:hAnsi="Franklin Gothic Book"/>
                <w:sz w:val="16"/>
                <w:szCs w:val="16"/>
              </w:rPr>
              <w:t xml:space="preserve">Page </w:t>
            </w:r>
            <w:r w:rsidRPr="005920D5">
              <w:rPr>
                <w:rFonts w:ascii="Franklin Gothic Book" w:hAnsi="Franklin Gothic Book"/>
                <w:b/>
                <w:bCs/>
                <w:sz w:val="16"/>
                <w:szCs w:val="16"/>
              </w:rPr>
              <w:fldChar w:fldCharType="begin"/>
            </w:r>
            <w:r w:rsidRPr="005920D5">
              <w:rPr>
                <w:rFonts w:ascii="Franklin Gothic Book" w:hAnsi="Franklin Gothic Book"/>
                <w:b/>
                <w:bCs/>
                <w:sz w:val="16"/>
                <w:szCs w:val="16"/>
              </w:rPr>
              <w:instrText xml:space="preserve"> PAGE </w:instrText>
            </w:r>
            <w:r w:rsidRPr="005920D5">
              <w:rPr>
                <w:rFonts w:ascii="Franklin Gothic Book" w:hAnsi="Franklin Gothic Book"/>
                <w:b/>
                <w:bCs/>
                <w:sz w:val="16"/>
                <w:szCs w:val="16"/>
              </w:rPr>
              <w:fldChar w:fldCharType="separate"/>
            </w:r>
            <w:r w:rsidR="000E1FAA">
              <w:rPr>
                <w:rFonts w:ascii="Franklin Gothic Book" w:hAnsi="Franklin Gothic Book"/>
                <w:b/>
                <w:bCs/>
                <w:noProof/>
                <w:sz w:val="16"/>
                <w:szCs w:val="16"/>
              </w:rPr>
              <w:t>1</w:t>
            </w:r>
            <w:r w:rsidRPr="005920D5">
              <w:rPr>
                <w:rFonts w:ascii="Franklin Gothic Book" w:hAnsi="Franklin Gothic Book"/>
                <w:b/>
                <w:bCs/>
                <w:sz w:val="16"/>
                <w:szCs w:val="16"/>
              </w:rPr>
              <w:fldChar w:fldCharType="end"/>
            </w:r>
            <w:r w:rsidRPr="005920D5">
              <w:rPr>
                <w:rFonts w:ascii="Franklin Gothic Book" w:hAnsi="Franklin Gothic Book"/>
                <w:sz w:val="16"/>
                <w:szCs w:val="16"/>
              </w:rPr>
              <w:t xml:space="preserve"> of </w:t>
            </w:r>
            <w:r w:rsidRPr="005920D5">
              <w:rPr>
                <w:rFonts w:ascii="Franklin Gothic Book" w:hAnsi="Franklin Gothic Book"/>
                <w:b/>
                <w:bCs/>
                <w:sz w:val="16"/>
                <w:szCs w:val="16"/>
              </w:rPr>
              <w:fldChar w:fldCharType="begin"/>
            </w:r>
            <w:r w:rsidRPr="005920D5">
              <w:rPr>
                <w:rFonts w:ascii="Franklin Gothic Book" w:hAnsi="Franklin Gothic Book"/>
                <w:b/>
                <w:bCs/>
                <w:sz w:val="16"/>
                <w:szCs w:val="16"/>
              </w:rPr>
              <w:instrText xml:space="preserve"> NUMPAGES  </w:instrText>
            </w:r>
            <w:r w:rsidRPr="005920D5">
              <w:rPr>
                <w:rFonts w:ascii="Franklin Gothic Book" w:hAnsi="Franklin Gothic Book"/>
                <w:b/>
                <w:bCs/>
                <w:sz w:val="16"/>
                <w:szCs w:val="16"/>
              </w:rPr>
              <w:fldChar w:fldCharType="separate"/>
            </w:r>
            <w:r w:rsidR="000E1FAA">
              <w:rPr>
                <w:rFonts w:ascii="Franklin Gothic Book" w:hAnsi="Franklin Gothic Book"/>
                <w:b/>
                <w:bCs/>
                <w:noProof/>
                <w:sz w:val="16"/>
                <w:szCs w:val="16"/>
              </w:rPr>
              <w:t>1</w:t>
            </w:r>
            <w:r w:rsidRPr="005920D5">
              <w:rPr>
                <w:rFonts w:ascii="Franklin Gothic Book" w:hAnsi="Franklin Gothic Book"/>
                <w:b/>
                <w:bCs/>
                <w:sz w:val="16"/>
                <w:szCs w:val="16"/>
              </w:rPr>
              <w:fldChar w:fldCharType="end"/>
            </w:r>
          </w:p>
        </w:sdtContent>
      </w:sdt>
    </w:sdtContent>
  </w:sdt>
  <w:p w:rsidR="00F43C98" w:rsidRPr="005920D5" w:rsidRDefault="00F43C98">
    <w:pPr>
      <w:pStyle w:val="Footer"/>
      <w:rPr>
        <w:rFonts w:ascii="Franklin Gothic Book" w:hAnsi="Franklin Gothic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FBB" w:rsidRDefault="00900FBB" w:rsidP="00837572">
      <w:pPr>
        <w:spacing w:before="0" w:after="0" w:line="240" w:lineRule="auto"/>
      </w:pPr>
      <w:r>
        <w:separator/>
      </w:r>
    </w:p>
  </w:footnote>
  <w:footnote w:type="continuationSeparator" w:id="0">
    <w:p w:rsidR="00900FBB" w:rsidRDefault="00900FBB" w:rsidP="008375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98" w:rsidRDefault="00F43C98" w:rsidP="00080B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76678C"/>
    <w:multiLevelType w:val="hybridMultilevel"/>
    <w:tmpl w:val="86946E96"/>
    <w:lvl w:ilvl="0" w:tplc="34EE0EB4">
      <w:start w:val="1"/>
      <w:numFmt w:val="bullet"/>
      <w:pStyle w:val="SIBulletList1"/>
      <w:lvlText w:val="•"/>
      <w:lvlJc w:val="left"/>
      <w:pPr>
        <w:ind w:left="360" w:hanging="360"/>
      </w:pPr>
      <w:rPr>
        <w:rFonts w:ascii="Arial" w:hAnsi="Arial" w:hint="default"/>
        <w:b w:val="0"/>
        <w:i w:val="0"/>
        <w:color w:val="auto"/>
        <w:sz w:val="22"/>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4FEA1B43"/>
    <w:multiLevelType w:val="hybridMultilevel"/>
    <w:tmpl w:val="E730E1CC"/>
    <w:lvl w:ilvl="0" w:tplc="F446CD8E">
      <w:start w:val="1"/>
      <w:numFmt w:val="bullet"/>
      <w:pStyle w:val="SIBulletList2"/>
      <w:lvlText w:val="•"/>
      <w:lvlJc w:val="left"/>
      <w:pPr>
        <w:ind w:left="1083" w:hanging="360"/>
      </w:pPr>
      <w:rPr>
        <w:rFonts w:ascii="Arial" w:hAnsi="Arial" w:hint="default"/>
        <w:b w:val="0"/>
        <w:i w:val="0"/>
        <w:color w:val="auto"/>
        <w:sz w:val="22"/>
        <w:szCs w:val="18"/>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2" w15:restartNumberingAfterBreak="0">
    <w:nsid w:val="5DF53DA4"/>
    <w:multiLevelType w:val="hybridMultilevel"/>
    <w:tmpl w:val="2E42E368"/>
    <w:lvl w:ilvl="0" w:tplc="C6F43BD0">
      <w:start w:val="1"/>
      <w:numFmt w:val="bullet"/>
      <w:pStyle w:val="smallpara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9D27AF2"/>
    <w:multiLevelType w:val="hybridMultilevel"/>
    <w:tmpl w:val="1B5E6092"/>
    <w:lvl w:ilvl="0" w:tplc="34EE0EB4">
      <w:start w:val="1"/>
      <w:numFmt w:val="bullet"/>
      <w:lvlText w:val="•"/>
      <w:lvlJc w:val="left"/>
      <w:pPr>
        <w:ind w:left="720" w:hanging="360"/>
      </w:pPr>
      <w:rPr>
        <w:rFonts w:ascii="Arial" w:hAnsi="Arial" w:hint="default"/>
        <w:b w:val="0"/>
        <w:i w:val="0"/>
        <w:color w:val="auto"/>
        <w:sz w:val="22"/>
        <w:szCs w:val="1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29807B1"/>
    <w:multiLevelType w:val="hybridMultilevel"/>
    <w:tmpl w:val="2D323E78"/>
    <w:lvl w:ilvl="0" w:tplc="C15EE904">
      <w:start w:val="1"/>
      <w:numFmt w:val="upperLetter"/>
      <w:lvlText w:val="%1."/>
      <w:lvlJc w:val="left"/>
      <w:pPr>
        <w:ind w:left="720" w:hanging="360"/>
      </w:pPr>
      <w:rPr>
        <w:color w:val="18833D"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5" w15:restartNumberingAfterBreak="0">
    <w:nsid w:val="732469E4"/>
    <w:multiLevelType w:val="hybridMultilevel"/>
    <w:tmpl w:val="21646B38"/>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6" w15:restartNumberingAfterBreak="0">
    <w:nsid w:val="78CC036B"/>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6"/>
  </w:num>
  <w:num w:numId="3">
    <w:abstractNumId w:val="1"/>
  </w:num>
  <w:num w:numId="4">
    <w:abstractNumId w:val="0"/>
  </w:num>
  <w:num w:numId="5">
    <w:abstractNumId w:val="2"/>
  </w:num>
  <w:num w:numId="6">
    <w:abstractNumId w:val="5"/>
  </w:num>
  <w:num w:numId="7">
    <w:abstractNumId w:val="3"/>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US" w:vendorID="64" w:dllVersion="0" w:nlCheck="1" w:checkStyle="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20A"/>
    <w:rsid w:val="00000448"/>
    <w:rsid w:val="00001F85"/>
    <w:rsid w:val="00002E39"/>
    <w:rsid w:val="0000316A"/>
    <w:rsid w:val="00003593"/>
    <w:rsid w:val="000064F9"/>
    <w:rsid w:val="0001026C"/>
    <w:rsid w:val="00011C1C"/>
    <w:rsid w:val="00015C9D"/>
    <w:rsid w:val="00016866"/>
    <w:rsid w:val="00022D83"/>
    <w:rsid w:val="00023421"/>
    <w:rsid w:val="00024853"/>
    <w:rsid w:val="000262F4"/>
    <w:rsid w:val="000277D6"/>
    <w:rsid w:val="00032B65"/>
    <w:rsid w:val="000349C5"/>
    <w:rsid w:val="0004045C"/>
    <w:rsid w:val="0004072F"/>
    <w:rsid w:val="00041890"/>
    <w:rsid w:val="00043B88"/>
    <w:rsid w:val="000445E5"/>
    <w:rsid w:val="000464FB"/>
    <w:rsid w:val="00046F85"/>
    <w:rsid w:val="00050BFB"/>
    <w:rsid w:val="00050F65"/>
    <w:rsid w:val="0005142C"/>
    <w:rsid w:val="00051933"/>
    <w:rsid w:val="00051960"/>
    <w:rsid w:val="000521CE"/>
    <w:rsid w:val="00052CDB"/>
    <w:rsid w:val="00057840"/>
    <w:rsid w:val="00060D58"/>
    <w:rsid w:val="000616B5"/>
    <w:rsid w:val="00064DD8"/>
    <w:rsid w:val="00066AB2"/>
    <w:rsid w:val="0006757E"/>
    <w:rsid w:val="00071A93"/>
    <w:rsid w:val="0007211F"/>
    <w:rsid w:val="00075461"/>
    <w:rsid w:val="000758ED"/>
    <w:rsid w:val="00076A7A"/>
    <w:rsid w:val="000773A2"/>
    <w:rsid w:val="00077413"/>
    <w:rsid w:val="00080B75"/>
    <w:rsid w:val="00080C17"/>
    <w:rsid w:val="000812EF"/>
    <w:rsid w:val="00082468"/>
    <w:rsid w:val="00082CF2"/>
    <w:rsid w:val="0008410A"/>
    <w:rsid w:val="000859C7"/>
    <w:rsid w:val="00087046"/>
    <w:rsid w:val="0008758F"/>
    <w:rsid w:val="00090E04"/>
    <w:rsid w:val="000956A6"/>
    <w:rsid w:val="000A0008"/>
    <w:rsid w:val="000A27A1"/>
    <w:rsid w:val="000A44E3"/>
    <w:rsid w:val="000A5416"/>
    <w:rsid w:val="000A7089"/>
    <w:rsid w:val="000B07F2"/>
    <w:rsid w:val="000B0CAE"/>
    <w:rsid w:val="000B2B69"/>
    <w:rsid w:val="000B2F30"/>
    <w:rsid w:val="000B3257"/>
    <w:rsid w:val="000B4AFF"/>
    <w:rsid w:val="000C00FD"/>
    <w:rsid w:val="000C044A"/>
    <w:rsid w:val="000C047A"/>
    <w:rsid w:val="000C37C1"/>
    <w:rsid w:val="000C3A7B"/>
    <w:rsid w:val="000D0BD9"/>
    <w:rsid w:val="000D184D"/>
    <w:rsid w:val="000D3770"/>
    <w:rsid w:val="000D5F59"/>
    <w:rsid w:val="000D7FED"/>
    <w:rsid w:val="000E060B"/>
    <w:rsid w:val="000E17B8"/>
    <w:rsid w:val="000E1FAA"/>
    <w:rsid w:val="000E236E"/>
    <w:rsid w:val="000E641D"/>
    <w:rsid w:val="000F1592"/>
    <w:rsid w:val="000F1C13"/>
    <w:rsid w:val="000F2542"/>
    <w:rsid w:val="000F6854"/>
    <w:rsid w:val="000F6894"/>
    <w:rsid w:val="000F7481"/>
    <w:rsid w:val="00104F35"/>
    <w:rsid w:val="00105C9F"/>
    <w:rsid w:val="001119BA"/>
    <w:rsid w:val="00111D7F"/>
    <w:rsid w:val="00113713"/>
    <w:rsid w:val="001137DB"/>
    <w:rsid w:val="00113A8F"/>
    <w:rsid w:val="00114055"/>
    <w:rsid w:val="00114A11"/>
    <w:rsid w:val="001235E0"/>
    <w:rsid w:val="0012360C"/>
    <w:rsid w:val="0012491A"/>
    <w:rsid w:val="00125B73"/>
    <w:rsid w:val="00130B70"/>
    <w:rsid w:val="00131358"/>
    <w:rsid w:val="00131A87"/>
    <w:rsid w:val="00141CB0"/>
    <w:rsid w:val="00142FB9"/>
    <w:rsid w:val="00143808"/>
    <w:rsid w:val="00144138"/>
    <w:rsid w:val="00146890"/>
    <w:rsid w:val="00146943"/>
    <w:rsid w:val="00152970"/>
    <w:rsid w:val="00153315"/>
    <w:rsid w:val="00154517"/>
    <w:rsid w:val="00154D27"/>
    <w:rsid w:val="0015505D"/>
    <w:rsid w:val="00157EC2"/>
    <w:rsid w:val="00160597"/>
    <w:rsid w:val="00160B75"/>
    <w:rsid w:val="001615F6"/>
    <w:rsid w:val="00161E6F"/>
    <w:rsid w:val="001639D8"/>
    <w:rsid w:val="00165617"/>
    <w:rsid w:val="00170A26"/>
    <w:rsid w:val="00171E6C"/>
    <w:rsid w:val="001745D5"/>
    <w:rsid w:val="0017535E"/>
    <w:rsid w:val="0018006F"/>
    <w:rsid w:val="00181050"/>
    <w:rsid w:val="00182925"/>
    <w:rsid w:val="00182FAE"/>
    <w:rsid w:val="001843E2"/>
    <w:rsid w:val="00184F60"/>
    <w:rsid w:val="00185606"/>
    <w:rsid w:val="00192B06"/>
    <w:rsid w:val="00194C0E"/>
    <w:rsid w:val="001979CA"/>
    <w:rsid w:val="001A08E9"/>
    <w:rsid w:val="001A15CB"/>
    <w:rsid w:val="001A1A38"/>
    <w:rsid w:val="001A4955"/>
    <w:rsid w:val="001A52DC"/>
    <w:rsid w:val="001A5384"/>
    <w:rsid w:val="001A541B"/>
    <w:rsid w:val="001A56F8"/>
    <w:rsid w:val="001A7893"/>
    <w:rsid w:val="001A7DB4"/>
    <w:rsid w:val="001B00EA"/>
    <w:rsid w:val="001B3B00"/>
    <w:rsid w:val="001B7711"/>
    <w:rsid w:val="001C0124"/>
    <w:rsid w:val="001C0DE6"/>
    <w:rsid w:val="001C117B"/>
    <w:rsid w:val="001C4685"/>
    <w:rsid w:val="001C4974"/>
    <w:rsid w:val="001C52C5"/>
    <w:rsid w:val="001C631F"/>
    <w:rsid w:val="001C6B28"/>
    <w:rsid w:val="001C7185"/>
    <w:rsid w:val="001C7EDC"/>
    <w:rsid w:val="001D043B"/>
    <w:rsid w:val="001D06FC"/>
    <w:rsid w:val="001D3813"/>
    <w:rsid w:val="001D384E"/>
    <w:rsid w:val="001D4AFA"/>
    <w:rsid w:val="001D565E"/>
    <w:rsid w:val="001D6EFA"/>
    <w:rsid w:val="001D71A7"/>
    <w:rsid w:val="001E3ED9"/>
    <w:rsid w:val="001E422E"/>
    <w:rsid w:val="001E6FB3"/>
    <w:rsid w:val="001F0017"/>
    <w:rsid w:val="001F0660"/>
    <w:rsid w:val="001F6261"/>
    <w:rsid w:val="001F79B1"/>
    <w:rsid w:val="00201DCA"/>
    <w:rsid w:val="0020279D"/>
    <w:rsid w:val="0020540E"/>
    <w:rsid w:val="00212A56"/>
    <w:rsid w:val="0022275A"/>
    <w:rsid w:val="00222C8F"/>
    <w:rsid w:val="00225018"/>
    <w:rsid w:val="00225149"/>
    <w:rsid w:val="0022620C"/>
    <w:rsid w:val="002310B2"/>
    <w:rsid w:val="0023154C"/>
    <w:rsid w:val="0023196A"/>
    <w:rsid w:val="00231DA9"/>
    <w:rsid w:val="00233FAD"/>
    <w:rsid w:val="00235314"/>
    <w:rsid w:val="00236F18"/>
    <w:rsid w:val="00237661"/>
    <w:rsid w:val="002419F3"/>
    <w:rsid w:val="00245594"/>
    <w:rsid w:val="00246DD0"/>
    <w:rsid w:val="0024792F"/>
    <w:rsid w:val="00250C53"/>
    <w:rsid w:val="00251D09"/>
    <w:rsid w:val="00252471"/>
    <w:rsid w:val="002527A8"/>
    <w:rsid w:val="00252EDA"/>
    <w:rsid w:val="00253CE8"/>
    <w:rsid w:val="00261B65"/>
    <w:rsid w:val="0026210C"/>
    <w:rsid w:val="002646D2"/>
    <w:rsid w:val="0026766D"/>
    <w:rsid w:val="00267748"/>
    <w:rsid w:val="00267750"/>
    <w:rsid w:val="00267EF4"/>
    <w:rsid w:val="0027057C"/>
    <w:rsid w:val="002705CB"/>
    <w:rsid w:val="00272E71"/>
    <w:rsid w:val="00273945"/>
    <w:rsid w:val="00273D47"/>
    <w:rsid w:val="00274393"/>
    <w:rsid w:val="002755CE"/>
    <w:rsid w:val="00277965"/>
    <w:rsid w:val="00281892"/>
    <w:rsid w:val="00282198"/>
    <w:rsid w:val="002839BC"/>
    <w:rsid w:val="0028631F"/>
    <w:rsid w:val="00286A80"/>
    <w:rsid w:val="002876CF"/>
    <w:rsid w:val="00291463"/>
    <w:rsid w:val="002938C5"/>
    <w:rsid w:val="00293EC9"/>
    <w:rsid w:val="00294DAA"/>
    <w:rsid w:val="00295B1E"/>
    <w:rsid w:val="002A6D40"/>
    <w:rsid w:val="002B2774"/>
    <w:rsid w:val="002B30A2"/>
    <w:rsid w:val="002B389C"/>
    <w:rsid w:val="002B4C21"/>
    <w:rsid w:val="002B51C7"/>
    <w:rsid w:val="002B539E"/>
    <w:rsid w:val="002B5A1F"/>
    <w:rsid w:val="002B6113"/>
    <w:rsid w:val="002C14DC"/>
    <w:rsid w:val="002C18F4"/>
    <w:rsid w:val="002C1E59"/>
    <w:rsid w:val="002C7B06"/>
    <w:rsid w:val="002D138E"/>
    <w:rsid w:val="002D366B"/>
    <w:rsid w:val="002D52B0"/>
    <w:rsid w:val="002D58F6"/>
    <w:rsid w:val="002D6279"/>
    <w:rsid w:val="002E09C3"/>
    <w:rsid w:val="002E1C70"/>
    <w:rsid w:val="002E3115"/>
    <w:rsid w:val="002E4F7A"/>
    <w:rsid w:val="002E58B2"/>
    <w:rsid w:val="002E6F98"/>
    <w:rsid w:val="002F3993"/>
    <w:rsid w:val="002F4277"/>
    <w:rsid w:val="002F42E7"/>
    <w:rsid w:val="002F47B0"/>
    <w:rsid w:val="002F7877"/>
    <w:rsid w:val="00300629"/>
    <w:rsid w:val="00301504"/>
    <w:rsid w:val="00302AB6"/>
    <w:rsid w:val="00304055"/>
    <w:rsid w:val="00304E3A"/>
    <w:rsid w:val="003050B5"/>
    <w:rsid w:val="003078D5"/>
    <w:rsid w:val="00311C25"/>
    <w:rsid w:val="0031517A"/>
    <w:rsid w:val="003156BC"/>
    <w:rsid w:val="00316267"/>
    <w:rsid w:val="003208E3"/>
    <w:rsid w:val="003213E1"/>
    <w:rsid w:val="003220EE"/>
    <w:rsid w:val="0032489E"/>
    <w:rsid w:val="00325F8E"/>
    <w:rsid w:val="00330BD0"/>
    <w:rsid w:val="003355BE"/>
    <w:rsid w:val="00336A3B"/>
    <w:rsid w:val="00337D4B"/>
    <w:rsid w:val="00341642"/>
    <w:rsid w:val="00341D0C"/>
    <w:rsid w:val="00343250"/>
    <w:rsid w:val="00344AD3"/>
    <w:rsid w:val="003451A8"/>
    <w:rsid w:val="00345FCA"/>
    <w:rsid w:val="00351C2C"/>
    <w:rsid w:val="00353C07"/>
    <w:rsid w:val="003541DF"/>
    <w:rsid w:val="0035539C"/>
    <w:rsid w:val="00356BD3"/>
    <w:rsid w:val="003572C0"/>
    <w:rsid w:val="00360CA3"/>
    <w:rsid w:val="003615F7"/>
    <w:rsid w:val="003630D5"/>
    <w:rsid w:val="003665BE"/>
    <w:rsid w:val="00367C4D"/>
    <w:rsid w:val="003717D2"/>
    <w:rsid w:val="00372AE5"/>
    <w:rsid w:val="00372BA4"/>
    <w:rsid w:val="003749A3"/>
    <w:rsid w:val="00374B1A"/>
    <w:rsid w:val="003757AB"/>
    <w:rsid w:val="00376D13"/>
    <w:rsid w:val="00376EBA"/>
    <w:rsid w:val="0038075A"/>
    <w:rsid w:val="00383603"/>
    <w:rsid w:val="00386964"/>
    <w:rsid w:val="00390EEF"/>
    <w:rsid w:val="00391FB5"/>
    <w:rsid w:val="00397BA5"/>
    <w:rsid w:val="003A00E2"/>
    <w:rsid w:val="003A04B4"/>
    <w:rsid w:val="003A1936"/>
    <w:rsid w:val="003B1DBA"/>
    <w:rsid w:val="003C1093"/>
    <w:rsid w:val="003C1467"/>
    <w:rsid w:val="003C212D"/>
    <w:rsid w:val="003C3906"/>
    <w:rsid w:val="003C5066"/>
    <w:rsid w:val="003C5572"/>
    <w:rsid w:val="003C579A"/>
    <w:rsid w:val="003C5A62"/>
    <w:rsid w:val="003D0EA8"/>
    <w:rsid w:val="003D10AA"/>
    <w:rsid w:val="003D1110"/>
    <w:rsid w:val="003D35BA"/>
    <w:rsid w:val="003D390E"/>
    <w:rsid w:val="003E0083"/>
    <w:rsid w:val="003E01E0"/>
    <w:rsid w:val="003E107D"/>
    <w:rsid w:val="003E12C5"/>
    <w:rsid w:val="003E7B85"/>
    <w:rsid w:val="003F4AD1"/>
    <w:rsid w:val="003F5847"/>
    <w:rsid w:val="003F67E7"/>
    <w:rsid w:val="00400AA8"/>
    <w:rsid w:val="00401F8B"/>
    <w:rsid w:val="00402423"/>
    <w:rsid w:val="00402A39"/>
    <w:rsid w:val="004047E1"/>
    <w:rsid w:val="004056B5"/>
    <w:rsid w:val="00406F87"/>
    <w:rsid w:val="00412624"/>
    <w:rsid w:val="00413AF9"/>
    <w:rsid w:val="00413C39"/>
    <w:rsid w:val="004162AB"/>
    <w:rsid w:val="00416B40"/>
    <w:rsid w:val="00420A33"/>
    <w:rsid w:val="00421781"/>
    <w:rsid w:val="00421A86"/>
    <w:rsid w:val="00424472"/>
    <w:rsid w:val="004249EE"/>
    <w:rsid w:val="004312B1"/>
    <w:rsid w:val="004339A8"/>
    <w:rsid w:val="00433E46"/>
    <w:rsid w:val="004366F3"/>
    <w:rsid w:val="004366F8"/>
    <w:rsid w:val="004374CA"/>
    <w:rsid w:val="00442A94"/>
    <w:rsid w:val="00444A5B"/>
    <w:rsid w:val="004504E0"/>
    <w:rsid w:val="004544BF"/>
    <w:rsid w:val="00456759"/>
    <w:rsid w:val="00456AE5"/>
    <w:rsid w:val="00456F34"/>
    <w:rsid w:val="00457B60"/>
    <w:rsid w:val="00460463"/>
    <w:rsid w:val="004608AC"/>
    <w:rsid w:val="00463846"/>
    <w:rsid w:val="0046449F"/>
    <w:rsid w:val="00464C04"/>
    <w:rsid w:val="0047001C"/>
    <w:rsid w:val="004717DD"/>
    <w:rsid w:val="00471883"/>
    <w:rsid w:val="00473865"/>
    <w:rsid w:val="004753AF"/>
    <w:rsid w:val="004779DE"/>
    <w:rsid w:val="00481995"/>
    <w:rsid w:val="0048231A"/>
    <w:rsid w:val="004829BC"/>
    <w:rsid w:val="00482E81"/>
    <w:rsid w:val="00483867"/>
    <w:rsid w:val="00484822"/>
    <w:rsid w:val="0049139B"/>
    <w:rsid w:val="0049341F"/>
    <w:rsid w:val="00495163"/>
    <w:rsid w:val="00496B6C"/>
    <w:rsid w:val="004A0BCA"/>
    <w:rsid w:val="004A2277"/>
    <w:rsid w:val="004A3279"/>
    <w:rsid w:val="004A3845"/>
    <w:rsid w:val="004A3B94"/>
    <w:rsid w:val="004A3BF4"/>
    <w:rsid w:val="004A507A"/>
    <w:rsid w:val="004A632F"/>
    <w:rsid w:val="004B072E"/>
    <w:rsid w:val="004B285C"/>
    <w:rsid w:val="004B39DA"/>
    <w:rsid w:val="004B630F"/>
    <w:rsid w:val="004C01CD"/>
    <w:rsid w:val="004C02B8"/>
    <w:rsid w:val="004C7B54"/>
    <w:rsid w:val="004D087A"/>
    <w:rsid w:val="004D2B40"/>
    <w:rsid w:val="004D5CAE"/>
    <w:rsid w:val="004D732A"/>
    <w:rsid w:val="004E3F6A"/>
    <w:rsid w:val="004E4B4E"/>
    <w:rsid w:val="004E69B1"/>
    <w:rsid w:val="004F02CA"/>
    <w:rsid w:val="005012C8"/>
    <w:rsid w:val="0050130A"/>
    <w:rsid w:val="00501E8B"/>
    <w:rsid w:val="005031CD"/>
    <w:rsid w:val="00505A92"/>
    <w:rsid w:val="005079BF"/>
    <w:rsid w:val="005111F2"/>
    <w:rsid w:val="0051322B"/>
    <w:rsid w:val="005150FE"/>
    <w:rsid w:val="00517AC7"/>
    <w:rsid w:val="00517F27"/>
    <w:rsid w:val="005205E6"/>
    <w:rsid w:val="005242AB"/>
    <w:rsid w:val="005255F0"/>
    <w:rsid w:val="005355EC"/>
    <w:rsid w:val="0053672D"/>
    <w:rsid w:val="00537844"/>
    <w:rsid w:val="00541367"/>
    <w:rsid w:val="0054358D"/>
    <w:rsid w:val="00544FA5"/>
    <w:rsid w:val="0054500B"/>
    <w:rsid w:val="005467BA"/>
    <w:rsid w:val="005532A1"/>
    <w:rsid w:val="00553F41"/>
    <w:rsid w:val="005554FD"/>
    <w:rsid w:val="005564C5"/>
    <w:rsid w:val="00556CE3"/>
    <w:rsid w:val="005633D8"/>
    <w:rsid w:val="00570807"/>
    <w:rsid w:val="00573AA8"/>
    <w:rsid w:val="00573C5E"/>
    <w:rsid w:val="00574A01"/>
    <w:rsid w:val="005761BE"/>
    <w:rsid w:val="00577DF5"/>
    <w:rsid w:val="00580125"/>
    <w:rsid w:val="0058172D"/>
    <w:rsid w:val="00583B94"/>
    <w:rsid w:val="00584EFA"/>
    <w:rsid w:val="005855A0"/>
    <w:rsid w:val="0058660E"/>
    <w:rsid w:val="005900EA"/>
    <w:rsid w:val="00590DEA"/>
    <w:rsid w:val="00591377"/>
    <w:rsid w:val="0059156B"/>
    <w:rsid w:val="005920D5"/>
    <w:rsid w:val="00592DEB"/>
    <w:rsid w:val="005943FF"/>
    <w:rsid w:val="0059497F"/>
    <w:rsid w:val="00597764"/>
    <w:rsid w:val="005A0BD8"/>
    <w:rsid w:val="005A275F"/>
    <w:rsid w:val="005A338A"/>
    <w:rsid w:val="005A39B0"/>
    <w:rsid w:val="005A3A6C"/>
    <w:rsid w:val="005A472B"/>
    <w:rsid w:val="005B1D62"/>
    <w:rsid w:val="005B237A"/>
    <w:rsid w:val="005B40FC"/>
    <w:rsid w:val="005B45EA"/>
    <w:rsid w:val="005B51F4"/>
    <w:rsid w:val="005B583A"/>
    <w:rsid w:val="005B7890"/>
    <w:rsid w:val="005C2418"/>
    <w:rsid w:val="005C5FD1"/>
    <w:rsid w:val="005C6249"/>
    <w:rsid w:val="005D00AC"/>
    <w:rsid w:val="005D341A"/>
    <w:rsid w:val="005D5745"/>
    <w:rsid w:val="005D5DF9"/>
    <w:rsid w:val="005D74F5"/>
    <w:rsid w:val="005E2411"/>
    <w:rsid w:val="005E421A"/>
    <w:rsid w:val="005E438C"/>
    <w:rsid w:val="005E4709"/>
    <w:rsid w:val="005E4C57"/>
    <w:rsid w:val="005E5976"/>
    <w:rsid w:val="005E64C4"/>
    <w:rsid w:val="005E66B4"/>
    <w:rsid w:val="005E6DCD"/>
    <w:rsid w:val="005F2C5B"/>
    <w:rsid w:val="005F3BAF"/>
    <w:rsid w:val="005F61A6"/>
    <w:rsid w:val="005F77F4"/>
    <w:rsid w:val="00602BE0"/>
    <w:rsid w:val="006036D5"/>
    <w:rsid w:val="006045A3"/>
    <w:rsid w:val="006061C9"/>
    <w:rsid w:val="00610DBB"/>
    <w:rsid w:val="006158DF"/>
    <w:rsid w:val="00617A21"/>
    <w:rsid w:val="006209D1"/>
    <w:rsid w:val="00624AC1"/>
    <w:rsid w:val="00625327"/>
    <w:rsid w:val="006263F2"/>
    <w:rsid w:val="00632995"/>
    <w:rsid w:val="006338CF"/>
    <w:rsid w:val="006342A3"/>
    <w:rsid w:val="006352C9"/>
    <w:rsid w:val="006369E1"/>
    <w:rsid w:val="006415DC"/>
    <w:rsid w:val="00641787"/>
    <w:rsid w:val="006434C8"/>
    <w:rsid w:val="00643FBF"/>
    <w:rsid w:val="00651078"/>
    <w:rsid w:val="006579C5"/>
    <w:rsid w:val="006639B2"/>
    <w:rsid w:val="00664BB0"/>
    <w:rsid w:val="00664CFA"/>
    <w:rsid w:val="00664F7A"/>
    <w:rsid w:val="0066614A"/>
    <w:rsid w:val="0066682C"/>
    <w:rsid w:val="0067114E"/>
    <w:rsid w:val="00671D46"/>
    <w:rsid w:val="00672F6B"/>
    <w:rsid w:val="00673237"/>
    <w:rsid w:val="00675EED"/>
    <w:rsid w:val="00675FA7"/>
    <w:rsid w:val="00676C8A"/>
    <w:rsid w:val="00680126"/>
    <w:rsid w:val="00680755"/>
    <w:rsid w:val="006842CE"/>
    <w:rsid w:val="006864A5"/>
    <w:rsid w:val="00686DCE"/>
    <w:rsid w:val="00687086"/>
    <w:rsid w:val="00690103"/>
    <w:rsid w:val="0069163F"/>
    <w:rsid w:val="006954AD"/>
    <w:rsid w:val="00696E4E"/>
    <w:rsid w:val="00697FC2"/>
    <w:rsid w:val="006A1853"/>
    <w:rsid w:val="006A36BE"/>
    <w:rsid w:val="006A561C"/>
    <w:rsid w:val="006B01A2"/>
    <w:rsid w:val="006B0EE6"/>
    <w:rsid w:val="006B2FA4"/>
    <w:rsid w:val="006B3158"/>
    <w:rsid w:val="006B414D"/>
    <w:rsid w:val="006B4535"/>
    <w:rsid w:val="006C0275"/>
    <w:rsid w:val="006C058B"/>
    <w:rsid w:val="006C2E6B"/>
    <w:rsid w:val="006C3CD4"/>
    <w:rsid w:val="006C3D98"/>
    <w:rsid w:val="006C6FA8"/>
    <w:rsid w:val="006D0C30"/>
    <w:rsid w:val="006D18DB"/>
    <w:rsid w:val="006D4136"/>
    <w:rsid w:val="006D6A28"/>
    <w:rsid w:val="006D7228"/>
    <w:rsid w:val="006E0E49"/>
    <w:rsid w:val="006E1C28"/>
    <w:rsid w:val="006E3FE1"/>
    <w:rsid w:val="006E57F2"/>
    <w:rsid w:val="006F14A7"/>
    <w:rsid w:val="006F2378"/>
    <w:rsid w:val="006F2799"/>
    <w:rsid w:val="006F2D6A"/>
    <w:rsid w:val="006F5C91"/>
    <w:rsid w:val="006F7260"/>
    <w:rsid w:val="007059F4"/>
    <w:rsid w:val="00711764"/>
    <w:rsid w:val="00713B39"/>
    <w:rsid w:val="00713E2F"/>
    <w:rsid w:val="00713F10"/>
    <w:rsid w:val="00717AFC"/>
    <w:rsid w:val="007217E6"/>
    <w:rsid w:val="00721D4D"/>
    <w:rsid w:val="00722C20"/>
    <w:rsid w:val="00723152"/>
    <w:rsid w:val="0073266F"/>
    <w:rsid w:val="0073300F"/>
    <w:rsid w:val="00733722"/>
    <w:rsid w:val="007418FF"/>
    <w:rsid w:val="00743CF4"/>
    <w:rsid w:val="00743E7D"/>
    <w:rsid w:val="00744F1D"/>
    <w:rsid w:val="007504B6"/>
    <w:rsid w:val="0075496F"/>
    <w:rsid w:val="00756A50"/>
    <w:rsid w:val="0075746D"/>
    <w:rsid w:val="00757933"/>
    <w:rsid w:val="00761D46"/>
    <w:rsid w:val="007624A5"/>
    <w:rsid w:val="007630F3"/>
    <w:rsid w:val="00765470"/>
    <w:rsid w:val="00767BB7"/>
    <w:rsid w:val="00770030"/>
    <w:rsid w:val="007723BE"/>
    <w:rsid w:val="007765E8"/>
    <w:rsid w:val="00777EF7"/>
    <w:rsid w:val="00783EE9"/>
    <w:rsid w:val="00783FB0"/>
    <w:rsid w:val="00784B36"/>
    <w:rsid w:val="0079020A"/>
    <w:rsid w:val="0079175A"/>
    <w:rsid w:val="00794F44"/>
    <w:rsid w:val="007967A9"/>
    <w:rsid w:val="007A0DFF"/>
    <w:rsid w:val="007A3BB9"/>
    <w:rsid w:val="007A663B"/>
    <w:rsid w:val="007A790A"/>
    <w:rsid w:val="007B2443"/>
    <w:rsid w:val="007B71C8"/>
    <w:rsid w:val="007C1F40"/>
    <w:rsid w:val="007C2DEA"/>
    <w:rsid w:val="007C56FE"/>
    <w:rsid w:val="007C77B9"/>
    <w:rsid w:val="007D0E1E"/>
    <w:rsid w:val="007D411D"/>
    <w:rsid w:val="007D5015"/>
    <w:rsid w:val="007D7F49"/>
    <w:rsid w:val="007E4003"/>
    <w:rsid w:val="007E51DC"/>
    <w:rsid w:val="007E6E57"/>
    <w:rsid w:val="007E7322"/>
    <w:rsid w:val="007F5672"/>
    <w:rsid w:val="00801B38"/>
    <w:rsid w:val="00802441"/>
    <w:rsid w:val="0081054D"/>
    <w:rsid w:val="008108B1"/>
    <w:rsid w:val="00811D33"/>
    <w:rsid w:val="00814FC7"/>
    <w:rsid w:val="008154D8"/>
    <w:rsid w:val="00816B66"/>
    <w:rsid w:val="008208F6"/>
    <w:rsid w:val="00826382"/>
    <w:rsid w:val="0082732E"/>
    <w:rsid w:val="00830CCC"/>
    <w:rsid w:val="00832259"/>
    <w:rsid w:val="00832715"/>
    <w:rsid w:val="008329DF"/>
    <w:rsid w:val="008345A2"/>
    <w:rsid w:val="0083535F"/>
    <w:rsid w:val="0083543E"/>
    <w:rsid w:val="0083661B"/>
    <w:rsid w:val="00837572"/>
    <w:rsid w:val="00837C73"/>
    <w:rsid w:val="00837D85"/>
    <w:rsid w:val="00840B00"/>
    <w:rsid w:val="00841C35"/>
    <w:rsid w:val="00843256"/>
    <w:rsid w:val="00845059"/>
    <w:rsid w:val="00845318"/>
    <w:rsid w:val="0084590A"/>
    <w:rsid w:val="00845D5C"/>
    <w:rsid w:val="00846D71"/>
    <w:rsid w:val="0084770C"/>
    <w:rsid w:val="008500CC"/>
    <w:rsid w:val="0085273A"/>
    <w:rsid w:val="00856EF8"/>
    <w:rsid w:val="008575C0"/>
    <w:rsid w:val="00862048"/>
    <w:rsid w:val="0086240F"/>
    <w:rsid w:val="00866F86"/>
    <w:rsid w:val="008673AC"/>
    <w:rsid w:val="00871338"/>
    <w:rsid w:val="0087324D"/>
    <w:rsid w:val="00876A78"/>
    <w:rsid w:val="00876B0D"/>
    <w:rsid w:val="00876D6B"/>
    <w:rsid w:val="00876ECE"/>
    <w:rsid w:val="00880565"/>
    <w:rsid w:val="0088324C"/>
    <w:rsid w:val="00886338"/>
    <w:rsid w:val="00886B6D"/>
    <w:rsid w:val="00887042"/>
    <w:rsid w:val="00887469"/>
    <w:rsid w:val="0089069F"/>
    <w:rsid w:val="00891AEA"/>
    <w:rsid w:val="00893913"/>
    <w:rsid w:val="00894AE2"/>
    <w:rsid w:val="008974A0"/>
    <w:rsid w:val="008A1491"/>
    <w:rsid w:val="008A6265"/>
    <w:rsid w:val="008B1FA2"/>
    <w:rsid w:val="008B4893"/>
    <w:rsid w:val="008B5CFD"/>
    <w:rsid w:val="008B6A7D"/>
    <w:rsid w:val="008C1D76"/>
    <w:rsid w:val="008C21EF"/>
    <w:rsid w:val="008C3204"/>
    <w:rsid w:val="008C392C"/>
    <w:rsid w:val="008C3AB8"/>
    <w:rsid w:val="008C74D4"/>
    <w:rsid w:val="008C7B08"/>
    <w:rsid w:val="008D01F8"/>
    <w:rsid w:val="008D15F3"/>
    <w:rsid w:val="008D1B1C"/>
    <w:rsid w:val="008D206F"/>
    <w:rsid w:val="008D404F"/>
    <w:rsid w:val="008D487F"/>
    <w:rsid w:val="008D6040"/>
    <w:rsid w:val="008D7361"/>
    <w:rsid w:val="008E1106"/>
    <w:rsid w:val="008E36FA"/>
    <w:rsid w:val="008E487A"/>
    <w:rsid w:val="008F092B"/>
    <w:rsid w:val="008F3D8E"/>
    <w:rsid w:val="008F463F"/>
    <w:rsid w:val="008F4690"/>
    <w:rsid w:val="008F70B0"/>
    <w:rsid w:val="00900F1D"/>
    <w:rsid w:val="00900FBB"/>
    <w:rsid w:val="009041B2"/>
    <w:rsid w:val="009054BC"/>
    <w:rsid w:val="009108A4"/>
    <w:rsid w:val="00911F83"/>
    <w:rsid w:val="009135E3"/>
    <w:rsid w:val="009143DC"/>
    <w:rsid w:val="00915353"/>
    <w:rsid w:val="00915C02"/>
    <w:rsid w:val="009178EF"/>
    <w:rsid w:val="00917AA2"/>
    <w:rsid w:val="00917FD5"/>
    <w:rsid w:val="00920BEA"/>
    <w:rsid w:val="00922705"/>
    <w:rsid w:val="00923093"/>
    <w:rsid w:val="0092320C"/>
    <w:rsid w:val="00925354"/>
    <w:rsid w:val="009311A6"/>
    <w:rsid w:val="00931D4A"/>
    <w:rsid w:val="00935487"/>
    <w:rsid w:val="009401FD"/>
    <w:rsid w:val="00942099"/>
    <w:rsid w:val="00942902"/>
    <w:rsid w:val="00943641"/>
    <w:rsid w:val="00943A99"/>
    <w:rsid w:val="009462FC"/>
    <w:rsid w:val="009467CD"/>
    <w:rsid w:val="00947EAA"/>
    <w:rsid w:val="00952865"/>
    <w:rsid w:val="00955B58"/>
    <w:rsid w:val="00960713"/>
    <w:rsid w:val="00960A9D"/>
    <w:rsid w:val="0096275C"/>
    <w:rsid w:val="0096421A"/>
    <w:rsid w:val="00964FAE"/>
    <w:rsid w:val="00966CB2"/>
    <w:rsid w:val="00970EB8"/>
    <w:rsid w:val="0097110A"/>
    <w:rsid w:val="00971938"/>
    <w:rsid w:val="00977461"/>
    <w:rsid w:val="0098042D"/>
    <w:rsid w:val="009817D0"/>
    <w:rsid w:val="009838E2"/>
    <w:rsid w:val="00983DB1"/>
    <w:rsid w:val="009850AA"/>
    <w:rsid w:val="00986781"/>
    <w:rsid w:val="00987171"/>
    <w:rsid w:val="00987640"/>
    <w:rsid w:val="00990410"/>
    <w:rsid w:val="0099414A"/>
    <w:rsid w:val="00996CE8"/>
    <w:rsid w:val="009A3171"/>
    <w:rsid w:val="009A7501"/>
    <w:rsid w:val="009A7653"/>
    <w:rsid w:val="009B1A43"/>
    <w:rsid w:val="009B3E41"/>
    <w:rsid w:val="009B54F8"/>
    <w:rsid w:val="009B558B"/>
    <w:rsid w:val="009C3113"/>
    <w:rsid w:val="009C5787"/>
    <w:rsid w:val="009C6302"/>
    <w:rsid w:val="009D342F"/>
    <w:rsid w:val="009D6B1E"/>
    <w:rsid w:val="009D7C04"/>
    <w:rsid w:val="009E0339"/>
    <w:rsid w:val="009E5956"/>
    <w:rsid w:val="009E637F"/>
    <w:rsid w:val="009F59B7"/>
    <w:rsid w:val="00A02C65"/>
    <w:rsid w:val="00A0416A"/>
    <w:rsid w:val="00A04A90"/>
    <w:rsid w:val="00A10132"/>
    <w:rsid w:val="00A107FD"/>
    <w:rsid w:val="00A1279C"/>
    <w:rsid w:val="00A129AC"/>
    <w:rsid w:val="00A14FBA"/>
    <w:rsid w:val="00A1557A"/>
    <w:rsid w:val="00A1583B"/>
    <w:rsid w:val="00A1682C"/>
    <w:rsid w:val="00A217A6"/>
    <w:rsid w:val="00A21881"/>
    <w:rsid w:val="00A26280"/>
    <w:rsid w:val="00A2694C"/>
    <w:rsid w:val="00A31E4B"/>
    <w:rsid w:val="00A34A79"/>
    <w:rsid w:val="00A3632F"/>
    <w:rsid w:val="00A36F78"/>
    <w:rsid w:val="00A37B3D"/>
    <w:rsid w:val="00A37FC1"/>
    <w:rsid w:val="00A40BF0"/>
    <w:rsid w:val="00A423B6"/>
    <w:rsid w:val="00A42E8A"/>
    <w:rsid w:val="00A463BA"/>
    <w:rsid w:val="00A466D3"/>
    <w:rsid w:val="00A50DFF"/>
    <w:rsid w:val="00A528B4"/>
    <w:rsid w:val="00A55D7F"/>
    <w:rsid w:val="00A56691"/>
    <w:rsid w:val="00A56E5C"/>
    <w:rsid w:val="00A6324A"/>
    <w:rsid w:val="00A648A5"/>
    <w:rsid w:val="00A64FE7"/>
    <w:rsid w:val="00A65842"/>
    <w:rsid w:val="00A728C4"/>
    <w:rsid w:val="00A72D6D"/>
    <w:rsid w:val="00A740DB"/>
    <w:rsid w:val="00A75089"/>
    <w:rsid w:val="00A76EA4"/>
    <w:rsid w:val="00A77732"/>
    <w:rsid w:val="00A8184E"/>
    <w:rsid w:val="00A8464D"/>
    <w:rsid w:val="00A858A7"/>
    <w:rsid w:val="00A86816"/>
    <w:rsid w:val="00A86C27"/>
    <w:rsid w:val="00A92A72"/>
    <w:rsid w:val="00A9397A"/>
    <w:rsid w:val="00A94E16"/>
    <w:rsid w:val="00A963BB"/>
    <w:rsid w:val="00A97BA8"/>
    <w:rsid w:val="00A97DC8"/>
    <w:rsid w:val="00AA0FBF"/>
    <w:rsid w:val="00AA27E3"/>
    <w:rsid w:val="00AA5879"/>
    <w:rsid w:val="00AA63DD"/>
    <w:rsid w:val="00AA6E5B"/>
    <w:rsid w:val="00AB2591"/>
    <w:rsid w:val="00AB5D97"/>
    <w:rsid w:val="00AC00A2"/>
    <w:rsid w:val="00AC07B1"/>
    <w:rsid w:val="00AC0979"/>
    <w:rsid w:val="00AC0DB0"/>
    <w:rsid w:val="00AC12EF"/>
    <w:rsid w:val="00AC1610"/>
    <w:rsid w:val="00AC1737"/>
    <w:rsid w:val="00AC34A2"/>
    <w:rsid w:val="00AC593C"/>
    <w:rsid w:val="00AC6695"/>
    <w:rsid w:val="00AC7031"/>
    <w:rsid w:val="00AD3683"/>
    <w:rsid w:val="00AD5B37"/>
    <w:rsid w:val="00AD6347"/>
    <w:rsid w:val="00AD6EAF"/>
    <w:rsid w:val="00AE09EC"/>
    <w:rsid w:val="00AE0A74"/>
    <w:rsid w:val="00AE363E"/>
    <w:rsid w:val="00AE67E2"/>
    <w:rsid w:val="00AF028B"/>
    <w:rsid w:val="00AF05D5"/>
    <w:rsid w:val="00AF30CF"/>
    <w:rsid w:val="00AF5ACA"/>
    <w:rsid w:val="00AF5E4E"/>
    <w:rsid w:val="00AF756C"/>
    <w:rsid w:val="00AF7C7E"/>
    <w:rsid w:val="00AF7E5B"/>
    <w:rsid w:val="00B0099F"/>
    <w:rsid w:val="00B0211A"/>
    <w:rsid w:val="00B02DCA"/>
    <w:rsid w:val="00B03A0D"/>
    <w:rsid w:val="00B04020"/>
    <w:rsid w:val="00B04D1F"/>
    <w:rsid w:val="00B05A30"/>
    <w:rsid w:val="00B10446"/>
    <w:rsid w:val="00B11F93"/>
    <w:rsid w:val="00B16D5A"/>
    <w:rsid w:val="00B31A04"/>
    <w:rsid w:val="00B3288F"/>
    <w:rsid w:val="00B349A5"/>
    <w:rsid w:val="00B3530E"/>
    <w:rsid w:val="00B40E4E"/>
    <w:rsid w:val="00B43C99"/>
    <w:rsid w:val="00B4610C"/>
    <w:rsid w:val="00B465D7"/>
    <w:rsid w:val="00B52115"/>
    <w:rsid w:val="00B536A3"/>
    <w:rsid w:val="00B544BD"/>
    <w:rsid w:val="00B5576E"/>
    <w:rsid w:val="00B560E0"/>
    <w:rsid w:val="00B61F05"/>
    <w:rsid w:val="00B65D13"/>
    <w:rsid w:val="00B67D06"/>
    <w:rsid w:val="00B7177B"/>
    <w:rsid w:val="00B71935"/>
    <w:rsid w:val="00B71ADD"/>
    <w:rsid w:val="00B75F21"/>
    <w:rsid w:val="00B80007"/>
    <w:rsid w:val="00B804DE"/>
    <w:rsid w:val="00B80F8D"/>
    <w:rsid w:val="00B84030"/>
    <w:rsid w:val="00B85482"/>
    <w:rsid w:val="00B90099"/>
    <w:rsid w:val="00B91469"/>
    <w:rsid w:val="00B933AD"/>
    <w:rsid w:val="00B95F14"/>
    <w:rsid w:val="00B96200"/>
    <w:rsid w:val="00BA3170"/>
    <w:rsid w:val="00BA5A93"/>
    <w:rsid w:val="00BA7647"/>
    <w:rsid w:val="00BA7F9F"/>
    <w:rsid w:val="00BB28E7"/>
    <w:rsid w:val="00BB36A1"/>
    <w:rsid w:val="00BB3B31"/>
    <w:rsid w:val="00BB3D66"/>
    <w:rsid w:val="00BB3FBC"/>
    <w:rsid w:val="00BC42F3"/>
    <w:rsid w:val="00BC4E54"/>
    <w:rsid w:val="00BC6091"/>
    <w:rsid w:val="00BC702C"/>
    <w:rsid w:val="00BD084A"/>
    <w:rsid w:val="00BD31CD"/>
    <w:rsid w:val="00BD3475"/>
    <w:rsid w:val="00BD447A"/>
    <w:rsid w:val="00BD676C"/>
    <w:rsid w:val="00BE01BC"/>
    <w:rsid w:val="00BE12A4"/>
    <w:rsid w:val="00BE7C1B"/>
    <w:rsid w:val="00BE7D2E"/>
    <w:rsid w:val="00BF0A15"/>
    <w:rsid w:val="00BF0BFD"/>
    <w:rsid w:val="00BF2DEB"/>
    <w:rsid w:val="00BF62D1"/>
    <w:rsid w:val="00BF6BEA"/>
    <w:rsid w:val="00BF7004"/>
    <w:rsid w:val="00BF7C08"/>
    <w:rsid w:val="00C01F2F"/>
    <w:rsid w:val="00C01F94"/>
    <w:rsid w:val="00C04684"/>
    <w:rsid w:val="00C0521D"/>
    <w:rsid w:val="00C06D0A"/>
    <w:rsid w:val="00C07677"/>
    <w:rsid w:val="00C105E8"/>
    <w:rsid w:val="00C11722"/>
    <w:rsid w:val="00C117C3"/>
    <w:rsid w:val="00C11E5C"/>
    <w:rsid w:val="00C13AF4"/>
    <w:rsid w:val="00C143BB"/>
    <w:rsid w:val="00C20024"/>
    <w:rsid w:val="00C20093"/>
    <w:rsid w:val="00C21D13"/>
    <w:rsid w:val="00C231EB"/>
    <w:rsid w:val="00C272F5"/>
    <w:rsid w:val="00C30AE4"/>
    <w:rsid w:val="00C33987"/>
    <w:rsid w:val="00C34531"/>
    <w:rsid w:val="00C36FFC"/>
    <w:rsid w:val="00C37E80"/>
    <w:rsid w:val="00C424AD"/>
    <w:rsid w:val="00C433EE"/>
    <w:rsid w:val="00C45B27"/>
    <w:rsid w:val="00C51063"/>
    <w:rsid w:val="00C521DB"/>
    <w:rsid w:val="00C5426A"/>
    <w:rsid w:val="00C550F3"/>
    <w:rsid w:val="00C61AB4"/>
    <w:rsid w:val="00C61AFD"/>
    <w:rsid w:val="00C62065"/>
    <w:rsid w:val="00C65E8B"/>
    <w:rsid w:val="00C664E8"/>
    <w:rsid w:val="00C67535"/>
    <w:rsid w:val="00C72F56"/>
    <w:rsid w:val="00C74DEF"/>
    <w:rsid w:val="00C74E3C"/>
    <w:rsid w:val="00C754BC"/>
    <w:rsid w:val="00C758F5"/>
    <w:rsid w:val="00C75943"/>
    <w:rsid w:val="00C8187D"/>
    <w:rsid w:val="00C82721"/>
    <w:rsid w:val="00C85876"/>
    <w:rsid w:val="00C875C2"/>
    <w:rsid w:val="00C90F37"/>
    <w:rsid w:val="00C9129D"/>
    <w:rsid w:val="00C91E27"/>
    <w:rsid w:val="00C92EFE"/>
    <w:rsid w:val="00C930F1"/>
    <w:rsid w:val="00CA1889"/>
    <w:rsid w:val="00CA1B5D"/>
    <w:rsid w:val="00CA2FB1"/>
    <w:rsid w:val="00CA52D5"/>
    <w:rsid w:val="00CA5D88"/>
    <w:rsid w:val="00CB4EC5"/>
    <w:rsid w:val="00CB5161"/>
    <w:rsid w:val="00CB6186"/>
    <w:rsid w:val="00CC180D"/>
    <w:rsid w:val="00CC59E0"/>
    <w:rsid w:val="00CC6CDA"/>
    <w:rsid w:val="00CD1F0B"/>
    <w:rsid w:val="00CD4ED3"/>
    <w:rsid w:val="00CD6AAB"/>
    <w:rsid w:val="00CE1915"/>
    <w:rsid w:val="00CE2217"/>
    <w:rsid w:val="00CE7583"/>
    <w:rsid w:val="00CF1725"/>
    <w:rsid w:val="00CF2017"/>
    <w:rsid w:val="00CF27A1"/>
    <w:rsid w:val="00CF4AC6"/>
    <w:rsid w:val="00CF74D6"/>
    <w:rsid w:val="00D00D49"/>
    <w:rsid w:val="00D0114D"/>
    <w:rsid w:val="00D038EF"/>
    <w:rsid w:val="00D04E0F"/>
    <w:rsid w:val="00D0554E"/>
    <w:rsid w:val="00D065B0"/>
    <w:rsid w:val="00D075CD"/>
    <w:rsid w:val="00D07FA8"/>
    <w:rsid w:val="00D10FF3"/>
    <w:rsid w:val="00D1291F"/>
    <w:rsid w:val="00D12FAC"/>
    <w:rsid w:val="00D16B6A"/>
    <w:rsid w:val="00D17872"/>
    <w:rsid w:val="00D21918"/>
    <w:rsid w:val="00D225AF"/>
    <w:rsid w:val="00D23179"/>
    <w:rsid w:val="00D2520A"/>
    <w:rsid w:val="00D25FDC"/>
    <w:rsid w:val="00D336F7"/>
    <w:rsid w:val="00D33C55"/>
    <w:rsid w:val="00D33E4A"/>
    <w:rsid w:val="00D355B3"/>
    <w:rsid w:val="00D360E7"/>
    <w:rsid w:val="00D36698"/>
    <w:rsid w:val="00D372C9"/>
    <w:rsid w:val="00D40DDF"/>
    <w:rsid w:val="00D43245"/>
    <w:rsid w:val="00D44092"/>
    <w:rsid w:val="00D450D1"/>
    <w:rsid w:val="00D454FC"/>
    <w:rsid w:val="00D46705"/>
    <w:rsid w:val="00D472D4"/>
    <w:rsid w:val="00D5057A"/>
    <w:rsid w:val="00D5421F"/>
    <w:rsid w:val="00D543AF"/>
    <w:rsid w:val="00D55237"/>
    <w:rsid w:val="00D6334E"/>
    <w:rsid w:val="00D64C4E"/>
    <w:rsid w:val="00D659AF"/>
    <w:rsid w:val="00D66A56"/>
    <w:rsid w:val="00D70A62"/>
    <w:rsid w:val="00D73DCC"/>
    <w:rsid w:val="00D7503E"/>
    <w:rsid w:val="00D7549D"/>
    <w:rsid w:val="00D762E0"/>
    <w:rsid w:val="00D768DD"/>
    <w:rsid w:val="00D76A20"/>
    <w:rsid w:val="00D77E98"/>
    <w:rsid w:val="00D80794"/>
    <w:rsid w:val="00D8453E"/>
    <w:rsid w:val="00D8471A"/>
    <w:rsid w:val="00D9172F"/>
    <w:rsid w:val="00D92E8A"/>
    <w:rsid w:val="00D94367"/>
    <w:rsid w:val="00D94445"/>
    <w:rsid w:val="00D95E68"/>
    <w:rsid w:val="00D96500"/>
    <w:rsid w:val="00DA3AF4"/>
    <w:rsid w:val="00DA61DB"/>
    <w:rsid w:val="00DA7A47"/>
    <w:rsid w:val="00DA7C48"/>
    <w:rsid w:val="00DB3F37"/>
    <w:rsid w:val="00DB51C5"/>
    <w:rsid w:val="00DB5EFC"/>
    <w:rsid w:val="00DC12EE"/>
    <w:rsid w:val="00DC1AF6"/>
    <w:rsid w:val="00DC4947"/>
    <w:rsid w:val="00DC4E99"/>
    <w:rsid w:val="00DC57F8"/>
    <w:rsid w:val="00DC7E4A"/>
    <w:rsid w:val="00DC7EEF"/>
    <w:rsid w:val="00DD14C5"/>
    <w:rsid w:val="00DD38FE"/>
    <w:rsid w:val="00DD3BB5"/>
    <w:rsid w:val="00DD3C18"/>
    <w:rsid w:val="00DD5B24"/>
    <w:rsid w:val="00DD6313"/>
    <w:rsid w:val="00DE163C"/>
    <w:rsid w:val="00DE1BE2"/>
    <w:rsid w:val="00DE1E3A"/>
    <w:rsid w:val="00DF001C"/>
    <w:rsid w:val="00DF61DA"/>
    <w:rsid w:val="00E005FB"/>
    <w:rsid w:val="00E00A1B"/>
    <w:rsid w:val="00E03A2A"/>
    <w:rsid w:val="00E0452E"/>
    <w:rsid w:val="00E10B06"/>
    <w:rsid w:val="00E11D96"/>
    <w:rsid w:val="00E12796"/>
    <w:rsid w:val="00E1367C"/>
    <w:rsid w:val="00E139DD"/>
    <w:rsid w:val="00E14058"/>
    <w:rsid w:val="00E221F5"/>
    <w:rsid w:val="00E22E07"/>
    <w:rsid w:val="00E243E6"/>
    <w:rsid w:val="00E24B6A"/>
    <w:rsid w:val="00E304E4"/>
    <w:rsid w:val="00E307CE"/>
    <w:rsid w:val="00E311AE"/>
    <w:rsid w:val="00E31AC0"/>
    <w:rsid w:val="00E33614"/>
    <w:rsid w:val="00E37C3C"/>
    <w:rsid w:val="00E43668"/>
    <w:rsid w:val="00E44185"/>
    <w:rsid w:val="00E45230"/>
    <w:rsid w:val="00E454F7"/>
    <w:rsid w:val="00E46941"/>
    <w:rsid w:val="00E51C6F"/>
    <w:rsid w:val="00E527EC"/>
    <w:rsid w:val="00E565D5"/>
    <w:rsid w:val="00E56B3A"/>
    <w:rsid w:val="00E601A9"/>
    <w:rsid w:val="00E60B36"/>
    <w:rsid w:val="00E614D8"/>
    <w:rsid w:val="00E623AC"/>
    <w:rsid w:val="00E63582"/>
    <w:rsid w:val="00E63D6D"/>
    <w:rsid w:val="00E71345"/>
    <w:rsid w:val="00E7407E"/>
    <w:rsid w:val="00E766D6"/>
    <w:rsid w:val="00E77CF9"/>
    <w:rsid w:val="00E80668"/>
    <w:rsid w:val="00E807C5"/>
    <w:rsid w:val="00E8109D"/>
    <w:rsid w:val="00E85D84"/>
    <w:rsid w:val="00E870FF"/>
    <w:rsid w:val="00E87E36"/>
    <w:rsid w:val="00E9247C"/>
    <w:rsid w:val="00E93192"/>
    <w:rsid w:val="00EA1BE0"/>
    <w:rsid w:val="00EA23A9"/>
    <w:rsid w:val="00EB0AD0"/>
    <w:rsid w:val="00EB205C"/>
    <w:rsid w:val="00EB2473"/>
    <w:rsid w:val="00EB30B6"/>
    <w:rsid w:val="00EB67C5"/>
    <w:rsid w:val="00EC1EA0"/>
    <w:rsid w:val="00EC77AB"/>
    <w:rsid w:val="00ED2C47"/>
    <w:rsid w:val="00ED6C79"/>
    <w:rsid w:val="00EE1395"/>
    <w:rsid w:val="00EE1591"/>
    <w:rsid w:val="00EE2D60"/>
    <w:rsid w:val="00EE37C9"/>
    <w:rsid w:val="00EE455E"/>
    <w:rsid w:val="00EE5B1B"/>
    <w:rsid w:val="00EE7ACE"/>
    <w:rsid w:val="00EF0E16"/>
    <w:rsid w:val="00EF1037"/>
    <w:rsid w:val="00EF170E"/>
    <w:rsid w:val="00EF354C"/>
    <w:rsid w:val="00EF3B24"/>
    <w:rsid w:val="00EF6651"/>
    <w:rsid w:val="00EF6CFC"/>
    <w:rsid w:val="00F00A65"/>
    <w:rsid w:val="00F05163"/>
    <w:rsid w:val="00F1080A"/>
    <w:rsid w:val="00F114D0"/>
    <w:rsid w:val="00F1327B"/>
    <w:rsid w:val="00F176FE"/>
    <w:rsid w:val="00F20FC3"/>
    <w:rsid w:val="00F24721"/>
    <w:rsid w:val="00F2607F"/>
    <w:rsid w:val="00F27E51"/>
    <w:rsid w:val="00F35298"/>
    <w:rsid w:val="00F35952"/>
    <w:rsid w:val="00F35B0D"/>
    <w:rsid w:val="00F37703"/>
    <w:rsid w:val="00F41325"/>
    <w:rsid w:val="00F41405"/>
    <w:rsid w:val="00F43AB4"/>
    <w:rsid w:val="00F43C98"/>
    <w:rsid w:val="00F45E5A"/>
    <w:rsid w:val="00F47304"/>
    <w:rsid w:val="00F47A79"/>
    <w:rsid w:val="00F5010B"/>
    <w:rsid w:val="00F5313D"/>
    <w:rsid w:val="00F54FB0"/>
    <w:rsid w:val="00F555AB"/>
    <w:rsid w:val="00F55859"/>
    <w:rsid w:val="00F56552"/>
    <w:rsid w:val="00F60337"/>
    <w:rsid w:val="00F615A6"/>
    <w:rsid w:val="00F61E89"/>
    <w:rsid w:val="00F63A05"/>
    <w:rsid w:val="00F6533E"/>
    <w:rsid w:val="00F76C66"/>
    <w:rsid w:val="00F773DE"/>
    <w:rsid w:val="00F80F82"/>
    <w:rsid w:val="00F82713"/>
    <w:rsid w:val="00F82B72"/>
    <w:rsid w:val="00F85841"/>
    <w:rsid w:val="00F85DA6"/>
    <w:rsid w:val="00F86807"/>
    <w:rsid w:val="00F870E8"/>
    <w:rsid w:val="00F872F4"/>
    <w:rsid w:val="00F878DB"/>
    <w:rsid w:val="00F90BD2"/>
    <w:rsid w:val="00F90BD3"/>
    <w:rsid w:val="00F91BF1"/>
    <w:rsid w:val="00F94430"/>
    <w:rsid w:val="00F94F3E"/>
    <w:rsid w:val="00F9677F"/>
    <w:rsid w:val="00F97B39"/>
    <w:rsid w:val="00FA252E"/>
    <w:rsid w:val="00FA359D"/>
    <w:rsid w:val="00FA60E9"/>
    <w:rsid w:val="00FA76A1"/>
    <w:rsid w:val="00FB071A"/>
    <w:rsid w:val="00FB0CC1"/>
    <w:rsid w:val="00FB0E76"/>
    <w:rsid w:val="00FB10D8"/>
    <w:rsid w:val="00FB2BAB"/>
    <w:rsid w:val="00FB3B85"/>
    <w:rsid w:val="00FB4531"/>
    <w:rsid w:val="00FB4A87"/>
    <w:rsid w:val="00FB4F09"/>
    <w:rsid w:val="00FC050D"/>
    <w:rsid w:val="00FC0AD2"/>
    <w:rsid w:val="00FC0B26"/>
    <w:rsid w:val="00FC0F8D"/>
    <w:rsid w:val="00FC3624"/>
    <w:rsid w:val="00FC3974"/>
    <w:rsid w:val="00FC5022"/>
    <w:rsid w:val="00FC6E32"/>
    <w:rsid w:val="00FC77B4"/>
    <w:rsid w:val="00FC789F"/>
    <w:rsid w:val="00FD10A1"/>
    <w:rsid w:val="00FD2ED0"/>
    <w:rsid w:val="00FE0132"/>
    <w:rsid w:val="00FE2106"/>
    <w:rsid w:val="00FE2A4F"/>
    <w:rsid w:val="00FE319B"/>
    <w:rsid w:val="00FE32D4"/>
    <w:rsid w:val="00FF2AD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CD4BC"/>
  <w15:chartTrackingRefBased/>
  <w15:docId w15:val="{3E9D9E3A-40B8-4D14-A846-243495A0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pPr>
        <w:spacing w:before="120" w:after="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2CF2"/>
  </w:style>
  <w:style w:type="paragraph" w:styleId="Heading1">
    <w:name w:val="heading 1"/>
    <w:basedOn w:val="Normal"/>
    <w:next w:val="Normal"/>
    <w:link w:val="Heading1Char"/>
    <w:uiPriority w:val="9"/>
    <w:qFormat/>
    <w:rsid w:val="00E77CF9"/>
    <w:pPr>
      <w:keepNext/>
      <w:keepLines/>
      <w:spacing w:before="240" w:after="0"/>
      <w:outlineLvl w:val="0"/>
    </w:pPr>
    <w:rPr>
      <w:rFonts w:ascii="Century Gothic" w:eastAsiaTheme="majorEastAsia" w:hAnsi="Century Gothic" w:cstheme="majorBidi"/>
      <w:color w:val="18833D" w:themeColor="accent1"/>
      <w:sz w:val="36"/>
      <w:szCs w:val="32"/>
    </w:rPr>
  </w:style>
  <w:style w:type="paragraph" w:styleId="Heading2">
    <w:name w:val="heading 2"/>
    <w:basedOn w:val="Normal"/>
    <w:next w:val="Normal"/>
    <w:link w:val="Heading2Char"/>
    <w:uiPriority w:val="9"/>
    <w:unhideWhenUsed/>
    <w:qFormat/>
    <w:rsid w:val="00302AB6"/>
    <w:pPr>
      <w:keepNext/>
      <w:keepLines/>
      <w:spacing w:before="40" w:after="0"/>
      <w:outlineLvl w:val="1"/>
    </w:pPr>
    <w:rPr>
      <w:rFonts w:ascii="Franklin Gothic Book" w:eastAsiaTheme="majorEastAsia" w:hAnsi="Franklin Gothic Book" w:cstheme="majorBidi"/>
      <w:color w:val="18833D" w:themeColor="accent1"/>
      <w:sz w:val="32"/>
      <w:szCs w:val="26"/>
    </w:rPr>
  </w:style>
  <w:style w:type="paragraph" w:styleId="Heading3">
    <w:name w:val="heading 3"/>
    <w:basedOn w:val="Normal"/>
    <w:next w:val="Normal"/>
    <w:link w:val="Heading3Char"/>
    <w:autoRedefine/>
    <w:uiPriority w:val="9"/>
    <w:unhideWhenUsed/>
    <w:qFormat/>
    <w:rsid w:val="00717AFC"/>
    <w:pPr>
      <w:keepNext/>
      <w:keepLines/>
      <w:outlineLvl w:val="2"/>
    </w:pPr>
    <w:rPr>
      <w:rFonts w:ascii="Franklin Gothic Book" w:eastAsiaTheme="majorEastAsia" w:hAnsi="Franklin Gothic Book" w:cstheme="majorBidi"/>
      <w:iCs/>
      <w:color w:val="12622D" w:themeColor="accent1" w:themeShade="BF"/>
      <w:sz w:val="32"/>
      <w:szCs w:val="32"/>
    </w:rPr>
  </w:style>
  <w:style w:type="paragraph" w:styleId="Heading4">
    <w:name w:val="heading 4"/>
    <w:basedOn w:val="Normal"/>
    <w:next w:val="Normal"/>
    <w:link w:val="Heading4Char"/>
    <w:uiPriority w:val="9"/>
    <w:unhideWhenUsed/>
    <w:rsid w:val="00E77CF9"/>
    <w:pPr>
      <w:keepNext/>
      <w:keepLines/>
      <w:numPr>
        <w:ilvl w:val="3"/>
        <w:numId w:val="2"/>
      </w:numPr>
      <w:spacing w:before="40" w:after="0"/>
      <w:outlineLvl w:val="3"/>
    </w:pPr>
    <w:rPr>
      <w:rFonts w:asciiTheme="majorHAnsi" w:eastAsiaTheme="majorEastAsia" w:hAnsiTheme="majorHAnsi" w:cstheme="majorBidi"/>
      <w:i/>
      <w:iCs/>
      <w:color w:val="12622D" w:themeColor="accent1" w:themeShade="BF"/>
    </w:rPr>
  </w:style>
  <w:style w:type="paragraph" w:styleId="Heading5">
    <w:name w:val="heading 5"/>
    <w:basedOn w:val="Normal"/>
    <w:next w:val="Normal"/>
    <w:link w:val="Heading5Char"/>
    <w:uiPriority w:val="9"/>
    <w:semiHidden/>
    <w:unhideWhenUsed/>
    <w:rsid w:val="00E77CF9"/>
    <w:pPr>
      <w:keepNext/>
      <w:keepLines/>
      <w:numPr>
        <w:ilvl w:val="4"/>
        <w:numId w:val="2"/>
      </w:numPr>
      <w:spacing w:before="40" w:after="0"/>
      <w:outlineLvl w:val="4"/>
    </w:pPr>
    <w:rPr>
      <w:rFonts w:asciiTheme="majorHAnsi" w:eastAsiaTheme="majorEastAsia" w:hAnsiTheme="majorHAnsi" w:cstheme="majorBidi"/>
      <w:color w:val="12622D" w:themeColor="accent1" w:themeShade="BF"/>
    </w:rPr>
  </w:style>
  <w:style w:type="paragraph" w:styleId="Heading6">
    <w:name w:val="heading 6"/>
    <w:basedOn w:val="Normal"/>
    <w:next w:val="Normal"/>
    <w:link w:val="Heading6Char"/>
    <w:uiPriority w:val="9"/>
    <w:semiHidden/>
    <w:unhideWhenUsed/>
    <w:qFormat/>
    <w:rsid w:val="00E77CF9"/>
    <w:pPr>
      <w:keepNext/>
      <w:keepLines/>
      <w:numPr>
        <w:ilvl w:val="5"/>
        <w:numId w:val="2"/>
      </w:numPr>
      <w:spacing w:before="40" w:after="0"/>
      <w:outlineLvl w:val="5"/>
    </w:pPr>
    <w:rPr>
      <w:rFonts w:asciiTheme="majorHAnsi" w:eastAsiaTheme="majorEastAsia" w:hAnsiTheme="majorHAnsi" w:cstheme="majorBidi"/>
      <w:color w:val="0C411E" w:themeColor="accent1" w:themeShade="7F"/>
    </w:rPr>
  </w:style>
  <w:style w:type="paragraph" w:styleId="Heading7">
    <w:name w:val="heading 7"/>
    <w:basedOn w:val="Normal"/>
    <w:next w:val="Normal"/>
    <w:link w:val="Heading7Char"/>
    <w:uiPriority w:val="9"/>
    <w:semiHidden/>
    <w:unhideWhenUsed/>
    <w:qFormat/>
    <w:rsid w:val="00E77CF9"/>
    <w:pPr>
      <w:keepNext/>
      <w:keepLines/>
      <w:numPr>
        <w:ilvl w:val="6"/>
        <w:numId w:val="2"/>
      </w:numPr>
      <w:spacing w:before="40" w:after="0"/>
      <w:outlineLvl w:val="6"/>
    </w:pPr>
    <w:rPr>
      <w:rFonts w:asciiTheme="majorHAnsi" w:eastAsiaTheme="majorEastAsia" w:hAnsiTheme="majorHAnsi" w:cstheme="majorBidi"/>
      <w:i/>
      <w:iCs/>
      <w:color w:val="0C411E" w:themeColor="accent1" w:themeShade="7F"/>
    </w:rPr>
  </w:style>
  <w:style w:type="paragraph" w:styleId="Heading8">
    <w:name w:val="heading 8"/>
    <w:basedOn w:val="Normal"/>
    <w:next w:val="Normal"/>
    <w:link w:val="Heading8Char"/>
    <w:uiPriority w:val="9"/>
    <w:semiHidden/>
    <w:unhideWhenUsed/>
    <w:qFormat/>
    <w:rsid w:val="00E77CF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7CF9"/>
    <w:pPr>
      <w:keepNext/>
      <w:keepLines/>
      <w:numPr>
        <w:ilvl w:val="8"/>
        <w:numId w:val="1"/>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E77CF9"/>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E77CF9"/>
  </w:style>
  <w:style w:type="table" w:customStyle="1" w:styleId="TipTable">
    <w:name w:val="Tip Table"/>
    <w:basedOn w:val="TableNormal"/>
    <w:uiPriority w:val="99"/>
    <w:rsid w:val="00E77CF9"/>
    <w:pPr>
      <w:spacing w:after="0" w:line="240" w:lineRule="auto"/>
    </w:pPr>
    <w:rPr>
      <w:color w:val="404040" w:themeColor="text1" w:themeTint="BF"/>
      <w:sz w:val="18"/>
      <w:lang w:val="en-US" w:eastAsia="ja-JP"/>
    </w:rPr>
    <w:tblPr>
      <w:tblCellMar>
        <w:top w:w="144" w:type="dxa"/>
        <w:left w:w="0" w:type="dxa"/>
        <w:right w:w="0" w:type="dxa"/>
      </w:tblCellMar>
    </w:tblPr>
    <w:tcPr>
      <w:shd w:val="clear" w:color="auto" w:fill="C2F4D3" w:themeFill="accent1" w:themeFillTint="33"/>
    </w:tcPr>
    <w:tblStylePr w:type="firstCol">
      <w:pPr>
        <w:wordWrap/>
        <w:jc w:val="center"/>
      </w:pPr>
    </w:tblStylePr>
  </w:style>
  <w:style w:type="paragraph" w:customStyle="1" w:styleId="TipText">
    <w:name w:val="Tip Text"/>
    <w:basedOn w:val="Normal"/>
    <w:uiPriority w:val="99"/>
    <w:rsid w:val="00E77CF9"/>
    <w:pPr>
      <w:spacing w:after="160" w:line="264" w:lineRule="auto"/>
      <w:ind w:right="576"/>
    </w:pPr>
    <w:rPr>
      <w:i/>
      <w:iCs/>
      <w:color w:val="7F7F7F" w:themeColor="text1" w:themeTint="80"/>
      <w:sz w:val="16"/>
      <w:lang w:val="en-US" w:eastAsia="ja-JP"/>
    </w:rPr>
  </w:style>
  <w:style w:type="paragraph" w:customStyle="1" w:styleId="Default">
    <w:name w:val="Default"/>
    <w:rsid w:val="00E77CF9"/>
    <w:pPr>
      <w:autoSpaceDE w:val="0"/>
      <w:autoSpaceDN w:val="0"/>
      <w:adjustRightInd w:val="0"/>
      <w:spacing w:after="0" w:line="240" w:lineRule="auto"/>
    </w:pPr>
    <w:rPr>
      <w:rFonts w:ascii="Cambria" w:hAnsi="Cambria" w:cs="Cambria"/>
      <w:color w:val="000000"/>
      <w:sz w:val="24"/>
      <w:szCs w:val="24"/>
    </w:rPr>
  </w:style>
  <w:style w:type="paragraph" w:customStyle="1" w:styleId="CATNormal">
    <w:name w:val="CAT Normal"/>
    <w:link w:val="CATNormalChar"/>
    <w:rsid w:val="00E77CF9"/>
    <w:pPr>
      <w:spacing w:line="240" w:lineRule="auto"/>
    </w:pPr>
    <w:rPr>
      <w:rFonts w:ascii="Arial" w:eastAsia="Times New Roman" w:hAnsi="Arial" w:cs="Times New Roman"/>
    </w:rPr>
  </w:style>
  <w:style w:type="character" w:customStyle="1" w:styleId="CATNormalChar">
    <w:name w:val="CAT Normal Char"/>
    <w:basedOn w:val="DefaultParagraphFont"/>
    <w:link w:val="CATNormal"/>
    <w:rsid w:val="00E77CF9"/>
    <w:rPr>
      <w:rFonts w:ascii="Arial" w:eastAsia="Times New Roman" w:hAnsi="Arial" w:cs="Times New Roman"/>
    </w:rPr>
  </w:style>
  <w:style w:type="character" w:customStyle="1" w:styleId="cell-data">
    <w:name w:val="cell-data"/>
    <w:basedOn w:val="DefaultParagraphFont"/>
    <w:rsid w:val="00E77CF9"/>
  </w:style>
  <w:style w:type="paragraph" w:customStyle="1" w:styleId="Footnote">
    <w:name w:val="Footnote"/>
    <w:basedOn w:val="FootnoteText"/>
    <w:link w:val="FootnoteChar"/>
    <w:rsid w:val="00E77CF9"/>
  </w:style>
  <w:style w:type="character" w:customStyle="1" w:styleId="FootnoteChar">
    <w:name w:val="Footnote Char"/>
    <w:basedOn w:val="FootnoteTextChar"/>
    <w:link w:val="Footnote"/>
    <w:rsid w:val="00E77CF9"/>
    <w:rPr>
      <w:rFonts w:ascii="Arial" w:hAnsi="Arial"/>
      <w:sz w:val="16"/>
    </w:rPr>
  </w:style>
  <w:style w:type="paragraph" w:styleId="FootnoteText">
    <w:name w:val="footnote text"/>
    <w:basedOn w:val="Normal"/>
    <w:link w:val="FootnoteTextChar"/>
    <w:autoRedefine/>
    <w:uiPriority w:val="99"/>
    <w:unhideWhenUsed/>
    <w:qFormat/>
    <w:rsid w:val="00E77CF9"/>
    <w:pPr>
      <w:spacing w:before="0" w:after="0"/>
    </w:pPr>
    <w:rPr>
      <w:rFonts w:ascii="Arial" w:hAnsi="Arial"/>
      <w:sz w:val="16"/>
    </w:rPr>
  </w:style>
  <w:style w:type="character" w:customStyle="1" w:styleId="FootnoteTextChar">
    <w:name w:val="Footnote Text Char"/>
    <w:basedOn w:val="DefaultParagraphFont"/>
    <w:link w:val="FootnoteText"/>
    <w:uiPriority w:val="99"/>
    <w:rsid w:val="00E77CF9"/>
    <w:rPr>
      <w:rFonts w:ascii="Arial" w:hAnsi="Arial"/>
      <w:sz w:val="16"/>
    </w:rPr>
  </w:style>
  <w:style w:type="character" w:customStyle="1" w:styleId="Heading1Char">
    <w:name w:val="Heading 1 Char"/>
    <w:basedOn w:val="DefaultParagraphFont"/>
    <w:link w:val="Heading1"/>
    <w:uiPriority w:val="9"/>
    <w:rsid w:val="00E77CF9"/>
    <w:rPr>
      <w:rFonts w:ascii="Century Gothic" w:eastAsiaTheme="majorEastAsia" w:hAnsi="Century Gothic" w:cstheme="majorBidi"/>
      <w:color w:val="18833D" w:themeColor="accent1"/>
      <w:sz w:val="36"/>
      <w:szCs w:val="32"/>
    </w:rPr>
  </w:style>
  <w:style w:type="character" w:customStyle="1" w:styleId="Heading2Char">
    <w:name w:val="Heading 2 Char"/>
    <w:basedOn w:val="DefaultParagraphFont"/>
    <w:link w:val="Heading2"/>
    <w:uiPriority w:val="9"/>
    <w:rsid w:val="00302AB6"/>
    <w:rPr>
      <w:rFonts w:ascii="Franklin Gothic Book" w:eastAsiaTheme="majorEastAsia" w:hAnsi="Franklin Gothic Book" w:cstheme="majorBidi"/>
      <w:color w:val="18833D" w:themeColor="accent1"/>
      <w:sz w:val="32"/>
      <w:szCs w:val="26"/>
    </w:rPr>
  </w:style>
  <w:style w:type="character" w:customStyle="1" w:styleId="Heading3Char">
    <w:name w:val="Heading 3 Char"/>
    <w:basedOn w:val="DefaultParagraphFont"/>
    <w:link w:val="Heading3"/>
    <w:uiPriority w:val="9"/>
    <w:rsid w:val="00717AFC"/>
    <w:rPr>
      <w:rFonts w:ascii="Franklin Gothic Book" w:eastAsiaTheme="majorEastAsia" w:hAnsi="Franklin Gothic Book" w:cstheme="majorBidi"/>
      <w:iCs/>
      <w:color w:val="12622D" w:themeColor="accent1" w:themeShade="BF"/>
      <w:sz w:val="32"/>
      <w:szCs w:val="32"/>
    </w:rPr>
  </w:style>
  <w:style w:type="character" w:customStyle="1" w:styleId="Heading4Char">
    <w:name w:val="Heading 4 Char"/>
    <w:basedOn w:val="DefaultParagraphFont"/>
    <w:link w:val="Heading4"/>
    <w:uiPriority w:val="9"/>
    <w:rsid w:val="00E77CF9"/>
    <w:rPr>
      <w:rFonts w:asciiTheme="majorHAnsi" w:eastAsiaTheme="majorEastAsia" w:hAnsiTheme="majorHAnsi" w:cstheme="majorBidi"/>
      <w:i/>
      <w:iCs/>
      <w:color w:val="12622D" w:themeColor="accent1" w:themeShade="BF"/>
    </w:rPr>
  </w:style>
  <w:style w:type="character" w:customStyle="1" w:styleId="Heading5Char">
    <w:name w:val="Heading 5 Char"/>
    <w:basedOn w:val="DefaultParagraphFont"/>
    <w:link w:val="Heading5"/>
    <w:uiPriority w:val="9"/>
    <w:semiHidden/>
    <w:rsid w:val="00E77CF9"/>
    <w:rPr>
      <w:rFonts w:asciiTheme="majorHAnsi" w:eastAsiaTheme="majorEastAsia" w:hAnsiTheme="majorHAnsi" w:cstheme="majorBidi"/>
      <w:color w:val="12622D" w:themeColor="accent1" w:themeShade="BF"/>
    </w:rPr>
  </w:style>
  <w:style w:type="character" w:customStyle="1" w:styleId="Heading6Char">
    <w:name w:val="Heading 6 Char"/>
    <w:basedOn w:val="DefaultParagraphFont"/>
    <w:link w:val="Heading6"/>
    <w:uiPriority w:val="9"/>
    <w:semiHidden/>
    <w:rsid w:val="00E77CF9"/>
    <w:rPr>
      <w:rFonts w:asciiTheme="majorHAnsi" w:eastAsiaTheme="majorEastAsia" w:hAnsiTheme="majorHAnsi" w:cstheme="majorBidi"/>
      <w:color w:val="0C411E" w:themeColor="accent1" w:themeShade="7F"/>
    </w:rPr>
  </w:style>
  <w:style w:type="character" w:customStyle="1" w:styleId="Heading7Char">
    <w:name w:val="Heading 7 Char"/>
    <w:basedOn w:val="DefaultParagraphFont"/>
    <w:link w:val="Heading7"/>
    <w:uiPriority w:val="9"/>
    <w:semiHidden/>
    <w:rsid w:val="00E77CF9"/>
    <w:rPr>
      <w:rFonts w:asciiTheme="majorHAnsi" w:eastAsiaTheme="majorEastAsia" w:hAnsiTheme="majorHAnsi" w:cstheme="majorBidi"/>
      <w:i/>
      <w:iCs/>
      <w:color w:val="0C411E" w:themeColor="accent1" w:themeShade="7F"/>
    </w:rPr>
  </w:style>
  <w:style w:type="character" w:customStyle="1" w:styleId="Heading8Char">
    <w:name w:val="Heading 8 Char"/>
    <w:basedOn w:val="DefaultParagraphFont"/>
    <w:link w:val="Heading8"/>
    <w:uiPriority w:val="9"/>
    <w:semiHidden/>
    <w:rsid w:val="00E77C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7CF9"/>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E77CF9"/>
    <w:pPr>
      <w:spacing w:after="100"/>
    </w:pPr>
  </w:style>
  <w:style w:type="paragraph" w:styleId="TOC2">
    <w:name w:val="toc 2"/>
    <w:basedOn w:val="Normal"/>
    <w:next w:val="Normal"/>
    <w:autoRedefine/>
    <w:uiPriority w:val="39"/>
    <w:unhideWhenUsed/>
    <w:qFormat/>
    <w:rsid w:val="00A21881"/>
    <w:pPr>
      <w:tabs>
        <w:tab w:val="right" w:leader="dot" w:pos="8755"/>
      </w:tabs>
      <w:spacing w:after="100"/>
      <w:ind w:left="426"/>
    </w:pPr>
  </w:style>
  <w:style w:type="paragraph" w:styleId="CommentText">
    <w:name w:val="annotation text"/>
    <w:basedOn w:val="Normal"/>
    <w:link w:val="CommentTextChar"/>
    <w:uiPriority w:val="99"/>
    <w:semiHidden/>
    <w:unhideWhenUsed/>
    <w:rsid w:val="00E77CF9"/>
    <w:pPr>
      <w:spacing w:line="240" w:lineRule="auto"/>
    </w:pPr>
  </w:style>
  <w:style w:type="character" w:customStyle="1" w:styleId="CommentTextChar">
    <w:name w:val="Comment Text Char"/>
    <w:basedOn w:val="DefaultParagraphFont"/>
    <w:link w:val="CommentText"/>
    <w:uiPriority w:val="99"/>
    <w:semiHidden/>
    <w:rsid w:val="00E77CF9"/>
  </w:style>
  <w:style w:type="paragraph" w:styleId="Header">
    <w:name w:val="header"/>
    <w:basedOn w:val="Normal"/>
    <w:link w:val="HeaderChar"/>
    <w:uiPriority w:val="99"/>
    <w:unhideWhenUsed/>
    <w:rsid w:val="00E77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CF9"/>
  </w:style>
  <w:style w:type="paragraph" w:styleId="Footer">
    <w:name w:val="footer"/>
    <w:basedOn w:val="Normal"/>
    <w:link w:val="FooterChar"/>
    <w:uiPriority w:val="99"/>
    <w:unhideWhenUsed/>
    <w:rsid w:val="00E77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CF9"/>
  </w:style>
  <w:style w:type="character" w:styleId="FootnoteReference">
    <w:name w:val="footnote reference"/>
    <w:basedOn w:val="DefaultParagraphFont"/>
    <w:uiPriority w:val="99"/>
    <w:unhideWhenUsed/>
    <w:qFormat/>
    <w:rsid w:val="00E77CF9"/>
    <w:rPr>
      <w:rFonts w:ascii="Arial" w:hAnsi="Arial"/>
      <w:sz w:val="16"/>
      <w:vertAlign w:val="superscript"/>
    </w:rPr>
  </w:style>
  <w:style w:type="character" w:styleId="CommentReference">
    <w:name w:val="annotation reference"/>
    <w:basedOn w:val="DefaultParagraphFont"/>
    <w:uiPriority w:val="99"/>
    <w:semiHidden/>
    <w:unhideWhenUsed/>
    <w:rsid w:val="00E77CF9"/>
    <w:rPr>
      <w:sz w:val="16"/>
      <w:szCs w:val="16"/>
    </w:rPr>
  </w:style>
  <w:style w:type="paragraph" w:styleId="Title">
    <w:name w:val="Title"/>
    <w:basedOn w:val="Normal"/>
    <w:next w:val="Normal"/>
    <w:link w:val="TitleChar"/>
    <w:uiPriority w:val="10"/>
    <w:qFormat/>
    <w:rsid w:val="00E77CF9"/>
    <w:pPr>
      <w:spacing w:before="360" w:line="240" w:lineRule="auto"/>
      <w:contextualSpacing/>
    </w:pPr>
    <w:rPr>
      <w:rFonts w:ascii="Century Gothic" w:eastAsiaTheme="majorEastAsia" w:hAnsi="Century Gothic" w:cstheme="majorBidi"/>
      <w:spacing w:val="5"/>
      <w:sz w:val="60"/>
      <w:szCs w:val="60"/>
    </w:rPr>
  </w:style>
  <w:style w:type="character" w:customStyle="1" w:styleId="TitleChar">
    <w:name w:val="Title Char"/>
    <w:basedOn w:val="DefaultParagraphFont"/>
    <w:link w:val="Title"/>
    <w:uiPriority w:val="10"/>
    <w:rsid w:val="00E77CF9"/>
    <w:rPr>
      <w:rFonts w:ascii="Century Gothic" w:eastAsiaTheme="majorEastAsia" w:hAnsi="Century Gothic" w:cstheme="majorBidi"/>
      <w:spacing w:val="5"/>
      <w:sz w:val="60"/>
      <w:szCs w:val="60"/>
    </w:rPr>
  </w:style>
  <w:style w:type="paragraph" w:styleId="Subtitle">
    <w:name w:val="Subtitle"/>
    <w:aliases w:val="Table subheading"/>
    <w:basedOn w:val="Normal"/>
    <w:next w:val="Normal"/>
    <w:link w:val="SubtitleChar"/>
    <w:autoRedefine/>
    <w:uiPriority w:val="11"/>
    <w:qFormat/>
    <w:rsid w:val="00E77CF9"/>
    <w:pPr>
      <w:spacing w:after="240"/>
    </w:pPr>
    <w:rPr>
      <w:rFonts w:ascii="Century Gothic" w:eastAsiaTheme="majorEastAsia" w:hAnsi="Century Gothic" w:cstheme="majorBidi"/>
      <w:b/>
      <w:iCs/>
      <w:color w:val="18833D" w:themeColor="accent1"/>
      <w:spacing w:val="13"/>
      <w:sz w:val="48"/>
      <w:szCs w:val="40"/>
    </w:rPr>
  </w:style>
  <w:style w:type="character" w:customStyle="1" w:styleId="SubtitleChar">
    <w:name w:val="Subtitle Char"/>
    <w:aliases w:val="Table subheading Char"/>
    <w:basedOn w:val="DefaultParagraphFont"/>
    <w:link w:val="Subtitle"/>
    <w:uiPriority w:val="11"/>
    <w:rsid w:val="00E77CF9"/>
    <w:rPr>
      <w:rFonts w:ascii="Century Gothic" w:eastAsiaTheme="majorEastAsia" w:hAnsi="Century Gothic" w:cstheme="majorBidi"/>
      <w:b/>
      <w:iCs/>
      <w:color w:val="18833D" w:themeColor="accent1"/>
      <w:spacing w:val="13"/>
      <w:sz w:val="48"/>
      <w:szCs w:val="40"/>
    </w:rPr>
  </w:style>
  <w:style w:type="character" w:styleId="Hyperlink">
    <w:name w:val="Hyperlink"/>
    <w:basedOn w:val="DefaultParagraphFont"/>
    <w:uiPriority w:val="99"/>
    <w:unhideWhenUsed/>
    <w:rsid w:val="00E77CF9"/>
    <w:rPr>
      <w:color w:val="0000FF"/>
      <w:u w:val="single"/>
    </w:rPr>
  </w:style>
  <w:style w:type="character" w:styleId="Strong">
    <w:name w:val="Strong"/>
    <w:basedOn w:val="DefaultParagraphFont"/>
    <w:uiPriority w:val="22"/>
    <w:qFormat/>
    <w:rsid w:val="00E77CF9"/>
    <w:rPr>
      <w:b/>
      <w:bCs/>
    </w:rPr>
  </w:style>
  <w:style w:type="character" w:styleId="Emphasis">
    <w:name w:val="Emphasis"/>
    <w:basedOn w:val="DefaultParagraphFont"/>
    <w:uiPriority w:val="20"/>
    <w:qFormat/>
    <w:rsid w:val="00E77CF9"/>
    <w:rPr>
      <w:i/>
      <w:iCs/>
    </w:rPr>
  </w:style>
  <w:style w:type="paragraph" w:styleId="CommentSubject">
    <w:name w:val="annotation subject"/>
    <w:basedOn w:val="CommentText"/>
    <w:next w:val="CommentText"/>
    <w:link w:val="CommentSubjectChar"/>
    <w:uiPriority w:val="99"/>
    <w:semiHidden/>
    <w:unhideWhenUsed/>
    <w:rsid w:val="00E77CF9"/>
    <w:rPr>
      <w:b/>
      <w:bCs/>
    </w:rPr>
  </w:style>
  <w:style w:type="character" w:customStyle="1" w:styleId="CommentSubjectChar">
    <w:name w:val="Comment Subject Char"/>
    <w:basedOn w:val="CommentTextChar"/>
    <w:link w:val="CommentSubject"/>
    <w:uiPriority w:val="99"/>
    <w:semiHidden/>
    <w:rsid w:val="00E77CF9"/>
    <w:rPr>
      <w:b/>
      <w:bCs/>
    </w:rPr>
  </w:style>
  <w:style w:type="paragraph" w:styleId="BalloonText">
    <w:name w:val="Balloon Text"/>
    <w:basedOn w:val="Normal"/>
    <w:link w:val="BalloonTextChar"/>
    <w:uiPriority w:val="99"/>
    <w:semiHidden/>
    <w:unhideWhenUsed/>
    <w:rsid w:val="00E77C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CF9"/>
    <w:rPr>
      <w:rFonts w:ascii="Segoe UI" w:hAnsi="Segoe UI" w:cs="Segoe UI"/>
      <w:sz w:val="18"/>
      <w:szCs w:val="18"/>
    </w:rPr>
  </w:style>
  <w:style w:type="table" w:styleId="TableGrid">
    <w:name w:val="Table Grid"/>
    <w:basedOn w:val="TableNormal"/>
    <w:rsid w:val="00E77CF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rsid w:val="00E77CF9"/>
    <w:pPr>
      <w:spacing w:after="0" w:line="240" w:lineRule="auto"/>
    </w:pPr>
    <w:rPr>
      <w:rFonts w:eastAsia="Calibri" w:cs="Times New Roman"/>
      <w:b/>
    </w:rPr>
  </w:style>
  <w:style w:type="paragraph" w:styleId="ListParagraph">
    <w:name w:val="List Paragraph"/>
    <w:aliases w:val="List Paragraph1,List Paragraph11,Bullet point,Recommendation,Dot point 1.5 line spacing,L,bullet point list,List Paragraph - bullets,DDM Gen Text,NFP GP Bulleted List,List Paragraph Number,Content descriptions,Bullet Point,Bullet points"/>
    <w:basedOn w:val="Normal"/>
    <w:link w:val="ListParagraphChar"/>
    <w:uiPriority w:val="34"/>
    <w:qFormat/>
    <w:rsid w:val="00E77CF9"/>
    <w:pPr>
      <w:ind w:left="720"/>
      <w:contextualSpacing/>
    </w:pPr>
  </w:style>
  <w:style w:type="character" w:customStyle="1" w:styleId="ListParagraphChar">
    <w:name w:val="List Paragraph Char"/>
    <w:aliases w:val="List Paragraph1 Char,List Paragraph11 Char,Bullet point Char,Recommendation Char,Dot point 1.5 line spacing Char,L Char,bullet point list Char,List Paragraph - bullets Char,DDM Gen Text Char,NFP GP Bulleted List Char"/>
    <w:link w:val="ListParagraph"/>
    <w:uiPriority w:val="34"/>
    <w:qFormat/>
    <w:locked/>
    <w:rsid w:val="00E77CF9"/>
  </w:style>
  <w:style w:type="paragraph" w:customStyle="1" w:styleId="SIText">
    <w:name w:val="SI Text"/>
    <w:link w:val="SITextChar"/>
    <w:qFormat/>
    <w:rsid w:val="00837572"/>
    <w:pPr>
      <w:spacing w:before="0" w:after="0" w:line="240" w:lineRule="auto"/>
    </w:pPr>
    <w:rPr>
      <w:rFonts w:ascii="Arial" w:eastAsia="Times New Roman" w:hAnsi="Arial" w:cs="Times New Roman"/>
      <w:szCs w:val="22"/>
    </w:rPr>
  </w:style>
  <w:style w:type="character" w:customStyle="1" w:styleId="SITextChar">
    <w:name w:val="SI Text Char"/>
    <w:basedOn w:val="DefaultParagraphFont"/>
    <w:link w:val="SIText"/>
    <w:rsid w:val="00837572"/>
    <w:rPr>
      <w:rFonts w:ascii="Arial" w:eastAsia="Times New Roman" w:hAnsi="Arial" w:cs="Times New Roman"/>
      <w:szCs w:val="22"/>
    </w:rPr>
  </w:style>
  <w:style w:type="paragraph" w:customStyle="1" w:styleId="SIBulletList1">
    <w:name w:val="SI Bullet List 1"/>
    <w:rsid w:val="004D732A"/>
    <w:pPr>
      <w:numPr>
        <w:numId w:val="4"/>
      </w:numPr>
      <w:spacing w:before="0" w:after="0" w:line="240" w:lineRule="auto"/>
    </w:pPr>
    <w:rPr>
      <w:rFonts w:ascii="Arial" w:eastAsia="Times New Roman" w:hAnsi="Arial" w:cs="Times New Roman"/>
    </w:rPr>
  </w:style>
  <w:style w:type="paragraph" w:customStyle="1" w:styleId="SIBulletList2">
    <w:name w:val="SI Bullet List 2"/>
    <w:basedOn w:val="SIBulletList1"/>
    <w:rsid w:val="004D732A"/>
    <w:pPr>
      <w:numPr>
        <w:numId w:val="3"/>
      </w:numPr>
      <w:tabs>
        <w:tab w:val="num" w:pos="720"/>
      </w:tabs>
      <w:ind w:left="714" w:hanging="357"/>
    </w:pPr>
  </w:style>
  <w:style w:type="character" w:customStyle="1" w:styleId="accessibilityonly">
    <w:name w:val="accessibilityonly"/>
    <w:basedOn w:val="DefaultParagraphFont"/>
    <w:rsid w:val="00E80668"/>
  </w:style>
  <w:style w:type="paragraph" w:styleId="NormalWeb">
    <w:name w:val="Normal (Web)"/>
    <w:basedOn w:val="Normal"/>
    <w:uiPriority w:val="99"/>
    <w:semiHidden/>
    <w:unhideWhenUsed/>
    <w:rsid w:val="005F3BAF"/>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Accent1">
    <w:name w:val="Grid Table 2 Accent 1"/>
    <w:basedOn w:val="TableNormal"/>
    <w:uiPriority w:val="47"/>
    <w:rsid w:val="006E57F2"/>
    <w:pPr>
      <w:spacing w:after="0" w:line="240" w:lineRule="auto"/>
    </w:pPr>
    <w:tblPr>
      <w:tblStyleRowBandSize w:val="1"/>
      <w:tblStyleColBandSize w:val="1"/>
      <w:tblBorders>
        <w:top w:val="single" w:sz="2" w:space="0" w:color="4ADE7D" w:themeColor="accent1" w:themeTint="99"/>
        <w:bottom w:val="single" w:sz="2" w:space="0" w:color="4ADE7D" w:themeColor="accent1" w:themeTint="99"/>
        <w:insideH w:val="single" w:sz="2" w:space="0" w:color="4ADE7D" w:themeColor="accent1" w:themeTint="99"/>
        <w:insideV w:val="single" w:sz="2" w:space="0" w:color="4ADE7D" w:themeColor="accent1" w:themeTint="99"/>
      </w:tblBorders>
    </w:tblPr>
    <w:tblStylePr w:type="firstRow">
      <w:rPr>
        <w:b/>
        <w:bCs/>
      </w:rPr>
      <w:tblPr/>
      <w:tcPr>
        <w:tcBorders>
          <w:top w:val="nil"/>
          <w:bottom w:val="single" w:sz="12" w:space="0" w:color="4ADE7D" w:themeColor="accent1" w:themeTint="99"/>
          <w:insideH w:val="nil"/>
          <w:insideV w:val="nil"/>
        </w:tcBorders>
        <w:shd w:val="clear" w:color="auto" w:fill="FFFFFF" w:themeFill="background1"/>
      </w:tcPr>
    </w:tblStylePr>
    <w:tblStylePr w:type="lastRow">
      <w:rPr>
        <w:b/>
        <w:bCs/>
      </w:rPr>
      <w:tblPr/>
      <w:tcPr>
        <w:tcBorders>
          <w:top w:val="double" w:sz="2" w:space="0" w:color="4ADE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4D3" w:themeFill="accent1" w:themeFillTint="33"/>
      </w:tcPr>
    </w:tblStylePr>
    <w:tblStylePr w:type="band1Horz">
      <w:tblPr/>
      <w:tcPr>
        <w:shd w:val="clear" w:color="auto" w:fill="C2F4D3" w:themeFill="accent1" w:themeFillTint="33"/>
      </w:tcPr>
    </w:tblStylePr>
  </w:style>
  <w:style w:type="paragraph" w:customStyle="1" w:styleId="smallparabullets">
    <w:name w:val="small para bullets"/>
    <w:basedOn w:val="ListParagraph"/>
    <w:link w:val="smallparabulletsChar"/>
    <w:qFormat/>
    <w:rsid w:val="00345FCA"/>
    <w:pPr>
      <w:numPr>
        <w:numId w:val="5"/>
      </w:numPr>
      <w:spacing w:line="240" w:lineRule="auto"/>
    </w:pPr>
    <w:rPr>
      <w:rFonts w:ascii="Franklin Gothic Book" w:hAnsi="Franklin Gothic Book" w:cstheme="minorHAnsi"/>
    </w:rPr>
  </w:style>
  <w:style w:type="character" w:customStyle="1" w:styleId="smallparabulletsChar">
    <w:name w:val="small para bullets Char"/>
    <w:basedOn w:val="ListParagraphChar"/>
    <w:link w:val="smallparabullets"/>
    <w:rsid w:val="00345FCA"/>
    <w:rPr>
      <w:rFonts w:ascii="Franklin Gothic Book" w:hAnsi="Franklin Gothic Book" w:cstheme="minorHAnsi"/>
    </w:rPr>
  </w:style>
  <w:style w:type="character" w:styleId="IntenseReference">
    <w:name w:val="Intense Reference"/>
    <w:basedOn w:val="DefaultParagraphFont"/>
    <w:uiPriority w:val="32"/>
    <w:qFormat/>
    <w:rsid w:val="005564C5"/>
    <w:rPr>
      <w:b/>
      <w:bCs/>
      <w:smallCaps/>
      <w:color w:val="18833D" w:themeColor="accent1"/>
      <w:spacing w:val="5"/>
    </w:rPr>
  </w:style>
  <w:style w:type="character" w:styleId="IntenseEmphasis">
    <w:name w:val="Intense Emphasis"/>
    <w:basedOn w:val="DefaultParagraphFont"/>
    <w:uiPriority w:val="21"/>
    <w:qFormat/>
    <w:rsid w:val="006209D1"/>
    <w:rPr>
      <w:i/>
      <w:iCs/>
      <w:color w:val="18833D" w:themeColor="accent1"/>
    </w:rPr>
  </w:style>
  <w:style w:type="paragraph" w:styleId="BodyText">
    <w:name w:val="Body Text"/>
    <w:basedOn w:val="Normal"/>
    <w:link w:val="BodyTextChar"/>
    <w:uiPriority w:val="1"/>
    <w:qFormat/>
    <w:rsid w:val="00BD3475"/>
    <w:pPr>
      <w:widowControl w:val="0"/>
      <w:autoSpaceDE w:val="0"/>
      <w:autoSpaceDN w:val="0"/>
      <w:spacing w:before="0"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BD3475"/>
    <w:rPr>
      <w:rFonts w:ascii="Arial" w:eastAsia="Arial" w:hAnsi="Arial" w:cs="Arial"/>
      <w:lang w:val="en-US"/>
    </w:rPr>
  </w:style>
  <w:style w:type="paragraph" w:styleId="PlainText">
    <w:name w:val="Plain Text"/>
    <w:basedOn w:val="Normal"/>
    <w:link w:val="PlainTextChar"/>
    <w:uiPriority w:val="99"/>
    <w:semiHidden/>
    <w:unhideWhenUsed/>
    <w:rsid w:val="003C5572"/>
    <w:pPr>
      <w:spacing w:before="0" w:after="0" w:line="240" w:lineRule="auto"/>
    </w:pPr>
    <w:rPr>
      <w:rFonts w:ascii="Consolas" w:hAnsi="Consolas"/>
      <w:sz w:val="22"/>
      <w:szCs w:val="21"/>
      <w:lang w:val="en-US"/>
    </w:rPr>
  </w:style>
  <w:style w:type="character" w:customStyle="1" w:styleId="PlainTextChar">
    <w:name w:val="Plain Text Char"/>
    <w:basedOn w:val="DefaultParagraphFont"/>
    <w:link w:val="PlainText"/>
    <w:uiPriority w:val="99"/>
    <w:semiHidden/>
    <w:rsid w:val="003C5572"/>
    <w:rPr>
      <w:rFonts w:ascii="Consolas" w:hAnsi="Consolas"/>
      <w:sz w:val="22"/>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9237">
      <w:bodyDiv w:val="1"/>
      <w:marLeft w:val="0"/>
      <w:marRight w:val="0"/>
      <w:marTop w:val="0"/>
      <w:marBottom w:val="0"/>
      <w:divBdr>
        <w:top w:val="none" w:sz="0" w:space="0" w:color="auto"/>
        <w:left w:val="none" w:sz="0" w:space="0" w:color="auto"/>
        <w:bottom w:val="none" w:sz="0" w:space="0" w:color="auto"/>
        <w:right w:val="none" w:sz="0" w:space="0" w:color="auto"/>
      </w:divBdr>
    </w:div>
    <w:div w:id="67730066">
      <w:bodyDiv w:val="1"/>
      <w:marLeft w:val="0"/>
      <w:marRight w:val="0"/>
      <w:marTop w:val="0"/>
      <w:marBottom w:val="0"/>
      <w:divBdr>
        <w:top w:val="none" w:sz="0" w:space="0" w:color="auto"/>
        <w:left w:val="none" w:sz="0" w:space="0" w:color="auto"/>
        <w:bottom w:val="none" w:sz="0" w:space="0" w:color="auto"/>
        <w:right w:val="none" w:sz="0" w:space="0" w:color="auto"/>
      </w:divBdr>
    </w:div>
    <w:div w:id="209002578">
      <w:bodyDiv w:val="1"/>
      <w:marLeft w:val="0"/>
      <w:marRight w:val="0"/>
      <w:marTop w:val="0"/>
      <w:marBottom w:val="0"/>
      <w:divBdr>
        <w:top w:val="none" w:sz="0" w:space="0" w:color="auto"/>
        <w:left w:val="none" w:sz="0" w:space="0" w:color="auto"/>
        <w:bottom w:val="none" w:sz="0" w:space="0" w:color="auto"/>
        <w:right w:val="none" w:sz="0" w:space="0" w:color="auto"/>
      </w:divBdr>
    </w:div>
    <w:div w:id="358748385">
      <w:bodyDiv w:val="1"/>
      <w:marLeft w:val="0"/>
      <w:marRight w:val="0"/>
      <w:marTop w:val="0"/>
      <w:marBottom w:val="0"/>
      <w:divBdr>
        <w:top w:val="none" w:sz="0" w:space="0" w:color="auto"/>
        <w:left w:val="none" w:sz="0" w:space="0" w:color="auto"/>
        <w:bottom w:val="none" w:sz="0" w:space="0" w:color="auto"/>
        <w:right w:val="none" w:sz="0" w:space="0" w:color="auto"/>
      </w:divBdr>
    </w:div>
    <w:div w:id="361637776">
      <w:bodyDiv w:val="1"/>
      <w:marLeft w:val="0"/>
      <w:marRight w:val="0"/>
      <w:marTop w:val="0"/>
      <w:marBottom w:val="0"/>
      <w:divBdr>
        <w:top w:val="none" w:sz="0" w:space="0" w:color="auto"/>
        <w:left w:val="none" w:sz="0" w:space="0" w:color="auto"/>
        <w:bottom w:val="none" w:sz="0" w:space="0" w:color="auto"/>
        <w:right w:val="none" w:sz="0" w:space="0" w:color="auto"/>
      </w:divBdr>
    </w:div>
    <w:div w:id="374156349">
      <w:bodyDiv w:val="1"/>
      <w:marLeft w:val="0"/>
      <w:marRight w:val="0"/>
      <w:marTop w:val="0"/>
      <w:marBottom w:val="0"/>
      <w:divBdr>
        <w:top w:val="none" w:sz="0" w:space="0" w:color="auto"/>
        <w:left w:val="none" w:sz="0" w:space="0" w:color="auto"/>
        <w:bottom w:val="none" w:sz="0" w:space="0" w:color="auto"/>
        <w:right w:val="none" w:sz="0" w:space="0" w:color="auto"/>
      </w:divBdr>
    </w:div>
    <w:div w:id="479035297">
      <w:bodyDiv w:val="1"/>
      <w:marLeft w:val="0"/>
      <w:marRight w:val="0"/>
      <w:marTop w:val="0"/>
      <w:marBottom w:val="0"/>
      <w:divBdr>
        <w:top w:val="none" w:sz="0" w:space="0" w:color="auto"/>
        <w:left w:val="none" w:sz="0" w:space="0" w:color="auto"/>
        <w:bottom w:val="none" w:sz="0" w:space="0" w:color="auto"/>
        <w:right w:val="none" w:sz="0" w:space="0" w:color="auto"/>
      </w:divBdr>
    </w:div>
    <w:div w:id="507060569">
      <w:bodyDiv w:val="1"/>
      <w:marLeft w:val="0"/>
      <w:marRight w:val="0"/>
      <w:marTop w:val="0"/>
      <w:marBottom w:val="0"/>
      <w:divBdr>
        <w:top w:val="none" w:sz="0" w:space="0" w:color="auto"/>
        <w:left w:val="none" w:sz="0" w:space="0" w:color="auto"/>
        <w:bottom w:val="none" w:sz="0" w:space="0" w:color="auto"/>
        <w:right w:val="none" w:sz="0" w:space="0" w:color="auto"/>
      </w:divBdr>
    </w:div>
    <w:div w:id="533351857">
      <w:bodyDiv w:val="1"/>
      <w:marLeft w:val="0"/>
      <w:marRight w:val="0"/>
      <w:marTop w:val="0"/>
      <w:marBottom w:val="0"/>
      <w:divBdr>
        <w:top w:val="none" w:sz="0" w:space="0" w:color="auto"/>
        <w:left w:val="none" w:sz="0" w:space="0" w:color="auto"/>
        <w:bottom w:val="none" w:sz="0" w:space="0" w:color="auto"/>
        <w:right w:val="none" w:sz="0" w:space="0" w:color="auto"/>
      </w:divBdr>
    </w:div>
    <w:div w:id="594168783">
      <w:bodyDiv w:val="1"/>
      <w:marLeft w:val="0"/>
      <w:marRight w:val="0"/>
      <w:marTop w:val="0"/>
      <w:marBottom w:val="0"/>
      <w:divBdr>
        <w:top w:val="none" w:sz="0" w:space="0" w:color="auto"/>
        <w:left w:val="none" w:sz="0" w:space="0" w:color="auto"/>
        <w:bottom w:val="none" w:sz="0" w:space="0" w:color="auto"/>
        <w:right w:val="none" w:sz="0" w:space="0" w:color="auto"/>
      </w:divBdr>
    </w:div>
    <w:div w:id="603996756">
      <w:bodyDiv w:val="1"/>
      <w:marLeft w:val="0"/>
      <w:marRight w:val="0"/>
      <w:marTop w:val="0"/>
      <w:marBottom w:val="0"/>
      <w:divBdr>
        <w:top w:val="none" w:sz="0" w:space="0" w:color="auto"/>
        <w:left w:val="none" w:sz="0" w:space="0" w:color="auto"/>
        <w:bottom w:val="none" w:sz="0" w:space="0" w:color="auto"/>
        <w:right w:val="none" w:sz="0" w:space="0" w:color="auto"/>
      </w:divBdr>
    </w:div>
    <w:div w:id="634988254">
      <w:bodyDiv w:val="1"/>
      <w:marLeft w:val="0"/>
      <w:marRight w:val="0"/>
      <w:marTop w:val="0"/>
      <w:marBottom w:val="0"/>
      <w:divBdr>
        <w:top w:val="none" w:sz="0" w:space="0" w:color="auto"/>
        <w:left w:val="none" w:sz="0" w:space="0" w:color="auto"/>
        <w:bottom w:val="none" w:sz="0" w:space="0" w:color="auto"/>
        <w:right w:val="none" w:sz="0" w:space="0" w:color="auto"/>
      </w:divBdr>
    </w:div>
    <w:div w:id="641229055">
      <w:bodyDiv w:val="1"/>
      <w:marLeft w:val="0"/>
      <w:marRight w:val="0"/>
      <w:marTop w:val="0"/>
      <w:marBottom w:val="0"/>
      <w:divBdr>
        <w:top w:val="none" w:sz="0" w:space="0" w:color="auto"/>
        <w:left w:val="none" w:sz="0" w:space="0" w:color="auto"/>
        <w:bottom w:val="none" w:sz="0" w:space="0" w:color="auto"/>
        <w:right w:val="none" w:sz="0" w:space="0" w:color="auto"/>
      </w:divBdr>
    </w:div>
    <w:div w:id="700667303">
      <w:bodyDiv w:val="1"/>
      <w:marLeft w:val="0"/>
      <w:marRight w:val="0"/>
      <w:marTop w:val="0"/>
      <w:marBottom w:val="0"/>
      <w:divBdr>
        <w:top w:val="none" w:sz="0" w:space="0" w:color="auto"/>
        <w:left w:val="none" w:sz="0" w:space="0" w:color="auto"/>
        <w:bottom w:val="none" w:sz="0" w:space="0" w:color="auto"/>
        <w:right w:val="none" w:sz="0" w:space="0" w:color="auto"/>
      </w:divBdr>
    </w:div>
    <w:div w:id="725686856">
      <w:bodyDiv w:val="1"/>
      <w:marLeft w:val="0"/>
      <w:marRight w:val="0"/>
      <w:marTop w:val="0"/>
      <w:marBottom w:val="0"/>
      <w:divBdr>
        <w:top w:val="none" w:sz="0" w:space="0" w:color="auto"/>
        <w:left w:val="none" w:sz="0" w:space="0" w:color="auto"/>
        <w:bottom w:val="none" w:sz="0" w:space="0" w:color="auto"/>
        <w:right w:val="none" w:sz="0" w:space="0" w:color="auto"/>
      </w:divBdr>
    </w:div>
    <w:div w:id="767775348">
      <w:bodyDiv w:val="1"/>
      <w:marLeft w:val="0"/>
      <w:marRight w:val="0"/>
      <w:marTop w:val="0"/>
      <w:marBottom w:val="0"/>
      <w:divBdr>
        <w:top w:val="none" w:sz="0" w:space="0" w:color="auto"/>
        <w:left w:val="none" w:sz="0" w:space="0" w:color="auto"/>
        <w:bottom w:val="none" w:sz="0" w:space="0" w:color="auto"/>
        <w:right w:val="none" w:sz="0" w:space="0" w:color="auto"/>
      </w:divBdr>
    </w:div>
    <w:div w:id="812479015">
      <w:bodyDiv w:val="1"/>
      <w:marLeft w:val="0"/>
      <w:marRight w:val="0"/>
      <w:marTop w:val="0"/>
      <w:marBottom w:val="0"/>
      <w:divBdr>
        <w:top w:val="none" w:sz="0" w:space="0" w:color="auto"/>
        <w:left w:val="none" w:sz="0" w:space="0" w:color="auto"/>
        <w:bottom w:val="none" w:sz="0" w:space="0" w:color="auto"/>
        <w:right w:val="none" w:sz="0" w:space="0" w:color="auto"/>
      </w:divBdr>
    </w:div>
    <w:div w:id="827867932">
      <w:bodyDiv w:val="1"/>
      <w:marLeft w:val="0"/>
      <w:marRight w:val="0"/>
      <w:marTop w:val="0"/>
      <w:marBottom w:val="0"/>
      <w:divBdr>
        <w:top w:val="none" w:sz="0" w:space="0" w:color="auto"/>
        <w:left w:val="none" w:sz="0" w:space="0" w:color="auto"/>
        <w:bottom w:val="none" w:sz="0" w:space="0" w:color="auto"/>
        <w:right w:val="none" w:sz="0" w:space="0" w:color="auto"/>
      </w:divBdr>
    </w:div>
    <w:div w:id="836648575">
      <w:bodyDiv w:val="1"/>
      <w:marLeft w:val="0"/>
      <w:marRight w:val="0"/>
      <w:marTop w:val="0"/>
      <w:marBottom w:val="0"/>
      <w:divBdr>
        <w:top w:val="none" w:sz="0" w:space="0" w:color="auto"/>
        <w:left w:val="none" w:sz="0" w:space="0" w:color="auto"/>
        <w:bottom w:val="none" w:sz="0" w:space="0" w:color="auto"/>
        <w:right w:val="none" w:sz="0" w:space="0" w:color="auto"/>
      </w:divBdr>
    </w:div>
    <w:div w:id="869614043">
      <w:bodyDiv w:val="1"/>
      <w:marLeft w:val="0"/>
      <w:marRight w:val="0"/>
      <w:marTop w:val="0"/>
      <w:marBottom w:val="0"/>
      <w:divBdr>
        <w:top w:val="none" w:sz="0" w:space="0" w:color="auto"/>
        <w:left w:val="none" w:sz="0" w:space="0" w:color="auto"/>
        <w:bottom w:val="none" w:sz="0" w:space="0" w:color="auto"/>
        <w:right w:val="none" w:sz="0" w:space="0" w:color="auto"/>
      </w:divBdr>
    </w:div>
    <w:div w:id="892934627">
      <w:bodyDiv w:val="1"/>
      <w:marLeft w:val="0"/>
      <w:marRight w:val="0"/>
      <w:marTop w:val="0"/>
      <w:marBottom w:val="0"/>
      <w:divBdr>
        <w:top w:val="none" w:sz="0" w:space="0" w:color="auto"/>
        <w:left w:val="none" w:sz="0" w:space="0" w:color="auto"/>
        <w:bottom w:val="none" w:sz="0" w:space="0" w:color="auto"/>
        <w:right w:val="none" w:sz="0" w:space="0" w:color="auto"/>
      </w:divBdr>
    </w:div>
    <w:div w:id="935937884">
      <w:bodyDiv w:val="1"/>
      <w:marLeft w:val="0"/>
      <w:marRight w:val="0"/>
      <w:marTop w:val="0"/>
      <w:marBottom w:val="0"/>
      <w:divBdr>
        <w:top w:val="none" w:sz="0" w:space="0" w:color="auto"/>
        <w:left w:val="none" w:sz="0" w:space="0" w:color="auto"/>
        <w:bottom w:val="none" w:sz="0" w:space="0" w:color="auto"/>
        <w:right w:val="none" w:sz="0" w:space="0" w:color="auto"/>
      </w:divBdr>
    </w:div>
    <w:div w:id="947850961">
      <w:bodyDiv w:val="1"/>
      <w:marLeft w:val="0"/>
      <w:marRight w:val="0"/>
      <w:marTop w:val="0"/>
      <w:marBottom w:val="0"/>
      <w:divBdr>
        <w:top w:val="none" w:sz="0" w:space="0" w:color="auto"/>
        <w:left w:val="none" w:sz="0" w:space="0" w:color="auto"/>
        <w:bottom w:val="none" w:sz="0" w:space="0" w:color="auto"/>
        <w:right w:val="none" w:sz="0" w:space="0" w:color="auto"/>
      </w:divBdr>
    </w:div>
    <w:div w:id="963848037">
      <w:bodyDiv w:val="1"/>
      <w:marLeft w:val="0"/>
      <w:marRight w:val="0"/>
      <w:marTop w:val="0"/>
      <w:marBottom w:val="0"/>
      <w:divBdr>
        <w:top w:val="none" w:sz="0" w:space="0" w:color="auto"/>
        <w:left w:val="none" w:sz="0" w:space="0" w:color="auto"/>
        <w:bottom w:val="none" w:sz="0" w:space="0" w:color="auto"/>
        <w:right w:val="none" w:sz="0" w:space="0" w:color="auto"/>
      </w:divBdr>
    </w:div>
    <w:div w:id="1010449317">
      <w:bodyDiv w:val="1"/>
      <w:marLeft w:val="0"/>
      <w:marRight w:val="0"/>
      <w:marTop w:val="0"/>
      <w:marBottom w:val="0"/>
      <w:divBdr>
        <w:top w:val="none" w:sz="0" w:space="0" w:color="auto"/>
        <w:left w:val="none" w:sz="0" w:space="0" w:color="auto"/>
        <w:bottom w:val="none" w:sz="0" w:space="0" w:color="auto"/>
        <w:right w:val="none" w:sz="0" w:space="0" w:color="auto"/>
      </w:divBdr>
    </w:div>
    <w:div w:id="1141772100">
      <w:bodyDiv w:val="1"/>
      <w:marLeft w:val="0"/>
      <w:marRight w:val="0"/>
      <w:marTop w:val="0"/>
      <w:marBottom w:val="0"/>
      <w:divBdr>
        <w:top w:val="none" w:sz="0" w:space="0" w:color="auto"/>
        <w:left w:val="none" w:sz="0" w:space="0" w:color="auto"/>
        <w:bottom w:val="none" w:sz="0" w:space="0" w:color="auto"/>
        <w:right w:val="none" w:sz="0" w:space="0" w:color="auto"/>
      </w:divBdr>
    </w:div>
    <w:div w:id="1245870564">
      <w:bodyDiv w:val="1"/>
      <w:marLeft w:val="0"/>
      <w:marRight w:val="0"/>
      <w:marTop w:val="0"/>
      <w:marBottom w:val="0"/>
      <w:divBdr>
        <w:top w:val="none" w:sz="0" w:space="0" w:color="auto"/>
        <w:left w:val="none" w:sz="0" w:space="0" w:color="auto"/>
        <w:bottom w:val="none" w:sz="0" w:space="0" w:color="auto"/>
        <w:right w:val="none" w:sz="0" w:space="0" w:color="auto"/>
      </w:divBdr>
    </w:div>
    <w:div w:id="1291783428">
      <w:bodyDiv w:val="1"/>
      <w:marLeft w:val="0"/>
      <w:marRight w:val="0"/>
      <w:marTop w:val="0"/>
      <w:marBottom w:val="0"/>
      <w:divBdr>
        <w:top w:val="none" w:sz="0" w:space="0" w:color="auto"/>
        <w:left w:val="none" w:sz="0" w:space="0" w:color="auto"/>
        <w:bottom w:val="none" w:sz="0" w:space="0" w:color="auto"/>
        <w:right w:val="none" w:sz="0" w:space="0" w:color="auto"/>
      </w:divBdr>
    </w:div>
    <w:div w:id="1330134962">
      <w:bodyDiv w:val="1"/>
      <w:marLeft w:val="0"/>
      <w:marRight w:val="0"/>
      <w:marTop w:val="0"/>
      <w:marBottom w:val="0"/>
      <w:divBdr>
        <w:top w:val="none" w:sz="0" w:space="0" w:color="auto"/>
        <w:left w:val="none" w:sz="0" w:space="0" w:color="auto"/>
        <w:bottom w:val="none" w:sz="0" w:space="0" w:color="auto"/>
        <w:right w:val="none" w:sz="0" w:space="0" w:color="auto"/>
      </w:divBdr>
    </w:div>
    <w:div w:id="1364668863">
      <w:bodyDiv w:val="1"/>
      <w:marLeft w:val="0"/>
      <w:marRight w:val="0"/>
      <w:marTop w:val="0"/>
      <w:marBottom w:val="0"/>
      <w:divBdr>
        <w:top w:val="none" w:sz="0" w:space="0" w:color="auto"/>
        <w:left w:val="none" w:sz="0" w:space="0" w:color="auto"/>
        <w:bottom w:val="none" w:sz="0" w:space="0" w:color="auto"/>
        <w:right w:val="none" w:sz="0" w:space="0" w:color="auto"/>
      </w:divBdr>
    </w:div>
    <w:div w:id="1378553059">
      <w:bodyDiv w:val="1"/>
      <w:marLeft w:val="0"/>
      <w:marRight w:val="0"/>
      <w:marTop w:val="0"/>
      <w:marBottom w:val="0"/>
      <w:divBdr>
        <w:top w:val="none" w:sz="0" w:space="0" w:color="auto"/>
        <w:left w:val="none" w:sz="0" w:space="0" w:color="auto"/>
        <w:bottom w:val="none" w:sz="0" w:space="0" w:color="auto"/>
        <w:right w:val="none" w:sz="0" w:space="0" w:color="auto"/>
      </w:divBdr>
    </w:div>
    <w:div w:id="1454789679">
      <w:bodyDiv w:val="1"/>
      <w:marLeft w:val="0"/>
      <w:marRight w:val="0"/>
      <w:marTop w:val="0"/>
      <w:marBottom w:val="0"/>
      <w:divBdr>
        <w:top w:val="none" w:sz="0" w:space="0" w:color="auto"/>
        <w:left w:val="none" w:sz="0" w:space="0" w:color="auto"/>
        <w:bottom w:val="none" w:sz="0" w:space="0" w:color="auto"/>
        <w:right w:val="none" w:sz="0" w:space="0" w:color="auto"/>
      </w:divBdr>
    </w:div>
    <w:div w:id="1495073754">
      <w:bodyDiv w:val="1"/>
      <w:marLeft w:val="0"/>
      <w:marRight w:val="0"/>
      <w:marTop w:val="0"/>
      <w:marBottom w:val="0"/>
      <w:divBdr>
        <w:top w:val="none" w:sz="0" w:space="0" w:color="auto"/>
        <w:left w:val="none" w:sz="0" w:space="0" w:color="auto"/>
        <w:bottom w:val="none" w:sz="0" w:space="0" w:color="auto"/>
        <w:right w:val="none" w:sz="0" w:space="0" w:color="auto"/>
      </w:divBdr>
    </w:div>
    <w:div w:id="1502887352">
      <w:bodyDiv w:val="1"/>
      <w:marLeft w:val="0"/>
      <w:marRight w:val="0"/>
      <w:marTop w:val="0"/>
      <w:marBottom w:val="0"/>
      <w:divBdr>
        <w:top w:val="none" w:sz="0" w:space="0" w:color="auto"/>
        <w:left w:val="none" w:sz="0" w:space="0" w:color="auto"/>
        <w:bottom w:val="none" w:sz="0" w:space="0" w:color="auto"/>
        <w:right w:val="none" w:sz="0" w:space="0" w:color="auto"/>
      </w:divBdr>
    </w:div>
    <w:div w:id="1531718975">
      <w:bodyDiv w:val="1"/>
      <w:marLeft w:val="0"/>
      <w:marRight w:val="0"/>
      <w:marTop w:val="0"/>
      <w:marBottom w:val="0"/>
      <w:divBdr>
        <w:top w:val="none" w:sz="0" w:space="0" w:color="auto"/>
        <w:left w:val="none" w:sz="0" w:space="0" w:color="auto"/>
        <w:bottom w:val="none" w:sz="0" w:space="0" w:color="auto"/>
        <w:right w:val="none" w:sz="0" w:space="0" w:color="auto"/>
      </w:divBdr>
    </w:div>
    <w:div w:id="1595628251">
      <w:bodyDiv w:val="1"/>
      <w:marLeft w:val="0"/>
      <w:marRight w:val="0"/>
      <w:marTop w:val="0"/>
      <w:marBottom w:val="0"/>
      <w:divBdr>
        <w:top w:val="none" w:sz="0" w:space="0" w:color="auto"/>
        <w:left w:val="none" w:sz="0" w:space="0" w:color="auto"/>
        <w:bottom w:val="none" w:sz="0" w:space="0" w:color="auto"/>
        <w:right w:val="none" w:sz="0" w:space="0" w:color="auto"/>
      </w:divBdr>
    </w:div>
    <w:div w:id="1670788775">
      <w:bodyDiv w:val="1"/>
      <w:marLeft w:val="0"/>
      <w:marRight w:val="0"/>
      <w:marTop w:val="0"/>
      <w:marBottom w:val="0"/>
      <w:divBdr>
        <w:top w:val="none" w:sz="0" w:space="0" w:color="auto"/>
        <w:left w:val="none" w:sz="0" w:space="0" w:color="auto"/>
        <w:bottom w:val="none" w:sz="0" w:space="0" w:color="auto"/>
        <w:right w:val="none" w:sz="0" w:space="0" w:color="auto"/>
      </w:divBdr>
    </w:div>
    <w:div w:id="1690718485">
      <w:bodyDiv w:val="1"/>
      <w:marLeft w:val="0"/>
      <w:marRight w:val="0"/>
      <w:marTop w:val="0"/>
      <w:marBottom w:val="0"/>
      <w:divBdr>
        <w:top w:val="none" w:sz="0" w:space="0" w:color="auto"/>
        <w:left w:val="none" w:sz="0" w:space="0" w:color="auto"/>
        <w:bottom w:val="none" w:sz="0" w:space="0" w:color="auto"/>
        <w:right w:val="none" w:sz="0" w:space="0" w:color="auto"/>
      </w:divBdr>
    </w:div>
    <w:div w:id="1693265238">
      <w:bodyDiv w:val="1"/>
      <w:marLeft w:val="0"/>
      <w:marRight w:val="0"/>
      <w:marTop w:val="0"/>
      <w:marBottom w:val="0"/>
      <w:divBdr>
        <w:top w:val="none" w:sz="0" w:space="0" w:color="auto"/>
        <w:left w:val="none" w:sz="0" w:space="0" w:color="auto"/>
        <w:bottom w:val="none" w:sz="0" w:space="0" w:color="auto"/>
        <w:right w:val="none" w:sz="0" w:space="0" w:color="auto"/>
      </w:divBdr>
    </w:div>
    <w:div w:id="1698314637">
      <w:bodyDiv w:val="1"/>
      <w:marLeft w:val="0"/>
      <w:marRight w:val="0"/>
      <w:marTop w:val="0"/>
      <w:marBottom w:val="0"/>
      <w:divBdr>
        <w:top w:val="none" w:sz="0" w:space="0" w:color="auto"/>
        <w:left w:val="none" w:sz="0" w:space="0" w:color="auto"/>
        <w:bottom w:val="none" w:sz="0" w:space="0" w:color="auto"/>
        <w:right w:val="none" w:sz="0" w:space="0" w:color="auto"/>
      </w:divBdr>
    </w:div>
    <w:div w:id="1705053569">
      <w:bodyDiv w:val="1"/>
      <w:marLeft w:val="0"/>
      <w:marRight w:val="0"/>
      <w:marTop w:val="0"/>
      <w:marBottom w:val="0"/>
      <w:divBdr>
        <w:top w:val="none" w:sz="0" w:space="0" w:color="auto"/>
        <w:left w:val="none" w:sz="0" w:space="0" w:color="auto"/>
        <w:bottom w:val="none" w:sz="0" w:space="0" w:color="auto"/>
        <w:right w:val="none" w:sz="0" w:space="0" w:color="auto"/>
      </w:divBdr>
    </w:div>
    <w:div w:id="1714504908">
      <w:bodyDiv w:val="1"/>
      <w:marLeft w:val="0"/>
      <w:marRight w:val="0"/>
      <w:marTop w:val="0"/>
      <w:marBottom w:val="0"/>
      <w:divBdr>
        <w:top w:val="none" w:sz="0" w:space="0" w:color="auto"/>
        <w:left w:val="none" w:sz="0" w:space="0" w:color="auto"/>
        <w:bottom w:val="none" w:sz="0" w:space="0" w:color="auto"/>
        <w:right w:val="none" w:sz="0" w:space="0" w:color="auto"/>
      </w:divBdr>
    </w:div>
    <w:div w:id="1739786911">
      <w:bodyDiv w:val="1"/>
      <w:marLeft w:val="0"/>
      <w:marRight w:val="0"/>
      <w:marTop w:val="0"/>
      <w:marBottom w:val="0"/>
      <w:divBdr>
        <w:top w:val="none" w:sz="0" w:space="0" w:color="auto"/>
        <w:left w:val="none" w:sz="0" w:space="0" w:color="auto"/>
        <w:bottom w:val="none" w:sz="0" w:space="0" w:color="auto"/>
        <w:right w:val="none" w:sz="0" w:space="0" w:color="auto"/>
      </w:divBdr>
    </w:div>
    <w:div w:id="1864055070">
      <w:bodyDiv w:val="1"/>
      <w:marLeft w:val="0"/>
      <w:marRight w:val="0"/>
      <w:marTop w:val="0"/>
      <w:marBottom w:val="0"/>
      <w:divBdr>
        <w:top w:val="none" w:sz="0" w:space="0" w:color="auto"/>
        <w:left w:val="none" w:sz="0" w:space="0" w:color="auto"/>
        <w:bottom w:val="none" w:sz="0" w:space="0" w:color="auto"/>
        <w:right w:val="none" w:sz="0" w:space="0" w:color="auto"/>
      </w:divBdr>
    </w:div>
    <w:div w:id="1913808423">
      <w:bodyDiv w:val="1"/>
      <w:marLeft w:val="0"/>
      <w:marRight w:val="0"/>
      <w:marTop w:val="0"/>
      <w:marBottom w:val="0"/>
      <w:divBdr>
        <w:top w:val="none" w:sz="0" w:space="0" w:color="auto"/>
        <w:left w:val="none" w:sz="0" w:space="0" w:color="auto"/>
        <w:bottom w:val="none" w:sz="0" w:space="0" w:color="auto"/>
        <w:right w:val="none" w:sz="0" w:space="0" w:color="auto"/>
      </w:divBdr>
    </w:div>
    <w:div w:id="2012708656">
      <w:bodyDiv w:val="1"/>
      <w:marLeft w:val="0"/>
      <w:marRight w:val="0"/>
      <w:marTop w:val="0"/>
      <w:marBottom w:val="0"/>
      <w:divBdr>
        <w:top w:val="none" w:sz="0" w:space="0" w:color="auto"/>
        <w:left w:val="none" w:sz="0" w:space="0" w:color="auto"/>
        <w:bottom w:val="none" w:sz="0" w:space="0" w:color="auto"/>
        <w:right w:val="none" w:sz="0" w:space="0" w:color="auto"/>
      </w:divBdr>
    </w:div>
    <w:div w:id="2057657427">
      <w:bodyDiv w:val="1"/>
      <w:marLeft w:val="0"/>
      <w:marRight w:val="0"/>
      <w:marTop w:val="0"/>
      <w:marBottom w:val="0"/>
      <w:divBdr>
        <w:top w:val="none" w:sz="0" w:space="0" w:color="auto"/>
        <w:left w:val="none" w:sz="0" w:space="0" w:color="auto"/>
        <w:bottom w:val="none" w:sz="0" w:space="0" w:color="auto"/>
        <w:right w:val="none" w:sz="0" w:space="0" w:color="auto"/>
      </w:divBdr>
    </w:div>
    <w:div w:id="2075083996">
      <w:bodyDiv w:val="1"/>
      <w:marLeft w:val="0"/>
      <w:marRight w:val="0"/>
      <w:marTop w:val="0"/>
      <w:marBottom w:val="0"/>
      <w:divBdr>
        <w:top w:val="none" w:sz="0" w:space="0" w:color="auto"/>
        <w:left w:val="none" w:sz="0" w:space="0" w:color="auto"/>
        <w:bottom w:val="none" w:sz="0" w:space="0" w:color="auto"/>
        <w:right w:val="none" w:sz="0" w:space="0" w:color="auto"/>
      </w:divBdr>
    </w:div>
    <w:div w:id="210121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C1227"/>
      </a:dk2>
      <a:lt2>
        <a:srgbClr val="FDF9F7"/>
      </a:lt2>
      <a:accent1>
        <a:srgbClr val="18833D"/>
      </a:accent1>
      <a:accent2>
        <a:srgbClr val="ED8B00"/>
      </a:accent2>
      <a:accent3>
        <a:srgbClr val="CF4520"/>
      </a:accent3>
      <a:accent4>
        <a:srgbClr val="84BD00"/>
      </a:accent4>
      <a:accent5>
        <a:srgbClr val="0072CE"/>
      </a:accent5>
      <a:accent6>
        <a:srgbClr val="555555"/>
      </a:accent6>
      <a:hlink>
        <a:srgbClr val="0072C6"/>
      </a:hlink>
      <a:folHlink>
        <a:srgbClr val="7949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4E7D033117C4AB94072D96B74C27C" ma:contentTypeVersion="" ma:contentTypeDescription="Create a new document." ma:contentTypeScope="" ma:versionID="3a0b9c2dec4b166e7c0c1928062f5a79">
  <xsd:schema xmlns:xsd="http://www.w3.org/2001/XMLSchema" xmlns:xs="http://www.w3.org/2001/XMLSchema" xmlns:p="http://schemas.microsoft.com/office/2006/metadata/properties" xmlns:ns1="http://schemas.microsoft.com/sharepoint/v3" xmlns:ns2="1e2bdb2b-981f-4d38-b0f7-a8d047f128d0" xmlns:ns3="65432fb9-dd21-4315-9a8b-6a954a486d8c" targetNamespace="http://schemas.microsoft.com/office/2006/metadata/properties" ma:root="true" ma:fieldsID="c2ec825a4e9fb7457e5fcaf796fdd633" ns1:_="" ns2:_="" ns3:_="">
    <xsd:import namespace="http://schemas.microsoft.com/sharepoint/v3"/>
    <xsd:import namespace="1e2bdb2b-981f-4d38-b0f7-a8d047f128d0"/>
    <xsd:import namespace="65432fb9-dd21-4315-9a8b-6a954a486d8c"/>
    <xsd:element name="properties">
      <xsd:complexType>
        <xsd:sequence>
          <xsd:element name="documentManagement">
            <xsd:complexType>
              <xsd:all>
                <xsd:element ref="ns2:File_x0020_Category" minOccurs="0"/>
                <xsd:element ref="ns1:AssignedTo"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9"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bdb2b-981f-4d38-b0f7-a8d047f128d0" elementFormDefault="qualified">
    <xsd:import namespace="http://schemas.microsoft.com/office/2006/documentManagement/types"/>
    <xsd:import namespace="http://schemas.microsoft.com/office/infopath/2007/PartnerControls"/>
    <xsd:element name="File_x0020_Category" ma:index="8" nillable="true" ma:displayName="Feedback Phase" ma:internalName="File_x0020_Category">
      <xsd:simpleType>
        <xsd:restriction base="dms:Choice">
          <xsd:enumeration value="Initial feedback (TGA)"/>
          <xsd:enumeration value="Initial feedback (AgriFoods version)"/>
          <xsd:enumeration value="Feedback from draft phase"/>
          <xsd:enumeration value="Feedback from validation"/>
          <xsd:enumeration value="Feedback from Proof/Edit/QA"/>
        </xsd:restriction>
      </xsd:simpleType>
    </xsd:element>
  </xsd:schema>
  <xsd:schema xmlns:xsd="http://www.w3.org/2001/XMLSchema" xmlns:xs="http://www.w3.org/2001/XMLSchema" xmlns:dms="http://schemas.microsoft.com/office/2006/documentManagement/types" xmlns:pc="http://schemas.microsoft.com/office/infopath/2007/PartnerControls" targetNamespace="65432fb9-dd21-4315-9a8b-6a954a486d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
        <AccountId xsi:nil="true"/>
        <AccountType/>
      </UserInfo>
    </AssignedTo>
    <File_x0020_Category xmlns="1e2bdb2b-981f-4d38-b0f7-a8d047f128d0">Feedback from draft phase</File_x0020_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ED654-DBB7-4D20-BEB6-1EF499746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2bdb2b-981f-4d38-b0f7-a8d047f128d0"/>
    <ds:schemaRef ds:uri="65432fb9-dd21-4315-9a8b-6a954a486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0FD91-12F1-4F36-8F38-9BEE60FEA6CB}">
  <ds:schemaRefs>
    <ds:schemaRef ds:uri="http://schemas.microsoft.com/office/2006/metadata/properties"/>
    <ds:schemaRef ds:uri="http://schemas.microsoft.com/office/infopath/2007/PartnerControls"/>
    <ds:schemaRef ds:uri="http://schemas.microsoft.com/sharepoint/v3"/>
    <ds:schemaRef ds:uri="1e2bdb2b-981f-4d38-b0f7-a8d047f128d0"/>
  </ds:schemaRefs>
</ds:datastoreItem>
</file>

<file path=customXml/itemProps3.xml><?xml version="1.0" encoding="utf-8"?>
<ds:datastoreItem xmlns:ds="http://schemas.openxmlformats.org/officeDocument/2006/customXml" ds:itemID="{FB42BA6A-892A-4E8C-AB54-F0BC393AC70E}">
  <ds:schemaRefs>
    <ds:schemaRef ds:uri="http://schemas.microsoft.com/sharepoint/v3/contenttype/forms"/>
  </ds:schemaRefs>
</ds:datastoreItem>
</file>

<file path=customXml/itemProps4.xml><?xml version="1.0" encoding="utf-8"?>
<ds:datastoreItem xmlns:ds="http://schemas.openxmlformats.org/officeDocument/2006/customXml" ds:itemID="{A682F0F9-1BD3-4E74-842D-78B66512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2155</TotalTime>
  <Pages>10</Pages>
  <Words>2168</Words>
  <Characters>12363</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Carbon &amp; Agribusiness Management Project</vt:lpstr>
      <vt:lpstr>Summary of Final Draft (Validation) Feedback, Responses and Actions</vt:lpstr>
      <vt:lpstr>        July 2019</vt:lpstr>
      <vt:lpstr>    </vt:lpstr>
      <vt:lpstr>    Summary of feedback </vt:lpstr>
    </vt:vector>
  </TitlesOfParts>
  <Company>Hewlett-Packard Company</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&amp; Agribusiness Management Project</dc:title>
  <dc:subject/>
  <dc:creator>gdaian</dc:creator>
  <cp:keywords/>
  <dc:description/>
  <cp:lastModifiedBy>Ruth Geldard</cp:lastModifiedBy>
  <cp:revision>70</cp:revision>
  <cp:lastPrinted>2019-02-08T05:42:00Z</cp:lastPrinted>
  <dcterms:created xsi:type="dcterms:W3CDTF">2019-02-10T23:45:00Z</dcterms:created>
  <dcterms:modified xsi:type="dcterms:W3CDTF">2019-07-15T06:04:00Z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0x0101008994E7D033117C4AB94072D96B74C27C</vt:lpwstr>
  </property>
</Properties>
</file>