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F019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BE06BB1" w14:textId="77777777" w:rsidTr="0035000E">
        <w:tc>
          <w:tcPr>
            <w:tcW w:w="2689" w:type="dxa"/>
          </w:tcPr>
          <w:p w14:paraId="08BDAD78" w14:textId="77777777" w:rsidR="00F1480E" w:rsidRPr="000754EC" w:rsidRDefault="00830267" w:rsidP="000754EC">
            <w:pPr>
              <w:pStyle w:val="SIText-Bold"/>
            </w:pPr>
            <w:r w:rsidRPr="00A326C2">
              <w:t>Release</w:t>
            </w:r>
          </w:p>
        </w:tc>
        <w:tc>
          <w:tcPr>
            <w:tcW w:w="7162" w:type="dxa"/>
          </w:tcPr>
          <w:p w14:paraId="6FB4885E" w14:textId="77777777" w:rsidR="00F1480E" w:rsidRPr="000754EC" w:rsidRDefault="00830267" w:rsidP="000754EC">
            <w:pPr>
              <w:pStyle w:val="SIText-Bold"/>
            </w:pPr>
            <w:r w:rsidRPr="00A326C2">
              <w:t>Comments</w:t>
            </w:r>
          </w:p>
        </w:tc>
      </w:tr>
      <w:tr w:rsidR="00F1480E" w14:paraId="27C9B499" w14:textId="77777777" w:rsidTr="0035000E">
        <w:tc>
          <w:tcPr>
            <w:tcW w:w="2689" w:type="dxa"/>
          </w:tcPr>
          <w:p w14:paraId="6B9054B8" w14:textId="031B95F3" w:rsidR="00F1480E" w:rsidRPr="000754EC" w:rsidRDefault="00F1480E" w:rsidP="000754EC">
            <w:pPr>
              <w:pStyle w:val="SIText"/>
            </w:pPr>
            <w:r w:rsidRPr="00CC451E">
              <w:t>Release</w:t>
            </w:r>
            <w:r w:rsidR="00337E82" w:rsidRPr="000754EC">
              <w:t xml:space="preserve"> </w:t>
            </w:r>
            <w:r w:rsidR="0002640F">
              <w:t>1</w:t>
            </w:r>
          </w:p>
        </w:tc>
        <w:tc>
          <w:tcPr>
            <w:tcW w:w="7162" w:type="dxa"/>
          </w:tcPr>
          <w:p w14:paraId="1B0EF495" w14:textId="77777777" w:rsidR="00F1480E" w:rsidRPr="000754EC" w:rsidRDefault="0035000E" w:rsidP="0035000E">
            <w:r w:rsidRPr="0035000E">
              <w:t>This version released with FBP Food, Beverage and Pharmaceutical Training Package version 2.0.</w:t>
            </w:r>
          </w:p>
        </w:tc>
      </w:tr>
    </w:tbl>
    <w:p w14:paraId="00221B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449C7E9" w14:textId="77777777" w:rsidTr="00CA2922">
        <w:trPr>
          <w:tblHeader/>
        </w:trPr>
        <w:tc>
          <w:tcPr>
            <w:tcW w:w="1396" w:type="pct"/>
            <w:shd w:val="clear" w:color="auto" w:fill="auto"/>
          </w:tcPr>
          <w:p w14:paraId="37845B74" w14:textId="51EC4B07" w:rsidR="00F1480E" w:rsidRPr="000754EC" w:rsidRDefault="000A6EA3" w:rsidP="000754EC">
            <w:pPr>
              <w:pStyle w:val="SIUNITCODE"/>
            </w:pPr>
            <w:r w:rsidRPr="00DB6029">
              <w:t>FBP</w:t>
            </w:r>
            <w:r>
              <w:t>TEC</w:t>
            </w:r>
            <w:r w:rsidRPr="00DB6029">
              <w:t>4XXX</w:t>
            </w:r>
          </w:p>
        </w:tc>
        <w:tc>
          <w:tcPr>
            <w:tcW w:w="3604" w:type="pct"/>
            <w:shd w:val="clear" w:color="auto" w:fill="auto"/>
          </w:tcPr>
          <w:p w14:paraId="6BB545F5" w14:textId="71071F03" w:rsidR="00F1480E" w:rsidRPr="000754EC" w:rsidRDefault="000A6EA3" w:rsidP="000754EC">
            <w:pPr>
              <w:pStyle w:val="SIUnittitle"/>
            </w:pPr>
            <w:r w:rsidRPr="00DB6029">
              <w:t>FBP</w:t>
            </w:r>
            <w:r>
              <w:t>TEC</w:t>
            </w:r>
            <w:r w:rsidRPr="00DB6029">
              <w:t xml:space="preserve">4XXX </w:t>
            </w:r>
            <w:r w:rsidR="00DB6029" w:rsidRPr="00DB6029">
              <w:t>Establish process capability</w:t>
            </w:r>
          </w:p>
        </w:tc>
      </w:tr>
      <w:tr w:rsidR="00F1480E" w:rsidRPr="00963A46" w14:paraId="770852DB" w14:textId="77777777" w:rsidTr="00CA2922">
        <w:tc>
          <w:tcPr>
            <w:tcW w:w="1396" w:type="pct"/>
            <w:shd w:val="clear" w:color="auto" w:fill="auto"/>
          </w:tcPr>
          <w:p w14:paraId="3D86EB85" w14:textId="77777777" w:rsidR="00F1480E" w:rsidRPr="000754EC" w:rsidRDefault="00FD557D" w:rsidP="000754EC">
            <w:pPr>
              <w:pStyle w:val="SIHeading2"/>
            </w:pPr>
            <w:r w:rsidRPr="00FD557D">
              <w:t>Application</w:t>
            </w:r>
          </w:p>
          <w:p w14:paraId="7C0617CB" w14:textId="77777777" w:rsidR="00FD557D" w:rsidRPr="00923720" w:rsidRDefault="00FD557D" w:rsidP="000754EC">
            <w:pPr>
              <w:pStyle w:val="SIHeading2"/>
            </w:pPr>
          </w:p>
        </w:tc>
        <w:tc>
          <w:tcPr>
            <w:tcW w:w="3604" w:type="pct"/>
            <w:shd w:val="clear" w:color="auto" w:fill="auto"/>
          </w:tcPr>
          <w:p w14:paraId="10CBB5B8" w14:textId="4DE3A6ED" w:rsidR="00DB6029" w:rsidRDefault="00DB6029" w:rsidP="00DB6029">
            <w:pPr>
              <w:pStyle w:val="SIText"/>
            </w:pPr>
            <w:r w:rsidRPr="00DB6029">
              <w:t>This unit of competency describes the skills and knowledge required to study process data to determine process capability using statistical process control techniques.</w:t>
            </w:r>
          </w:p>
          <w:p w14:paraId="3187C304" w14:textId="77777777" w:rsidR="00367CEC" w:rsidRPr="00DB6029" w:rsidRDefault="00367CEC" w:rsidP="00DB6029">
            <w:pPr>
              <w:pStyle w:val="SIText"/>
            </w:pPr>
          </w:p>
          <w:p w14:paraId="720707C4" w14:textId="40514007" w:rsidR="00DB6029" w:rsidRDefault="00DB6029" w:rsidP="00DB6029">
            <w:pPr>
              <w:pStyle w:val="SIText"/>
            </w:pPr>
            <w:r w:rsidRPr="00DB6029">
              <w:t>This unit applies to people responsible for establishing control charts and related sampling plans. It applies to individuals who take responsibility for their own work, and provide and communicate solutions to a range of predictable and sometimes unpredictable problems.</w:t>
            </w:r>
          </w:p>
          <w:p w14:paraId="081222A4" w14:textId="77777777" w:rsidR="00367CEC" w:rsidRPr="00DB6029" w:rsidRDefault="00367CEC" w:rsidP="00DB6029">
            <w:pPr>
              <w:pStyle w:val="SIText"/>
            </w:pPr>
          </w:p>
          <w:p w14:paraId="0268516C" w14:textId="1F2D46A6" w:rsidR="00F1480E" w:rsidRPr="000754EC" w:rsidRDefault="00DB6029" w:rsidP="000377A3">
            <w:pPr>
              <w:pStyle w:val="SIText"/>
            </w:pPr>
            <w:r w:rsidRPr="00DB6029">
              <w:t>No licensing, legislative or certification requirements apply to this unit at the time of publication.</w:t>
            </w:r>
            <w:r w:rsidR="00310A6A" w:rsidRPr="000754EC">
              <w:br/>
            </w:r>
          </w:p>
        </w:tc>
      </w:tr>
      <w:tr w:rsidR="00F1480E" w:rsidRPr="00963A46" w14:paraId="28E23507" w14:textId="77777777" w:rsidTr="00CA2922">
        <w:tc>
          <w:tcPr>
            <w:tcW w:w="1396" w:type="pct"/>
            <w:shd w:val="clear" w:color="auto" w:fill="auto"/>
          </w:tcPr>
          <w:p w14:paraId="0C8BF743" w14:textId="77777777" w:rsidR="00F1480E" w:rsidRPr="000754EC" w:rsidRDefault="00FD557D" w:rsidP="000754EC">
            <w:pPr>
              <w:pStyle w:val="SIHeading2"/>
            </w:pPr>
            <w:r w:rsidRPr="00923720">
              <w:t>Prerequisite Unit</w:t>
            </w:r>
          </w:p>
        </w:tc>
        <w:tc>
          <w:tcPr>
            <w:tcW w:w="3604" w:type="pct"/>
            <w:shd w:val="clear" w:color="auto" w:fill="auto"/>
          </w:tcPr>
          <w:p w14:paraId="66E2E118" w14:textId="484F62EA" w:rsidR="0002640F" w:rsidRPr="00DB6029" w:rsidRDefault="0002640F" w:rsidP="000A6EA3">
            <w:pPr>
              <w:pStyle w:val="SIText"/>
            </w:pPr>
            <w:r>
              <w:t>FBP</w:t>
            </w:r>
            <w:r w:rsidRPr="0002640F">
              <w:t>TEC4007 Describe and analyse data using mathematical principles</w:t>
            </w:r>
          </w:p>
        </w:tc>
      </w:tr>
      <w:tr w:rsidR="00F1480E" w:rsidRPr="00963A46" w14:paraId="2F5FC032" w14:textId="77777777" w:rsidTr="00CA2922">
        <w:tc>
          <w:tcPr>
            <w:tcW w:w="1396" w:type="pct"/>
            <w:shd w:val="clear" w:color="auto" w:fill="auto"/>
          </w:tcPr>
          <w:p w14:paraId="0919292F" w14:textId="77777777" w:rsidR="00F1480E" w:rsidRPr="000754EC" w:rsidRDefault="00FD557D" w:rsidP="000754EC">
            <w:pPr>
              <w:pStyle w:val="SIHeading2"/>
            </w:pPr>
            <w:r w:rsidRPr="00923720">
              <w:t>Unit Sector</w:t>
            </w:r>
          </w:p>
        </w:tc>
        <w:tc>
          <w:tcPr>
            <w:tcW w:w="3604" w:type="pct"/>
            <w:shd w:val="clear" w:color="auto" w:fill="auto"/>
          </w:tcPr>
          <w:p w14:paraId="254DA92C" w14:textId="77777777" w:rsidR="00F1480E" w:rsidRPr="00DB6029" w:rsidRDefault="00DB6029" w:rsidP="00DB6029">
            <w:pPr>
              <w:pStyle w:val="SIText"/>
            </w:pPr>
            <w:r w:rsidRPr="00DB6029">
              <w:t>People, Planning and Logistics (PPL)</w:t>
            </w:r>
          </w:p>
        </w:tc>
      </w:tr>
    </w:tbl>
    <w:p w14:paraId="075D156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7238487" w14:textId="77777777" w:rsidTr="00CA2922">
        <w:trPr>
          <w:cantSplit/>
          <w:tblHeader/>
        </w:trPr>
        <w:tc>
          <w:tcPr>
            <w:tcW w:w="1396" w:type="pct"/>
            <w:tcBorders>
              <w:bottom w:val="single" w:sz="4" w:space="0" w:color="C0C0C0"/>
            </w:tcBorders>
            <w:shd w:val="clear" w:color="auto" w:fill="auto"/>
          </w:tcPr>
          <w:p w14:paraId="190A149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2C3A87D" w14:textId="77777777" w:rsidR="00F1480E" w:rsidRPr="000754EC" w:rsidRDefault="00FD557D" w:rsidP="000754EC">
            <w:pPr>
              <w:pStyle w:val="SIHeading2"/>
            </w:pPr>
            <w:r w:rsidRPr="00923720">
              <w:t>Performance Criteria</w:t>
            </w:r>
          </w:p>
        </w:tc>
      </w:tr>
      <w:tr w:rsidR="00F1480E" w:rsidRPr="00963A46" w14:paraId="7819EAEF" w14:textId="77777777" w:rsidTr="00CA2922">
        <w:trPr>
          <w:cantSplit/>
          <w:tblHeader/>
        </w:trPr>
        <w:tc>
          <w:tcPr>
            <w:tcW w:w="1396" w:type="pct"/>
            <w:tcBorders>
              <w:top w:val="single" w:sz="4" w:space="0" w:color="C0C0C0"/>
            </w:tcBorders>
            <w:shd w:val="clear" w:color="auto" w:fill="auto"/>
          </w:tcPr>
          <w:p w14:paraId="489FDC9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7DEC43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B6029" w:rsidRPr="00963A46" w14:paraId="5EEB5F68" w14:textId="77777777" w:rsidTr="00CA2922">
        <w:trPr>
          <w:cantSplit/>
        </w:trPr>
        <w:tc>
          <w:tcPr>
            <w:tcW w:w="1396" w:type="pct"/>
            <w:shd w:val="clear" w:color="auto" w:fill="auto"/>
          </w:tcPr>
          <w:p w14:paraId="1556D02F" w14:textId="77777777" w:rsidR="00DB6029" w:rsidRPr="00DB6029" w:rsidRDefault="00DB6029" w:rsidP="00DB6029">
            <w:pPr>
              <w:pStyle w:val="SIText"/>
            </w:pPr>
            <w:r w:rsidRPr="00DB6029">
              <w:t>1. Prepare to conduct a capability study</w:t>
            </w:r>
          </w:p>
        </w:tc>
        <w:tc>
          <w:tcPr>
            <w:tcW w:w="3604" w:type="pct"/>
            <w:shd w:val="clear" w:color="auto" w:fill="auto"/>
          </w:tcPr>
          <w:p w14:paraId="3E7D4A34" w14:textId="77777777" w:rsidR="00DB6029" w:rsidRPr="00DB6029" w:rsidRDefault="00DB6029" w:rsidP="00DB6029">
            <w:pPr>
              <w:pStyle w:val="SIText"/>
            </w:pPr>
            <w:r w:rsidRPr="00DB6029">
              <w:t>1.1 Identify the scope and purpose of the process</w:t>
            </w:r>
          </w:p>
          <w:p w14:paraId="67949065" w14:textId="77777777" w:rsidR="00DB6029" w:rsidRPr="00DB6029" w:rsidRDefault="00DB6029" w:rsidP="00DB6029">
            <w:pPr>
              <w:pStyle w:val="SIText"/>
            </w:pPr>
            <w:r w:rsidRPr="00DB6029">
              <w:t>1.2 Determine a representative data sample</w:t>
            </w:r>
          </w:p>
          <w:p w14:paraId="497454EC" w14:textId="77777777" w:rsidR="00DB6029" w:rsidRPr="00DB6029" w:rsidRDefault="00DB6029" w:rsidP="00DB6029">
            <w:pPr>
              <w:pStyle w:val="SIText"/>
            </w:pPr>
            <w:r w:rsidRPr="00DB6029">
              <w:t>1.3 Select data collection techniques</w:t>
            </w:r>
          </w:p>
          <w:p w14:paraId="0EEAC099" w14:textId="77777777" w:rsidR="00DB6029" w:rsidRPr="00DB6029" w:rsidRDefault="00DB6029" w:rsidP="00DB6029">
            <w:pPr>
              <w:pStyle w:val="SIText"/>
            </w:pPr>
            <w:r w:rsidRPr="00DB6029">
              <w:t>1.4 Collect data to meet sampling requirements</w:t>
            </w:r>
          </w:p>
        </w:tc>
      </w:tr>
      <w:tr w:rsidR="00DB6029" w:rsidRPr="00963A46" w14:paraId="0852C5C9" w14:textId="77777777" w:rsidTr="00CA2922">
        <w:trPr>
          <w:cantSplit/>
        </w:trPr>
        <w:tc>
          <w:tcPr>
            <w:tcW w:w="1396" w:type="pct"/>
            <w:shd w:val="clear" w:color="auto" w:fill="auto"/>
          </w:tcPr>
          <w:p w14:paraId="06B810F8" w14:textId="77777777" w:rsidR="00DB6029" w:rsidRPr="00DB6029" w:rsidRDefault="00DB6029" w:rsidP="00DB6029">
            <w:pPr>
              <w:pStyle w:val="SIText"/>
            </w:pPr>
            <w:r w:rsidRPr="00DB6029">
              <w:t>2. Analyse data to determine process capability</w:t>
            </w:r>
          </w:p>
        </w:tc>
        <w:tc>
          <w:tcPr>
            <w:tcW w:w="3604" w:type="pct"/>
            <w:shd w:val="clear" w:color="auto" w:fill="auto"/>
          </w:tcPr>
          <w:p w14:paraId="5E6FBB0E" w14:textId="77777777" w:rsidR="00DB6029" w:rsidRPr="00DB6029" w:rsidRDefault="00DB6029" w:rsidP="00DB6029">
            <w:pPr>
              <w:pStyle w:val="SIText"/>
            </w:pPr>
            <w:r w:rsidRPr="00DB6029">
              <w:t>2.1 Select and apply appropriate statistical analysis techniques</w:t>
            </w:r>
          </w:p>
          <w:p w14:paraId="7F67F46E" w14:textId="77777777" w:rsidR="00DB6029" w:rsidRPr="00DB6029" w:rsidRDefault="00DB6029" w:rsidP="00DB6029">
            <w:pPr>
              <w:pStyle w:val="SIText"/>
            </w:pPr>
            <w:r w:rsidRPr="00DB6029">
              <w:t>2.2 Identify process stability and extent of variation</w:t>
            </w:r>
          </w:p>
          <w:p w14:paraId="521912D3" w14:textId="77777777" w:rsidR="00DB6029" w:rsidRPr="00DB6029" w:rsidRDefault="00DB6029" w:rsidP="00DB6029">
            <w:pPr>
              <w:pStyle w:val="SIText"/>
            </w:pPr>
            <w:r w:rsidRPr="00DB6029">
              <w:t>2.3 Determine the target mean for the process</w:t>
            </w:r>
          </w:p>
          <w:p w14:paraId="26F41407" w14:textId="77777777" w:rsidR="00DB6029" w:rsidRPr="00DB6029" w:rsidRDefault="00DB6029" w:rsidP="00DB6029">
            <w:pPr>
              <w:pStyle w:val="SIText"/>
            </w:pPr>
            <w:r w:rsidRPr="00DB6029">
              <w:t>2.4 Calculate process control parameters</w:t>
            </w:r>
          </w:p>
          <w:p w14:paraId="7CB10F2E" w14:textId="77777777" w:rsidR="00DB6029" w:rsidRPr="00DB6029" w:rsidRDefault="00DB6029" w:rsidP="00DB6029">
            <w:pPr>
              <w:pStyle w:val="SIText"/>
            </w:pPr>
            <w:r w:rsidRPr="00DB6029">
              <w:t>2.5 Specify related data sampling requirements</w:t>
            </w:r>
          </w:p>
          <w:p w14:paraId="2FA05238" w14:textId="77777777" w:rsidR="00DB6029" w:rsidRPr="00DB6029" w:rsidRDefault="00DB6029" w:rsidP="00DB6029">
            <w:pPr>
              <w:pStyle w:val="SIText"/>
            </w:pPr>
            <w:r w:rsidRPr="00DB6029">
              <w:t>2.6 Compare and analyse data sets for process performance</w:t>
            </w:r>
          </w:p>
          <w:p w14:paraId="347F0796" w14:textId="77777777" w:rsidR="00DB6029" w:rsidRPr="00DB6029" w:rsidRDefault="00DB6029" w:rsidP="00DB6029">
            <w:pPr>
              <w:pStyle w:val="SIText"/>
            </w:pPr>
            <w:r w:rsidRPr="00DB6029">
              <w:t>2.7 Determine process capability</w:t>
            </w:r>
          </w:p>
        </w:tc>
      </w:tr>
    </w:tbl>
    <w:p w14:paraId="6A7A5DA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CB8F556" w14:textId="77777777" w:rsidTr="00CA2922">
        <w:trPr>
          <w:tblHeader/>
        </w:trPr>
        <w:tc>
          <w:tcPr>
            <w:tcW w:w="5000" w:type="pct"/>
            <w:gridSpan w:val="2"/>
          </w:tcPr>
          <w:p w14:paraId="73679AE5" w14:textId="77777777" w:rsidR="00F1480E" w:rsidRPr="000754EC" w:rsidRDefault="005F771F" w:rsidP="000754EC">
            <w:pPr>
              <w:pStyle w:val="SIHeading2"/>
            </w:pPr>
            <w:r>
              <w:br w:type="page"/>
            </w:r>
            <w:r w:rsidR="00FD557D" w:rsidRPr="00041E59">
              <w:t>F</w:t>
            </w:r>
            <w:r w:rsidR="00FD557D" w:rsidRPr="000754EC">
              <w:t>oundation Skills</w:t>
            </w:r>
          </w:p>
          <w:p w14:paraId="68AE2B1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A98738B" w14:textId="77777777" w:rsidTr="00CA2922">
        <w:trPr>
          <w:tblHeader/>
        </w:trPr>
        <w:tc>
          <w:tcPr>
            <w:tcW w:w="1396" w:type="pct"/>
          </w:tcPr>
          <w:p w14:paraId="5EA8E37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02B5CE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B6029" w:rsidRPr="00336FCA" w:rsidDel="00423CB2" w14:paraId="1F077380" w14:textId="77777777" w:rsidTr="00CA2922">
        <w:tc>
          <w:tcPr>
            <w:tcW w:w="1396" w:type="pct"/>
          </w:tcPr>
          <w:p w14:paraId="759582F8" w14:textId="77777777" w:rsidR="00DB6029" w:rsidRPr="00DB6029" w:rsidRDefault="00DB6029" w:rsidP="00DB6029">
            <w:pPr>
              <w:pStyle w:val="SIText"/>
            </w:pPr>
            <w:r w:rsidRPr="00DB6029">
              <w:t>Reading</w:t>
            </w:r>
          </w:p>
        </w:tc>
        <w:tc>
          <w:tcPr>
            <w:tcW w:w="3604" w:type="pct"/>
          </w:tcPr>
          <w:p w14:paraId="03CE5E61" w14:textId="77777777" w:rsidR="00DB6029" w:rsidRPr="00DB6029" w:rsidRDefault="00DB6029" w:rsidP="00DB6029">
            <w:pPr>
              <w:pStyle w:val="SIBulletList1"/>
            </w:pPr>
            <w:r w:rsidRPr="00DB6029">
              <w:t>Critically analyses documentation from a variety of sources and consolidates data for analysis</w:t>
            </w:r>
          </w:p>
        </w:tc>
      </w:tr>
      <w:tr w:rsidR="00DB6029" w:rsidRPr="00336FCA" w:rsidDel="00423CB2" w14:paraId="0A0C4EAC" w14:textId="77777777" w:rsidTr="00CA2922">
        <w:tc>
          <w:tcPr>
            <w:tcW w:w="1396" w:type="pct"/>
          </w:tcPr>
          <w:p w14:paraId="7BE6BB2E" w14:textId="77777777" w:rsidR="00DB6029" w:rsidRPr="00DB6029" w:rsidRDefault="00DB6029" w:rsidP="00DB6029">
            <w:pPr>
              <w:pStyle w:val="SIText"/>
            </w:pPr>
            <w:r w:rsidRPr="00DB6029">
              <w:t>Writing</w:t>
            </w:r>
          </w:p>
        </w:tc>
        <w:tc>
          <w:tcPr>
            <w:tcW w:w="3604" w:type="pct"/>
          </w:tcPr>
          <w:p w14:paraId="5DA7D111" w14:textId="77777777" w:rsidR="00DB6029" w:rsidRPr="00DB6029" w:rsidRDefault="00DB6029" w:rsidP="00DB6029">
            <w:pPr>
              <w:pStyle w:val="SIBulletList1"/>
              <w:rPr>
                <w:rFonts w:eastAsia="Calibri"/>
              </w:rPr>
            </w:pPr>
            <w:r w:rsidRPr="00DB6029">
              <w:rPr>
                <w:rFonts w:eastAsia="Calibri"/>
              </w:rPr>
              <w:t>Documents outcomes and results of data collection and analysis using industry relevant terminology and recognised symbols</w:t>
            </w:r>
          </w:p>
        </w:tc>
      </w:tr>
      <w:tr w:rsidR="00DB6029" w:rsidRPr="00336FCA" w:rsidDel="00423CB2" w14:paraId="0647CEEC" w14:textId="77777777" w:rsidTr="00CA2922">
        <w:tc>
          <w:tcPr>
            <w:tcW w:w="1396" w:type="pct"/>
          </w:tcPr>
          <w:p w14:paraId="1532D9A1" w14:textId="77777777" w:rsidR="00DB6029" w:rsidRPr="00DB6029" w:rsidRDefault="00DB6029" w:rsidP="00DB6029">
            <w:pPr>
              <w:pStyle w:val="SIText"/>
            </w:pPr>
            <w:r w:rsidRPr="00DB6029">
              <w:t>Numeracy</w:t>
            </w:r>
          </w:p>
        </w:tc>
        <w:tc>
          <w:tcPr>
            <w:tcW w:w="3604" w:type="pct"/>
          </w:tcPr>
          <w:p w14:paraId="5AD3B15B" w14:textId="77777777" w:rsidR="00DB6029" w:rsidRPr="00DB6029" w:rsidRDefault="00DB6029" w:rsidP="00DB6029">
            <w:pPr>
              <w:pStyle w:val="SIBulletList1"/>
              <w:rPr>
                <w:rFonts w:eastAsia="Calibri"/>
              </w:rPr>
            </w:pPr>
            <w:r w:rsidRPr="00DB6029">
              <w:rPr>
                <w:rFonts w:eastAsia="Calibri"/>
              </w:rPr>
              <w:t>Performs mathematical calculations to analyse production and process information to accurately determine performance and capability</w:t>
            </w:r>
          </w:p>
        </w:tc>
      </w:tr>
    </w:tbl>
    <w:p w14:paraId="7FCCEA0D" w14:textId="77777777" w:rsidR="00916CD7" w:rsidRDefault="00916CD7" w:rsidP="005F771F">
      <w:pPr>
        <w:pStyle w:val="SIText"/>
      </w:pPr>
    </w:p>
    <w:p w14:paraId="733BF91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0F7DDC8" w14:textId="77777777" w:rsidTr="00F33FF2">
        <w:tc>
          <w:tcPr>
            <w:tcW w:w="5000" w:type="pct"/>
            <w:gridSpan w:val="4"/>
          </w:tcPr>
          <w:p w14:paraId="5ED0F29A" w14:textId="77777777" w:rsidR="00F1480E" w:rsidRPr="000754EC" w:rsidRDefault="00FD557D" w:rsidP="000754EC">
            <w:pPr>
              <w:pStyle w:val="SIHeading2"/>
            </w:pPr>
            <w:r w:rsidRPr="00923720">
              <w:t>U</w:t>
            </w:r>
            <w:r w:rsidRPr="000754EC">
              <w:t>nit Mapping Information</w:t>
            </w:r>
          </w:p>
        </w:tc>
      </w:tr>
      <w:tr w:rsidR="00F1480E" w14:paraId="68D93E9A" w14:textId="77777777" w:rsidTr="00F33FF2">
        <w:tc>
          <w:tcPr>
            <w:tcW w:w="1028" w:type="pct"/>
          </w:tcPr>
          <w:p w14:paraId="10040159" w14:textId="77777777" w:rsidR="00F1480E" w:rsidRPr="000754EC" w:rsidRDefault="00F1480E" w:rsidP="000754EC">
            <w:pPr>
              <w:pStyle w:val="SIText-Bold"/>
            </w:pPr>
            <w:r w:rsidRPr="00923720">
              <w:t>Code and title current version</w:t>
            </w:r>
          </w:p>
        </w:tc>
        <w:tc>
          <w:tcPr>
            <w:tcW w:w="1105" w:type="pct"/>
          </w:tcPr>
          <w:p w14:paraId="04B475F2" w14:textId="77777777" w:rsidR="00F1480E" w:rsidRPr="000754EC" w:rsidRDefault="00F1480E" w:rsidP="000754EC">
            <w:pPr>
              <w:pStyle w:val="SIText-Bold"/>
            </w:pPr>
            <w:r w:rsidRPr="00923720">
              <w:t>Code and title previous version</w:t>
            </w:r>
          </w:p>
        </w:tc>
        <w:tc>
          <w:tcPr>
            <w:tcW w:w="1251" w:type="pct"/>
          </w:tcPr>
          <w:p w14:paraId="1A1D8AC0" w14:textId="77777777" w:rsidR="00F1480E" w:rsidRPr="000754EC" w:rsidRDefault="00F1480E" w:rsidP="000754EC">
            <w:pPr>
              <w:pStyle w:val="SIText-Bold"/>
            </w:pPr>
            <w:r w:rsidRPr="00923720">
              <w:t>Comments</w:t>
            </w:r>
          </w:p>
        </w:tc>
        <w:tc>
          <w:tcPr>
            <w:tcW w:w="1616" w:type="pct"/>
          </w:tcPr>
          <w:p w14:paraId="7A60A650" w14:textId="77777777" w:rsidR="00F1480E" w:rsidRPr="000754EC" w:rsidRDefault="00F1480E" w:rsidP="000754EC">
            <w:pPr>
              <w:pStyle w:val="SIText-Bold"/>
            </w:pPr>
            <w:r w:rsidRPr="00923720">
              <w:t>Equivalence status</w:t>
            </w:r>
          </w:p>
        </w:tc>
      </w:tr>
      <w:tr w:rsidR="00DB6029" w14:paraId="1738EE01" w14:textId="77777777" w:rsidTr="00F33FF2">
        <w:tc>
          <w:tcPr>
            <w:tcW w:w="1028" w:type="pct"/>
          </w:tcPr>
          <w:p w14:paraId="71437761" w14:textId="28928E37" w:rsidR="00DB6029" w:rsidRPr="00DB6029" w:rsidRDefault="000A6EA3" w:rsidP="00DB6029">
            <w:pPr>
              <w:pStyle w:val="SIText"/>
            </w:pPr>
            <w:r w:rsidRPr="00DB6029">
              <w:t>FBP</w:t>
            </w:r>
            <w:r>
              <w:t>TEC</w:t>
            </w:r>
            <w:r w:rsidRPr="00DB6029">
              <w:t>4</w:t>
            </w:r>
            <w:r>
              <w:t>XXX</w:t>
            </w:r>
            <w:r w:rsidRPr="00DB6029">
              <w:t xml:space="preserve"> </w:t>
            </w:r>
            <w:r w:rsidR="00DB6029" w:rsidRPr="00DB6029">
              <w:t>Establish process capability</w:t>
            </w:r>
          </w:p>
        </w:tc>
        <w:tc>
          <w:tcPr>
            <w:tcW w:w="1105" w:type="pct"/>
          </w:tcPr>
          <w:p w14:paraId="4447B17C" w14:textId="77777777" w:rsidR="00DB6029" w:rsidRPr="00DB6029" w:rsidRDefault="00DB6029" w:rsidP="00DB6029">
            <w:pPr>
              <w:pStyle w:val="SIText"/>
            </w:pPr>
            <w:r w:rsidRPr="00DB6029">
              <w:t>FDFPPL4005A Establish process capability</w:t>
            </w:r>
          </w:p>
        </w:tc>
        <w:tc>
          <w:tcPr>
            <w:tcW w:w="1251" w:type="pct"/>
          </w:tcPr>
          <w:p w14:paraId="0D70B598" w14:textId="39B038FE" w:rsidR="00DB6029" w:rsidRDefault="00DB6029" w:rsidP="00DB6029">
            <w:pPr>
              <w:pStyle w:val="SIText"/>
            </w:pPr>
            <w:r w:rsidRPr="00DB6029">
              <w:t>Updated to meet Standards for Training Packages</w:t>
            </w:r>
          </w:p>
          <w:p w14:paraId="38874257" w14:textId="756533E3" w:rsidR="000A6EA3" w:rsidRDefault="000A6EA3" w:rsidP="00DB6029">
            <w:pPr>
              <w:pStyle w:val="SIText"/>
            </w:pPr>
            <w:r>
              <w:lastRenderedPageBreak/>
              <w:t>Updated prerequisites</w:t>
            </w:r>
          </w:p>
          <w:p w14:paraId="468491A9" w14:textId="11AB96DB" w:rsidR="000A6EA3" w:rsidRDefault="000A6EA3" w:rsidP="00DB6029">
            <w:pPr>
              <w:pStyle w:val="SIText"/>
            </w:pPr>
          </w:p>
          <w:p w14:paraId="43A0F7F6" w14:textId="77777777" w:rsidR="005A4514" w:rsidRPr="005A4514" w:rsidRDefault="005A4514" w:rsidP="005A4514">
            <w:r w:rsidRPr="005A4514">
              <w:t>Unit code updated to reflect appropriate sector</w:t>
            </w:r>
          </w:p>
          <w:p w14:paraId="2570EFFD" w14:textId="77777777" w:rsidR="000A6EA3" w:rsidRPr="00DB6029" w:rsidRDefault="000A6EA3" w:rsidP="00DB6029">
            <w:pPr>
              <w:pStyle w:val="SIText"/>
            </w:pPr>
          </w:p>
          <w:p w14:paraId="37F35000" w14:textId="77777777" w:rsidR="00DB6029" w:rsidRPr="00DB6029" w:rsidRDefault="00DB6029" w:rsidP="00DB6029">
            <w:pPr>
              <w:pStyle w:val="SIText"/>
            </w:pPr>
            <w:r w:rsidRPr="00DB6029">
              <w:t>Minor changes to Performance Criteria for clarity</w:t>
            </w:r>
          </w:p>
        </w:tc>
        <w:tc>
          <w:tcPr>
            <w:tcW w:w="1616" w:type="pct"/>
          </w:tcPr>
          <w:p w14:paraId="0C50EA4B" w14:textId="77777777" w:rsidR="00DB6029" w:rsidRPr="00DB6029" w:rsidRDefault="00DB6029" w:rsidP="00DB6029">
            <w:pPr>
              <w:pStyle w:val="SIText"/>
            </w:pPr>
            <w:r w:rsidRPr="00DB6029">
              <w:lastRenderedPageBreak/>
              <w:t>Equivalent unit</w:t>
            </w:r>
          </w:p>
        </w:tc>
      </w:tr>
    </w:tbl>
    <w:p w14:paraId="7E0F5D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698BA63A" w14:textId="77777777" w:rsidTr="0035000E">
        <w:tc>
          <w:tcPr>
            <w:tcW w:w="1049" w:type="pct"/>
            <w:shd w:val="clear" w:color="auto" w:fill="auto"/>
          </w:tcPr>
          <w:p w14:paraId="2E70A604" w14:textId="77777777" w:rsidR="00F1480E" w:rsidRPr="000754EC" w:rsidRDefault="00FD557D" w:rsidP="000754EC">
            <w:pPr>
              <w:pStyle w:val="SIHeading2"/>
            </w:pPr>
            <w:r w:rsidRPr="00CC451E">
              <w:t>L</w:t>
            </w:r>
            <w:r w:rsidRPr="000754EC">
              <w:t>inks</w:t>
            </w:r>
          </w:p>
        </w:tc>
        <w:tc>
          <w:tcPr>
            <w:tcW w:w="3951" w:type="pct"/>
            <w:shd w:val="clear" w:color="auto" w:fill="auto"/>
          </w:tcPr>
          <w:p w14:paraId="329DC497"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D74E2F4" w14:textId="77777777" w:rsidR="00F1480E" w:rsidRDefault="00F1480E" w:rsidP="005F771F">
      <w:pPr>
        <w:pStyle w:val="SIText"/>
      </w:pPr>
    </w:p>
    <w:p w14:paraId="783362F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1D2BF3D" w14:textId="77777777" w:rsidTr="00113678">
        <w:trPr>
          <w:tblHeader/>
        </w:trPr>
        <w:tc>
          <w:tcPr>
            <w:tcW w:w="1478" w:type="pct"/>
            <w:shd w:val="clear" w:color="auto" w:fill="auto"/>
          </w:tcPr>
          <w:p w14:paraId="66694E2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0E87B65" w14:textId="19669A57" w:rsidR="00556C4C" w:rsidRPr="000754EC" w:rsidRDefault="00556C4C" w:rsidP="000754EC">
            <w:pPr>
              <w:pStyle w:val="SIUnittitle"/>
            </w:pPr>
            <w:r w:rsidRPr="00F56827">
              <w:t xml:space="preserve">Assessment requirements for </w:t>
            </w:r>
            <w:r w:rsidR="000A6EA3" w:rsidRPr="00202EBE">
              <w:t>FBP</w:t>
            </w:r>
            <w:r w:rsidR="000A6EA3">
              <w:t>TEC</w:t>
            </w:r>
            <w:r w:rsidR="000A6EA3" w:rsidRPr="00202EBE">
              <w:t xml:space="preserve">4XXX </w:t>
            </w:r>
            <w:r w:rsidR="00202EBE" w:rsidRPr="00202EBE">
              <w:t>Establish process capability</w:t>
            </w:r>
          </w:p>
        </w:tc>
      </w:tr>
      <w:tr w:rsidR="00556C4C" w:rsidRPr="00A55106" w14:paraId="59B52BA4" w14:textId="77777777" w:rsidTr="00113678">
        <w:trPr>
          <w:tblHeader/>
        </w:trPr>
        <w:tc>
          <w:tcPr>
            <w:tcW w:w="5000" w:type="pct"/>
            <w:gridSpan w:val="2"/>
            <w:shd w:val="clear" w:color="auto" w:fill="auto"/>
          </w:tcPr>
          <w:p w14:paraId="2CFF5037" w14:textId="77777777" w:rsidR="00556C4C" w:rsidRPr="000754EC" w:rsidRDefault="00D71E43" w:rsidP="000754EC">
            <w:pPr>
              <w:pStyle w:val="SIHeading2"/>
            </w:pPr>
            <w:r>
              <w:t>Performance E</w:t>
            </w:r>
            <w:r w:rsidRPr="000754EC">
              <w:t>vidence</w:t>
            </w:r>
          </w:p>
        </w:tc>
      </w:tr>
      <w:tr w:rsidR="00556C4C" w:rsidRPr="00067E1C" w14:paraId="12C8E134" w14:textId="77777777" w:rsidTr="00113678">
        <w:tc>
          <w:tcPr>
            <w:tcW w:w="5000" w:type="pct"/>
            <w:gridSpan w:val="2"/>
            <w:shd w:val="clear" w:color="auto" w:fill="auto"/>
          </w:tcPr>
          <w:p w14:paraId="16580E5E"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95E144A" w14:textId="77777777" w:rsidR="00367CEC" w:rsidRDefault="007A300D" w:rsidP="000754EC">
            <w:pPr>
              <w:pStyle w:val="SIText"/>
            </w:pPr>
            <w:r w:rsidRPr="000754EC">
              <w:t>There must be evidence that the individual has</w:t>
            </w:r>
            <w:r w:rsidR="00367CEC">
              <w:t xml:space="preserve"> established process capability on at least one occasion, including: </w:t>
            </w:r>
          </w:p>
          <w:p w14:paraId="7ED197B0" w14:textId="0E7EAC56" w:rsidR="00367CEC" w:rsidRPr="00367CEC" w:rsidRDefault="00367CEC" w:rsidP="000377A3">
            <w:pPr>
              <w:pStyle w:val="SIBulletList1"/>
            </w:pPr>
            <w:r w:rsidRPr="00367CEC">
              <w:t>establish</w:t>
            </w:r>
            <w:r>
              <w:t>ing</w:t>
            </w:r>
            <w:r w:rsidRPr="00367CEC">
              <w:t xml:space="preserve"> process scope, boundaries and related information on process purpose, including product or process specifications where available</w:t>
            </w:r>
          </w:p>
          <w:p w14:paraId="49B52543" w14:textId="58327143" w:rsidR="00367CEC" w:rsidRPr="00367CEC" w:rsidRDefault="00367CEC" w:rsidP="000377A3">
            <w:pPr>
              <w:pStyle w:val="SIBulletList1"/>
            </w:pPr>
            <w:r w:rsidRPr="00367CEC">
              <w:t>apply</w:t>
            </w:r>
            <w:r>
              <w:t>ing</w:t>
            </w:r>
            <w:r w:rsidRPr="00367CEC">
              <w:t xml:space="preserve"> sampling techniques to determine nature and extent of data collection to provide a reliable indication of process performance</w:t>
            </w:r>
          </w:p>
          <w:p w14:paraId="45634B97" w14:textId="103BC497" w:rsidR="00367CEC" w:rsidRPr="00367CEC" w:rsidRDefault="00367CEC" w:rsidP="000377A3">
            <w:pPr>
              <w:pStyle w:val="SIBulletList1"/>
            </w:pPr>
            <w:r w:rsidRPr="00367CEC">
              <w:t>select</w:t>
            </w:r>
            <w:r>
              <w:t>ing</w:t>
            </w:r>
            <w:r w:rsidRPr="00367CEC">
              <w:t xml:space="preserve"> and apply</w:t>
            </w:r>
            <w:r>
              <w:t>ing</w:t>
            </w:r>
            <w:r w:rsidRPr="00367CEC">
              <w:t xml:space="preserve"> data collection methods </w:t>
            </w:r>
          </w:p>
          <w:p w14:paraId="0D57A7F1" w14:textId="406C5B6A" w:rsidR="00367CEC" w:rsidRPr="00367CEC" w:rsidRDefault="00367CEC" w:rsidP="000377A3">
            <w:pPr>
              <w:pStyle w:val="SIBulletList1"/>
            </w:pPr>
            <w:r w:rsidRPr="00367CEC">
              <w:t>confirm</w:t>
            </w:r>
            <w:r>
              <w:t>ing</w:t>
            </w:r>
            <w:r w:rsidRPr="00367CEC">
              <w:t xml:space="preserve"> that data collected is complete and complies with sampling requirements</w:t>
            </w:r>
          </w:p>
          <w:p w14:paraId="76D271FC" w14:textId="395ACA30" w:rsidR="00367CEC" w:rsidRPr="00367CEC" w:rsidRDefault="00367CEC" w:rsidP="000377A3">
            <w:pPr>
              <w:pStyle w:val="SIBulletList1"/>
            </w:pPr>
            <w:r w:rsidRPr="00367CEC">
              <w:t>identify</w:t>
            </w:r>
            <w:r>
              <w:t>ing</w:t>
            </w:r>
            <w:r w:rsidRPr="00367CEC">
              <w:t xml:space="preserve"> characteristics of a normal distribution</w:t>
            </w:r>
          </w:p>
          <w:p w14:paraId="026BBB8C" w14:textId="0F20CCD7" w:rsidR="00367CEC" w:rsidRPr="00367CEC" w:rsidRDefault="00367CEC" w:rsidP="000377A3">
            <w:pPr>
              <w:pStyle w:val="SIBulletList1"/>
            </w:pPr>
            <w:r w:rsidRPr="00367CEC">
              <w:t>apply</w:t>
            </w:r>
            <w:r>
              <w:t>ing</w:t>
            </w:r>
            <w:r w:rsidRPr="00367CEC">
              <w:t xml:space="preserve"> appropriate statistical techniques, including standard deviation to analyse data, and techniques to distinguish common and special causes of variation</w:t>
            </w:r>
          </w:p>
          <w:p w14:paraId="7A06AC05" w14:textId="7A89056B" w:rsidR="00367CEC" w:rsidRPr="00367CEC" w:rsidRDefault="00367CEC" w:rsidP="000377A3">
            <w:pPr>
              <w:pStyle w:val="SIBulletList1"/>
            </w:pPr>
            <w:r w:rsidRPr="00367CEC">
              <w:t>establish</w:t>
            </w:r>
            <w:r>
              <w:t>ing</w:t>
            </w:r>
            <w:r w:rsidRPr="00367CEC">
              <w:t xml:space="preserve"> process capability, including establishing upper and lower limits and instructions for identifying and responding to trends</w:t>
            </w:r>
          </w:p>
          <w:p w14:paraId="59AE6797" w14:textId="61D2CA0E" w:rsidR="00556C4C" w:rsidRPr="000754EC" w:rsidRDefault="00367CEC" w:rsidP="00202EBE">
            <w:pPr>
              <w:pStyle w:val="SIBulletList1"/>
            </w:pPr>
            <w:r w:rsidRPr="00367CEC">
              <w:t>develop</w:t>
            </w:r>
            <w:r>
              <w:t>ing</w:t>
            </w:r>
            <w:r w:rsidRPr="00367CEC">
              <w:t xml:space="preserve"> a related data sampling plan, including advice on sampling regimes following corrective action</w:t>
            </w:r>
            <w:r w:rsidR="00C0753E">
              <w:t>.</w:t>
            </w:r>
          </w:p>
        </w:tc>
      </w:tr>
    </w:tbl>
    <w:p w14:paraId="3F74371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B5FFBEA" w14:textId="77777777" w:rsidTr="00CA2922">
        <w:trPr>
          <w:tblHeader/>
        </w:trPr>
        <w:tc>
          <w:tcPr>
            <w:tcW w:w="5000" w:type="pct"/>
            <w:shd w:val="clear" w:color="auto" w:fill="auto"/>
          </w:tcPr>
          <w:p w14:paraId="68727E31" w14:textId="77777777" w:rsidR="00F1480E" w:rsidRPr="000754EC" w:rsidRDefault="00D71E43" w:rsidP="000754EC">
            <w:pPr>
              <w:pStyle w:val="SIHeading2"/>
            </w:pPr>
            <w:r w:rsidRPr="002C55E9">
              <w:t>K</w:t>
            </w:r>
            <w:r w:rsidRPr="000754EC">
              <w:t>nowledge Evidence</w:t>
            </w:r>
          </w:p>
        </w:tc>
      </w:tr>
      <w:tr w:rsidR="00F1480E" w:rsidRPr="00067E1C" w14:paraId="0C29A72A" w14:textId="77777777" w:rsidTr="00CA2922">
        <w:tc>
          <w:tcPr>
            <w:tcW w:w="5000" w:type="pct"/>
            <w:shd w:val="clear" w:color="auto" w:fill="auto"/>
          </w:tcPr>
          <w:p w14:paraId="7C4FF8E0"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30BA469" w14:textId="5B766E46" w:rsidR="00202EBE" w:rsidRDefault="00202EBE" w:rsidP="00202EBE">
            <w:pPr>
              <w:pStyle w:val="SIBulletList1"/>
            </w:pPr>
            <w:r w:rsidRPr="00202EBE">
              <w:t>data collection requirements and techniques for collection of actual (quantitative) and variable data</w:t>
            </w:r>
            <w:r w:rsidR="004C46B6">
              <w:t>, including both automated (using software) and manual techniques (</w:t>
            </w:r>
            <w:r w:rsidR="004C46B6" w:rsidRPr="00367CEC">
              <w:t>carried out by operators</w:t>
            </w:r>
            <w:r w:rsidR="004C46B6">
              <w:t xml:space="preserve"> and involving</w:t>
            </w:r>
            <w:r w:rsidR="004C46B6" w:rsidRPr="00367CEC">
              <w:t xml:space="preserve"> communicating requirements and designing appropriate formats for recording data</w:t>
            </w:r>
            <w:r w:rsidR="004C46B6">
              <w:t>)</w:t>
            </w:r>
          </w:p>
          <w:p w14:paraId="10AF0D84" w14:textId="77777777" w:rsidR="00202EBE" w:rsidRPr="00202EBE" w:rsidRDefault="00202EBE" w:rsidP="00202EBE">
            <w:pPr>
              <w:pStyle w:val="SIBulletList1"/>
            </w:pPr>
            <w:r w:rsidRPr="00202EBE">
              <w:t>techniques to determine and validate a sampling plan capable of providing reliable information representative of the total population</w:t>
            </w:r>
          </w:p>
          <w:p w14:paraId="26A62B5D" w14:textId="77777777" w:rsidR="00202EBE" w:rsidRPr="00202EBE" w:rsidRDefault="00202EBE" w:rsidP="00202EBE">
            <w:pPr>
              <w:pStyle w:val="SIBulletList1"/>
            </w:pPr>
            <w:r w:rsidRPr="00202EBE">
              <w:t>appropriate formats for presenting sampling plan requirements and related communication systems</w:t>
            </w:r>
          </w:p>
          <w:p w14:paraId="4FDA6148" w14:textId="77777777" w:rsidR="00202EBE" w:rsidRPr="00202EBE" w:rsidRDefault="00202EBE" w:rsidP="00202EBE">
            <w:pPr>
              <w:pStyle w:val="SIBulletList1"/>
            </w:pPr>
            <w:r w:rsidRPr="00202EBE">
              <w:t>statistical process control techniques and conditions for application</w:t>
            </w:r>
          </w:p>
          <w:p w14:paraId="07D2E079" w14:textId="77777777" w:rsidR="00202EBE" w:rsidRPr="00202EBE" w:rsidRDefault="00202EBE" w:rsidP="00202EBE">
            <w:pPr>
              <w:pStyle w:val="SIBulletList1"/>
            </w:pPr>
            <w:r w:rsidRPr="00202EBE">
              <w:t>workplace conventions/formats for presenting and monitoring process capability information, including control chart including a target mean, upper and lower limits and advice on how to interpret and confirm trends, and upper and lower warning limits where required</w:t>
            </w:r>
          </w:p>
          <w:p w14:paraId="3FFA4937" w14:textId="77777777" w:rsidR="00202EBE" w:rsidRPr="00202EBE" w:rsidRDefault="00202EBE" w:rsidP="00202EBE">
            <w:pPr>
              <w:pStyle w:val="SIBulletList1"/>
            </w:pPr>
            <w:r w:rsidRPr="00202EBE">
              <w:t>process knowledge to identify possible causes of special variation</w:t>
            </w:r>
          </w:p>
          <w:p w14:paraId="7FD792DA" w14:textId="77777777" w:rsidR="00F1480E" w:rsidRPr="000754EC" w:rsidRDefault="00202EBE" w:rsidP="00202EBE">
            <w:pPr>
              <w:pStyle w:val="SIBulletList1"/>
            </w:pPr>
            <w:r w:rsidRPr="00202EBE">
              <w:t>difference between a stable process and a capable process, and action required to improve process performance in each case.</w:t>
            </w:r>
          </w:p>
        </w:tc>
      </w:tr>
    </w:tbl>
    <w:p w14:paraId="34FEB46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F6A59F4" w14:textId="77777777" w:rsidTr="00CA2922">
        <w:trPr>
          <w:tblHeader/>
        </w:trPr>
        <w:tc>
          <w:tcPr>
            <w:tcW w:w="5000" w:type="pct"/>
            <w:shd w:val="clear" w:color="auto" w:fill="auto"/>
          </w:tcPr>
          <w:p w14:paraId="2A5A909B" w14:textId="77777777" w:rsidR="00F1480E" w:rsidRPr="000754EC" w:rsidRDefault="00D71E43" w:rsidP="000754EC">
            <w:pPr>
              <w:pStyle w:val="SIHeading2"/>
            </w:pPr>
            <w:r w:rsidRPr="002C55E9">
              <w:t>A</w:t>
            </w:r>
            <w:r w:rsidRPr="000754EC">
              <w:t>ssessment Conditions</w:t>
            </w:r>
          </w:p>
        </w:tc>
      </w:tr>
      <w:tr w:rsidR="00F1480E" w:rsidRPr="00A55106" w14:paraId="424F6262" w14:textId="77777777" w:rsidTr="00CA2922">
        <w:tc>
          <w:tcPr>
            <w:tcW w:w="5000" w:type="pct"/>
            <w:shd w:val="clear" w:color="auto" w:fill="auto"/>
          </w:tcPr>
          <w:p w14:paraId="5E09E91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D3EFBBB" w14:textId="77777777" w:rsidR="004E6741" w:rsidRPr="000754EC" w:rsidRDefault="001D7F5B" w:rsidP="000754EC">
            <w:pPr>
              <w:pStyle w:val="SIBulletList1"/>
            </w:pPr>
            <w:r w:rsidRPr="000754EC">
              <w:t>p</w:t>
            </w:r>
            <w:r w:rsidR="004E6741" w:rsidRPr="000754EC">
              <w:t>hysical conditions</w:t>
            </w:r>
            <w:r w:rsidRPr="000754EC">
              <w:t>:</w:t>
            </w:r>
          </w:p>
          <w:p w14:paraId="344C0482"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6355C551"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C7FA950" w14:textId="77777777" w:rsidR="00202EBE" w:rsidRPr="00202EBE" w:rsidRDefault="00202EBE" w:rsidP="00202EBE">
            <w:pPr>
              <w:pStyle w:val="SIBulletList2"/>
            </w:pPr>
            <w:r w:rsidRPr="00202EBE">
              <w:t>data collection requirements and technique</w:t>
            </w:r>
          </w:p>
          <w:p w14:paraId="788F49AF" w14:textId="77777777" w:rsidR="00202EBE" w:rsidRPr="00202EBE" w:rsidRDefault="00202EBE" w:rsidP="00202EBE">
            <w:pPr>
              <w:pStyle w:val="SIBulletList2"/>
            </w:pPr>
            <w:r w:rsidRPr="00202EBE">
              <w:t>communication systems</w:t>
            </w:r>
          </w:p>
          <w:p w14:paraId="2C0AC6DF" w14:textId="77777777" w:rsidR="00202EBE" w:rsidRPr="00202EBE" w:rsidRDefault="00202EBE" w:rsidP="00202EBE">
            <w:pPr>
              <w:pStyle w:val="SIBulletList1"/>
            </w:pPr>
            <w:r w:rsidRPr="00202EBE">
              <w:t>specifications:</w:t>
            </w:r>
          </w:p>
          <w:p w14:paraId="347C1C13" w14:textId="44AF272C" w:rsidR="00202EBE" w:rsidRPr="00202EBE" w:rsidRDefault="00202EBE" w:rsidP="00202EBE">
            <w:pPr>
              <w:pStyle w:val="SIBulletList2"/>
            </w:pPr>
            <w:r w:rsidRPr="00202EBE">
              <w:t>statistical process control techniques and conditions</w:t>
            </w:r>
            <w:r w:rsidR="001D064D">
              <w:t>.</w:t>
            </w:r>
          </w:p>
          <w:p w14:paraId="303446AB" w14:textId="77777777" w:rsidR="0021210E" w:rsidRDefault="0021210E" w:rsidP="000754EC">
            <w:pPr>
              <w:pStyle w:val="SIText"/>
            </w:pPr>
          </w:p>
          <w:p w14:paraId="6087CCFC"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4CFC898" w14:textId="77777777" w:rsidR="00F1480E" w:rsidRPr="000754EC" w:rsidRDefault="00F1480E" w:rsidP="0035000E">
            <w:pPr>
              <w:pStyle w:val="SIBulletList2"/>
              <w:numPr>
                <w:ilvl w:val="0"/>
                <w:numId w:val="0"/>
              </w:numPr>
              <w:rPr>
                <w:rFonts w:eastAsia="Calibri"/>
              </w:rPr>
            </w:pPr>
          </w:p>
        </w:tc>
      </w:tr>
    </w:tbl>
    <w:p w14:paraId="7A7E2A6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B333788" w14:textId="77777777" w:rsidTr="004679E3">
        <w:tc>
          <w:tcPr>
            <w:tcW w:w="990" w:type="pct"/>
            <w:shd w:val="clear" w:color="auto" w:fill="auto"/>
          </w:tcPr>
          <w:p w14:paraId="552DCBB2" w14:textId="77777777" w:rsidR="00F1480E" w:rsidRPr="000754EC" w:rsidRDefault="00D71E43" w:rsidP="000754EC">
            <w:pPr>
              <w:pStyle w:val="SIHeading2"/>
            </w:pPr>
            <w:r w:rsidRPr="002C55E9">
              <w:t>L</w:t>
            </w:r>
            <w:r w:rsidRPr="000754EC">
              <w:t>inks</w:t>
            </w:r>
          </w:p>
        </w:tc>
        <w:tc>
          <w:tcPr>
            <w:tcW w:w="4010" w:type="pct"/>
            <w:shd w:val="clear" w:color="auto" w:fill="auto"/>
          </w:tcPr>
          <w:p w14:paraId="58EC4580"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6E65C28"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B80ED" w14:textId="77777777" w:rsidR="00A77C9B" w:rsidRDefault="00A77C9B" w:rsidP="00BF3F0A">
      <w:r>
        <w:separator/>
      </w:r>
    </w:p>
    <w:p w14:paraId="39CDE4FB" w14:textId="77777777" w:rsidR="00A77C9B" w:rsidRDefault="00A77C9B"/>
  </w:endnote>
  <w:endnote w:type="continuationSeparator" w:id="0">
    <w:p w14:paraId="793CE008" w14:textId="77777777" w:rsidR="00A77C9B" w:rsidRDefault="00A77C9B" w:rsidP="00BF3F0A">
      <w:r>
        <w:continuationSeparator/>
      </w:r>
    </w:p>
    <w:p w14:paraId="2F6B8459" w14:textId="77777777" w:rsidR="00A77C9B" w:rsidRDefault="00A77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22E48" w14:textId="77777777" w:rsidR="00093F0B" w:rsidRDefault="00093F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2C6B8C5" w14:textId="34F3868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93F0B">
          <w:rPr>
            <w:noProof/>
          </w:rPr>
          <w:t>3</w:t>
        </w:r>
        <w:r w:rsidRPr="000754EC">
          <w:fldChar w:fldCharType="end"/>
        </w:r>
      </w:p>
      <w:p w14:paraId="0CAB39A8"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FCF9E93"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3FDE" w14:textId="77777777" w:rsidR="00093F0B" w:rsidRDefault="00093F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68643" w14:textId="77777777" w:rsidR="00A77C9B" w:rsidRDefault="00A77C9B" w:rsidP="00BF3F0A">
      <w:r>
        <w:separator/>
      </w:r>
    </w:p>
    <w:p w14:paraId="66497DF2" w14:textId="77777777" w:rsidR="00A77C9B" w:rsidRDefault="00A77C9B"/>
  </w:footnote>
  <w:footnote w:type="continuationSeparator" w:id="0">
    <w:p w14:paraId="1E929A84" w14:textId="77777777" w:rsidR="00A77C9B" w:rsidRDefault="00A77C9B" w:rsidP="00BF3F0A">
      <w:r>
        <w:continuationSeparator/>
      </w:r>
    </w:p>
    <w:p w14:paraId="793E6FC0" w14:textId="77777777" w:rsidR="00A77C9B" w:rsidRDefault="00A77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9E7F9" w14:textId="77777777" w:rsidR="00093F0B" w:rsidRDefault="00093F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115AE" w14:textId="391B7998" w:rsidR="009C2650" w:rsidRPr="00DB6029" w:rsidRDefault="00093F0B" w:rsidP="00DB6029">
    <w:pPr>
      <w:pStyle w:val="SIText"/>
    </w:pPr>
    <w:sdt>
      <w:sdtPr>
        <w:id w:val="-1564943080"/>
        <w:docPartObj>
          <w:docPartGallery w:val="Watermarks"/>
          <w:docPartUnique/>
        </w:docPartObj>
      </w:sdtPr>
      <w:sdtContent>
        <w:r w:rsidRPr="00093F0B">
          <w:pict w14:anchorId="26453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A6EA3" w:rsidRPr="00DB6029">
      <w:t>FBP</w:t>
    </w:r>
    <w:r w:rsidR="000A6EA3">
      <w:t>TEC</w:t>
    </w:r>
    <w:r w:rsidR="000A6EA3" w:rsidRPr="00DB6029">
      <w:t xml:space="preserve">4XXX </w:t>
    </w:r>
    <w:r w:rsidR="00DB6029" w:rsidRPr="00DB6029">
      <w:t>Establish process capability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D695" w14:textId="77777777" w:rsidR="00093F0B" w:rsidRDefault="00093F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E251D"/>
    <w:multiLevelType w:val="hybridMultilevel"/>
    <w:tmpl w:val="F5B60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D9B0303"/>
    <w:multiLevelType w:val="multilevel"/>
    <w:tmpl w:val="983CB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86AA4"/>
    <w:multiLevelType w:val="multilevel"/>
    <w:tmpl w:val="ACD61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1C37ED9"/>
    <w:multiLevelType w:val="hybridMultilevel"/>
    <w:tmpl w:val="9E0E0D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3"/>
  </w:num>
  <w:num w:numId="4">
    <w:abstractNumId w:val="17"/>
  </w:num>
  <w:num w:numId="5">
    <w:abstractNumId w:val="1"/>
  </w:num>
  <w:num w:numId="6">
    <w:abstractNumId w:val="10"/>
  </w:num>
  <w:num w:numId="7">
    <w:abstractNumId w:val="2"/>
  </w:num>
  <w:num w:numId="8">
    <w:abstractNumId w:val="0"/>
  </w:num>
  <w:num w:numId="9">
    <w:abstractNumId w:val="16"/>
  </w:num>
  <w:num w:numId="10">
    <w:abstractNumId w:val="12"/>
  </w:num>
  <w:num w:numId="11">
    <w:abstractNumId w:val="15"/>
  </w:num>
  <w:num w:numId="12">
    <w:abstractNumId w:val="13"/>
  </w:num>
  <w:num w:numId="13">
    <w:abstractNumId w:val="18"/>
  </w:num>
  <w:num w:numId="14">
    <w:abstractNumId w:val="4"/>
  </w:num>
  <w:num w:numId="15">
    <w:abstractNumId w:val="6"/>
  </w:num>
  <w:num w:numId="16">
    <w:abstractNumId w:val="19"/>
  </w:num>
  <w:num w:numId="17">
    <w:abstractNumId w:val="13"/>
  </w:num>
  <w:num w:numId="18">
    <w:abstractNumId w:val="14"/>
  </w:num>
  <w:num w:numId="19">
    <w:abstractNumId w:val="9"/>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E8"/>
    <w:rsid w:val="000014B9"/>
    <w:rsid w:val="00005A15"/>
    <w:rsid w:val="0001108F"/>
    <w:rsid w:val="000115E2"/>
    <w:rsid w:val="000126D0"/>
    <w:rsid w:val="0001296A"/>
    <w:rsid w:val="00016803"/>
    <w:rsid w:val="00023992"/>
    <w:rsid w:val="0002640F"/>
    <w:rsid w:val="000275AE"/>
    <w:rsid w:val="000377A3"/>
    <w:rsid w:val="00041E59"/>
    <w:rsid w:val="00064BFE"/>
    <w:rsid w:val="00070B3E"/>
    <w:rsid w:val="00071F95"/>
    <w:rsid w:val="000737BB"/>
    <w:rsid w:val="00074E47"/>
    <w:rsid w:val="000754EC"/>
    <w:rsid w:val="0009093B"/>
    <w:rsid w:val="00093F0B"/>
    <w:rsid w:val="000A5441"/>
    <w:rsid w:val="000A6EA3"/>
    <w:rsid w:val="000C149A"/>
    <w:rsid w:val="000C224E"/>
    <w:rsid w:val="000E25E6"/>
    <w:rsid w:val="000E2C86"/>
    <w:rsid w:val="000F29F2"/>
    <w:rsid w:val="00101659"/>
    <w:rsid w:val="001078BF"/>
    <w:rsid w:val="00133957"/>
    <w:rsid w:val="001372F6"/>
    <w:rsid w:val="00137633"/>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064D"/>
    <w:rsid w:val="001D5C1B"/>
    <w:rsid w:val="001D7F5B"/>
    <w:rsid w:val="001E16BC"/>
    <w:rsid w:val="001E16DF"/>
    <w:rsid w:val="001F2BA5"/>
    <w:rsid w:val="001F308D"/>
    <w:rsid w:val="00201A7C"/>
    <w:rsid w:val="00202EBE"/>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67CEC"/>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4BAF"/>
    <w:rsid w:val="004B7A28"/>
    <w:rsid w:val="004C2244"/>
    <w:rsid w:val="004C46B6"/>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4514"/>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48AD"/>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5034"/>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77C9B"/>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C712A"/>
    <w:rsid w:val="00BD3B0F"/>
    <w:rsid w:val="00BE4C7B"/>
    <w:rsid w:val="00BF1D4C"/>
    <w:rsid w:val="00BF3F0A"/>
    <w:rsid w:val="00C0753E"/>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C530B"/>
    <w:rsid w:val="00CD4E9D"/>
    <w:rsid w:val="00CD4F4D"/>
    <w:rsid w:val="00CE7D19"/>
    <w:rsid w:val="00CF0CF5"/>
    <w:rsid w:val="00CF2B3E"/>
    <w:rsid w:val="00CF3AE8"/>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6029"/>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EF4E17"/>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2D4320"/>
  <w15:docId w15:val="{95F13B8C-6063-4407-94C7-D96BD527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216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82373625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CCC3AEED4E74498982763EDAE30F10" ma:contentTypeVersion="" ma:contentTypeDescription="Create a new document." ma:contentTypeScope="" ma:versionID="99475a6b3a733c97e896017c400f0e9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2E9568E2-D41F-42BA-8DCC-BE00588BF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EBDA2-0757-4218-85A6-978952AD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82</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10</cp:revision>
  <cp:lastPrinted>2016-05-27T05:21:00Z</cp:lastPrinted>
  <dcterms:created xsi:type="dcterms:W3CDTF">2017-09-29T04:54:00Z</dcterms:created>
  <dcterms:modified xsi:type="dcterms:W3CDTF">2018-02-01T03:46:00Z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0x01010014CCC3AEED4E74498982763EDAE30F10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