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7DE4EE" w14:textId="77777777" w:rsidR="00F1480E" w:rsidRPr="00CA2922" w:rsidRDefault="00F1480E" w:rsidP="00FD557D">
      <w:pPr>
        <w:pStyle w:val="SIHeading2"/>
      </w:pPr>
      <w:bookmarkStart w:id="0" w:name="_GoBack"/>
      <w:bookmarkEnd w:id="0"/>
      <w:r>
        <w:t>Modification h</w:t>
      </w:r>
      <w:r w:rsidRPr="00CA2922">
        <w:t>istory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6"/>
        <w:gridCol w:w="6992"/>
      </w:tblGrid>
      <w:tr w:rsidR="00F1480E" w14:paraId="6A0DCF67" w14:textId="77777777" w:rsidTr="0035000E">
        <w:tc>
          <w:tcPr>
            <w:tcW w:w="2689" w:type="dxa"/>
          </w:tcPr>
          <w:p w14:paraId="0EC43131" w14:textId="77777777" w:rsidR="00F1480E" w:rsidRPr="000754EC" w:rsidRDefault="00830267" w:rsidP="000754EC">
            <w:pPr>
              <w:pStyle w:val="SIText-Bold"/>
            </w:pPr>
            <w:r w:rsidRPr="00A326C2">
              <w:t>Release</w:t>
            </w:r>
          </w:p>
        </w:tc>
        <w:tc>
          <w:tcPr>
            <w:tcW w:w="7162" w:type="dxa"/>
          </w:tcPr>
          <w:p w14:paraId="179FD728" w14:textId="77777777" w:rsidR="00F1480E" w:rsidRPr="000754EC" w:rsidRDefault="00830267" w:rsidP="000754EC">
            <w:pPr>
              <w:pStyle w:val="SIText-Bold"/>
            </w:pPr>
            <w:r w:rsidRPr="00A326C2">
              <w:t>Comments</w:t>
            </w:r>
          </w:p>
        </w:tc>
      </w:tr>
      <w:tr w:rsidR="00F1480E" w14:paraId="2ACBD321" w14:textId="77777777" w:rsidTr="0035000E">
        <w:tc>
          <w:tcPr>
            <w:tcW w:w="2689" w:type="dxa"/>
          </w:tcPr>
          <w:p w14:paraId="2EDA9343" w14:textId="4E2A73D8" w:rsidR="00F1480E" w:rsidRPr="000754EC" w:rsidRDefault="00F1480E" w:rsidP="000754EC">
            <w:pPr>
              <w:pStyle w:val="SIText"/>
            </w:pPr>
            <w:r w:rsidRPr="00CC451E">
              <w:t>Release</w:t>
            </w:r>
            <w:r w:rsidR="00337E82" w:rsidRPr="000754EC">
              <w:t xml:space="preserve"> </w:t>
            </w:r>
            <w:r w:rsidR="003960DC">
              <w:t>1</w:t>
            </w:r>
          </w:p>
        </w:tc>
        <w:tc>
          <w:tcPr>
            <w:tcW w:w="7162" w:type="dxa"/>
          </w:tcPr>
          <w:p w14:paraId="125039F3" w14:textId="77777777" w:rsidR="00F1480E" w:rsidRPr="000754EC" w:rsidRDefault="0035000E" w:rsidP="0035000E">
            <w:r w:rsidRPr="0035000E">
              <w:t>This version released with FBP Food, Beverage and Pharmaceutical Training Package version 2.0.</w:t>
            </w:r>
          </w:p>
        </w:tc>
      </w:tr>
    </w:tbl>
    <w:p w14:paraId="686F6723"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044B3A1D" w14:textId="77777777" w:rsidTr="00CA2922">
        <w:trPr>
          <w:tblHeader/>
        </w:trPr>
        <w:tc>
          <w:tcPr>
            <w:tcW w:w="1396" w:type="pct"/>
            <w:shd w:val="clear" w:color="auto" w:fill="auto"/>
          </w:tcPr>
          <w:p w14:paraId="14D494DE" w14:textId="6E76E9F6" w:rsidR="00F1480E" w:rsidRPr="000754EC" w:rsidRDefault="00CE625E" w:rsidP="000754EC">
            <w:pPr>
              <w:pStyle w:val="SIUNITCODE"/>
            </w:pPr>
            <w:r w:rsidRPr="000271C6">
              <w:t>F</w:t>
            </w:r>
            <w:r w:rsidRPr="00CE625E">
              <w:t>BPOPR2063</w:t>
            </w:r>
          </w:p>
        </w:tc>
        <w:tc>
          <w:tcPr>
            <w:tcW w:w="3604" w:type="pct"/>
            <w:shd w:val="clear" w:color="auto" w:fill="auto"/>
          </w:tcPr>
          <w:p w14:paraId="3A5FB262" w14:textId="62FA6D37" w:rsidR="00F1480E" w:rsidRPr="000754EC" w:rsidRDefault="000271C6" w:rsidP="000754EC">
            <w:pPr>
              <w:pStyle w:val="SIUnittitle"/>
            </w:pPr>
            <w:r w:rsidRPr="000271C6">
              <w:t>Apply quality systems and procedures</w:t>
            </w:r>
          </w:p>
        </w:tc>
      </w:tr>
      <w:tr w:rsidR="00F1480E" w:rsidRPr="00963A46" w14:paraId="2263537A" w14:textId="77777777" w:rsidTr="00CA2922">
        <w:tc>
          <w:tcPr>
            <w:tcW w:w="1396" w:type="pct"/>
            <w:shd w:val="clear" w:color="auto" w:fill="auto"/>
          </w:tcPr>
          <w:p w14:paraId="55011C36" w14:textId="77777777" w:rsidR="00F1480E" w:rsidRPr="000754EC" w:rsidRDefault="00FD557D" w:rsidP="000754EC">
            <w:pPr>
              <w:pStyle w:val="SIHeading2"/>
            </w:pPr>
            <w:r w:rsidRPr="00FD557D">
              <w:t>Application</w:t>
            </w:r>
          </w:p>
          <w:p w14:paraId="26A42DDE" w14:textId="77777777" w:rsidR="00FD557D" w:rsidRPr="00923720" w:rsidRDefault="00FD557D" w:rsidP="000754EC">
            <w:pPr>
              <w:pStyle w:val="SIHeading2"/>
            </w:pPr>
          </w:p>
        </w:tc>
        <w:tc>
          <w:tcPr>
            <w:tcW w:w="3604" w:type="pct"/>
            <w:shd w:val="clear" w:color="auto" w:fill="auto"/>
          </w:tcPr>
          <w:p w14:paraId="038066DB" w14:textId="77777777" w:rsidR="000271C6" w:rsidRDefault="000271C6" w:rsidP="000271C6">
            <w:pPr>
              <w:pStyle w:val="SIText"/>
            </w:pPr>
            <w:r w:rsidRPr="000271C6">
              <w:t>This unit of competency describes the skills and knowledge required to monitor quality of work outcomes to maintain and improve quality at work.</w:t>
            </w:r>
          </w:p>
          <w:p w14:paraId="6FF6A4CA" w14:textId="77777777" w:rsidR="00477D5E" w:rsidRPr="000271C6" w:rsidRDefault="00477D5E" w:rsidP="000271C6">
            <w:pPr>
              <w:pStyle w:val="SIText"/>
            </w:pPr>
          </w:p>
          <w:p w14:paraId="641CD34A" w14:textId="62B31A20" w:rsidR="000271C6" w:rsidRDefault="000271C6" w:rsidP="000271C6">
            <w:pPr>
              <w:pStyle w:val="SIText"/>
            </w:pPr>
            <w:r w:rsidRPr="000271C6">
              <w:t xml:space="preserve">This unit applies to </w:t>
            </w:r>
            <w:r w:rsidRPr="000271C6">
              <w:rPr>
                <w:rFonts w:eastAsiaTheme="minorHAnsi"/>
              </w:rPr>
              <w:t>individuals who work under general supervision and exercise limited autonomy</w:t>
            </w:r>
            <w:r w:rsidR="003E7E94">
              <w:rPr>
                <w:rFonts w:eastAsiaTheme="minorHAnsi"/>
              </w:rPr>
              <w:t>.</w:t>
            </w:r>
            <w:r w:rsidRPr="000271C6">
              <w:rPr>
                <w:rFonts w:eastAsiaTheme="minorHAnsi"/>
              </w:rPr>
              <w:t xml:space="preserve"> </w:t>
            </w:r>
          </w:p>
          <w:p w14:paraId="40E2AC1A" w14:textId="77777777" w:rsidR="00477D5E" w:rsidRPr="000271C6" w:rsidRDefault="00477D5E" w:rsidP="000271C6">
            <w:pPr>
              <w:pStyle w:val="SIText"/>
            </w:pPr>
          </w:p>
          <w:p w14:paraId="52F142B4" w14:textId="77777777" w:rsidR="000271C6" w:rsidRDefault="000271C6" w:rsidP="000271C6">
            <w:pPr>
              <w:pStyle w:val="SIText"/>
              <w:rPr>
                <w:rFonts w:eastAsiaTheme="minorHAnsi"/>
              </w:rPr>
            </w:pPr>
            <w:r w:rsidRPr="000271C6">
              <w:rPr>
                <w:rFonts w:eastAsiaTheme="minorHAnsi"/>
              </w:rPr>
              <w:t>No occupational licensing, legislative or certification requirements apply to this unit at the time of publication.</w:t>
            </w:r>
          </w:p>
          <w:p w14:paraId="0C98C464" w14:textId="77777777" w:rsidR="00477D5E" w:rsidRPr="000271C6" w:rsidRDefault="00477D5E" w:rsidP="000271C6">
            <w:pPr>
              <w:pStyle w:val="SIText"/>
              <w:rPr>
                <w:rFonts w:eastAsiaTheme="minorHAnsi"/>
              </w:rPr>
            </w:pPr>
          </w:p>
          <w:p w14:paraId="5BF35DD3" w14:textId="07336C31" w:rsidR="00F1480E" w:rsidRPr="003960DC" w:rsidRDefault="000271C6" w:rsidP="003960DC">
            <w:pPr>
              <w:pStyle w:val="SIText"/>
              <w:rPr>
                <w:color w:val="FF0000"/>
                <w:sz w:val="22"/>
              </w:rPr>
            </w:pPr>
            <w:r w:rsidRPr="000271C6">
              <w:t>NOTE: The terms 'occupational health and safety' (OHS) and 'work health and safety' (WHS) generally have the same meaning in the workplace. In jurisdictions where the national model WHS legislation has not been implemented, RTOs must contextualise the unit of competency by referring to current OHS legislative requirements.</w:t>
            </w:r>
            <w:r w:rsidR="00310A6A" w:rsidRPr="000754EC">
              <w:br/>
            </w:r>
          </w:p>
        </w:tc>
      </w:tr>
      <w:tr w:rsidR="000271C6" w:rsidRPr="00963A46" w14:paraId="07AD23BB" w14:textId="77777777" w:rsidTr="00CA2922">
        <w:tc>
          <w:tcPr>
            <w:tcW w:w="1396" w:type="pct"/>
            <w:shd w:val="clear" w:color="auto" w:fill="auto"/>
          </w:tcPr>
          <w:p w14:paraId="57863168" w14:textId="77777777" w:rsidR="000271C6" w:rsidRPr="000271C6" w:rsidRDefault="000271C6" w:rsidP="000271C6">
            <w:pPr>
              <w:pStyle w:val="SIHeading2"/>
            </w:pPr>
            <w:r w:rsidRPr="000271C6">
              <w:t>Prerequisite Unit</w:t>
            </w:r>
          </w:p>
        </w:tc>
        <w:tc>
          <w:tcPr>
            <w:tcW w:w="3604" w:type="pct"/>
            <w:shd w:val="clear" w:color="auto" w:fill="auto"/>
          </w:tcPr>
          <w:p w14:paraId="52224490" w14:textId="77777777" w:rsidR="000271C6" w:rsidRPr="000271C6" w:rsidRDefault="000271C6" w:rsidP="000271C6">
            <w:pPr>
              <w:pStyle w:val="SIText"/>
            </w:pPr>
            <w:r w:rsidRPr="000271C6">
              <w:t>Nil</w:t>
            </w:r>
          </w:p>
        </w:tc>
      </w:tr>
      <w:tr w:rsidR="000271C6" w:rsidRPr="00963A46" w14:paraId="7EA4F29E" w14:textId="77777777" w:rsidTr="00CA2922">
        <w:tc>
          <w:tcPr>
            <w:tcW w:w="1396" w:type="pct"/>
            <w:shd w:val="clear" w:color="auto" w:fill="auto"/>
          </w:tcPr>
          <w:p w14:paraId="18406120" w14:textId="77777777" w:rsidR="000271C6" w:rsidRPr="000271C6" w:rsidRDefault="000271C6" w:rsidP="000271C6">
            <w:pPr>
              <w:pStyle w:val="SIHeading2"/>
            </w:pPr>
            <w:r w:rsidRPr="000271C6">
              <w:t>Unit Sector</w:t>
            </w:r>
          </w:p>
        </w:tc>
        <w:tc>
          <w:tcPr>
            <w:tcW w:w="3604" w:type="pct"/>
            <w:shd w:val="clear" w:color="auto" w:fill="auto"/>
          </w:tcPr>
          <w:p w14:paraId="78DAD832" w14:textId="77777777" w:rsidR="000271C6" w:rsidRPr="000271C6" w:rsidRDefault="000271C6" w:rsidP="000271C6">
            <w:pPr>
              <w:pStyle w:val="SIText"/>
            </w:pPr>
            <w:r w:rsidRPr="000271C6">
              <w:t>Operational (OP</w:t>
            </w:r>
            <w:r w:rsidR="00CE625E">
              <w:t>R</w:t>
            </w:r>
            <w:r w:rsidRPr="000271C6">
              <w:t>)</w:t>
            </w:r>
          </w:p>
        </w:tc>
      </w:tr>
    </w:tbl>
    <w:p w14:paraId="18FC8C5D"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5509ED15" w14:textId="77777777" w:rsidTr="00CA2922">
        <w:trPr>
          <w:cantSplit/>
          <w:tblHeader/>
        </w:trPr>
        <w:tc>
          <w:tcPr>
            <w:tcW w:w="1396" w:type="pct"/>
            <w:tcBorders>
              <w:bottom w:val="single" w:sz="4" w:space="0" w:color="C0C0C0"/>
            </w:tcBorders>
            <w:shd w:val="clear" w:color="auto" w:fill="auto"/>
          </w:tcPr>
          <w:p w14:paraId="2BA19418" w14:textId="77777777" w:rsidR="00F1480E" w:rsidRPr="000754EC" w:rsidRDefault="00FD557D" w:rsidP="000754EC">
            <w:pPr>
              <w:pStyle w:val="SIHeading2"/>
            </w:pPr>
            <w:r w:rsidRPr="00923720">
              <w:t>E</w:t>
            </w:r>
            <w:r w:rsidRPr="000754EC">
              <w:t>lements</w:t>
            </w:r>
          </w:p>
        </w:tc>
        <w:tc>
          <w:tcPr>
            <w:tcW w:w="3604" w:type="pct"/>
            <w:tcBorders>
              <w:bottom w:val="single" w:sz="4" w:space="0" w:color="C0C0C0"/>
            </w:tcBorders>
            <w:shd w:val="clear" w:color="auto" w:fill="auto"/>
          </w:tcPr>
          <w:p w14:paraId="70BB1B0E" w14:textId="77777777" w:rsidR="00F1480E" w:rsidRPr="000754EC" w:rsidRDefault="00FD557D" w:rsidP="000754EC">
            <w:pPr>
              <w:pStyle w:val="SIHeading2"/>
            </w:pPr>
            <w:r w:rsidRPr="00923720">
              <w:t>Performance Criteria</w:t>
            </w:r>
          </w:p>
        </w:tc>
      </w:tr>
      <w:tr w:rsidR="00F1480E" w:rsidRPr="00963A46" w14:paraId="6B310C10" w14:textId="77777777" w:rsidTr="00CA2922">
        <w:trPr>
          <w:cantSplit/>
          <w:tblHeader/>
        </w:trPr>
        <w:tc>
          <w:tcPr>
            <w:tcW w:w="1396" w:type="pct"/>
            <w:tcBorders>
              <w:top w:val="single" w:sz="4" w:space="0" w:color="C0C0C0"/>
            </w:tcBorders>
            <w:shd w:val="clear" w:color="auto" w:fill="auto"/>
          </w:tcPr>
          <w:p w14:paraId="78D92859" w14:textId="77777777" w:rsidR="00F1480E" w:rsidRPr="000754EC" w:rsidRDefault="00F1480E" w:rsidP="000754EC">
            <w:pPr>
              <w:pStyle w:val="SIText"/>
              <w:rPr>
                <w:rStyle w:val="SIText-Italic"/>
              </w:rPr>
            </w:pPr>
            <w:r w:rsidRPr="008908DE">
              <w:rPr>
                <w:rStyle w:val="SIText-Italic"/>
              </w:rPr>
              <w:t>Elements describe the essential outcomes.</w:t>
            </w:r>
          </w:p>
        </w:tc>
        <w:tc>
          <w:tcPr>
            <w:tcW w:w="3604" w:type="pct"/>
            <w:tcBorders>
              <w:top w:val="single" w:sz="4" w:space="0" w:color="C0C0C0"/>
            </w:tcBorders>
            <w:shd w:val="clear" w:color="auto" w:fill="auto"/>
          </w:tcPr>
          <w:p w14:paraId="3DEDE9D9" w14:textId="77777777" w:rsidR="00F1480E" w:rsidRPr="000754EC" w:rsidRDefault="00F1480E" w:rsidP="000754EC">
            <w:pPr>
              <w:pStyle w:val="SIText"/>
              <w:rPr>
                <w:rStyle w:val="SIText-Italic"/>
              </w:rPr>
            </w:pPr>
            <w:r w:rsidRPr="008908DE">
              <w:rPr>
                <w:rStyle w:val="SIText-Italic"/>
              </w:rPr>
              <w:t xml:space="preserve">Performance criteria describe the performance needed to </w:t>
            </w:r>
            <w:r w:rsidRPr="000754EC">
              <w:rPr>
                <w:rStyle w:val="SIText-Italic"/>
              </w:rPr>
              <w:t>demonstrate achievement of the element.</w:t>
            </w:r>
          </w:p>
        </w:tc>
      </w:tr>
      <w:tr w:rsidR="000271C6" w:rsidRPr="00963A46" w14:paraId="0EBFBBCB" w14:textId="77777777" w:rsidTr="00CA2922">
        <w:trPr>
          <w:cantSplit/>
        </w:trPr>
        <w:tc>
          <w:tcPr>
            <w:tcW w:w="1396" w:type="pct"/>
            <w:shd w:val="clear" w:color="auto" w:fill="auto"/>
          </w:tcPr>
          <w:p w14:paraId="53A8A0AC" w14:textId="77777777" w:rsidR="000271C6" w:rsidRPr="000271C6" w:rsidRDefault="000271C6" w:rsidP="000271C6">
            <w:r>
              <w:t xml:space="preserve">1. </w:t>
            </w:r>
            <w:r w:rsidRPr="000271C6">
              <w:t>Monitor quality of work outcome</w:t>
            </w:r>
          </w:p>
        </w:tc>
        <w:tc>
          <w:tcPr>
            <w:tcW w:w="3604" w:type="pct"/>
            <w:shd w:val="clear" w:color="auto" w:fill="auto"/>
          </w:tcPr>
          <w:p w14:paraId="0728BED4" w14:textId="77777777" w:rsidR="000271C6" w:rsidRPr="000271C6" w:rsidRDefault="000271C6" w:rsidP="000271C6">
            <w:r>
              <w:t xml:space="preserve">1.1 </w:t>
            </w:r>
            <w:r w:rsidRPr="000271C6">
              <w:t>Identify quality requirements</w:t>
            </w:r>
          </w:p>
          <w:p w14:paraId="412D8469" w14:textId="77777777" w:rsidR="000271C6" w:rsidRPr="000271C6" w:rsidRDefault="000271C6" w:rsidP="000271C6">
            <w:r>
              <w:t xml:space="preserve">1.2 </w:t>
            </w:r>
            <w:r w:rsidRPr="000271C6">
              <w:t>Inspect inputs to confirm capability to meet quality requirements</w:t>
            </w:r>
          </w:p>
          <w:p w14:paraId="0A3D8F3B" w14:textId="77777777" w:rsidR="000271C6" w:rsidRPr="000271C6" w:rsidRDefault="000271C6" w:rsidP="000271C6">
            <w:r>
              <w:t xml:space="preserve">1.3 </w:t>
            </w:r>
            <w:r w:rsidRPr="000271C6">
              <w:t>Conduct work to produce required outcomes</w:t>
            </w:r>
          </w:p>
          <w:p w14:paraId="76AC912A" w14:textId="77777777" w:rsidR="000271C6" w:rsidRPr="000271C6" w:rsidRDefault="000271C6" w:rsidP="000271C6">
            <w:r>
              <w:t xml:space="preserve">1.4 </w:t>
            </w:r>
            <w:r w:rsidRPr="000271C6">
              <w:t>Monitor work processes to confirm quality of output and/or service</w:t>
            </w:r>
          </w:p>
          <w:p w14:paraId="5549E414" w14:textId="77777777" w:rsidR="000271C6" w:rsidRPr="000271C6" w:rsidRDefault="000271C6" w:rsidP="000271C6">
            <w:r>
              <w:t xml:space="preserve">1.5 </w:t>
            </w:r>
            <w:r w:rsidRPr="000271C6">
              <w:t>Adjust processes to maintain outputs within specification</w:t>
            </w:r>
          </w:p>
        </w:tc>
      </w:tr>
      <w:tr w:rsidR="000271C6" w:rsidRPr="00963A46" w14:paraId="518E9DAF" w14:textId="77777777" w:rsidTr="00CA2922">
        <w:trPr>
          <w:cantSplit/>
        </w:trPr>
        <w:tc>
          <w:tcPr>
            <w:tcW w:w="1396" w:type="pct"/>
            <w:shd w:val="clear" w:color="auto" w:fill="auto"/>
          </w:tcPr>
          <w:p w14:paraId="6C941D21" w14:textId="77777777" w:rsidR="000271C6" w:rsidRPr="000271C6" w:rsidRDefault="000271C6" w:rsidP="000271C6">
            <w:r>
              <w:t xml:space="preserve">2. </w:t>
            </w:r>
            <w:r w:rsidRPr="000271C6">
              <w:t>Participate in maintaining and improving quality at work</w:t>
            </w:r>
          </w:p>
        </w:tc>
        <w:tc>
          <w:tcPr>
            <w:tcW w:w="3604" w:type="pct"/>
            <w:shd w:val="clear" w:color="auto" w:fill="auto"/>
          </w:tcPr>
          <w:p w14:paraId="092E78A6" w14:textId="77777777" w:rsidR="000271C6" w:rsidRPr="000271C6" w:rsidRDefault="000271C6" w:rsidP="000271C6">
            <w:r>
              <w:t xml:space="preserve">2.1 </w:t>
            </w:r>
            <w:r w:rsidRPr="000271C6">
              <w:t>Monitor work area, materials, processes and product to ensure compliance with quality requirements and work health and safety procedures</w:t>
            </w:r>
          </w:p>
          <w:p w14:paraId="56D71CF2" w14:textId="77777777" w:rsidR="000271C6" w:rsidRPr="000271C6" w:rsidRDefault="000271C6" w:rsidP="000271C6">
            <w:r>
              <w:t xml:space="preserve">2.2 </w:t>
            </w:r>
            <w:r w:rsidRPr="000271C6">
              <w:t>Conduct work in accordance with workplace environmental guidelines</w:t>
            </w:r>
          </w:p>
          <w:p w14:paraId="157E42F0" w14:textId="77777777" w:rsidR="000271C6" w:rsidRPr="000271C6" w:rsidRDefault="000271C6" w:rsidP="000271C6">
            <w:r>
              <w:t xml:space="preserve">2.3 </w:t>
            </w:r>
            <w:r w:rsidRPr="000271C6">
              <w:t>Identify and report non-conformance in inputs, process, product and/or service according to workplace reporting requirements</w:t>
            </w:r>
          </w:p>
          <w:p w14:paraId="27DAAE8E" w14:textId="77777777" w:rsidR="000271C6" w:rsidRPr="000271C6" w:rsidRDefault="000271C6" w:rsidP="000271C6">
            <w:r>
              <w:t xml:space="preserve">2.4 </w:t>
            </w:r>
            <w:r w:rsidRPr="000271C6">
              <w:t>Take corrective action within level of responsibility to maintain quality standards</w:t>
            </w:r>
          </w:p>
          <w:p w14:paraId="0B674E5D" w14:textId="77777777" w:rsidR="000271C6" w:rsidRPr="000271C6" w:rsidRDefault="000271C6" w:rsidP="000271C6">
            <w:r>
              <w:t xml:space="preserve">2.5 </w:t>
            </w:r>
            <w:r w:rsidRPr="000271C6">
              <w:t>Raise quality issues with designated personnel</w:t>
            </w:r>
          </w:p>
          <w:p w14:paraId="1535F1EC" w14:textId="77777777" w:rsidR="000271C6" w:rsidRPr="000271C6" w:rsidRDefault="000271C6" w:rsidP="000271C6">
            <w:r>
              <w:t xml:space="preserve">2.6 </w:t>
            </w:r>
            <w:r w:rsidRPr="000271C6">
              <w:t>Record quality data in accordance with workplace procedures</w:t>
            </w:r>
          </w:p>
        </w:tc>
      </w:tr>
    </w:tbl>
    <w:p w14:paraId="67443031" w14:textId="77777777" w:rsidR="005F771F" w:rsidRDefault="005F771F"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6940"/>
      </w:tblGrid>
      <w:tr w:rsidR="00F1480E" w:rsidRPr="00336FCA" w:rsidDel="00423CB2" w14:paraId="5AC54F33" w14:textId="77777777" w:rsidTr="00CA2922">
        <w:trPr>
          <w:tblHeader/>
        </w:trPr>
        <w:tc>
          <w:tcPr>
            <w:tcW w:w="5000" w:type="pct"/>
            <w:gridSpan w:val="2"/>
          </w:tcPr>
          <w:p w14:paraId="3DF9BE0A" w14:textId="77777777" w:rsidR="00F1480E" w:rsidRPr="000754EC" w:rsidRDefault="005F771F" w:rsidP="000754EC">
            <w:pPr>
              <w:pStyle w:val="SIHeading2"/>
            </w:pPr>
            <w:r>
              <w:br w:type="page"/>
            </w:r>
            <w:r w:rsidR="00FD557D" w:rsidRPr="00041E59">
              <w:t>F</w:t>
            </w:r>
            <w:r w:rsidR="00FD557D" w:rsidRPr="000754EC">
              <w:t>oundation Skills</w:t>
            </w:r>
          </w:p>
          <w:p w14:paraId="30FC513D" w14:textId="77777777" w:rsidR="00F1480E" w:rsidRPr="000754EC" w:rsidRDefault="00F1480E" w:rsidP="000754EC">
            <w:pPr>
              <w:rPr>
                <w:rStyle w:val="SIText-Italic"/>
                <w:rFonts w:eastAsiaTheme="majorEastAsia"/>
              </w:rPr>
            </w:pPr>
            <w:r w:rsidRPr="000754EC">
              <w:rPr>
                <w:rStyle w:val="SIText-Italic"/>
                <w:rFonts w:eastAsiaTheme="majorEastAsia"/>
              </w:rPr>
              <w:t>This section describes those language, literacy, numeracy and employment skills that are essential for performance in this unit of competency but are not explicit in the performance criteria.</w:t>
            </w:r>
          </w:p>
        </w:tc>
      </w:tr>
      <w:tr w:rsidR="00F1480E" w:rsidRPr="00336FCA" w:rsidDel="00423CB2" w14:paraId="41081760" w14:textId="77777777" w:rsidTr="00CA2922">
        <w:trPr>
          <w:tblHeader/>
        </w:trPr>
        <w:tc>
          <w:tcPr>
            <w:tcW w:w="1396" w:type="pct"/>
          </w:tcPr>
          <w:p w14:paraId="5E7C40A6" w14:textId="77777777" w:rsidR="00F1480E" w:rsidRPr="000754EC" w:rsidDel="00423CB2" w:rsidRDefault="00F1480E" w:rsidP="000754EC">
            <w:pPr>
              <w:pStyle w:val="SIText-Bold"/>
              <w:rPr>
                <w:rFonts w:eastAsiaTheme="majorEastAsia"/>
              </w:rPr>
            </w:pPr>
            <w:r w:rsidRPr="000754EC">
              <w:rPr>
                <w:rFonts w:eastAsiaTheme="majorEastAsia"/>
              </w:rPr>
              <w:t>Skill</w:t>
            </w:r>
          </w:p>
        </w:tc>
        <w:tc>
          <w:tcPr>
            <w:tcW w:w="3604" w:type="pct"/>
          </w:tcPr>
          <w:p w14:paraId="5FC91A70" w14:textId="77777777" w:rsidR="00F1480E" w:rsidRPr="000754EC" w:rsidDel="00423CB2" w:rsidRDefault="00F1480E" w:rsidP="000754EC">
            <w:pPr>
              <w:pStyle w:val="SIText-Bold"/>
              <w:rPr>
                <w:rFonts w:eastAsiaTheme="majorEastAsia"/>
              </w:rPr>
            </w:pPr>
            <w:r w:rsidRPr="000754EC">
              <w:rPr>
                <w:rFonts w:eastAsiaTheme="majorEastAsia"/>
              </w:rPr>
              <w:t>Description</w:t>
            </w:r>
          </w:p>
        </w:tc>
      </w:tr>
      <w:tr w:rsidR="000271C6" w:rsidRPr="00336FCA" w:rsidDel="00423CB2" w14:paraId="75D75E70" w14:textId="77777777" w:rsidTr="00CA2922">
        <w:tc>
          <w:tcPr>
            <w:tcW w:w="1396" w:type="pct"/>
          </w:tcPr>
          <w:p w14:paraId="1CCE8F94" w14:textId="77777777" w:rsidR="000271C6" w:rsidRPr="000271C6" w:rsidRDefault="000271C6" w:rsidP="000271C6">
            <w:pPr>
              <w:pStyle w:val="SIText"/>
            </w:pPr>
            <w:r w:rsidRPr="000271C6">
              <w:t>Reading</w:t>
            </w:r>
          </w:p>
        </w:tc>
        <w:tc>
          <w:tcPr>
            <w:tcW w:w="3604" w:type="pct"/>
          </w:tcPr>
          <w:p w14:paraId="3B66E7CC" w14:textId="77777777" w:rsidR="000271C6" w:rsidRPr="000271C6" w:rsidRDefault="000271C6" w:rsidP="000271C6">
            <w:pPr>
              <w:pStyle w:val="SIBulletList1"/>
              <w:rPr>
                <w:rFonts w:eastAsia="Calibri"/>
              </w:rPr>
            </w:pPr>
            <w:r w:rsidRPr="000271C6">
              <w:rPr>
                <w:rFonts w:eastAsia="Calibri"/>
              </w:rPr>
              <w:t>Interpret basic quality directions and instructions</w:t>
            </w:r>
          </w:p>
        </w:tc>
      </w:tr>
      <w:tr w:rsidR="000271C6" w:rsidRPr="00336FCA" w:rsidDel="00423CB2" w14:paraId="3FDB5E77" w14:textId="77777777" w:rsidTr="00CA2922">
        <w:tc>
          <w:tcPr>
            <w:tcW w:w="1396" w:type="pct"/>
          </w:tcPr>
          <w:p w14:paraId="0C5F04C5" w14:textId="77777777" w:rsidR="000271C6" w:rsidRPr="000271C6" w:rsidRDefault="000271C6" w:rsidP="000271C6">
            <w:pPr>
              <w:pStyle w:val="SIText"/>
            </w:pPr>
            <w:r w:rsidRPr="000271C6">
              <w:t>Numeracy</w:t>
            </w:r>
          </w:p>
        </w:tc>
        <w:tc>
          <w:tcPr>
            <w:tcW w:w="3604" w:type="pct"/>
          </w:tcPr>
          <w:p w14:paraId="3446AB05" w14:textId="77777777" w:rsidR="000271C6" w:rsidRPr="000271C6" w:rsidRDefault="000271C6" w:rsidP="000271C6">
            <w:pPr>
              <w:pStyle w:val="SIBulletList1"/>
              <w:rPr>
                <w:rFonts w:eastAsia="Calibri"/>
              </w:rPr>
            </w:pPr>
            <w:r w:rsidRPr="000271C6">
              <w:rPr>
                <w:rFonts w:eastAsia="Calibri"/>
              </w:rPr>
              <w:t>Perform basic numerical calculations related to monitoring, sampling and testing</w:t>
            </w:r>
          </w:p>
          <w:p w14:paraId="161BB42A" w14:textId="77777777" w:rsidR="000271C6" w:rsidRPr="000271C6" w:rsidRDefault="000271C6" w:rsidP="000271C6">
            <w:pPr>
              <w:pStyle w:val="SIBulletList1"/>
              <w:rPr>
                <w:rFonts w:eastAsia="Calibri"/>
              </w:rPr>
            </w:pPr>
            <w:r w:rsidRPr="000271C6">
              <w:rPr>
                <w:rFonts w:eastAsia="Calibri"/>
              </w:rPr>
              <w:t>Correct/control variation within equipment and process capacity parameters</w:t>
            </w:r>
          </w:p>
        </w:tc>
      </w:tr>
      <w:tr w:rsidR="000271C6" w:rsidRPr="00336FCA" w:rsidDel="00423CB2" w14:paraId="6397F296" w14:textId="77777777" w:rsidTr="00FF4F93">
        <w:tc>
          <w:tcPr>
            <w:tcW w:w="1396" w:type="pct"/>
          </w:tcPr>
          <w:p w14:paraId="5C8B638A" w14:textId="77777777" w:rsidR="000271C6" w:rsidRPr="000271C6" w:rsidRDefault="000271C6" w:rsidP="000271C6">
            <w:pPr>
              <w:pStyle w:val="SIText"/>
            </w:pPr>
            <w:r w:rsidRPr="000271C6">
              <w:t>Interact with others</w:t>
            </w:r>
          </w:p>
        </w:tc>
        <w:tc>
          <w:tcPr>
            <w:tcW w:w="3604" w:type="pct"/>
          </w:tcPr>
          <w:p w14:paraId="6A769DFD" w14:textId="77777777" w:rsidR="000271C6" w:rsidRPr="000271C6" w:rsidRDefault="000271C6" w:rsidP="000271C6">
            <w:pPr>
              <w:pStyle w:val="SIBulletList1"/>
              <w:rPr>
                <w:rFonts w:eastAsia="Calibri"/>
              </w:rPr>
            </w:pPr>
            <w:r w:rsidRPr="000271C6">
              <w:rPr>
                <w:rFonts w:eastAsia="Calibri"/>
              </w:rPr>
              <w:t>Communicate and report quality information to relevant personnel</w:t>
            </w:r>
          </w:p>
        </w:tc>
      </w:tr>
    </w:tbl>
    <w:p w14:paraId="2345D914" w14:textId="77777777" w:rsidR="00916CD7" w:rsidRDefault="00916CD7" w:rsidP="005F771F">
      <w:pPr>
        <w:pStyle w:val="SIText"/>
      </w:pPr>
    </w:p>
    <w:p w14:paraId="49A5AA82"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9"/>
        <w:gridCol w:w="2128"/>
        <w:gridCol w:w="2409"/>
        <w:gridCol w:w="3112"/>
      </w:tblGrid>
      <w:tr w:rsidR="00F1480E" w14:paraId="3A655452" w14:textId="77777777" w:rsidTr="00F33FF2">
        <w:tc>
          <w:tcPr>
            <w:tcW w:w="5000" w:type="pct"/>
            <w:gridSpan w:val="4"/>
          </w:tcPr>
          <w:p w14:paraId="738B19AF" w14:textId="77777777" w:rsidR="00F1480E" w:rsidRPr="000754EC" w:rsidRDefault="00FD557D" w:rsidP="000754EC">
            <w:pPr>
              <w:pStyle w:val="SIHeading2"/>
            </w:pPr>
            <w:r w:rsidRPr="00923720">
              <w:lastRenderedPageBreak/>
              <w:t>U</w:t>
            </w:r>
            <w:r w:rsidRPr="000754EC">
              <w:t>nit Mapping Information</w:t>
            </w:r>
          </w:p>
        </w:tc>
      </w:tr>
      <w:tr w:rsidR="00F1480E" w14:paraId="597235AE" w14:textId="77777777" w:rsidTr="00F33FF2">
        <w:tc>
          <w:tcPr>
            <w:tcW w:w="1028" w:type="pct"/>
          </w:tcPr>
          <w:p w14:paraId="5C60B078" w14:textId="77777777" w:rsidR="00F1480E" w:rsidRPr="000754EC" w:rsidRDefault="00F1480E" w:rsidP="000754EC">
            <w:pPr>
              <w:pStyle w:val="SIText-Bold"/>
            </w:pPr>
            <w:r w:rsidRPr="00923720">
              <w:t>Code and title current version</w:t>
            </w:r>
          </w:p>
        </w:tc>
        <w:tc>
          <w:tcPr>
            <w:tcW w:w="1105" w:type="pct"/>
          </w:tcPr>
          <w:p w14:paraId="045ECDE7" w14:textId="77777777" w:rsidR="00F1480E" w:rsidRPr="000754EC" w:rsidRDefault="00F1480E" w:rsidP="000754EC">
            <w:pPr>
              <w:pStyle w:val="SIText-Bold"/>
            </w:pPr>
            <w:r w:rsidRPr="00923720">
              <w:t>Code and title previous version</w:t>
            </w:r>
          </w:p>
        </w:tc>
        <w:tc>
          <w:tcPr>
            <w:tcW w:w="1251" w:type="pct"/>
          </w:tcPr>
          <w:p w14:paraId="440DD662" w14:textId="77777777" w:rsidR="00F1480E" w:rsidRPr="000754EC" w:rsidRDefault="00F1480E" w:rsidP="000754EC">
            <w:pPr>
              <w:pStyle w:val="SIText-Bold"/>
            </w:pPr>
            <w:r w:rsidRPr="00923720">
              <w:t>Comments</w:t>
            </w:r>
          </w:p>
        </w:tc>
        <w:tc>
          <w:tcPr>
            <w:tcW w:w="1616" w:type="pct"/>
          </w:tcPr>
          <w:p w14:paraId="61E641AB" w14:textId="77777777" w:rsidR="00F1480E" w:rsidRPr="000754EC" w:rsidRDefault="00F1480E" w:rsidP="000754EC">
            <w:pPr>
              <w:pStyle w:val="SIText-Bold"/>
            </w:pPr>
            <w:r w:rsidRPr="00923720">
              <w:t>Equivalence status</w:t>
            </w:r>
          </w:p>
        </w:tc>
      </w:tr>
      <w:tr w:rsidR="000271C6" w14:paraId="79D30676" w14:textId="77777777" w:rsidTr="00F33FF2">
        <w:tc>
          <w:tcPr>
            <w:tcW w:w="1028" w:type="pct"/>
          </w:tcPr>
          <w:p w14:paraId="0D823805" w14:textId="5ACA3ECF" w:rsidR="000271C6" w:rsidRPr="000271C6" w:rsidRDefault="00CE625E" w:rsidP="000271C6">
            <w:pPr>
              <w:pStyle w:val="SIText"/>
            </w:pPr>
            <w:r w:rsidRPr="000271C6">
              <w:t>F</w:t>
            </w:r>
            <w:r w:rsidRPr="00CE625E">
              <w:t>BPOPR2063</w:t>
            </w:r>
            <w:r w:rsidR="000271C6" w:rsidRPr="000271C6">
              <w:t xml:space="preserve"> Apply quality systems and procedures</w:t>
            </w:r>
          </w:p>
        </w:tc>
        <w:tc>
          <w:tcPr>
            <w:tcW w:w="1105" w:type="pct"/>
          </w:tcPr>
          <w:p w14:paraId="57ABC931" w14:textId="77777777" w:rsidR="000271C6" w:rsidRPr="000271C6" w:rsidRDefault="000271C6" w:rsidP="000271C6">
            <w:pPr>
              <w:pStyle w:val="SIText"/>
            </w:pPr>
            <w:r w:rsidRPr="000271C6">
              <w:t>FDFOP2063A Apply quality systems and procedures</w:t>
            </w:r>
          </w:p>
        </w:tc>
        <w:tc>
          <w:tcPr>
            <w:tcW w:w="1251" w:type="pct"/>
          </w:tcPr>
          <w:p w14:paraId="4D3FBFC9" w14:textId="77777777" w:rsidR="000271C6" w:rsidRDefault="000271C6" w:rsidP="000271C6">
            <w:pPr>
              <w:pStyle w:val="SIText"/>
            </w:pPr>
            <w:r w:rsidRPr="000271C6">
              <w:t>Updated to meet Standards for Training Packages</w:t>
            </w:r>
          </w:p>
          <w:p w14:paraId="7B8DB24E" w14:textId="77777777" w:rsidR="00FE6F8A" w:rsidRDefault="00FE6F8A" w:rsidP="000271C6">
            <w:pPr>
              <w:pStyle w:val="SIText"/>
            </w:pPr>
          </w:p>
          <w:p w14:paraId="74525189" w14:textId="3B3CD38E" w:rsidR="00FE6F8A" w:rsidRPr="000271C6" w:rsidRDefault="00FE6F8A" w:rsidP="000271C6">
            <w:pPr>
              <w:pStyle w:val="SIText"/>
            </w:pPr>
            <w:r>
              <w:t>Minor changes to Performance Criteria</w:t>
            </w:r>
            <w:r w:rsidRPr="00FE6F8A">
              <w:t xml:space="preserve"> to clarify intent</w:t>
            </w:r>
          </w:p>
        </w:tc>
        <w:tc>
          <w:tcPr>
            <w:tcW w:w="1616" w:type="pct"/>
          </w:tcPr>
          <w:p w14:paraId="150EF4D3" w14:textId="77777777" w:rsidR="000271C6" w:rsidRPr="000271C6" w:rsidRDefault="000271C6" w:rsidP="000271C6">
            <w:pPr>
              <w:pStyle w:val="SIText"/>
            </w:pPr>
            <w:r w:rsidRPr="000271C6">
              <w:t>Equivalent unit</w:t>
            </w:r>
          </w:p>
        </w:tc>
      </w:tr>
    </w:tbl>
    <w:p w14:paraId="2FABC578"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0"/>
        <w:gridCol w:w="7608"/>
      </w:tblGrid>
      <w:tr w:rsidR="00F1480E" w:rsidRPr="00A55106" w14:paraId="082DED3C" w14:textId="77777777" w:rsidTr="0035000E">
        <w:tc>
          <w:tcPr>
            <w:tcW w:w="1049" w:type="pct"/>
            <w:shd w:val="clear" w:color="auto" w:fill="auto"/>
          </w:tcPr>
          <w:p w14:paraId="6BC355F2" w14:textId="77777777" w:rsidR="00F1480E" w:rsidRPr="000754EC" w:rsidRDefault="00FD557D" w:rsidP="000754EC">
            <w:pPr>
              <w:pStyle w:val="SIHeading2"/>
            </w:pPr>
            <w:r w:rsidRPr="00CC451E">
              <w:t>L</w:t>
            </w:r>
            <w:r w:rsidRPr="000754EC">
              <w:t>inks</w:t>
            </w:r>
          </w:p>
        </w:tc>
        <w:tc>
          <w:tcPr>
            <w:tcW w:w="3951" w:type="pct"/>
            <w:shd w:val="clear" w:color="auto" w:fill="auto"/>
          </w:tcPr>
          <w:p w14:paraId="3FC51E73" w14:textId="77777777" w:rsidR="00F1480E" w:rsidRPr="000754EC" w:rsidRDefault="0035000E" w:rsidP="00E40225">
            <w:pPr>
              <w:pStyle w:val="SIText"/>
            </w:pPr>
            <w:r w:rsidRPr="0035000E">
              <w:t>Companion Volumes, including Implementation Guides, are available at VETNet: https://vetnet.education.gov.au/Pages/TrainingDocs.aspx?q=78b15323-cd38-483e-aad7-1159b570a5c4</w:t>
            </w:r>
          </w:p>
        </w:tc>
      </w:tr>
    </w:tbl>
    <w:p w14:paraId="64F2C6E6" w14:textId="77777777" w:rsidR="00F1480E" w:rsidRDefault="00F1480E" w:rsidP="005F771F">
      <w:pPr>
        <w:pStyle w:val="SIText"/>
      </w:pPr>
    </w:p>
    <w:p w14:paraId="50C556EC" w14:textId="77777777" w:rsidR="00F1480E" w:rsidRDefault="00F1480E" w:rsidP="005F771F">
      <w:pPr>
        <w:pStyle w:val="SIText"/>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6"/>
        <w:gridCol w:w="6782"/>
      </w:tblGrid>
      <w:tr w:rsidR="00556C4C" w:rsidRPr="00E91BFF" w14:paraId="0B67C03F" w14:textId="77777777" w:rsidTr="00113678">
        <w:trPr>
          <w:tblHeader/>
        </w:trPr>
        <w:tc>
          <w:tcPr>
            <w:tcW w:w="1478" w:type="pct"/>
            <w:shd w:val="clear" w:color="auto" w:fill="auto"/>
          </w:tcPr>
          <w:p w14:paraId="3DA46EC1" w14:textId="77777777" w:rsidR="00556C4C" w:rsidRPr="000754EC" w:rsidRDefault="00556C4C" w:rsidP="000754EC">
            <w:pPr>
              <w:pStyle w:val="SIUnittitle"/>
            </w:pPr>
            <w:r w:rsidRPr="002C55E9">
              <w:lastRenderedPageBreak/>
              <w:t>T</w:t>
            </w:r>
            <w:r w:rsidRPr="000754EC">
              <w:t>ITLE</w:t>
            </w:r>
          </w:p>
        </w:tc>
        <w:tc>
          <w:tcPr>
            <w:tcW w:w="3522" w:type="pct"/>
            <w:shd w:val="clear" w:color="auto" w:fill="auto"/>
          </w:tcPr>
          <w:p w14:paraId="6839C5D7" w14:textId="1BD86F15" w:rsidR="00556C4C" w:rsidRPr="000754EC" w:rsidRDefault="00556C4C" w:rsidP="000754EC">
            <w:pPr>
              <w:pStyle w:val="SIUnittitle"/>
            </w:pPr>
            <w:r w:rsidRPr="00F56827">
              <w:t xml:space="preserve">Assessment requirements for </w:t>
            </w:r>
            <w:r w:rsidR="00CE625E" w:rsidRPr="000271C6">
              <w:t>F</w:t>
            </w:r>
            <w:r w:rsidR="00CE625E" w:rsidRPr="00CE625E">
              <w:t>BPOPR2063</w:t>
            </w:r>
            <w:r w:rsidR="000271C6" w:rsidRPr="000271C6">
              <w:t xml:space="preserve"> Apply quality systems and procedures</w:t>
            </w:r>
          </w:p>
        </w:tc>
      </w:tr>
      <w:tr w:rsidR="00556C4C" w:rsidRPr="00A55106" w14:paraId="0799E222" w14:textId="77777777" w:rsidTr="00113678">
        <w:trPr>
          <w:tblHeader/>
        </w:trPr>
        <w:tc>
          <w:tcPr>
            <w:tcW w:w="5000" w:type="pct"/>
            <w:gridSpan w:val="2"/>
            <w:shd w:val="clear" w:color="auto" w:fill="auto"/>
          </w:tcPr>
          <w:p w14:paraId="2646DD05" w14:textId="77777777" w:rsidR="00556C4C" w:rsidRPr="000754EC" w:rsidRDefault="00D71E43" w:rsidP="000754EC">
            <w:pPr>
              <w:pStyle w:val="SIHeading2"/>
            </w:pPr>
            <w:r>
              <w:t>Performance E</w:t>
            </w:r>
            <w:r w:rsidRPr="000754EC">
              <w:t>vidence</w:t>
            </w:r>
          </w:p>
        </w:tc>
      </w:tr>
      <w:tr w:rsidR="00556C4C" w:rsidRPr="00067E1C" w14:paraId="6E577994" w14:textId="77777777" w:rsidTr="00113678">
        <w:tc>
          <w:tcPr>
            <w:tcW w:w="5000" w:type="pct"/>
            <w:gridSpan w:val="2"/>
            <w:shd w:val="clear" w:color="auto" w:fill="auto"/>
          </w:tcPr>
          <w:p w14:paraId="3584F99C" w14:textId="77777777" w:rsidR="0026394F" w:rsidRPr="000754EC" w:rsidRDefault="006E42FE" w:rsidP="000754EC">
            <w:pPr>
              <w:pStyle w:val="SIText"/>
            </w:pPr>
            <w:r w:rsidRPr="000754EC">
              <w:t>An individual demonstrating competency</w:t>
            </w:r>
            <w:r w:rsidR="00717385" w:rsidRPr="000754EC">
              <w:t xml:space="preserve"> must satisfy all of the elements and </w:t>
            </w:r>
            <w:r w:rsidRPr="000754EC">
              <w:t xml:space="preserve">performance criteria </w:t>
            </w:r>
            <w:r w:rsidR="00717385" w:rsidRPr="000754EC">
              <w:t>in</w:t>
            </w:r>
            <w:r w:rsidRPr="000754EC">
              <w:t xml:space="preserve"> this unit. </w:t>
            </w:r>
          </w:p>
          <w:p w14:paraId="4968A58C" w14:textId="42A5B113" w:rsidR="007A300D" w:rsidRPr="000754EC" w:rsidRDefault="007A300D" w:rsidP="000754EC">
            <w:pPr>
              <w:pStyle w:val="SIText"/>
            </w:pPr>
            <w:r w:rsidRPr="000754EC">
              <w:t>There must be evidence that the individual has</w:t>
            </w:r>
            <w:r w:rsidR="00477D5E">
              <w:t xml:space="preserve"> applied quality systems and procedures on at least two separate occasions, including</w:t>
            </w:r>
            <w:r w:rsidRPr="000754EC">
              <w:t>:</w:t>
            </w:r>
          </w:p>
          <w:p w14:paraId="79C20E45" w14:textId="77777777" w:rsidR="000271C6" w:rsidRPr="000271C6" w:rsidRDefault="000271C6" w:rsidP="000271C6">
            <w:pPr>
              <w:pStyle w:val="SIBulletList1"/>
            </w:pPr>
            <w:r w:rsidRPr="000271C6">
              <w:t>identifying control points or inspection points for own work and related methods used to monitor quality</w:t>
            </w:r>
          </w:p>
          <w:p w14:paraId="24AA5631" w14:textId="77777777" w:rsidR="000271C6" w:rsidRPr="000271C6" w:rsidRDefault="000271C6" w:rsidP="000271C6">
            <w:pPr>
              <w:pStyle w:val="SIBulletList1"/>
            </w:pPr>
            <w:r w:rsidRPr="000271C6">
              <w:t>maintaining quality of own work, including relevant checks and inspections where required in order to monitor control points and check and inspect equipment, materials, product, packaging consumables, processing conditions and service standards relevant to own work</w:t>
            </w:r>
          </w:p>
          <w:p w14:paraId="35B969A6" w14:textId="77777777" w:rsidR="000271C6" w:rsidRPr="000271C6" w:rsidRDefault="000271C6" w:rsidP="000271C6">
            <w:pPr>
              <w:pStyle w:val="SIBulletList1"/>
            </w:pPr>
            <w:r w:rsidRPr="000271C6">
              <w:t>determining when and how to make adjustments to maintain output within specified parameters</w:t>
            </w:r>
          </w:p>
          <w:p w14:paraId="2516C299" w14:textId="77777777" w:rsidR="000271C6" w:rsidRPr="000271C6" w:rsidRDefault="000271C6" w:rsidP="000271C6">
            <w:pPr>
              <w:pStyle w:val="SIBulletList1"/>
            </w:pPr>
            <w:r w:rsidRPr="000271C6">
              <w:t>identifying and responding to out-of-specification or unacceptable inputs and/or outputs</w:t>
            </w:r>
          </w:p>
          <w:p w14:paraId="75343162" w14:textId="77777777" w:rsidR="00556C4C" w:rsidRPr="000754EC" w:rsidRDefault="000271C6" w:rsidP="000271C6">
            <w:pPr>
              <w:pStyle w:val="SIBulletList1"/>
            </w:pPr>
            <w:r w:rsidRPr="000271C6">
              <w:t>recording quality data in required format.</w:t>
            </w:r>
          </w:p>
        </w:tc>
      </w:tr>
    </w:tbl>
    <w:p w14:paraId="2CE02212" w14:textId="77777777" w:rsidR="00556C4C" w:rsidRDefault="00556C4C"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4F5F02C6" w14:textId="77777777" w:rsidTr="00CA2922">
        <w:trPr>
          <w:tblHeader/>
        </w:trPr>
        <w:tc>
          <w:tcPr>
            <w:tcW w:w="5000" w:type="pct"/>
            <w:shd w:val="clear" w:color="auto" w:fill="auto"/>
          </w:tcPr>
          <w:p w14:paraId="2D87D765" w14:textId="77777777" w:rsidR="00F1480E" w:rsidRPr="000754EC" w:rsidRDefault="00D71E43" w:rsidP="000754EC">
            <w:pPr>
              <w:pStyle w:val="SIHeading2"/>
            </w:pPr>
            <w:r w:rsidRPr="002C55E9">
              <w:t>K</w:t>
            </w:r>
            <w:r w:rsidRPr="000754EC">
              <w:t>nowledge Evidence</w:t>
            </w:r>
          </w:p>
        </w:tc>
      </w:tr>
      <w:tr w:rsidR="00F1480E" w:rsidRPr="00067E1C" w14:paraId="541079D3" w14:textId="77777777" w:rsidTr="000271C6">
        <w:trPr>
          <w:trHeight w:val="1472"/>
        </w:trPr>
        <w:tc>
          <w:tcPr>
            <w:tcW w:w="5000" w:type="pct"/>
            <w:shd w:val="clear" w:color="auto" w:fill="auto"/>
          </w:tcPr>
          <w:p w14:paraId="0AFA51E8" w14:textId="77777777" w:rsidR="006E42FE" w:rsidRPr="000754EC" w:rsidRDefault="006E42FE" w:rsidP="000754EC">
            <w:pPr>
              <w:pStyle w:val="SIText"/>
            </w:pPr>
            <w:r>
              <w:t xml:space="preserve">An individual must be able to demonstrate the knowledge required to perform the tasks outlined </w:t>
            </w:r>
            <w:r w:rsidRPr="000754EC">
              <w:t>in the elements and performance criteria of this unit. This includes knowledge of:</w:t>
            </w:r>
          </w:p>
          <w:p w14:paraId="4024DAF1" w14:textId="77777777" w:rsidR="000271C6" w:rsidRPr="000271C6" w:rsidRDefault="000271C6" w:rsidP="000271C6">
            <w:pPr>
              <w:pStyle w:val="SIBulletList1"/>
              <w:rPr>
                <w:rFonts w:eastAsia="Calibri"/>
              </w:rPr>
            </w:pPr>
            <w:r w:rsidRPr="000271C6">
              <w:rPr>
                <w:rFonts w:eastAsia="Calibri"/>
              </w:rPr>
              <w:t>quality policy, procedures and responsibilities</w:t>
            </w:r>
          </w:p>
          <w:p w14:paraId="60F02917" w14:textId="77777777" w:rsidR="000271C6" w:rsidRPr="000271C6" w:rsidRDefault="000271C6" w:rsidP="000271C6">
            <w:pPr>
              <w:pStyle w:val="SIBulletList1"/>
              <w:rPr>
                <w:rFonts w:eastAsia="Calibri"/>
              </w:rPr>
            </w:pPr>
            <w:r w:rsidRPr="000271C6">
              <w:rPr>
                <w:rFonts w:eastAsia="Calibri"/>
              </w:rPr>
              <w:t>quality system used in the workplace, including the relationship between the quality system and food safety program, sources of information on quality requirements, the role of internal and external auditors, as appropriate, and performance improvement processes</w:t>
            </w:r>
          </w:p>
          <w:p w14:paraId="78653384" w14:textId="77777777" w:rsidR="000271C6" w:rsidRPr="000271C6" w:rsidRDefault="000271C6" w:rsidP="000271C6">
            <w:pPr>
              <w:pStyle w:val="SIBulletList1"/>
              <w:rPr>
                <w:rFonts w:eastAsia="Calibri"/>
              </w:rPr>
            </w:pPr>
            <w:r w:rsidRPr="000271C6">
              <w:rPr>
                <w:rFonts w:eastAsia="Calibri"/>
              </w:rPr>
              <w:t>basic concepts of quality assurance, including hazards, risk assessment and control methods</w:t>
            </w:r>
          </w:p>
          <w:p w14:paraId="5D7638D3" w14:textId="77777777" w:rsidR="000271C6" w:rsidRPr="000271C6" w:rsidRDefault="000271C6" w:rsidP="000271C6">
            <w:pPr>
              <w:pStyle w:val="SIBulletList1"/>
              <w:rPr>
                <w:rFonts w:eastAsia="Calibri"/>
              </w:rPr>
            </w:pPr>
            <w:r w:rsidRPr="000271C6">
              <w:rPr>
                <w:rFonts w:eastAsia="Calibri"/>
              </w:rPr>
              <w:t>requirements of internal and external customers</w:t>
            </w:r>
          </w:p>
          <w:p w14:paraId="1B6EE9D2" w14:textId="77777777" w:rsidR="000271C6" w:rsidRPr="000271C6" w:rsidRDefault="000271C6" w:rsidP="000271C6">
            <w:pPr>
              <w:pStyle w:val="SIBulletList1"/>
              <w:rPr>
                <w:rFonts w:eastAsia="Calibri"/>
              </w:rPr>
            </w:pPr>
            <w:r w:rsidRPr="000271C6">
              <w:rPr>
                <w:rFonts w:eastAsia="Calibri"/>
              </w:rPr>
              <w:t>control points for own work, including the purpose of the control point, the risk if not controlled and the method of control used</w:t>
            </w:r>
          </w:p>
          <w:p w14:paraId="090CD7BD" w14:textId="77777777" w:rsidR="000271C6" w:rsidRPr="000271C6" w:rsidRDefault="000271C6" w:rsidP="000271C6">
            <w:pPr>
              <w:pStyle w:val="SIBulletList1"/>
              <w:rPr>
                <w:rFonts w:eastAsia="Calibri"/>
              </w:rPr>
            </w:pPr>
            <w:r w:rsidRPr="000271C6">
              <w:rPr>
                <w:rFonts w:eastAsia="Calibri"/>
              </w:rPr>
              <w:t>monitoring, testing and inspection procedures relating to process control requirements</w:t>
            </w:r>
          </w:p>
          <w:p w14:paraId="4CBD14D9" w14:textId="77777777" w:rsidR="000271C6" w:rsidRPr="000271C6" w:rsidRDefault="000271C6" w:rsidP="000271C6">
            <w:pPr>
              <w:pStyle w:val="SIBulletList1"/>
              <w:rPr>
                <w:rFonts w:eastAsia="Calibri"/>
              </w:rPr>
            </w:pPr>
            <w:r w:rsidRPr="000271C6">
              <w:rPr>
                <w:rFonts w:eastAsia="Calibri"/>
              </w:rPr>
              <w:t>scope to correct/control variation within equipment and process capacity parameters</w:t>
            </w:r>
          </w:p>
          <w:p w14:paraId="0CD5A299" w14:textId="77777777" w:rsidR="000271C6" w:rsidRPr="000271C6" w:rsidRDefault="000271C6" w:rsidP="000271C6">
            <w:pPr>
              <w:pStyle w:val="SIBulletList1"/>
              <w:rPr>
                <w:rFonts w:eastAsia="Calibri"/>
              </w:rPr>
            </w:pPr>
            <w:r w:rsidRPr="000271C6">
              <w:rPr>
                <w:rFonts w:eastAsia="Calibri"/>
              </w:rPr>
              <w:t>evidence of out-of-specification or unacceptable performance</w:t>
            </w:r>
          </w:p>
          <w:p w14:paraId="7ACB9248" w14:textId="77777777" w:rsidR="000271C6" w:rsidRPr="000271C6" w:rsidRDefault="000271C6" w:rsidP="000271C6">
            <w:pPr>
              <w:pStyle w:val="SIBulletList1"/>
              <w:rPr>
                <w:rFonts w:eastAsia="Calibri"/>
              </w:rPr>
            </w:pPr>
            <w:r w:rsidRPr="000271C6">
              <w:rPr>
                <w:rFonts w:eastAsia="Calibri"/>
              </w:rPr>
              <w:t>procedures for responding to out-of-specification or unacceptable performance/outcomes, including procedures for identifying or isolating materials or product of unacceptable quality</w:t>
            </w:r>
          </w:p>
          <w:p w14:paraId="6EB7D807" w14:textId="77777777" w:rsidR="000271C6" w:rsidRPr="000271C6" w:rsidRDefault="000271C6" w:rsidP="000271C6">
            <w:pPr>
              <w:pStyle w:val="SIBulletList1"/>
              <w:rPr>
                <w:rFonts w:eastAsia="Calibri"/>
              </w:rPr>
            </w:pPr>
            <w:r w:rsidRPr="000271C6">
              <w:rPr>
                <w:rFonts w:eastAsia="Calibri"/>
              </w:rPr>
              <w:t>systems used to trace product ingredients as relevant to own work</w:t>
            </w:r>
          </w:p>
          <w:p w14:paraId="1DE778C2" w14:textId="77777777" w:rsidR="00F1480E" w:rsidRPr="000754EC" w:rsidRDefault="000271C6" w:rsidP="000271C6">
            <w:pPr>
              <w:pStyle w:val="SIBulletList1"/>
            </w:pPr>
            <w:r w:rsidRPr="000271C6">
              <w:rPr>
                <w:rFonts w:eastAsia="Calibri"/>
              </w:rPr>
              <w:t>requirements to report</w:t>
            </w:r>
            <w:r w:rsidRPr="000271C6">
              <w:t xml:space="preserve"> and record quality information.</w:t>
            </w:r>
          </w:p>
        </w:tc>
      </w:tr>
    </w:tbl>
    <w:p w14:paraId="171E7B35"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6EE63CCB" w14:textId="77777777" w:rsidTr="00CA2922">
        <w:trPr>
          <w:tblHeader/>
        </w:trPr>
        <w:tc>
          <w:tcPr>
            <w:tcW w:w="5000" w:type="pct"/>
            <w:shd w:val="clear" w:color="auto" w:fill="auto"/>
          </w:tcPr>
          <w:p w14:paraId="076954C8" w14:textId="77777777" w:rsidR="00F1480E" w:rsidRPr="000754EC" w:rsidRDefault="00D71E43" w:rsidP="000754EC">
            <w:pPr>
              <w:pStyle w:val="SIHeading2"/>
            </w:pPr>
            <w:r w:rsidRPr="002C55E9">
              <w:t>A</w:t>
            </w:r>
            <w:r w:rsidRPr="000754EC">
              <w:t>ssessment Conditions</w:t>
            </w:r>
          </w:p>
        </w:tc>
      </w:tr>
      <w:tr w:rsidR="00F1480E" w:rsidRPr="00A55106" w14:paraId="2406699C" w14:textId="77777777" w:rsidTr="00CA2922">
        <w:tc>
          <w:tcPr>
            <w:tcW w:w="5000" w:type="pct"/>
            <w:shd w:val="clear" w:color="auto" w:fill="auto"/>
          </w:tcPr>
          <w:p w14:paraId="11B7242C" w14:textId="77777777" w:rsidR="004A7706" w:rsidRPr="000754EC" w:rsidRDefault="004A7706" w:rsidP="000754EC">
            <w:pPr>
              <w:pStyle w:val="SIText"/>
            </w:pPr>
            <w:r>
              <w:t xml:space="preserve">Assessment of </w:t>
            </w:r>
            <w:r w:rsidR="000C149A" w:rsidRPr="000754EC">
              <w:t xml:space="preserve">skills </w:t>
            </w:r>
            <w:r w:rsidRPr="000754EC">
              <w:t xml:space="preserve">must take place under the following conditions: </w:t>
            </w:r>
          </w:p>
          <w:p w14:paraId="39F3592B" w14:textId="77777777" w:rsidR="004E6741" w:rsidRPr="000754EC" w:rsidRDefault="001D7F5B" w:rsidP="000754EC">
            <w:pPr>
              <w:pStyle w:val="SIBulletList1"/>
            </w:pPr>
            <w:r w:rsidRPr="000754EC">
              <w:t>p</w:t>
            </w:r>
            <w:r w:rsidR="004E6741" w:rsidRPr="000754EC">
              <w:t>hysical conditions</w:t>
            </w:r>
            <w:r w:rsidRPr="000754EC">
              <w:t>:</w:t>
            </w:r>
          </w:p>
          <w:p w14:paraId="47B08E67" w14:textId="77777777" w:rsidR="002C3682" w:rsidRPr="002C3682" w:rsidRDefault="0021210E" w:rsidP="002C3682">
            <w:pPr>
              <w:pStyle w:val="SIBulletList2"/>
            </w:pPr>
            <w:r w:rsidRPr="000754EC">
              <w:t xml:space="preserve">skills must be demonstrated </w:t>
            </w:r>
            <w:r w:rsidR="002C3682" w:rsidRPr="002C3682">
              <w:t xml:space="preserve">in a workplace setting or an environment that accurately represents a real workplace </w:t>
            </w:r>
          </w:p>
          <w:p w14:paraId="5B53DFB5" w14:textId="77777777" w:rsidR="00233143" w:rsidRPr="000754EC" w:rsidRDefault="00366805" w:rsidP="000754EC">
            <w:pPr>
              <w:pStyle w:val="SIBulletList1"/>
            </w:pPr>
            <w:r>
              <w:t xml:space="preserve">resources, </w:t>
            </w:r>
            <w:r w:rsidR="00F83D7C" w:rsidRPr="000754EC">
              <w:t>e</w:t>
            </w:r>
            <w:r w:rsidR="009A6E6C" w:rsidRPr="000754EC">
              <w:t>quipment</w:t>
            </w:r>
            <w:r w:rsidR="00F83D7C" w:rsidRPr="000754EC">
              <w:t xml:space="preserve"> and materials:</w:t>
            </w:r>
          </w:p>
          <w:p w14:paraId="3BB9F7DF" w14:textId="77777777" w:rsidR="000271C6" w:rsidRPr="000271C6" w:rsidRDefault="000271C6" w:rsidP="000271C6">
            <w:pPr>
              <w:pStyle w:val="SIBulletList2"/>
            </w:pPr>
            <w:r w:rsidRPr="000271C6">
              <w:t>sampling and test procedures and related equipment</w:t>
            </w:r>
          </w:p>
          <w:p w14:paraId="68670D09" w14:textId="77777777" w:rsidR="000271C6" w:rsidRPr="000271C6" w:rsidRDefault="000271C6" w:rsidP="000271C6">
            <w:pPr>
              <w:pStyle w:val="SIBulletList2"/>
            </w:pPr>
            <w:r w:rsidRPr="000271C6">
              <w:t>systems for recording quality information</w:t>
            </w:r>
          </w:p>
          <w:p w14:paraId="546C091B" w14:textId="77777777" w:rsidR="000271C6" w:rsidRPr="000271C6" w:rsidRDefault="000271C6" w:rsidP="000271C6">
            <w:pPr>
              <w:pStyle w:val="SIBulletList1"/>
            </w:pPr>
            <w:r w:rsidRPr="000271C6">
              <w:t>specifications:</w:t>
            </w:r>
          </w:p>
          <w:p w14:paraId="4FA62DCB" w14:textId="2B37DCBA" w:rsidR="000271C6" w:rsidRPr="000271C6" w:rsidRDefault="000271C6" w:rsidP="000271C6">
            <w:pPr>
              <w:pStyle w:val="SIBulletList2"/>
            </w:pPr>
            <w:r w:rsidRPr="000271C6">
              <w:t xml:space="preserve">work </w:t>
            </w:r>
            <w:r w:rsidR="00477D5E">
              <w:t>instructions</w:t>
            </w:r>
          </w:p>
          <w:p w14:paraId="342FF69E" w14:textId="1D7D08A0" w:rsidR="000271C6" w:rsidRPr="000271C6" w:rsidRDefault="000271C6">
            <w:pPr>
              <w:pStyle w:val="SIBulletList2"/>
            </w:pPr>
            <w:r w:rsidRPr="000271C6">
              <w:t>quality policy, system and procedures, including company codes of practice/Good Manufacturing Practice (GMP)</w:t>
            </w:r>
            <w:r w:rsidR="00477D5E">
              <w:t>.</w:t>
            </w:r>
          </w:p>
          <w:p w14:paraId="654543B2" w14:textId="77777777" w:rsidR="0021210E" w:rsidRDefault="0021210E" w:rsidP="000754EC">
            <w:pPr>
              <w:pStyle w:val="SIText"/>
            </w:pPr>
          </w:p>
          <w:p w14:paraId="2D42F52F" w14:textId="77777777" w:rsidR="007134FE" w:rsidRPr="000754EC" w:rsidRDefault="007134FE" w:rsidP="000754EC">
            <w:pPr>
              <w:pStyle w:val="SIText"/>
            </w:pPr>
            <w:r w:rsidRPr="006452B8">
              <w:t xml:space="preserve">Assessors of this unit </w:t>
            </w:r>
            <w:r w:rsidRPr="000754EC">
              <w:t>must satisfy the requirements for assessors in applicable vocational education and training legislation, frameworks and/or standards.</w:t>
            </w:r>
          </w:p>
          <w:p w14:paraId="7CC4C6AA" w14:textId="77777777" w:rsidR="00F1480E" w:rsidRPr="000754EC" w:rsidRDefault="00F1480E" w:rsidP="0035000E">
            <w:pPr>
              <w:pStyle w:val="SIBulletList2"/>
              <w:numPr>
                <w:ilvl w:val="0"/>
                <w:numId w:val="0"/>
              </w:numPr>
              <w:rPr>
                <w:rFonts w:eastAsia="Calibri"/>
              </w:rPr>
            </w:pPr>
          </w:p>
        </w:tc>
      </w:tr>
    </w:tbl>
    <w:p w14:paraId="250E5745"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6"/>
        <w:gridCol w:w="7722"/>
      </w:tblGrid>
      <w:tr w:rsidR="00F1480E" w:rsidRPr="00A55106" w14:paraId="3C41FADB" w14:textId="77777777" w:rsidTr="004679E3">
        <w:tc>
          <w:tcPr>
            <w:tcW w:w="990" w:type="pct"/>
            <w:shd w:val="clear" w:color="auto" w:fill="auto"/>
          </w:tcPr>
          <w:p w14:paraId="3236C47D" w14:textId="77777777" w:rsidR="00F1480E" w:rsidRPr="000754EC" w:rsidRDefault="00D71E43" w:rsidP="000754EC">
            <w:pPr>
              <w:pStyle w:val="SIHeading2"/>
            </w:pPr>
            <w:r w:rsidRPr="002C55E9">
              <w:t>L</w:t>
            </w:r>
            <w:r w:rsidRPr="000754EC">
              <w:t>inks</w:t>
            </w:r>
          </w:p>
        </w:tc>
        <w:tc>
          <w:tcPr>
            <w:tcW w:w="4010" w:type="pct"/>
            <w:shd w:val="clear" w:color="auto" w:fill="auto"/>
          </w:tcPr>
          <w:p w14:paraId="7A1CC1C1" w14:textId="77777777" w:rsidR="00F1480E" w:rsidRPr="000754EC" w:rsidRDefault="0035000E" w:rsidP="000754EC">
            <w:pPr>
              <w:pStyle w:val="SIText"/>
            </w:pPr>
            <w:r w:rsidRPr="0035000E">
              <w:t>Companion Volumes, including Implementation Guides, are available at VETNet: https://vetnet.education.gov.au/Pages/TrainingDocs.aspx?q=78b15323-cd38-483e-aad7-1159b570a5c4</w:t>
            </w:r>
          </w:p>
        </w:tc>
      </w:tr>
    </w:tbl>
    <w:p w14:paraId="4A417335" w14:textId="77777777" w:rsidR="00F1480E" w:rsidRDefault="00F1480E" w:rsidP="005F771F">
      <w:pPr>
        <w:pStyle w:val="SIText"/>
      </w:pPr>
    </w:p>
    <w:sectPr w:rsidR="00F1480E" w:rsidSect="00AE32CB">
      <w:headerReference w:type="default" r:id="rId11"/>
      <w:footerReference w:type="default" r:id="rId12"/>
      <w:pgSz w:w="11906" w:h="16838" w:code="9"/>
      <w:pgMar w:top="1134" w:right="1134" w:bottom="1134" w:left="1134" w:header="567" w:footer="56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E61E6E" w14:textId="77777777" w:rsidR="00535F33" w:rsidRDefault="00535F33" w:rsidP="00BF3F0A">
      <w:r>
        <w:separator/>
      </w:r>
    </w:p>
    <w:p w14:paraId="212A283F" w14:textId="77777777" w:rsidR="00535F33" w:rsidRDefault="00535F33"/>
  </w:endnote>
  <w:endnote w:type="continuationSeparator" w:id="0">
    <w:p w14:paraId="3F4CE45E" w14:textId="77777777" w:rsidR="00535F33" w:rsidRDefault="00535F33" w:rsidP="00BF3F0A">
      <w:r>
        <w:continuationSeparator/>
      </w:r>
    </w:p>
    <w:p w14:paraId="03E1C9B0" w14:textId="77777777" w:rsidR="00535F33" w:rsidRDefault="00535F3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8721817"/>
      <w:docPartObj>
        <w:docPartGallery w:val="Page Numbers (Bottom of Page)"/>
        <w:docPartUnique/>
      </w:docPartObj>
    </w:sdtPr>
    <w:sdtEndPr/>
    <w:sdtContent>
      <w:p w14:paraId="55731BB2" w14:textId="2A0071B4" w:rsidR="000E25E6" w:rsidRPr="000754EC" w:rsidRDefault="00D810DE" w:rsidP="005F771F">
        <w:pPr>
          <w:pStyle w:val="SIText"/>
        </w:pPr>
        <w:r>
          <w:t>Skills Im</w:t>
        </w:r>
        <w:r w:rsidR="00151D93">
          <w:t>pact Unit of Competency</w:t>
        </w:r>
        <w:r w:rsidR="00151D93">
          <w:tab/>
        </w:r>
        <w:r>
          <w:tab/>
        </w:r>
        <w:r>
          <w:tab/>
        </w:r>
        <w:r>
          <w:tab/>
        </w:r>
        <w:r>
          <w:tab/>
        </w:r>
        <w:r>
          <w:tab/>
        </w:r>
        <w:r>
          <w:tab/>
        </w:r>
        <w:r>
          <w:tab/>
        </w:r>
        <w:r w:rsidRPr="000754EC">
          <w:fldChar w:fldCharType="begin"/>
        </w:r>
        <w:r>
          <w:instrText xml:space="preserve"> PAGE   \* MERGEFORMAT </w:instrText>
        </w:r>
        <w:r w:rsidRPr="000754EC">
          <w:fldChar w:fldCharType="separate"/>
        </w:r>
        <w:r w:rsidR="00EF0C1D">
          <w:rPr>
            <w:noProof/>
          </w:rPr>
          <w:t>2</w:t>
        </w:r>
        <w:r w:rsidRPr="000754EC">
          <w:fldChar w:fldCharType="end"/>
        </w:r>
      </w:p>
      <w:p w14:paraId="3BFA5282" w14:textId="77777777" w:rsidR="00D810DE" w:rsidRDefault="000E25E6" w:rsidP="005F771F">
        <w:pPr>
          <w:pStyle w:val="SIText"/>
        </w:pPr>
        <w:r w:rsidRPr="000754EC">
          <w:t xml:space="preserve">Template modified on </w:t>
        </w:r>
        <w:r w:rsidR="00DD0726">
          <w:t>31 August</w:t>
        </w:r>
        <w:r w:rsidR="00752C75" w:rsidRPr="000754EC">
          <w:t xml:space="preserve"> 2017</w:t>
        </w:r>
      </w:p>
    </w:sdtContent>
  </w:sdt>
  <w:p w14:paraId="0D3C0CB6" w14:textId="77777777" w:rsidR="00687B62" w:rsidRDefault="00687B6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520FA5" w14:textId="77777777" w:rsidR="00535F33" w:rsidRDefault="00535F33" w:rsidP="00BF3F0A">
      <w:r>
        <w:separator/>
      </w:r>
    </w:p>
    <w:p w14:paraId="222F1E63" w14:textId="77777777" w:rsidR="00535F33" w:rsidRDefault="00535F33"/>
  </w:footnote>
  <w:footnote w:type="continuationSeparator" w:id="0">
    <w:p w14:paraId="0CA49335" w14:textId="77777777" w:rsidR="00535F33" w:rsidRDefault="00535F33" w:rsidP="00BF3F0A">
      <w:r>
        <w:continuationSeparator/>
      </w:r>
    </w:p>
    <w:p w14:paraId="20B02129" w14:textId="77777777" w:rsidR="00535F33" w:rsidRDefault="00535F33"/>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A7A55F" w14:textId="2AABD5EB" w:rsidR="009C2650" w:rsidRPr="000271C6" w:rsidRDefault="00CE625E" w:rsidP="000271C6">
    <w:pPr>
      <w:pStyle w:val="SIText"/>
    </w:pPr>
    <w:r w:rsidRPr="000271C6">
      <w:t>F</w:t>
    </w:r>
    <w:r>
      <w:t>BP</w:t>
    </w:r>
    <w:r w:rsidRPr="000271C6">
      <w:t>OP</w:t>
    </w:r>
    <w:r>
      <w:t>R</w:t>
    </w:r>
    <w:r w:rsidRPr="000271C6">
      <w:t>2063</w:t>
    </w:r>
    <w:r w:rsidR="000271C6" w:rsidRPr="000271C6">
      <w:t xml:space="preserve"> Apply quality systems and procedures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E06C1E36"/>
    <w:lvl w:ilvl="0">
      <w:start w:val="1"/>
      <w:numFmt w:val="decimal"/>
      <w:lvlText w:val="%1."/>
      <w:lvlJc w:val="left"/>
      <w:pPr>
        <w:tabs>
          <w:tab w:val="num" w:pos="643"/>
        </w:tabs>
        <w:ind w:left="643" w:hanging="360"/>
      </w:pPr>
    </w:lvl>
  </w:abstractNum>
  <w:abstractNum w:abstractNumId="1" w15:restartNumberingAfterBreak="0">
    <w:nsid w:val="03A328E2"/>
    <w:multiLevelType w:val="hybridMultilevel"/>
    <w:tmpl w:val="392CA45A"/>
    <w:lvl w:ilvl="0" w:tplc="AB4E7304">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A51EDE"/>
    <w:multiLevelType w:val="hybridMultilevel"/>
    <w:tmpl w:val="A97A222C"/>
    <w:lvl w:ilvl="0" w:tplc="4A865494">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09DA13C1"/>
    <w:multiLevelType w:val="hybridMultilevel"/>
    <w:tmpl w:val="2FE01A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0677CFC"/>
    <w:multiLevelType w:val="multilevel"/>
    <w:tmpl w:val="3E2CB2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FF199B"/>
    <w:multiLevelType w:val="multilevel"/>
    <w:tmpl w:val="FBB01D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1B1A91"/>
    <w:multiLevelType w:val="multilevel"/>
    <w:tmpl w:val="232EDFCE"/>
    <w:name w:val="CATNumList42"/>
    <w:lvl w:ilvl="0">
      <w:start w:val="1"/>
      <w:numFmt w:val="decimal"/>
      <w:lvlText w:val="%1."/>
      <w:lvlJc w:val="left"/>
      <w:pPr>
        <w:tabs>
          <w:tab w:val="num" w:pos="357"/>
        </w:tabs>
        <w:ind w:left="357" w:hanging="35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7" w15:restartNumberingAfterBreak="0">
    <w:nsid w:val="30416A37"/>
    <w:multiLevelType w:val="multilevel"/>
    <w:tmpl w:val="BFF494AA"/>
    <w:name w:val="CATNumList3"/>
    <w:lvl w:ilvl="0">
      <w:start w:val="1"/>
      <w:numFmt w:val="decimal"/>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31F83D22"/>
    <w:multiLevelType w:val="multilevel"/>
    <w:tmpl w:val="3438A3BE"/>
    <w:name w:val="CATBullet"/>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Century" w:hAnsi="Century" w:hint="default"/>
        <w:color w:val="auto"/>
      </w:rPr>
    </w:lvl>
    <w:lvl w:ilvl="2">
      <w:start w:val="1"/>
      <w:numFmt w:val="bullet"/>
      <w:lvlText w:val="-"/>
      <w:lvlJc w:val="left"/>
      <w:pPr>
        <w:tabs>
          <w:tab w:val="num" w:pos="1080"/>
        </w:tabs>
        <w:ind w:left="1080" w:hanging="360"/>
      </w:pPr>
      <w:rPr>
        <w:rFonts w:ascii="Arial" w:hAnsi="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4377779E"/>
    <w:multiLevelType w:val="hybridMultilevel"/>
    <w:tmpl w:val="8DB86A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FEA1B43"/>
    <w:multiLevelType w:val="hybridMultilevel"/>
    <w:tmpl w:val="E730E1CC"/>
    <w:lvl w:ilvl="0" w:tplc="F446CD8E">
      <w:start w:val="1"/>
      <w:numFmt w:val="bullet"/>
      <w:pStyle w:val="SIBulletList2"/>
      <w:lvlText w:val="•"/>
      <w:lvlJc w:val="left"/>
      <w:pPr>
        <w:ind w:left="1083" w:hanging="360"/>
      </w:pPr>
      <w:rPr>
        <w:rFonts w:ascii="Arial" w:hAnsi="Arial" w:hint="default"/>
        <w:b w:val="0"/>
        <w:i w:val="0"/>
        <w:color w:val="auto"/>
        <w:sz w:val="22"/>
        <w:szCs w:val="18"/>
      </w:rPr>
    </w:lvl>
    <w:lvl w:ilvl="1" w:tplc="0C090003" w:tentative="1">
      <w:start w:val="1"/>
      <w:numFmt w:val="bullet"/>
      <w:lvlText w:val="o"/>
      <w:lvlJc w:val="left"/>
      <w:pPr>
        <w:ind w:left="1803" w:hanging="360"/>
      </w:pPr>
      <w:rPr>
        <w:rFonts w:ascii="Courier New" w:hAnsi="Courier New" w:cs="Courier New" w:hint="default"/>
      </w:rPr>
    </w:lvl>
    <w:lvl w:ilvl="2" w:tplc="0C090005" w:tentative="1">
      <w:start w:val="1"/>
      <w:numFmt w:val="bullet"/>
      <w:lvlText w:val=""/>
      <w:lvlJc w:val="left"/>
      <w:pPr>
        <w:ind w:left="2523" w:hanging="360"/>
      </w:pPr>
      <w:rPr>
        <w:rFonts w:ascii="Wingdings" w:hAnsi="Wingdings" w:hint="default"/>
      </w:rPr>
    </w:lvl>
    <w:lvl w:ilvl="3" w:tplc="0C090001" w:tentative="1">
      <w:start w:val="1"/>
      <w:numFmt w:val="bullet"/>
      <w:lvlText w:val=""/>
      <w:lvlJc w:val="left"/>
      <w:pPr>
        <w:ind w:left="3243" w:hanging="360"/>
      </w:pPr>
      <w:rPr>
        <w:rFonts w:ascii="Symbol" w:hAnsi="Symbol" w:hint="default"/>
      </w:rPr>
    </w:lvl>
    <w:lvl w:ilvl="4" w:tplc="0C090003" w:tentative="1">
      <w:start w:val="1"/>
      <w:numFmt w:val="bullet"/>
      <w:lvlText w:val="o"/>
      <w:lvlJc w:val="left"/>
      <w:pPr>
        <w:ind w:left="3963" w:hanging="360"/>
      </w:pPr>
      <w:rPr>
        <w:rFonts w:ascii="Courier New" w:hAnsi="Courier New" w:cs="Courier New" w:hint="default"/>
      </w:rPr>
    </w:lvl>
    <w:lvl w:ilvl="5" w:tplc="0C090005" w:tentative="1">
      <w:start w:val="1"/>
      <w:numFmt w:val="bullet"/>
      <w:lvlText w:val=""/>
      <w:lvlJc w:val="left"/>
      <w:pPr>
        <w:ind w:left="4683" w:hanging="360"/>
      </w:pPr>
      <w:rPr>
        <w:rFonts w:ascii="Wingdings" w:hAnsi="Wingdings" w:hint="default"/>
      </w:rPr>
    </w:lvl>
    <w:lvl w:ilvl="6" w:tplc="0C090001" w:tentative="1">
      <w:start w:val="1"/>
      <w:numFmt w:val="bullet"/>
      <w:lvlText w:val=""/>
      <w:lvlJc w:val="left"/>
      <w:pPr>
        <w:ind w:left="5403" w:hanging="360"/>
      </w:pPr>
      <w:rPr>
        <w:rFonts w:ascii="Symbol" w:hAnsi="Symbol" w:hint="default"/>
      </w:rPr>
    </w:lvl>
    <w:lvl w:ilvl="7" w:tplc="0C090003" w:tentative="1">
      <w:start w:val="1"/>
      <w:numFmt w:val="bullet"/>
      <w:lvlText w:val="o"/>
      <w:lvlJc w:val="left"/>
      <w:pPr>
        <w:ind w:left="6123" w:hanging="360"/>
      </w:pPr>
      <w:rPr>
        <w:rFonts w:ascii="Courier New" w:hAnsi="Courier New" w:cs="Courier New" w:hint="default"/>
      </w:rPr>
    </w:lvl>
    <w:lvl w:ilvl="8" w:tplc="0C090005" w:tentative="1">
      <w:start w:val="1"/>
      <w:numFmt w:val="bullet"/>
      <w:lvlText w:val=""/>
      <w:lvlJc w:val="left"/>
      <w:pPr>
        <w:ind w:left="6843" w:hanging="360"/>
      </w:pPr>
      <w:rPr>
        <w:rFonts w:ascii="Wingdings" w:hAnsi="Wingdings" w:hint="default"/>
      </w:rPr>
    </w:lvl>
  </w:abstractNum>
  <w:abstractNum w:abstractNumId="11" w15:restartNumberingAfterBreak="0">
    <w:nsid w:val="69D27AF2"/>
    <w:multiLevelType w:val="hybridMultilevel"/>
    <w:tmpl w:val="1B5E6092"/>
    <w:lvl w:ilvl="0" w:tplc="34EE0EB4">
      <w:start w:val="1"/>
      <w:numFmt w:val="bullet"/>
      <w:pStyle w:val="SIBulletList1"/>
      <w:lvlText w:val="•"/>
      <w:lvlJc w:val="left"/>
      <w:pPr>
        <w:ind w:left="720" w:hanging="360"/>
      </w:pPr>
      <w:rPr>
        <w:rFonts w:ascii="Arial" w:hAnsi="Arial" w:hint="default"/>
        <w:b w:val="0"/>
        <w:i w:val="0"/>
        <w:color w:val="auto"/>
        <w:sz w:val="22"/>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D7A271B"/>
    <w:multiLevelType w:val="multilevel"/>
    <w:tmpl w:val="E4FC54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A26D9B"/>
    <w:multiLevelType w:val="hybridMultilevel"/>
    <w:tmpl w:val="135AE56C"/>
    <w:lvl w:ilvl="0" w:tplc="EF8EAE5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2F03DE4"/>
    <w:multiLevelType w:val="multilevel"/>
    <w:tmpl w:val="0D7220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5521D64"/>
    <w:multiLevelType w:val="hybridMultilevel"/>
    <w:tmpl w:val="60E0DEF4"/>
    <w:lvl w:ilvl="0" w:tplc="BEF6771A">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8"/>
  </w:num>
  <w:num w:numId="2">
    <w:abstractNumId w:val="6"/>
  </w:num>
  <w:num w:numId="3">
    <w:abstractNumId w:val="3"/>
  </w:num>
  <w:num w:numId="4">
    <w:abstractNumId w:val="13"/>
  </w:num>
  <w:num w:numId="5">
    <w:abstractNumId w:val="1"/>
  </w:num>
  <w:num w:numId="6">
    <w:abstractNumId w:val="7"/>
  </w:num>
  <w:num w:numId="7">
    <w:abstractNumId w:val="2"/>
  </w:num>
  <w:num w:numId="8">
    <w:abstractNumId w:val="0"/>
  </w:num>
  <w:num w:numId="9">
    <w:abstractNumId w:val="12"/>
  </w:num>
  <w:num w:numId="10">
    <w:abstractNumId w:val="9"/>
  </w:num>
  <w:num w:numId="11">
    <w:abstractNumId w:val="11"/>
  </w:num>
  <w:num w:numId="12">
    <w:abstractNumId w:val="10"/>
  </w:num>
  <w:num w:numId="13">
    <w:abstractNumId w:val="14"/>
  </w:num>
  <w:num w:numId="14">
    <w:abstractNumId w:val="4"/>
  </w:num>
  <w:num w:numId="15">
    <w:abstractNumId w:val="5"/>
  </w:num>
  <w:num w:numId="16">
    <w:abstractNumId w:val="15"/>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formatting="1" w:enforcement="1" w:cryptProviderType="rsaAES" w:cryptAlgorithmClass="hash" w:cryptAlgorithmType="typeAny" w:cryptAlgorithmSid="14" w:cryptSpinCount="100000" w:hash="GGyJCQ7hEHA4RZP4iChHQp0u2qHuWUGvvGqvH404C5Uc1oafX1eOqBQMXh8RnfLnCm2KHsHk3STmZ62M7ePiWQ==" w:salt="1ZDnK2aFvcTRlj9dcZdcbw=="/>
  <w:styleLockThem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7BD8"/>
    <w:rsid w:val="000014B9"/>
    <w:rsid w:val="00005A15"/>
    <w:rsid w:val="0001108F"/>
    <w:rsid w:val="000115E2"/>
    <w:rsid w:val="000126D0"/>
    <w:rsid w:val="0001296A"/>
    <w:rsid w:val="00016803"/>
    <w:rsid w:val="00023992"/>
    <w:rsid w:val="000271C6"/>
    <w:rsid w:val="000275AE"/>
    <w:rsid w:val="00041E59"/>
    <w:rsid w:val="00064BFE"/>
    <w:rsid w:val="00070B3E"/>
    <w:rsid w:val="00071F95"/>
    <w:rsid w:val="000737BB"/>
    <w:rsid w:val="00074E47"/>
    <w:rsid w:val="000754EC"/>
    <w:rsid w:val="0009093B"/>
    <w:rsid w:val="000A5441"/>
    <w:rsid w:val="000B70BC"/>
    <w:rsid w:val="000C149A"/>
    <w:rsid w:val="000C224E"/>
    <w:rsid w:val="000E25E6"/>
    <w:rsid w:val="000E2C86"/>
    <w:rsid w:val="000F29F2"/>
    <w:rsid w:val="00101659"/>
    <w:rsid w:val="001078BF"/>
    <w:rsid w:val="00133957"/>
    <w:rsid w:val="001372F6"/>
    <w:rsid w:val="00144385"/>
    <w:rsid w:val="00146EEC"/>
    <w:rsid w:val="00151D55"/>
    <w:rsid w:val="00151D93"/>
    <w:rsid w:val="00156EF3"/>
    <w:rsid w:val="00176E4F"/>
    <w:rsid w:val="0018546B"/>
    <w:rsid w:val="001A6A3E"/>
    <w:rsid w:val="001A7B6D"/>
    <w:rsid w:val="001B34D5"/>
    <w:rsid w:val="001B513A"/>
    <w:rsid w:val="001C0A75"/>
    <w:rsid w:val="001C1306"/>
    <w:rsid w:val="001C2685"/>
    <w:rsid w:val="001D5C1B"/>
    <w:rsid w:val="001D7F5B"/>
    <w:rsid w:val="001E16BC"/>
    <w:rsid w:val="001E16DF"/>
    <w:rsid w:val="001F2063"/>
    <w:rsid w:val="001F2BA5"/>
    <w:rsid w:val="001F308D"/>
    <w:rsid w:val="00201A7C"/>
    <w:rsid w:val="0021210E"/>
    <w:rsid w:val="0021414D"/>
    <w:rsid w:val="00223124"/>
    <w:rsid w:val="00233143"/>
    <w:rsid w:val="00234444"/>
    <w:rsid w:val="00242293"/>
    <w:rsid w:val="00244EA7"/>
    <w:rsid w:val="00262FC3"/>
    <w:rsid w:val="0026394F"/>
    <w:rsid w:val="00276DB8"/>
    <w:rsid w:val="00282664"/>
    <w:rsid w:val="002831D2"/>
    <w:rsid w:val="00285FB8"/>
    <w:rsid w:val="002970C3"/>
    <w:rsid w:val="002A4CD3"/>
    <w:rsid w:val="002A6CC4"/>
    <w:rsid w:val="002C3682"/>
    <w:rsid w:val="002C55E9"/>
    <w:rsid w:val="002D0C8B"/>
    <w:rsid w:val="002D330A"/>
    <w:rsid w:val="002E193E"/>
    <w:rsid w:val="00310A6A"/>
    <w:rsid w:val="003144E6"/>
    <w:rsid w:val="00337E82"/>
    <w:rsid w:val="00346FDC"/>
    <w:rsid w:val="0035000E"/>
    <w:rsid w:val="00350BB1"/>
    <w:rsid w:val="00352C83"/>
    <w:rsid w:val="00366805"/>
    <w:rsid w:val="0037067D"/>
    <w:rsid w:val="0038735B"/>
    <w:rsid w:val="003916D1"/>
    <w:rsid w:val="003960DC"/>
    <w:rsid w:val="003A21F0"/>
    <w:rsid w:val="003A277F"/>
    <w:rsid w:val="003A58BA"/>
    <w:rsid w:val="003A5AE7"/>
    <w:rsid w:val="003A7221"/>
    <w:rsid w:val="003B3493"/>
    <w:rsid w:val="003C13AE"/>
    <w:rsid w:val="003D2E73"/>
    <w:rsid w:val="003E72B6"/>
    <w:rsid w:val="003E7BBE"/>
    <w:rsid w:val="003E7E94"/>
    <w:rsid w:val="004127E3"/>
    <w:rsid w:val="00417F9D"/>
    <w:rsid w:val="0043212E"/>
    <w:rsid w:val="00434366"/>
    <w:rsid w:val="00434ECE"/>
    <w:rsid w:val="00444423"/>
    <w:rsid w:val="00452F3E"/>
    <w:rsid w:val="004640AE"/>
    <w:rsid w:val="004679E3"/>
    <w:rsid w:val="00475172"/>
    <w:rsid w:val="004758B0"/>
    <w:rsid w:val="00477D5E"/>
    <w:rsid w:val="004832D2"/>
    <w:rsid w:val="00485559"/>
    <w:rsid w:val="004A142B"/>
    <w:rsid w:val="004A3860"/>
    <w:rsid w:val="004A44E8"/>
    <w:rsid w:val="004A7706"/>
    <w:rsid w:val="004B29B7"/>
    <w:rsid w:val="004B7A28"/>
    <w:rsid w:val="004C2244"/>
    <w:rsid w:val="004C79A1"/>
    <w:rsid w:val="004D0D5F"/>
    <w:rsid w:val="004D1569"/>
    <w:rsid w:val="004D44B1"/>
    <w:rsid w:val="004E0460"/>
    <w:rsid w:val="004E1579"/>
    <w:rsid w:val="004E5FAE"/>
    <w:rsid w:val="004E6245"/>
    <w:rsid w:val="004E6741"/>
    <w:rsid w:val="004E7094"/>
    <w:rsid w:val="004F5DC7"/>
    <w:rsid w:val="004F78DA"/>
    <w:rsid w:val="00520E9A"/>
    <w:rsid w:val="005248C1"/>
    <w:rsid w:val="00526134"/>
    <w:rsid w:val="00535F33"/>
    <w:rsid w:val="005405B2"/>
    <w:rsid w:val="005427C8"/>
    <w:rsid w:val="005446D1"/>
    <w:rsid w:val="00556C4C"/>
    <w:rsid w:val="00557369"/>
    <w:rsid w:val="00564ADD"/>
    <w:rsid w:val="005708EB"/>
    <w:rsid w:val="00575BC6"/>
    <w:rsid w:val="00583902"/>
    <w:rsid w:val="005A1D70"/>
    <w:rsid w:val="005A3AA5"/>
    <w:rsid w:val="005A6C9C"/>
    <w:rsid w:val="005A74DC"/>
    <w:rsid w:val="005B5146"/>
    <w:rsid w:val="005D1AFD"/>
    <w:rsid w:val="005E51E6"/>
    <w:rsid w:val="005F027A"/>
    <w:rsid w:val="005F33CC"/>
    <w:rsid w:val="005F771F"/>
    <w:rsid w:val="006121D4"/>
    <w:rsid w:val="00613B49"/>
    <w:rsid w:val="00616845"/>
    <w:rsid w:val="00620E8E"/>
    <w:rsid w:val="00633CFE"/>
    <w:rsid w:val="00634FCA"/>
    <w:rsid w:val="00643D1B"/>
    <w:rsid w:val="006452B8"/>
    <w:rsid w:val="00652E62"/>
    <w:rsid w:val="00686A49"/>
    <w:rsid w:val="00687B62"/>
    <w:rsid w:val="00690C44"/>
    <w:rsid w:val="006969D9"/>
    <w:rsid w:val="006A2B68"/>
    <w:rsid w:val="006C2F32"/>
    <w:rsid w:val="006D38C3"/>
    <w:rsid w:val="006D4448"/>
    <w:rsid w:val="006D6DFD"/>
    <w:rsid w:val="006E2C4D"/>
    <w:rsid w:val="006E42FE"/>
    <w:rsid w:val="006F0D02"/>
    <w:rsid w:val="006F10FE"/>
    <w:rsid w:val="006F3622"/>
    <w:rsid w:val="006F68AF"/>
    <w:rsid w:val="00705EEC"/>
    <w:rsid w:val="00707741"/>
    <w:rsid w:val="00711DF0"/>
    <w:rsid w:val="007134FE"/>
    <w:rsid w:val="00715794"/>
    <w:rsid w:val="00717385"/>
    <w:rsid w:val="00722769"/>
    <w:rsid w:val="00727901"/>
    <w:rsid w:val="0073075B"/>
    <w:rsid w:val="0073404B"/>
    <w:rsid w:val="007341FF"/>
    <w:rsid w:val="007404E9"/>
    <w:rsid w:val="007444CF"/>
    <w:rsid w:val="00752C75"/>
    <w:rsid w:val="00757005"/>
    <w:rsid w:val="00761DBE"/>
    <w:rsid w:val="0076523B"/>
    <w:rsid w:val="00766F89"/>
    <w:rsid w:val="00771B60"/>
    <w:rsid w:val="00781D77"/>
    <w:rsid w:val="00783549"/>
    <w:rsid w:val="007856D5"/>
    <w:rsid w:val="007860B7"/>
    <w:rsid w:val="00786DC8"/>
    <w:rsid w:val="007A300D"/>
    <w:rsid w:val="007D5A78"/>
    <w:rsid w:val="007E3BD1"/>
    <w:rsid w:val="007F1563"/>
    <w:rsid w:val="007F1EB2"/>
    <w:rsid w:val="007F44DB"/>
    <w:rsid w:val="007F5A8B"/>
    <w:rsid w:val="00817D51"/>
    <w:rsid w:val="00823530"/>
    <w:rsid w:val="00823FF4"/>
    <w:rsid w:val="00830267"/>
    <w:rsid w:val="008306E7"/>
    <w:rsid w:val="00834BC8"/>
    <w:rsid w:val="00837FD6"/>
    <w:rsid w:val="00847B60"/>
    <w:rsid w:val="00850243"/>
    <w:rsid w:val="00851BE5"/>
    <w:rsid w:val="008545EB"/>
    <w:rsid w:val="00865011"/>
    <w:rsid w:val="00886790"/>
    <w:rsid w:val="008908DE"/>
    <w:rsid w:val="008A12ED"/>
    <w:rsid w:val="008A39D3"/>
    <w:rsid w:val="008B2C77"/>
    <w:rsid w:val="008B4AD2"/>
    <w:rsid w:val="008B7138"/>
    <w:rsid w:val="008E260C"/>
    <w:rsid w:val="008E39BE"/>
    <w:rsid w:val="008E62EC"/>
    <w:rsid w:val="008F32F6"/>
    <w:rsid w:val="00916CD7"/>
    <w:rsid w:val="00920927"/>
    <w:rsid w:val="00921B38"/>
    <w:rsid w:val="00923720"/>
    <w:rsid w:val="009278C9"/>
    <w:rsid w:val="00932CD7"/>
    <w:rsid w:val="00944C09"/>
    <w:rsid w:val="009527CB"/>
    <w:rsid w:val="00953835"/>
    <w:rsid w:val="00960F6C"/>
    <w:rsid w:val="00970747"/>
    <w:rsid w:val="009A5900"/>
    <w:rsid w:val="009A5D8B"/>
    <w:rsid w:val="009A6E6C"/>
    <w:rsid w:val="009A6F3F"/>
    <w:rsid w:val="009B331A"/>
    <w:rsid w:val="009C2650"/>
    <w:rsid w:val="009D15E2"/>
    <w:rsid w:val="009D15FE"/>
    <w:rsid w:val="009D5D2C"/>
    <w:rsid w:val="009F0DCC"/>
    <w:rsid w:val="009F11CA"/>
    <w:rsid w:val="00A0695B"/>
    <w:rsid w:val="00A13052"/>
    <w:rsid w:val="00A216A8"/>
    <w:rsid w:val="00A223A6"/>
    <w:rsid w:val="00A5092E"/>
    <w:rsid w:val="00A554D6"/>
    <w:rsid w:val="00A56E14"/>
    <w:rsid w:val="00A6476B"/>
    <w:rsid w:val="00A72712"/>
    <w:rsid w:val="00A76C6C"/>
    <w:rsid w:val="00A87356"/>
    <w:rsid w:val="00A92DD1"/>
    <w:rsid w:val="00AA5338"/>
    <w:rsid w:val="00AB1B8E"/>
    <w:rsid w:val="00AC0696"/>
    <w:rsid w:val="00AC4C98"/>
    <w:rsid w:val="00AC5F6B"/>
    <w:rsid w:val="00AD3896"/>
    <w:rsid w:val="00AD5B47"/>
    <w:rsid w:val="00AE1ED9"/>
    <w:rsid w:val="00AE32CB"/>
    <w:rsid w:val="00AF3957"/>
    <w:rsid w:val="00B12013"/>
    <w:rsid w:val="00B22C67"/>
    <w:rsid w:val="00B3508F"/>
    <w:rsid w:val="00B443EE"/>
    <w:rsid w:val="00B560C8"/>
    <w:rsid w:val="00B61150"/>
    <w:rsid w:val="00B65BC7"/>
    <w:rsid w:val="00B746B9"/>
    <w:rsid w:val="00B848D4"/>
    <w:rsid w:val="00B865B7"/>
    <w:rsid w:val="00BA1CB1"/>
    <w:rsid w:val="00BA4178"/>
    <w:rsid w:val="00BA482D"/>
    <w:rsid w:val="00BB23F4"/>
    <w:rsid w:val="00BC5075"/>
    <w:rsid w:val="00BC5419"/>
    <w:rsid w:val="00BD3B0F"/>
    <w:rsid w:val="00BF1D4C"/>
    <w:rsid w:val="00BF3F0A"/>
    <w:rsid w:val="00C143C3"/>
    <w:rsid w:val="00C1739B"/>
    <w:rsid w:val="00C21ADE"/>
    <w:rsid w:val="00C26067"/>
    <w:rsid w:val="00C30A29"/>
    <w:rsid w:val="00C317DC"/>
    <w:rsid w:val="00C578E9"/>
    <w:rsid w:val="00C70626"/>
    <w:rsid w:val="00C72860"/>
    <w:rsid w:val="00C73582"/>
    <w:rsid w:val="00C73B90"/>
    <w:rsid w:val="00C742EC"/>
    <w:rsid w:val="00C96AF3"/>
    <w:rsid w:val="00C97CCC"/>
    <w:rsid w:val="00CA0274"/>
    <w:rsid w:val="00CB746F"/>
    <w:rsid w:val="00CC451E"/>
    <w:rsid w:val="00CD4E9D"/>
    <w:rsid w:val="00CD4F4D"/>
    <w:rsid w:val="00CE625E"/>
    <w:rsid w:val="00CE7D19"/>
    <w:rsid w:val="00CF0CF5"/>
    <w:rsid w:val="00CF2B3E"/>
    <w:rsid w:val="00D0201F"/>
    <w:rsid w:val="00D03685"/>
    <w:rsid w:val="00D07D4E"/>
    <w:rsid w:val="00D115AA"/>
    <w:rsid w:val="00D145BE"/>
    <w:rsid w:val="00D20C57"/>
    <w:rsid w:val="00D25D16"/>
    <w:rsid w:val="00D32124"/>
    <w:rsid w:val="00D54C76"/>
    <w:rsid w:val="00D71E43"/>
    <w:rsid w:val="00D727F3"/>
    <w:rsid w:val="00D73695"/>
    <w:rsid w:val="00D810DE"/>
    <w:rsid w:val="00D87D32"/>
    <w:rsid w:val="00D91188"/>
    <w:rsid w:val="00D92C83"/>
    <w:rsid w:val="00DA0A81"/>
    <w:rsid w:val="00DA3C10"/>
    <w:rsid w:val="00DA53B5"/>
    <w:rsid w:val="00DC1D69"/>
    <w:rsid w:val="00DC5A3A"/>
    <w:rsid w:val="00DD0726"/>
    <w:rsid w:val="00E238E6"/>
    <w:rsid w:val="00E27BD8"/>
    <w:rsid w:val="00E35064"/>
    <w:rsid w:val="00E3681D"/>
    <w:rsid w:val="00E40225"/>
    <w:rsid w:val="00E501F0"/>
    <w:rsid w:val="00E6166D"/>
    <w:rsid w:val="00E91BFF"/>
    <w:rsid w:val="00E92933"/>
    <w:rsid w:val="00E94FAD"/>
    <w:rsid w:val="00EB0AA4"/>
    <w:rsid w:val="00EB5C88"/>
    <w:rsid w:val="00EC0469"/>
    <w:rsid w:val="00ED165F"/>
    <w:rsid w:val="00EE0D76"/>
    <w:rsid w:val="00EF01F8"/>
    <w:rsid w:val="00EF0C1D"/>
    <w:rsid w:val="00EF40EF"/>
    <w:rsid w:val="00EF47FE"/>
    <w:rsid w:val="00F069BD"/>
    <w:rsid w:val="00F1480E"/>
    <w:rsid w:val="00F1497D"/>
    <w:rsid w:val="00F16AAC"/>
    <w:rsid w:val="00F33FF2"/>
    <w:rsid w:val="00F438FC"/>
    <w:rsid w:val="00F5616F"/>
    <w:rsid w:val="00F56451"/>
    <w:rsid w:val="00F56827"/>
    <w:rsid w:val="00F62866"/>
    <w:rsid w:val="00F65EF0"/>
    <w:rsid w:val="00F71651"/>
    <w:rsid w:val="00F76191"/>
    <w:rsid w:val="00F76CC6"/>
    <w:rsid w:val="00F83D7C"/>
    <w:rsid w:val="00FB180C"/>
    <w:rsid w:val="00FB232E"/>
    <w:rsid w:val="00FD557D"/>
    <w:rsid w:val="00FE0282"/>
    <w:rsid w:val="00FE124D"/>
    <w:rsid w:val="00FE6F8A"/>
    <w:rsid w:val="00FE792C"/>
    <w:rsid w:val="00FF58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568B2"/>
  <w15:docId w15:val="{EE7852C0-32B6-4D61-965B-4084AC39A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1" w:defUIPriority="99" w:defSemiHidden="0" w:defUnhideWhenUsed="0" w:defQFormat="0" w:count="371">
    <w:lsdException w:name="Normal" w:locked="0" w:uiPriority="0" w:qFormat="1"/>
    <w:lsdException w:name="heading 1" w:locked="0" w:uiPriority="9"/>
    <w:lsdException w:name="heading 2" w:locked="0" w:semiHidden="1" w:uiPriority="9" w:unhideWhenUsed="1" w:qFormat="1"/>
    <w:lsdException w:name="heading 3" w:locked="0"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0225"/>
    <w:pPr>
      <w:spacing w:after="0" w:line="240" w:lineRule="auto"/>
    </w:pPr>
    <w:rPr>
      <w:rFonts w:ascii="Arial" w:eastAsia="Times New Roman" w:hAnsi="Arial" w:cs="Times New Roman"/>
      <w:sz w:val="20"/>
      <w:lang w:eastAsia="en-AU"/>
    </w:rPr>
  </w:style>
  <w:style w:type="paragraph" w:styleId="Heading1">
    <w:name w:val="heading 1"/>
    <w:basedOn w:val="Normal"/>
    <w:next w:val="Normal"/>
    <w:link w:val="Heading1Char"/>
    <w:uiPriority w:val="9"/>
    <w:locked/>
    <w:rsid w:val="00652E6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locked/>
    <w:rsid w:val="00652E6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locked/>
    <w:rsid w:val="00652E6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UNITCODE">
    <w:name w:val="SI UNIT CODE"/>
    <w:qFormat/>
    <w:rsid w:val="00923720"/>
    <w:pPr>
      <w:spacing w:before="80" w:after="80" w:line="240" w:lineRule="auto"/>
    </w:pPr>
    <w:rPr>
      <w:rFonts w:ascii="Arial" w:eastAsia="Times New Roman" w:hAnsi="Arial" w:cs="Times New Roman"/>
      <w:b/>
      <w:caps/>
      <w:lang w:eastAsia="en-AU"/>
    </w:rPr>
  </w:style>
  <w:style w:type="paragraph" w:customStyle="1" w:styleId="SIUnittitle">
    <w:name w:val="SI Unit title"/>
    <w:qFormat/>
    <w:rsid w:val="00923720"/>
    <w:pPr>
      <w:spacing w:before="80" w:after="80" w:line="240" w:lineRule="auto"/>
    </w:pPr>
    <w:rPr>
      <w:rFonts w:ascii="Arial" w:eastAsia="Times New Roman" w:hAnsi="Arial" w:cs="Times New Roman"/>
      <w:b/>
      <w:lang w:eastAsia="en-AU"/>
    </w:rPr>
  </w:style>
  <w:style w:type="paragraph" w:customStyle="1" w:styleId="SIText-Bold">
    <w:name w:val="SI Text - Bold"/>
    <w:link w:val="SIText-BoldChar"/>
    <w:qFormat/>
    <w:rsid w:val="00923720"/>
    <w:pPr>
      <w:spacing w:before="80" w:after="80" w:line="240" w:lineRule="auto"/>
    </w:pPr>
    <w:rPr>
      <w:rFonts w:ascii="Arial" w:eastAsia="Times New Roman" w:hAnsi="Arial" w:cs="Times New Roman"/>
      <w:b/>
      <w:sz w:val="20"/>
      <w:lang w:eastAsia="en-AU"/>
    </w:rPr>
  </w:style>
  <w:style w:type="paragraph" w:customStyle="1" w:styleId="SIText">
    <w:name w:val="SI Text"/>
    <w:link w:val="SITextChar"/>
    <w:qFormat/>
    <w:rsid w:val="005F771F"/>
    <w:pPr>
      <w:spacing w:after="0" w:line="240" w:lineRule="auto"/>
    </w:pPr>
    <w:rPr>
      <w:rFonts w:ascii="Arial" w:eastAsia="Times New Roman" w:hAnsi="Arial" w:cs="Times New Roman"/>
      <w:sz w:val="20"/>
    </w:rPr>
  </w:style>
  <w:style w:type="table" w:customStyle="1" w:styleId="TableGridLight1">
    <w:name w:val="Table Grid Light1"/>
    <w:basedOn w:val="TableNormal"/>
    <w:uiPriority w:val="40"/>
    <w:locked/>
    <w:rsid w:val="00BA1C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652E62"/>
    <w:rPr>
      <w:rFonts w:asciiTheme="majorHAnsi" w:eastAsiaTheme="majorEastAsia" w:hAnsiTheme="majorHAnsi" w:cstheme="majorBidi"/>
      <w:color w:val="365F91" w:themeColor="accent1" w:themeShade="BF"/>
      <w:sz w:val="32"/>
      <w:szCs w:val="32"/>
      <w:lang w:eastAsia="en-AU"/>
    </w:rPr>
  </w:style>
  <w:style w:type="paragraph" w:styleId="Header">
    <w:name w:val="header"/>
    <w:basedOn w:val="Normal"/>
    <w:link w:val="HeaderChar"/>
    <w:uiPriority w:val="99"/>
    <w:unhideWhenUsed/>
    <w:locked/>
    <w:rsid w:val="00916CD7"/>
    <w:pPr>
      <w:tabs>
        <w:tab w:val="center" w:pos="4513"/>
        <w:tab w:val="right" w:pos="9026"/>
      </w:tabs>
    </w:pPr>
  </w:style>
  <w:style w:type="character" w:customStyle="1" w:styleId="HeaderChar">
    <w:name w:val="Header Char"/>
    <w:basedOn w:val="DefaultParagraphFont"/>
    <w:link w:val="Header"/>
    <w:uiPriority w:val="99"/>
    <w:rsid w:val="00916CD7"/>
    <w:rPr>
      <w:rFonts w:ascii="Arial" w:eastAsia="Times New Roman" w:hAnsi="Arial" w:cs="Times New Roman"/>
      <w:sz w:val="20"/>
      <w:lang w:eastAsia="en-AU"/>
    </w:rPr>
  </w:style>
  <w:style w:type="paragraph" w:styleId="Footer">
    <w:name w:val="footer"/>
    <w:basedOn w:val="Normal"/>
    <w:link w:val="FooterChar"/>
    <w:uiPriority w:val="99"/>
    <w:unhideWhenUsed/>
    <w:locked/>
    <w:rsid w:val="00BF3F0A"/>
    <w:pPr>
      <w:tabs>
        <w:tab w:val="center" w:pos="4513"/>
        <w:tab w:val="right" w:pos="9026"/>
      </w:tabs>
    </w:pPr>
  </w:style>
  <w:style w:type="character" w:customStyle="1" w:styleId="FooterChar">
    <w:name w:val="Footer Char"/>
    <w:basedOn w:val="DefaultParagraphFont"/>
    <w:link w:val="Footer"/>
    <w:uiPriority w:val="99"/>
    <w:rsid w:val="00BF3F0A"/>
    <w:rPr>
      <w:rFonts w:ascii="Arial" w:eastAsia="Times New Roman" w:hAnsi="Arial" w:cs="Times New Roman"/>
      <w:lang w:eastAsia="en-AU"/>
    </w:rPr>
  </w:style>
  <w:style w:type="character" w:customStyle="1" w:styleId="SIText-BoldChar">
    <w:name w:val="SI Text - Bold Char"/>
    <w:basedOn w:val="DefaultParagraphFont"/>
    <w:link w:val="SIText-Bold"/>
    <w:rsid w:val="00923720"/>
    <w:rPr>
      <w:rFonts w:ascii="Arial" w:eastAsia="Times New Roman" w:hAnsi="Arial" w:cs="Times New Roman"/>
      <w:b/>
      <w:sz w:val="20"/>
      <w:lang w:eastAsia="en-AU"/>
    </w:rPr>
  </w:style>
  <w:style w:type="paragraph" w:styleId="BalloonText">
    <w:name w:val="Balloon Text"/>
    <w:basedOn w:val="Normal"/>
    <w:link w:val="BalloonTextChar"/>
    <w:uiPriority w:val="99"/>
    <w:semiHidden/>
    <w:unhideWhenUsed/>
    <w:locked/>
    <w:rsid w:val="005A3AA5"/>
    <w:rPr>
      <w:rFonts w:cs="Arial"/>
      <w:sz w:val="18"/>
      <w:szCs w:val="18"/>
    </w:rPr>
  </w:style>
  <w:style w:type="character" w:customStyle="1" w:styleId="BalloonTextChar">
    <w:name w:val="Balloon Text Char"/>
    <w:basedOn w:val="DefaultParagraphFont"/>
    <w:link w:val="BalloonText"/>
    <w:uiPriority w:val="99"/>
    <w:semiHidden/>
    <w:rsid w:val="005A3AA5"/>
    <w:rPr>
      <w:rFonts w:ascii="Arial" w:eastAsia="Times New Roman" w:hAnsi="Arial" w:cs="Arial"/>
      <w:sz w:val="18"/>
      <w:szCs w:val="18"/>
      <w:lang w:eastAsia="en-AU"/>
    </w:rPr>
  </w:style>
  <w:style w:type="character" w:styleId="CommentReference">
    <w:name w:val="annotation reference"/>
    <w:basedOn w:val="DefaultParagraphFont"/>
    <w:uiPriority w:val="99"/>
    <w:semiHidden/>
    <w:unhideWhenUsed/>
    <w:locked/>
    <w:rsid w:val="00B848D4"/>
    <w:rPr>
      <w:sz w:val="16"/>
      <w:szCs w:val="16"/>
    </w:rPr>
  </w:style>
  <w:style w:type="paragraph" w:styleId="CommentText">
    <w:name w:val="annotation text"/>
    <w:basedOn w:val="Normal"/>
    <w:link w:val="CommentTextChar"/>
    <w:uiPriority w:val="99"/>
    <w:semiHidden/>
    <w:unhideWhenUsed/>
    <w:locked/>
    <w:rsid w:val="00B848D4"/>
    <w:rPr>
      <w:szCs w:val="20"/>
    </w:rPr>
  </w:style>
  <w:style w:type="character" w:customStyle="1" w:styleId="CommentTextChar">
    <w:name w:val="Comment Text Char"/>
    <w:basedOn w:val="DefaultParagraphFont"/>
    <w:link w:val="CommentText"/>
    <w:uiPriority w:val="99"/>
    <w:semiHidden/>
    <w:rsid w:val="00B848D4"/>
    <w:rPr>
      <w:rFonts w:ascii="Arial" w:eastAsia="Times New Roman" w:hAnsi="Arial" w:cs="Times New Roman"/>
      <w:sz w:val="20"/>
      <w:szCs w:val="20"/>
      <w:lang w:eastAsia="en-AU"/>
    </w:rPr>
  </w:style>
  <w:style w:type="paragraph" w:styleId="CommentSubject">
    <w:name w:val="annotation subject"/>
    <w:basedOn w:val="CommentText"/>
    <w:next w:val="CommentText"/>
    <w:link w:val="CommentSubjectChar"/>
    <w:uiPriority w:val="99"/>
    <w:semiHidden/>
    <w:unhideWhenUsed/>
    <w:locked/>
    <w:rsid w:val="00B848D4"/>
    <w:rPr>
      <w:b/>
      <w:bCs/>
    </w:rPr>
  </w:style>
  <w:style w:type="character" w:customStyle="1" w:styleId="CommentSubjectChar">
    <w:name w:val="Comment Subject Char"/>
    <w:basedOn w:val="CommentTextChar"/>
    <w:link w:val="CommentSubject"/>
    <w:uiPriority w:val="99"/>
    <w:semiHidden/>
    <w:rsid w:val="00B848D4"/>
    <w:rPr>
      <w:rFonts w:ascii="Arial" w:eastAsia="Times New Roman" w:hAnsi="Arial" w:cs="Times New Roman"/>
      <w:b/>
      <w:bCs/>
      <w:sz w:val="20"/>
      <w:szCs w:val="20"/>
      <w:lang w:eastAsia="en-AU"/>
    </w:rPr>
  </w:style>
  <w:style w:type="character" w:customStyle="1" w:styleId="Heading2Char">
    <w:name w:val="Heading 2 Char"/>
    <w:basedOn w:val="DefaultParagraphFont"/>
    <w:link w:val="Heading2"/>
    <w:uiPriority w:val="9"/>
    <w:semiHidden/>
    <w:rsid w:val="00652E62"/>
    <w:rPr>
      <w:rFonts w:asciiTheme="majorHAnsi" w:eastAsiaTheme="majorEastAsia" w:hAnsiTheme="majorHAnsi" w:cstheme="majorBidi"/>
      <w:color w:val="365F91" w:themeColor="accent1" w:themeShade="BF"/>
      <w:sz w:val="26"/>
      <w:szCs w:val="26"/>
      <w:lang w:eastAsia="en-AU"/>
    </w:rPr>
  </w:style>
  <w:style w:type="paragraph" w:customStyle="1" w:styleId="SIBulletList1">
    <w:name w:val="SI Bullet List 1"/>
    <w:rsid w:val="002C55E9"/>
    <w:pPr>
      <w:numPr>
        <w:numId w:val="11"/>
      </w:numPr>
      <w:tabs>
        <w:tab w:val="num" w:pos="360"/>
      </w:tabs>
      <w:spacing w:after="0" w:line="240" w:lineRule="auto"/>
      <w:ind w:left="357" w:hanging="357"/>
    </w:pPr>
    <w:rPr>
      <w:rFonts w:ascii="Arial" w:eastAsia="Times New Roman" w:hAnsi="Arial" w:cs="Times New Roman"/>
      <w:sz w:val="20"/>
      <w:szCs w:val="20"/>
    </w:rPr>
  </w:style>
  <w:style w:type="character" w:customStyle="1" w:styleId="Heading3Char">
    <w:name w:val="Heading 3 Char"/>
    <w:basedOn w:val="DefaultParagraphFont"/>
    <w:link w:val="Heading3"/>
    <w:uiPriority w:val="9"/>
    <w:semiHidden/>
    <w:rsid w:val="00652E62"/>
    <w:rPr>
      <w:rFonts w:asciiTheme="majorHAnsi" w:eastAsiaTheme="majorEastAsia" w:hAnsiTheme="majorHAnsi" w:cstheme="majorBidi"/>
      <w:color w:val="243F60" w:themeColor="accent1" w:themeShade="7F"/>
      <w:sz w:val="24"/>
      <w:szCs w:val="24"/>
      <w:lang w:eastAsia="en-AU"/>
    </w:rPr>
  </w:style>
  <w:style w:type="character" w:customStyle="1" w:styleId="SIText-Italic">
    <w:name w:val="SI Text - Italic"/>
    <w:rsid w:val="00634FCA"/>
    <w:rPr>
      <w:i/>
      <w:sz w:val="20"/>
      <w:szCs w:val="20"/>
    </w:rPr>
  </w:style>
  <w:style w:type="paragraph" w:customStyle="1" w:styleId="SIBulletList2">
    <w:name w:val="SI Bullet List 2"/>
    <w:basedOn w:val="SIBulletList1"/>
    <w:rsid w:val="003E7BBE"/>
    <w:pPr>
      <w:numPr>
        <w:numId w:val="12"/>
      </w:numPr>
      <w:tabs>
        <w:tab w:val="num" w:pos="720"/>
      </w:tabs>
      <w:ind w:left="714" w:hanging="357"/>
    </w:pPr>
  </w:style>
  <w:style w:type="character" w:styleId="Hyperlink">
    <w:name w:val="Hyperlink"/>
    <w:basedOn w:val="DefaultParagraphFont"/>
    <w:uiPriority w:val="99"/>
    <w:unhideWhenUsed/>
    <w:locked/>
    <w:rsid w:val="00652E62"/>
    <w:rPr>
      <w:color w:val="0000FF" w:themeColor="hyperlink"/>
      <w:u w:val="single"/>
    </w:rPr>
  </w:style>
  <w:style w:type="paragraph" w:styleId="FootnoteText">
    <w:name w:val="footnote text"/>
    <w:basedOn w:val="Normal"/>
    <w:link w:val="FootnoteTextChar"/>
    <w:uiPriority w:val="99"/>
    <w:semiHidden/>
    <w:unhideWhenUsed/>
    <w:locked/>
    <w:rsid w:val="00AA5338"/>
    <w:rPr>
      <w:szCs w:val="20"/>
    </w:rPr>
  </w:style>
  <w:style w:type="character" w:customStyle="1" w:styleId="FootnoteTextChar">
    <w:name w:val="Footnote Text Char"/>
    <w:basedOn w:val="DefaultParagraphFont"/>
    <w:link w:val="FootnoteText"/>
    <w:uiPriority w:val="99"/>
    <w:semiHidden/>
    <w:rsid w:val="00AA5338"/>
    <w:rPr>
      <w:rFonts w:ascii="Arial" w:eastAsia="Times New Roman" w:hAnsi="Arial" w:cs="Times New Roman"/>
      <w:sz w:val="20"/>
      <w:szCs w:val="20"/>
      <w:lang w:eastAsia="en-AU"/>
    </w:rPr>
  </w:style>
  <w:style w:type="character" w:styleId="FootnoteReference">
    <w:name w:val="footnote reference"/>
    <w:basedOn w:val="DefaultParagraphFont"/>
    <w:uiPriority w:val="99"/>
    <w:semiHidden/>
    <w:unhideWhenUsed/>
    <w:locked/>
    <w:rsid w:val="00AA5338"/>
    <w:rPr>
      <w:vertAlign w:val="superscript"/>
    </w:rPr>
  </w:style>
  <w:style w:type="character" w:customStyle="1" w:styleId="SITextChar">
    <w:name w:val="SI Text Char"/>
    <w:basedOn w:val="DefaultParagraphFont"/>
    <w:link w:val="SIText"/>
    <w:rsid w:val="005F771F"/>
    <w:rPr>
      <w:rFonts w:ascii="Arial" w:eastAsia="Times New Roman" w:hAnsi="Arial" w:cs="Times New Roman"/>
      <w:sz w:val="20"/>
    </w:rPr>
  </w:style>
  <w:style w:type="table" w:styleId="TableGrid">
    <w:name w:val="Table Grid"/>
    <w:basedOn w:val="TableNormal"/>
    <w:uiPriority w:val="59"/>
    <w:locked/>
    <w:rsid w:val="00F14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Heading2">
    <w:name w:val="SI Heading 2"/>
    <w:next w:val="Normal"/>
    <w:rsid w:val="00FD557D"/>
    <w:pPr>
      <w:spacing w:after="120" w:line="240" w:lineRule="auto"/>
      <w:outlineLvl w:val="1"/>
    </w:pPr>
    <w:rPr>
      <w:rFonts w:ascii="Arial" w:eastAsia="Times New Roman" w:hAnsi="Arial" w:cs="Times New Roman"/>
      <w:b/>
      <w:sz w:val="24"/>
      <w:szCs w:val="20"/>
    </w:rPr>
  </w:style>
  <w:style w:type="character" w:customStyle="1" w:styleId="SIRangeEntry">
    <w:name w:val="SI Range Entry"/>
    <w:basedOn w:val="DefaultParagraphFont"/>
    <w:uiPriority w:val="1"/>
    <w:qFormat/>
    <w:rsid w:val="00DD0726"/>
    <w:rPr>
      <w:rFonts w:ascii="Arial" w:hAnsi="Arial"/>
      <w:b/>
      <w:i/>
      <w:sz w:val="20"/>
    </w:rPr>
  </w:style>
  <w:style w:type="character" w:customStyle="1" w:styleId="SITemporaryText">
    <w:name w:val="SI Temporary Text"/>
    <w:basedOn w:val="DefaultParagraphFont"/>
    <w:uiPriority w:val="1"/>
    <w:qFormat/>
    <w:rsid w:val="005F771F"/>
    <w:rPr>
      <w:rFonts w:ascii="Arial" w:hAnsi="Arial"/>
      <w:color w:val="FF0000"/>
      <w:sz w:val="22"/>
    </w:rPr>
  </w:style>
  <w:style w:type="paragraph" w:styleId="NormalWeb">
    <w:name w:val="Normal (Web)"/>
    <w:basedOn w:val="Normal"/>
    <w:uiPriority w:val="99"/>
    <w:semiHidden/>
    <w:unhideWhenUsed/>
    <w:locked/>
    <w:rsid w:val="0035000E"/>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8506304">
      <w:bodyDiv w:val="1"/>
      <w:marLeft w:val="0"/>
      <w:marRight w:val="0"/>
      <w:marTop w:val="0"/>
      <w:marBottom w:val="0"/>
      <w:divBdr>
        <w:top w:val="none" w:sz="0" w:space="0" w:color="auto"/>
        <w:left w:val="none" w:sz="0" w:space="0" w:color="auto"/>
        <w:bottom w:val="none" w:sz="0" w:space="0" w:color="auto"/>
        <w:right w:val="none" w:sz="0" w:space="0" w:color="auto"/>
      </w:divBdr>
    </w:div>
    <w:div w:id="517617463">
      <w:bodyDiv w:val="1"/>
      <w:marLeft w:val="0"/>
      <w:marRight w:val="0"/>
      <w:marTop w:val="0"/>
      <w:marBottom w:val="0"/>
      <w:divBdr>
        <w:top w:val="none" w:sz="0" w:space="0" w:color="auto"/>
        <w:left w:val="none" w:sz="0" w:space="0" w:color="auto"/>
        <w:bottom w:val="none" w:sz="0" w:space="0" w:color="auto"/>
        <w:right w:val="none" w:sz="0" w:space="0" w:color="auto"/>
      </w:divBdr>
    </w:div>
    <w:div w:id="640883642">
      <w:bodyDiv w:val="1"/>
      <w:marLeft w:val="0"/>
      <w:marRight w:val="0"/>
      <w:marTop w:val="0"/>
      <w:marBottom w:val="0"/>
      <w:divBdr>
        <w:top w:val="none" w:sz="0" w:space="0" w:color="auto"/>
        <w:left w:val="none" w:sz="0" w:space="0" w:color="auto"/>
        <w:bottom w:val="none" w:sz="0" w:space="0" w:color="auto"/>
        <w:right w:val="none" w:sz="0" w:space="0" w:color="auto"/>
      </w:divBdr>
    </w:div>
    <w:div w:id="881793108">
      <w:bodyDiv w:val="1"/>
      <w:marLeft w:val="0"/>
      <w:marRight w:val="0"/>
      <w:marTop w:val="0"/>
      <w:marBottom w:val="0"/>
      <w:divBdr>
        <w:top w:val="none" w:sz="0" w:space="0" w:color="auto"/>
        <w:left w:val="none" w:sz="0" w:space="0" w:color="auto"/>
        <w:bottom w:val="none" w:sz="0" w:space="0" w:color="auto"/>
        <w:right w:val="none" w:sz="0" w:space="0" w:color="auto"/>
      </w:divBdr>
    </w:div>
    <w:div w:id="2048792883">
      <w:bodyDiv w:val="1"/>
      <w:marLeft w:val="0"/>
      <w:marRight w:val="0"/>
      <w:marTop w:val="0"/>
      <w:marBottom w:val="0"/>
      <w:divBdr>
        <w:top w:val="none" w:sz="0" w:space="0" w:color="auto"/>
        <w:left w:val="none" w:sz="0" w:space="0" w:color="auto"/>
        <w:bottom w:val="none" w:sz="0" w:space="0" w:color="auto"/>
        <w:right w:val="none" w:sz="0" w:space="0" w:color="auto"/>
      </w:divBdr>
      <w:divsChild>
        <w:div w:id="932667819">
          <w:marLeft w:val="0"/>
          <w:marRight w:val="0"/>
          <w:marTop w:val="150"/>
          <w:marBottom w:val="0"/>
          <w:divBdr>
            <w:top w:val="none" w:sz="0" w:space="0" w:color="auto"/>
            <w:left w:val="none" w:sz="0" w:space="0" w:color="auto"/>
            <w:bottom w:val="none" w:sz="0" w:space="0" w:color="auto"/>
            <w:right w:val="none" w:sz="0" w:space="0" w:color="auto"/>
          </w:divBdr>
          <w:divsChild>
            <w:div w:id="425079553">
              <w:marLeft w:val="0"/>
              <w:marRight w:val="0"/>
              <w:marTop w:val="0"/>
              <w:marBottom w:val="0"/>
              <w:divBdr>
                <w:top w:val="none" w:sz="0" w:space="0" w:color="auto"/>
                <w:left w:val="none" w:sz="0" w:space="0" w:color="auto"/>
                <w:bottom w:val="none" w:sz="0" w:space="0" w:color="auto"/>
                <w:right w:val="none" w:sz="0" w:space="0" w:color="auto"/>
              </w:divBdr>
              <w:divsChild>
                <w:div w:id="685980590">
                  <w:marLeft w:val="0"/>
                  <w:marRight w:val="0"/>
                  <w:marTop w:val="0"/>
                  <w:marBottom w:val="0"/>
                  <w:divBdr>
                    <w:top w:val="none" w:sz="0" w:space="0" w:color="auto"/>
                    <w:left w:val="none" w:sz="0" w:space="0" w:color="auto"/>
                    <w:bottom w:val="none" w:sz="0" w:space="0" w:color="auto"/>
                    <w:right w:val="none" w:sz="0" w:space="0" w:color="auto"/>
                  </w:divBdr>
                  <w:divsChild>
                    <w:div w:id="1853374012">
                      <w:marLeft w:val="0"/>
                      <w:marRight w:val="0"/>
                      <w:marTop w:val="0"/>
                      <w:marBottom w:val="0"/>
                      <w:divBdr>
                        <w:top w:val="none" w:sz="0" w:space="0" w:color="auto"/>
                        <w:left w:val="none" w:sz="0" w:space="0" w:color="auto"/>
                        <w:bottom w:val="none" w:sz="0" w:space="0" w:color="auto"/>
                        <w:right w:val="none" w:sz="0" w:space="0" w:color="auto"/>
                      </w:divBdr>
                      <w:divsChild>
                        <w:div w:id="42959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E:\Sharing%20Folder\Shared%20work\TEM.SkillsImpact.UnitAnd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0801961063D9843A5B3EB4275D0BEDB" ma:contentTypeVersion="5" ma:contentTypeDescription="Create a new document." ma:contentTypeScope="" ma:versionID="c7eb04441b20d75cfc437ebbd4304b5e">
  <xsd:schema xmlns:xsd="http://www.w3.org/2001/XMLSchema" xmlns:xs="http://www.w3.org/2001/XMLSchema" xmlns:p="http://schemas.microsoft.com/office/2006/metadata/properties" xmlns:ns2="23fe440c-79e8-47eb-a834-1b72c760302b" targetNamespace="http://schemas.microsoft.com/office/2006/metadata/properties" ma:root="true" ma:fieldsID="74ae21a443b2742a19fe8f6ec6ef159c" ns2:_="">
    <xsd:import namespace="23fe440c-79e8-47eb-a834-1b72c760302b"/>
    <xsd:element name="properties">
      <xsd:complexType>
        <xsd:sequence>
          <xsd:element name="documentManagement">
            <xsd:complexType>
              <xsd:all>
                <xsd:element ref="ns2:Project_x0020_phase" minOccurs="0"/>
                <xsd:element ref="ns2:Assigned_x0020_to0" minOccurs="0"/>
                <xsd:element ref="ns2:MediaServiceMetadata" minOccurs="0"/>
                <xsd:element ref="ns2:MediaServiceFastMetadata" minOccurs="0"/>
                <xsd:element ref="ns2:Are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fe440c-79e8-47eb-a834-1b72c760302b" elementFormDefault="qualified">
    <xsd:import namespace="http://schemas.microsoft.com/office/2006/documentManagement/types"/>
    <xsd:import namespace="http://schemas.microsoft.com/office/infopath/2007/PartnerControls"/>
    <xsd:element name="Project_x0020_phase" ma:index="8" nillable="true" ma:displayName="Project phase" ma:default="Development" ma:format="Dropdown" ma:internalName="Project_x0020_phase">
      <xsd:simpleType>
        <xsd:restriction base="dms:Choice">
          <xsd:enumeration value="Development"/>
          <xsd:enumeration value="Validation"/>
          <xsd:enumeration value="Proofreading"/>
          <xsd:enumeration value="Edit and Equity"/>
          <xsd:enumeration value="Quality assurance"/>
          <xsd:enumeration value="STA approval"/>
          <xsd:enumeration value="TGA Upload"/>
          <xsd:enumeration value="TGA Checking"/>
          <xsd:enumeration value="Complete"/>
          <xsd:enumeration value="Not for development"/>
        </xsd:restriction>
      </xsd:simpleType>
    </xsd:element>
    <xsd:element name="Assigned_x0020_to0" ma:index="9" nillable="true" ma:displayName="Assigned to" ma:list="UserInfo" ma:SharePointGroup="0" ma:internalName="Assigned_x0020_to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Area" ma:index="12" nillable="true" ma:displayName="Area" ma:default="Cross sector" ma:format="Dropdown" ma:internalName="Area">
      <xsd:simpleType>
        <xsd:restriction base="dms:Choice">
          <xsd:enumeration value="Cross sector"/>
          <xsd:enumeration value="Wine specific"/>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rea xmlns="23fe440c-79e8-47eb-a834-1b72c760302b">Cross sector</Area>
    <Assigned_x0020_to0 xmlns="23fe440c-79e8-47eb-a834-1b72c760302b">
      <UserInfo>
        <DisplayName/>
        <AccountId xsi:nil="true"/>
        <AccountType/>
      </UserInfo>
    </Assigned_x0020_to0>
    <Project_x0020_phase xmlns="23fe440c-79e8-47eb-a834-1b72c760302b">Development</Project_x0020_phas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A8E328-E061-4F7B-8295-ED3F71A2B5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fe440c-79e8-47eb-a834-1b72c76030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C72D38B-2A25-4A06-9D2D-88918DFF008A}">
  <ds:schemaRefs>
    <ds:schemaRef ds:uri="http://schemas.microsoft.com/sharepoint/v3/contenttype/forms"/>
  </ds:schemaRefs>
</ds:datastoreItem>
</file>

<file path=customXml/itemProps3.xml><?xml version="1.0" encoding="utf-8"?>
<ds:datastoreItem xmlns:ds="http://schemas.openxmlformats.org/officeDocument/2006/customXml" ds:itemID="{21B1A418-7300-48D4-9067-F3084374D9B5}">
  <ds:schemaRefs>
    <ds:schemaRef ds:uri="http://schemas.microsoft.com/office/2006/metadata/properties"/>
    <ds:schemaRef ds:uri="http://schemas.microsoft.com/office/infopath/2007/PartnerControls"/>
    <ds:schemaRef ds:uri="23fe440c-79e8-47eb-a834-1b72c760302b"/>
  </ds:schemaRefs>
</ds:datastoreItem>
</file>

<file path=customXml/itemProps4.xml><?xml version="1.0" encoding="utf-8"?>
<ds:datastoreItem xmlns:ds="http://schemas.openxmlformats.org/officeDocument/2006/customXml" ds:itemID="{52BFC4BF-4974-48A4-9A15-1703F99006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TEM.SkillsImpact.UnitAndAR</Template>
  <TotalTime>1</TotalTime>
  <Pages>1</Pages>
  <Words>928</Words>
  <Characters>5294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Skills Impact Unit of Competency Template</vt:lpstr>
    </vt:vector>
  </TitlesOfParts>
  <Company>AgriFood Skills Australia</Company>
  <LinksUpToDate>false</LinksUpToDate>
  <CharactersWithSpaces>6210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Skills Impact Unit of Competency Template</dc:title>
  <dc:creator>Trevor</dc:creator>
  <cp:lastModifiedBy>Ruth Geldard</cp:lastModifiedBy>
  <cp:revision>4</cp:revision>
  <cp:lastPrinted>2016-05-27T05:21:00Z</cp:lastPrinted>
  <dcterms:created xsi:type="dcterms:W3CDTF">2018-02-02T00:46:00Z</dcterms:created>
  <dcterms:modified xsi:type="dcterms:W3CDTF">2018-02-04T22:44:00Z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0x01010060801961063D9843A5B3EB4275D0BEDB</vt:lpwstr>
  </property>
  <property fmtid="{D5CDD505-2E9C-101B-9397-08002B2CF9AE}" pid="3" name="_dlc_DocIdItemGuid">
    <vt:lpwstr>ea7b7b6c-de33-4053-b44d-730df1f56dce</vt:lpwstr>
  </property>
  <property fmtid="{D5CDD505-2E9C-101B-9397-08002B2CF9AE}" pid="4" name="TaxKeyword">
    <vt:lpwstr/>
  </property>
  <property fmtid="{D5CDD505-2E9C-101B-9397-08002B2CF9AE}" pid="5" name="ContentCategory1">
    <vt:lpwstr>961;#Unit of Competency|ec21829f-d988-47b4-9a96-57162f2312ae</vt:lpwstr>
  </property>
  <property fmtid="{D5CDD505-2E9C-101B-9397-08002B2CF9AE}" pid="6" name="IndustrySector">
    <vt:lpwstr/>
  </property>
  <property fmtid="{D5CDD505-2E9C-101B-9397-08002B2CF9AE}" pid="7" name="ISC">
    <vt:lpwstr>8;#Racing|8b905d3b-de00-4fc7-81dd-3f42785e72fa</vt:lpwstr>
  </property>
  <property fmtid="{D5CDD505-2E9C-101B-9397-08002B2CF9AE}" pid="8" name="Document Subject">
    <vt:lpwstr/>
  </property>
  <property fmtid="{D5CDD505-2E9C-101B-9397-08002B2CF9AE}" pid="9" name="Document Type">
    <vt:lpwstr>130;#Unit of Competency (draft)|4eb11964-73ab-4120-aa1c-dcdefd493259</vt:lpwstr>
  </property>
  <property fmtid="{D5CDD505-2E9C-101B-9397-08002B2CF9AE}" pid="10" name="e7280fc548f04c7998d94fbc52a362dd">
    <vt:lpwstr/>
  </property>
  <property fmtid="{D5CDD505-2E9C-101B-9397-08002B2CF9AE}" pid="11" name="Collection">
    <vt:lpwstr>153;#AgriFoodSkills Australia -AgriFood|05b3df1d-1e20-43f3-8cf4-a9421e5a730c</vt:lpwstr>
  </property>
  <property fmtid="{D5CDD505-2E9C-101B-9397-08002B2CF9AE}" pid="12" name="_x0049_SC1">
    <vt:lpwstr/>
  </property>
  <property fmtid="{D5CDD505-2E9C-101B-9397-08002B2CF9AE}" pid="13" name="_docset_NoMedatataSyncRequired">
    <vt:lpwstr>False</vt:lpwstr>
  </property>
  <property fmtid="{D5CDD505-2E9C-101B-9397-08002B2CF9AE}" pid="14" name="ISC1">
    <vt:lpwstr/>
  </property>
  <property fmtid="{D5CDD505-2E9C-101B-9397-08002B2CF9AE}" pid="15" name="Keyword">
    <vt:lpwstr/>
  </property>
  <property fmtid="{D5CDD505-2E9C-101B-9397-08002B2CF9AE}" pid="16" name="Keywards">
    <vt:lpwstr/>
  </property>
  <property fmtid="{D5CDD505-2E9C-101B-9397-08002B2CF9AE}" pid="17" name="mea5bb87c8c94278b559579b37c5d5e7">
    <vt:lpwstr/>
  </property>
</Properties>
</file>