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12A0" w14:textId="074EA274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BFB8B4" w14:textId="77777777" w:rsidTr="00FD2915">
        <w:trPr>
          <w:tblHeader/>
        </w:trPr>
        <w:tc>
          <w:tcPr>
            <w:tcW w:w="2689" w:type="dxa"/>
          </w:tcPr>
          <w:p w14:paraId="15AB5BFB" w14:textId="77777777" w:rsidR="00F1480E" w:rsidRPr="00A326C2" w:rsidRDefault="000D7BE6" w:rsidP="00FD2915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F471D4" w14:textId="77777777" w:rsidR="00F1480E" w:rsidRPr="00A326C2" w:rsidRDefault="000D7BE6" w:rsidP="00FD2915">
            <w:pPr>
              <w:pStyle w:val="SIText-Bold"/>
            </w:pPr>
            <w:r w:rsidRPr="00A326C2">
              <w:t>Comments</w:t>
            </w:r>
          </w:p>
        </w:tc>
      </w:tr>
      <w:tr w:rsidR="00F1480E" w14:paraId="13729E9A" w14:textId="77777777" w:rsidTr="00FD2915">
        <w:tc>
          <w:tcPr>
            <w:tcW w:w="2689" w:type="dxa"/>
          </w:tcPr>
          <w:p w14:paraId="131DBC17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46BE5">
              <w:t>1</w:t>
            </w:r>
          </w:p>
        </w:tc>
        <w:tc>
          <w:tcPr>
            <w:tcW w:w="6939" w:type="dxa"/>
          </w:tcPr>
          <w:p w14:paraId="76C58B01" w14:textId="77777777" w:rsidR="00F1480E" w:rsidRPr="00CC451E" w:rsidRDefault="00C45588" w:rsidP="00CC451E">
            <w:pPr>
              <w:pStyle w:val="SIText"/>
            </w:pPr>
            <w:r w:rsidRPr="00C45588">
              <w:t>This version released with FBP Food, Beverage and Pharmaceutical Training Package version 2.0.</w:t>
            </w:r>
          </w:p>
        </w:tc>
      </w:tr>
    </w:tbl>
    <w:p w14:paraId="2F3B298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55342A" w14:textId="77777777" w:rsidTr="000D7BE6">
        <w:tc>
          <w:tcPr>
            <w:tcW w:w="1396" w:type="pct"/>
            <w:shd w:val="clear" w:color="auto" w:fill="auto"/>
          </w:tcPr>
          <w:p w14:paraId="0BB4E0A2" w14:textId="77777777" w:rsidR="00F1480E" w:rsidRPr="00923720" w:rsidRDefault="007E6D31" w:rsidP="00923720">
            <w:pPr>
              <w:pStyle w:val="SIQUALCODE"/>
            </w:pPr>
            <w:r>
              <w:t>FBP4XX18</w:t>
            </w:r>
          </w:p>
        </w:tc>
        <w:tc>
          <w:tcPr>
            <w:tcW w:w="3604" w:type="pct"/>
            <w:shd w:val="clear" w:color="auto" w:fill="auto"/>
          </w:tcPr>
          <w:p w14:paraId="351A705B" w14:textId="531BAE99" w:rsidR="00F1480E" w:rsidRPr="00923720" w:rsidRDefault="007E6D31" w:rsidP="00A772D9">
            <w:pPr>
              <w:pStyle w:val="SIQUALtitle"/>
            </w:pPr>
            <w:r>
              <w:t xml:space="preserve">Certificate IV in Food </w:t>
            </w:r>
            <w:r w:rsidR="00A22783">
              <w:t>Processing</w:t>
            </w:r>
          </w:p>
        </w:tc>
      </w:tr>
      <w:tr w:rsidR="00A772D9" w:rsidRPr="00963A46" w14:paraId="4F0BEE3D" w14:textId="77777777" w:rsidTr="000D7BE6">
        <w:tc>
          <w:tcPr>
            <w:tcW w:w="5000" w:type="pct"/>
            <w:gridSpan w:val="2"/>
            <w:shd w:val="clear" w:color="auto" w:fill="auto"/>
          </w:tcPr>
          <w:p w14:paraId="29BF18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322BADB" w14:textId="6536084B" w:rsidR="005633E0" w:rsidRDefault="005633E0" w:rsidP="005633E0">
            <w:pPr>
              <w:pStyle w:val="SIText"/>
            </w:pPr>
            <w:r w:rsidRPr="005633E0">
              <w:t xml:space="preserve">This qualification reflects the role of workers who </w:t>
            </w:r>
            <w:r w:rsidR="002C54CB">
              <w:t>work</w:t>
            </w:r>
            <w:r w:rsidR="002C54CB" w:rsidRPr="002C54CB">
              <w:t xml:space="preserve"> in supervisory or middle management roles within food processing environments.</w:t>
            </w:r>
            <w:r w:rsidR="002C54CB">
              <w:t xml:space="preserve"> </w:t>
            </w:r>
            <w:r w:rsidRPr="005633E0">
              <w:t xml:space="preserve">Workers contribute </w:t>
            </w:r>
            <w:r w:rsidR="00BC05B1">
              <w:t xml:space="preserve">specialist </w:t>
            </w:r>
            <w:r>
              <w:t xml:space="preserve">technical skills and knowledge to </w:t>
            </w:r>
            <w:r w:rsidR="00146BE5">
              <w:t>solve</w:t>
            </w:r>
            <w:r>
              <w:t xml:space="preserve"> food production </w:t>
            </w:r>
            <w:r w:rsidR="00146BE5">
              <w:t>problems</w:t>
            </w:r>
            <w:r w:rsidR="00BC05B1">
              <w:t xml:space="preserve"> and supervise the work of others</w:t>
            </w:r>
            <w:r w:rsidR="00146BE5">
              <w:t>.</w:t>
            </w:r>
            <w:r>
              <w:t xml:space="preserve"> </w:t>
            </w:r>
            <w:r w:rsidR="00146BE5">
              <w:t>Emphasis is on monitoring the implementation and quality control of food processing systems and procedures for optimal performance.</w:t>
            </w:r>
          </w:p>
          <w:p w14:paraId="7C42C7DB" w14:textId="77777777" w:rsidR="00146BE5" w:rsidRDefault="00146BE5" w:rsidP="00F07C48">
            <w:pPr>
              <w:pStyle w:val="SIText"/>
            </w:pPr>
          </w:p>
          <w:p w14:paraId="28FA19B1" w14:textId="77777777" w:rsidR="00C45588" w:rsidRDefault="00C45588" w:rsidP="00F07C48">
            <w:pPr>
              <w:pStyle w:val="SIText"/>
            </w:pPr>
            <w:r>
              <w:t>Roles covered include:</w:t>
            </w:r>
          </w:p>
          <w:p w14:paraId="44ACE334" w14:textId="05FC4982" w:rsidR="00F46167" w:rsidRDefault="002C54CB" w:rsidP="00C45588">
            <w:pPr>
              <w:pStyle w:val="SIBulletList1"/>
            </w:pPr>
            <w:r>
              <w:t>q</w:t>
            </w:r>
            <w:r w:rsidR="00F46167">
              <w:t>uality control</w:t>
            </w:r>
            <w:r>
              <w:t xml:space="preserve"> supervisor</w:t>
            </w:r>
          </w:p>
          <w:p w14:paraId="41317598" w14:textId="77777777" w:rsidR="002C54CB" w:rsidRPr="002C54CB" w:rsidRDefault="002C54CB" w:rsidP="002C54CB">
            <w:pPr>
              <w:pStyle w:val="SIBulletList1"/>
            </w:pPr>
            <w:r w:rsidRPr="002C54CB">
              <w:t>production line manager</w:t>
            </w:r>
          </w:p>
          <w:p w14:paraId="136706D9" w14:textId="72AA5F53" w:rsidR="00D34BA6" w:rsidRDefault="002C54CB" w:rsidP="00CA1E4F">
            <w:pPr>
              <w:pStyle w:val="SIBulletList1"/>
            </w:pPr>
            <w:r>
              <w:t>l</w:t>
            </w:r>
            <w:r w:rsidR="00501399">
              <w:t>ine supervisor</w:t>
            </w:r>
            <w:r w:rsidR="00E74ACD">
              <w:t>/team leader</w:t>
            </w:r>
          </w:p>
          <w:p w14:paraId="7183010C" w14:textId="77777777" w:rsidR="002C54CB" w:rsidRPr="002C54CB" w:rsidRDefault="002C54CB" w:rsidP="002C54CB">
            <w:pPr>
              <w:pStyle w:val="SIBulletList1"/>
            </w:pPr>
            <w:r w:rsidRPr="002C54CB">
              <w:t>processing systems coordinator</w:t>
            </w:r>
          </w:p>
          <w:p w14:paraId="0541B6B8" w14:textId="0F2C2917" w:rsidR="002C54CB" w:rsidRDefault="002C54CB" w:rsidP="002C54CB">
            <w:pPr>
              <w:pStyle w:val="SIBulletList1"/>
            </w:pPr>
            <w:r w:rsidRPr="002C54CB">
              <w:t>environmental systems officer (food processing).</w:t>
            </w:r>
          </w:p>
          <w:p w14:paraId="727E64CE" w14:textId="77777777" w:rsidR="007E6D31" w:rsidRDefault="007E6D31" w:rsidP="00F07C48">
            <w:pPr>
              <w:pStyle w:val="SIText"/>
            </w:pPr>
          </w:p>
          <w:p w14:paraId="75EE38F4" w14:textId="77777777" w:rsidR="00A772D9" w:rsidRPr="00856837" w:rsidRDefault="005633E0" w:rsidP="00F07C48">
            <w:pPr>
              <w:pStyle w:val="SIText"/>
              <w:rPr>
                <w:color w:val="000000" w:themeColor="text1"/>
              </w:rPr>
            </w:pPr>
            <w:r w:rsidRPr="005633E0">
              <w:t xml:space="preserve">Legislative and regulatory requirements apply to food safety </w:t>
            </w:r>
            <w:r w:rsidRPr="005633E0">
              <w:rPr>
                <w:rFonts w:eastAsiaTheme="minorHAnsi"/>
              </w:rPr>
              <w:t xml:space="preserve">and are enforced through state/territory jurisdictions. </w:t>
            </w:r>
            <w:r w:rsidRPr="005633E0">
              <w:t>Users must check with the relevant regulatory authority before delivery.</w:t>
            </w:r>
            <w:r w:rsidR="00A772D9">
              <w:br/>
            </w:r>
          </w:p>
        </w:tc>
      </w:tr>
      <w:tr w:rsidR="00A772D9" w:rsidRPr="00963A46" w14:paraId="15168050" w14:textId="77777777" w:rsidTr="00C45588">
        <w:trPr>
          <w:trHeight w:val="662"/>
        </w:trPr>
        <w:tc>
          <w:tcPr>
            <w:tcW w:w="5000" w:type="pct"/>
            <w:gridSpan w:val="2"/>
            <w:shd w:val="clear" w:color="auto" w:fill="auto"/>
          </w:tcPr>
          <w:p w14:paraId="17BF6EE8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0E7E78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C45588">
              <w:t>ements for this qualification.</w:t>
            </w:r>
          </w:p>
        </w:tc>
      </w:tr>
      <w:tr w:rsidR="00A772D9" w:rsidRPr="00963A46" w14:paraId="06ED7A30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B4531D1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4894CD9B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FA0935F" w14:textId="778F3B27" w:rsidR="001F28F9" w:rsidRDefault="00C45588" w:rsidP="001F28F9">
            <w:pPr>
              <w:pStyle w:val="SIBulletList1"/>
            </w:pPr>
            <w:r>
              <w:t>2</w:t>
            </w:r>
            <w:r w:rsidR="002C54CB">
              <w:t>0</w:t>
            </w:r>
            <w:r>
              <w:t xml:space="preserve"> </w:t>
            </w:r>
            <w:r w:rsidR="001F28F9">
              <w:t>units of competency:</w:t>
            </w:r>
          </w:p>
          <w:p w14:paraId="1E4251BF" w14:textId="481D41D9" w:rsidR="001F28F9" w:rsidRPr="000C490A" w:rsidRDefault="00DC0FA7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="005633E0">
              <w:t xml:space="preserve"> </w:t>
            </w:r>
            <w:r w:rsidR="001F28F9" w:rsidRPr="000C490A">
              <w:t>core units plus</w:t>
            </w:r>
          </w:p>
          <w:p w14:paraId="26DBB769" w14:textId="117BB19E" w:rsidR="00292F38" w:rsidRPr="00292F38" w:rsidRDefault="00FD2915" w:rsidP="00292F38">
            <w:pPr>
              <w:pStyle w:val="SIBulletList2"/>
            </w:pPr>
            <w:r>
              <w:t>1</w:t>
            </w:r>
            <w:r w:rsidR="00DC0FA7">
              <w:t>3</w:t>
            </w:r>
            <w:r w:rsidR="001F28F9" w:rsidRPr="000C490A">
              <w:t xml:space="preserve"> elective units</w:t>
            </w:r>
            <w:r w:rsidR="00292F38">
              <w:t xml:space="preserve">, including </w:t>
            </w:r>
            <w:r w:rsidR="00292F38" w:rsidRPr="000C490A">
              <w:t xml:space="preserve">up to </w:t>
            </w:r>
            <w:r w:rsidR="00292F38" w:rsidRPr="00292F38">
              <w:t>2 from any currently endorsed Training Package or accredited course.</w:t>
            </w:r>
          </w:p>
          <w:p w14:paraId="359A9907" w14:textId="6EE87A23" w:rsidR="00D218B1" w:rsidRDefault="00D218B1" w:rsidP="00DC0FA7">
            <w:pPr>
              <w:pStyle w:val="SIText"/>
            </w:pPr>
          </w:p>
        </w:tc>
      </w:tr>
      <w:tr w:rsidR="005B119D" w:rsidRPr="00963A46" w14:paraId="2E79337F" w14:textId="77777777" w:rsidTr="007D250C">
        <w:trPr>
          <w:trHeight w:val="415"/>
        </w:trPr>
        <w:tc>
          <w:tcPr>
            <w:tcW w:w="5000" w:type="pct"/>
            <w:gridSpan w:val="2"/>
            <w:shd w:val="clear" w:color="auto" w:fill="auto"/>
          </w:tcPr>
          <w:p w14:paraId="5F753257" w14:textId="41CCA8F6" w:rsidR="005B119D" w:rsidRDefault="005B119D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954"/>
            </w:tblGrid>
            <w:tr w:rsidR="009E4538" w:rsidRPr="005C7EA8" w14:paraId="62C49E5F" w14:textId="77777777" w:rsidTr="0044012C">
              <w:tc>
                <w:tcPr>
                  <w:tcW w:w="1718" w:type="dxa"/>
                </w:tcPr>
                <w:p w14:paraId="7F703930" w14:textId="77777777" w:rsidR="009E4538" w:rsidRPr="0044012C" w:rsidRDefault="009E4538" w:rsidP="0044012C">
                  <w:pPr>
                    <w:pStyle w:val="SIText"/>
                  </w:pPr>
                  <w:r>
                    <w:t>B</w:t>
                  </w:r>
                  <w:r w:rsidRPr="0044012C">
                    <w:t>SBLDR401</w:t>
                  </w:r>
                </w:p>
              </w:tc>
              <w:tc>
                <w:tcPr>
                  <w:tcW w:w="5954" w:type="dxa"/>
                </w:tcPr>
                <w:p w14:paraId="0F4EF2C8" w14:textId="77777777" w:rsidR="009E4538" w:rsidRPr="0044012C" w:rsidRDefault="009E4538" w:rsidP="0044012C">
                  <w:pPr>
                    <w:pStyle w:val="SIText"/>
                  </w:pPr>
                  <w:r>
                    <w:t>Communicate effectively as a workplace leader</w:t>
                  </w:r>
                </w:p>
              </w:tc>
            </w:tr>
            <w:tr w:rsidR="009E4538" w:rsidRPr="005C7EA8" w14:paraId="1A1F3092" w14:textId="77777777" w:rsidTr="0044012C">
              <w:tc>
                <w:tcPr>
                  <w:tcW w:w="1718" w:type="dxa"/>
                </w:tcPr>
                <w:p w14:paraId="2BFC99CD" w14:textId="77777777" w:rsidR="009E4538" w:rsidRPr="007E6D31" w:rsidRDefault="009E4538" w:rsidP="0044012C">
                  <w:pPr>
                    <w:pStyle w:val="SIText"/>
                  </w:pPr>
                  <w:r w:rsidRPr="009E4538">
                    <w:t>BSBPMG522</w:t>
                  </w:r>
                </w:p>
              </w:tc>
              <w:tc>
                <w:tcPr>
                  <w:tcW w:w="5954" w:type="dxa"/>
                </w:tcPr>
                <w:p w14:paraId="14A5078C" w14:textId="77777777" w:rsidR="009E4538" w:rsidRPr="007E6D31" w:rsidRDefault="009E4538" w:rsidP="0044012C">
                  <w:pPr>
                    <w:pStyle w:val="SIText"/>
                  </w:pPr>
                  <w:r w:rsidRPr="009E4538">
                    <w:t>Undertake project work</w:t>
                  </w:r>
                </w:p>
              </w:tc>
            </w:tr>
            <w:tr w:rsidR="009E4538" w:rsidRPr="001D0807" w14:paraId="0595E28F" w14:textId="77777777" w:rsidTr="009E4538">
              <w:trPr>
                <w:trHeight w:val="104"/>
              </w:trPr>
              <w:tc>
                <w:tcPr>
                  <w:tcW w:w="1718" w:type="dxa"/>
                </w:tcPr>
                <w:p w14:paraId="3997190C" w14:textId="77777777" w:rsidR="009E4538" w:rsidRPr="0044012C" w:rsidRDefault="009E4538" w:rsidP="0044012C">
                  <w:pPr>
                    <w:pStyle w:val="SIText"/>
                  </w:pPr>
                  <w:r w:rsidRPr="00F63D9C">
                    <w:t>BSBRSK401</w:t>
                  </w:r>
                </w:p>
              </w:tc>
              <w:tc>
                <w:tcPr>
                  <w:tcW w:w="5954" w:type="dxa"/>
                </w:tcPr>
                <w:p w14:paraId="74A8AA30" w14:textId="77777777" w:rsidR="009E4538" w:rsidRPr="0044012C" w:rsidRDefault="009E4538" w:rsidP="0044012C">
                  <w:pPr>
                    <w:pStyle w:val="SIText"/>
                  </w:pPr>
                  <w:r w:rsidRPr="00F63D9C">
                    <w:t>Identify risk and apply risk management processes</w:t>
                  </w:r>
                </w:p>
              </w:tc>
            </w:tr>
            <w:tr w:rsidR="009E4538" w:rsidRPr="005C7EA8" w14:paraId="16EE1977" w14:textId="77777777" w:rsidTr="0044012C">
              <w:tc>
                <w:tcPr>
                  <w:tcW w:w="1718" w:type="dxa"/>
                </w:tcPr>
                <w:p w14:paraId="622149CF" w14:textId="77777777" w:rsidR="009E4538" w:rsidRPr="00856837" w:rsidRDefault="009E4538" w:rsidP="00FD2915">
                  <w:pPr>
                    <w:pStyle w:val="SIText"/>
                  </w:pPr>
                  <w:r w:rsidRPr="007F0F2B">
                    <w:t>BSBWHS401</w:t>
                  </w:r>
                </w:p>
              </w:tc>
              <w:tc>
                <w:tcPr>
                  <w:tcW w:w="5954" w:type="dxa"/>
                </w:tcPr>
                <w:p w14:paraId="32197D71" w14:textId="77777777" w:rsidR="009E4538" w:rsidRPr="007E6D31" w:rsidRDefault="009E4538" w:rsidP="00FD2915">
                  <w:pPr>
                    <w:pStyle w:val="SIText"/>
                  </w:pPr>
                  <w:r w:rsidRPr="007F0F2B">
                    <w:t>Implement and monitor WHS policies, procedures and programs to meet legislative</w:t>
                  </w:r>
                  <w:r>
                    <w:t xml:space="preserve"> requirements</w:t>
                  </w:r>
                </w:p>
              </w:tc>
            </w:tr>
            <w:tr w:rsidR="009E4538" w:rsidRPr="005C7EA8" w14:paraId="7B8C32F3" w14:textId="77777777" w:rsidTr="0044012C">
              <w:tc>
                <w:tcPr>
                  <w:tcW w:w="1718" w:type="dxa"/>
                </w:tcPr>
                <w:p w14:paraId="4753B3A9" w14:textId="77777777" w:rsidR="009E4538" w:rsidRPr="0044012C" w:rsidRDefault="009E4538" w:rsidP="0044012C">
                  <w:pPr>
                    <w:pStyle w:val="SIText"/>
                  </w:pPr>
                  <w:r>
                    <w:t>FBPFSY4001</w:t>
                  </w:r>
                  <w:r w:rsidRPr="0044012C">
                    <w:t xml:space="preserve"> </w:t>
                  </w:r>
                </w:p>
              </w:tc>
              <w:tc>
                <w:tcPr>
                  <w:tcW w:w="5954" w:type="dxa"/>
                </w:tcPr>
                <w:p w14:paraId="71203488" w14:textId="77777777" w:rsidR="009E4538" w:rsidRPr="0044012C" w:rsidRDefault="009E4538" w:rsidP="004172E5">
                  <w:pPr>
                    <w:pStyle w:val="SIText"/>
                  </w:pPr>
                  <w:r w:rsidRPr="002C54CB">
                    <w:t>Supervise and maintain a food safety plan</w:t>
                  </w:r>
                </w:p>
              </w:tc>
            </w:tr>
            <w:tr w:rsidR="009E4538" w:rsidRPr="005C7EA8" w14:paraId="2D3628D0" w14:textId="77777777" w:rsidTr="0044012C">
              <w:tc>
                <w:tcPr>
                  <w:tcW w:w="1718" w:type="dxa"/>
                </w:tcPr>
                <w:p w14:paraId="4C8B83B2" w14:textId="77777777" w:rsidR="009E4538" w:rsidRDefault="009E4538" w:rsidP="00FD2915">
                  <w:pPr>
                    <w:pStyle w:val="SIText"/>
                  </w:pPr>
                  <w:r>
                    <w:t>F</w:t>
                  </w:r>
                  <w:r w:rsidRPr="004A1F65">
                    <w:t>BPTEC4003</w:t>
                  </w:r>
                </w:p>
              </w:tc>
              <w:tc>
                <w:tcPr>
                  <w:tcW w:w="5954" w:type="dxa"/>
                </w:tcPr>
                <w:p w14:paraId="1F482167" w14:textId="77777777" w:rsidR="009E4538" w:rsidRPr="007E6D31" w:rsidRDefault="009E4538" w:rsidP="006833DB">
                  <w:pPr>
                    <w:pStyle w:val="SIText"/>
                  </w:pPr>
                  <w:r w:rsidRPr="007E6D31">
                    <w:t xml:space="preserve">Control food contamination and spoilage </w:t>
                  </w:r>
                </w:p>
              </w:tc>
            </w:tr>
            <w:tr w:rsidR="009E4538" w:rsidRPr="005C7EA8" w14:paraId="0F5F0B35" w14:textId="77777777" w:rsidTr="0044012C">
              <w:tc>
                <w:tcPr>
                  <w:tcW w:w="1718" w:type="dxa"/>
                </w:tcPr>
                <w:p w14:paraId="11C8767A" w14:textId="77777777" w:rsidR="009E4538" w:rsidRPr="00856837" w:rsidRDefault="009E4538" w:rsidP="00FD2915">
                  <w:pPr>
                    <w:pStyle w:val="SIText"/>
                  </w:pPr>
                  <w:r>
                    <w:t>FBPTEC4007</w:t>
                  </w:r>
                </w:p>
              </w:tc>
              <w:tc>
                <w:tcPr>
                  <w:tcW w:w="5954" w:type="dxa"/>
                </w:tcPr>
                <w:p w14:paraId="5275E1AA" w14:textId="77777777" w:rsidR="009E4538" w:rsidRPr="007E6D31" w:rsidRDefault="009E4538" w:rsidP="00FD2915">
                  <w:pPr>
                    <w:pStyle w:val="SIText"/>
                  </w:pPr>
                  <w:r w:rsidRPr="007E6D31">
                    <w:t>Describe and analyse data using mathematical principles</w:t>
                  </w:r>
                  <w:r>
                    <w:t xml:space="preserve"> </w:t>
                  </w:r>
                </w:p>
              </w:tc>
            </w:tr>
            <w:tr w:rsidR="009E4538" w:rsidRPr="005C7EA8" w14:paraId="54A487FD" w14:textId="77777777" w:rsidTr="0044012C">
              <w:tc>
                <w:tcPr>
                  <w:tcW w:w="1718" w:type="dxa"/>
                </w:tcPr>
                <w:p w14:paraId="4C3D9891" w14:textId="77777777" w:rsidR="009E4538" w:rsidRPr="0044012C" w:rsidRDefault="009E4538" w:rsidP="0044012C">
                  <w:pPr>
                    <w:pStyle w:val="SIText"/>
                  </w:pPr>
                  <w:r w:rsidRPr="007E6D31">
                    <w:t>MSMENV472</w:t>
                  </w:r>
                </w:p>
              </w:tc>
              <w:tc>
                <w:tcPr>
                  <w:tcW w:w="5954" w:type="dxa"/>
                </w:tcPr>
                <w:p w14:paraId="7212C1DF" w14:textId="77777777" w:rsidR="009E4538" w:rsidRPr="0044012C" w:rsidRDefault="009E4538" w:rsidP="0044012C">
                  <w:pPr>
                    <w:pStyle w:val="SIText"/>
                  </w:pPr>
                  <w:r w:rsidRPr="007E6D31">
                    <w:t xml:space="preserve">Implement and monitor environmentally sustainable work </w:t>
                  </w:r>
                  <w:r w:rsidRPr="0044012C">
                    <w:t>practices</w:t>
                  </w:r>
                </w:p>
              </w:tc>
            </w:tr>
          </w:tbl>
          <w:p w14:paraId="77128369" w14:textId="5D94D54A" w:rsidR="007E6D31" w:rsidRDefault="007E6D31" w:rsidP="007E6D31">
            <w:pPr>
              <w:rPr>
                <w:lang w:eastAsia="en-US"/>
              </w:rPr>
            </w:pPr>
          </w:p>
          <w:p w14:paraId="151060D6" w14:textId="5D64A2A4" w:rsidR="002719A7" w:rsidRDefault="002719A7" w:rsidP="00D218B1">
            <w:pPr>
              <w:pStyle w:val="SITextHeading2"/>
            </w:pPr>
            <w:bookmarkStart w:id="1" w:name="_Hlk500084867"/>
            <w:r w:rsidRPr="002719A7">
              <w:t>Elective Units</w:t>
            </w:r>
          </w:p>
          <w:tbl>
            <w:tblPr>
              <w:tblW w:w="4059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5913"/>
            </w:tblGrid>
            <w:tr w:rsidR="00EF5B6B" w:rsidRPr="006D118B" w14:paraId="67E5C20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bookmarkEnd w:id="1"/>
                <w:p w14:paraId="5AD3D8D1" w14:textId="77777777" w:rsidR="00EF5B6B" w:rsidRPr="006F21D2" w:rsidRDefault="00EF5B6B" w:rsidP="00945B81">
                  <w:pPr>
                    <w:pStyle w:val="SIText"/>
                  </w:pPr>
                  <w:r>
                    <w:t>B</w:t>
                  </w:r>
                  <w:r w:rsidRPr="006F21D2">
                    <w:t>SBLDR402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C31A724" w14:textId="77777777" w:rsidR="00EF5B6B" w:rsidRPr="006F21D2" w:rsidRDefault="00EF5B6B" w:rsidP="00945B81">
                  <w:pPr>
                    <w:pStyle w:val="SIText"/>
                  </w:pPr>
                  <w:r w:rsidRPr="00DF17AE">
                    <w:t>Lead effective workplace relationships</w:t>
                  </w:r>
                </w:p>
              </w:tc>
            </w:tr>
            <w:tr w:rsidR="00EF5B6B" w:rsidRPr="006D118B" w14:paraId="7284B964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45272D7" w14:textId="77777777" w:rsidR="00EF5B6B" w:rsidRPr="006F21D2" w:rsidRDefault="00EF5B6B" w:rsidP="00945B81">
                  <w:pPr>
                    <w:pStyle w:val="SIText"/>
                  </w:pPr>
                  <w:r w:rsidRPr="00F12E79">
                    <w:t>BSBMGT401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A0CA78E" w14:textId="77777777" w:rsidR="00EF5B6B" w:rsidRPr="006F21D2" w:rsidRDefault="00EF5B6B" w:rsidP="00945B81">
                  <w:pPr>
                    <w:pStyle w:val="SIText"/>
                  </w:pPr>
                  <w:r w:rsidRPr="00F12E79">
                    <w:t>Show leadership in the workplace</w:t>
                  </w:r>
                </w:p>
              </w:tc>
            </w:tr>
            <w:tr w:rsidR="00EF5B6B" w:rsidRPr="00B2268F" w14:paraId="2699CE3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8C9241E" w14:textId="77777777" w:rsidR="00EF5B6B" w:rsidRPr="00D218B1" w:rsidRDefault="00EF5B6B" w:rsidP="00945B81">
                  <w:pPr>
                    <w:pStyle w:val="SIText"/>
                  </w:pPr>
                  <w:r w:rsidRPr="0005197B">
                    <w:t>BSBRES401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77B773B" w14:textId="77777777" w:rsidR="00EF5B6B" w:rsidRPr="00D218B1" w:rsidRDefault="00EF5B6B" w:rsidP="00945B81">
                  <w:pPr>
                    <w:pStyle w:val="SIText"/>
                  </w:pPr>
                  <w:r w:rsidRPr="0005197B">
                    <w:t xml:space="preserve">Analyse and present research information </w:t>
                  </w:r>
                </w:p>
              </w:tc>
            </w:tr>
            <w:tr w:rsidR="007B04DC" w:rsidRPr="00B2268F" w14:paraId="293FBC47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DA745CF" w14:textId="0C6A7F25" w:rsidR="007B04DC" w:rsidRPr="0005197B" w:rsidRDefault="007B04DC" w:rsidP="00945B81">
                  <w:pPr>
                    <w:pStyle w:val="SIText"/>
                  </w:pPr>
                  <w:r>
                    <w:t>FBPAUD4001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52DCDDE" w14:textId="50FED937" w:rsidR="007B04DC" w:rsidRPr="0005197B" w:rsidRDefault="007B04DC" w:rsidP="00945B81">
                  <w:pPr>
                    <w:pStyle w:val="SIText"/>
                  </w:pPr>
                  <w:r>
                    <w:t>Assess compliance with food safety programs</w:t>
                  </w:r>
                </w:p>
              </w:tc>
            </w:tr>
            <w:tr w:rsidR="00EF5B6B" w:rsidRPr="006D118B" w14:paraId="32EDE7A9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5895EF5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FBP</w:t>
                  </w:r>
                  <w:r w:rsidRPr="006F21D2">
                    <w:t>FST4001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20CDFAE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Apply food processing technologies</w:t>
                  </w:r>
                </w:p>
              </w:tc>
            </w:tr>
            <w:tr w:rsidR="00EF5B6B" w:rsidRPr="00B2268F" w14:paraId="3DB0FD38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BDD02E0" w14:textId="77777777" w:rsidR="00EF5B6B" w:rsidRPr="00D218B1" w:rsidRDefault="00EF5B6B" w:rsidP="00945B81">
                  <w:pPr>
                    <w:pStyle w:val="SIText"/>
                  </w:pPr>
                  <w:r>
                    <w:t>FBPFST4003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8C44C54" w14:textId="77777777" w:rsidR="00EF5B6B" w:rsidRPr="00D218B1" w:rsidRDefault="00EF5B6B" w:rsidP="00945B81">
                  <w:pPr>
                    <w:pStyle w:val="SIText"/>
                  </w:pPr>
                  <w:r w:rsidRPr="007E6D31">
                    <w:t>Apply digital technology in food processing</w:t>
                  </w:r>
                  <w:r>
                    <w:t xml:space="preserve"> </w:t>
                  </w:r>
                </w:p>
              </w:tc>
            </w:tr>
            <w:tr w:rsidR="00EF5B6B" w:rsidRPr="00B2268F" w14:paraId="3513486B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9EF2ADB" w14:textId="77777777" w:rsidR="00EF5B6B" w:rsidRPr="00D218B1" w:rsidRDefault="00EF5B6B" w:rsidP="00945B81">
                  <w:pPr>
                    <w:pStyle w:val="SIText"/>
                  </w:pPr>
                  <w:r>
                    <w:t>FBP</w:t>
                  </w:r>
                  <w:r w:rsidRPr="0005197B">
                    <w:t>FST4005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74BE168" w14:textId="77777777" w:rsidR="00EF5B6B" w:rsidRPr="00D218B1" w:rsidRDefault="00EF5B6B" w:rsidP="00945B81">
                  <w:pPr>
                    <w:pStyle w:val="SIText"/>
                  </w:pPr>
                  <w:r w:rsidRPr="0005197B">
                    <w:t>Document food processes and supporting procedures</w:t>
                  </w:r>
                  <w:r>
                    <w:t xml:space="preserve"> </w:t>
                  </w:r>
                </w:p>
              </w:tc>
            </w:tr>
            <w:tr w:rsidR="00EF5B6B" w:rsidRPr="006D118B" w14:paraId="399B61B7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FCE119B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F</w:t>
                  </w:r>
                  <w:r w:rsidRPr="006F21D2">
                    <w:t>BPFST4007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F862DE4" w14:textId="77777777" w:rsidR="00EF5B6B" w:rsidRPr="006F21D2" w:rsidRDefault="00EF5B6B" w:rsidP="00945B81">
                  <w:pPr>
                    <w:pStyle w:val="SIText"/>
                  </w:pPr>
                  <w:r w:rsidRPr="00FB4503">
                    <w:t xml:space="preserve">Establish </w:t>
                  </w:r>
                  <w:r w:rsidRPr="006F21D2">
                    <w:t>operational requirements for a food processing enterprise</w:t>
                  </w:r>
                </w:p>
              </w:tc>
            </w:tr>
            <w:tr w:rsidR="00EF5B6B" w:rsidRPr="006D118B" w14:paraId="416D92E4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90073D0" w14:textId="77777777" w:rsidR="00EF5B6B" w:rsidRPr="006F21D2" w:rsidRDefault="00EF5B6B" w:rsidP="00945B81">
                  <w:pPr>
                    <w:pStyle w:val="SIText"/>
                  </w:pPr>
                  <w:r w:rsidRPr="00FB4503">
                    <w:lastRenderedPageBreak/>
                    <w:t>FBPFST4012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167AD3B" w14:textId="77777777" w:rsidR="00EF5B6B" w:rsidRPr="006F21D2" w:rsidRDefault="00EF5B6B" w:rsidP="00945B81">
                  <w:pPr>
                    <w:pStyle w:val="SIText"/>
                  </w:pPr>
                  <w:r w:rsidRPr="00FB4503">
                    <w:t xml:space="preserve">Apply water </w:t>
                  </w:r>
                  <w:r w:rsidRPr="006F21D2">
                    <w:t>management principles to the food industry</w:t>
                  </w:r>
                </w:p>
              </w:tc>
            </w:tr>
            <w:tr w:rsidR="00EF5B6B" w:rsidRPr="006D118B" w14:paraId="6C51A648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3A9023B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FBPFST4021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5C75D43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Carry out sampling and testing of milk at receival</w:t>
                  </w:r>
                </w:p>
              </w:tc>
            </w:tr>
            <w:tr w:rsidR="00EF5B6B" w:rsidRPr="006D118B" w14:paraId="78947A95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3651B49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8D46E34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Monitor refrigeration and air conditioning systems in food processing</w:t>
                  </w:r>
                </w:p>
              </w:tc>
            </w:tr>
            <w:tr w:rsidR="00EF5B6B" w:rsidRPr="006D118B" w14:paraId="0F37D237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32FA115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FBPFST5002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543A5AF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Determine required process control for a food processing operation</w:t>
                  </w:r>
                </w:p>
              </w:tc>
            </w:tr>
            <w:tr w:rsidR="00EF5B6B" w:rsidRPr="006D118B" w14:paraId="5F5C39E4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B883ED3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FBPFST5003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4DF235B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Construct a process control chart for a food processing operation</w:t>
                  </w:r>
                </w:p>
              </w:tc>
            </w:tr>
            <w:tr w:rsidR="00EF5B6B" w:rsidRPr="006D118B" w14:paraId="51F0FF63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025C5E1" w14:textId="40DD88F5" w:rsidR="00EF5B6B" w:rsidRPr="006F21D2" w:rsidRDefault="00EF5B6B" w:rsidP="00945B81">
                  <w:pPr>
                    <w:pStyle w:val="SIText"/>
                  </w:pPr>
                  <w:r w:rsidRPr="00FB4503">
                    <w:t>FBPFST</w:t>
                  </w:r>
                  <w:r w:rsidRPr="006F21D2">
                    <w:t>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42531B6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Implement and review the processing of market milk and related products</w:t>
                  </w:r>
                </w:p>
              </w:tc>
            </w:tr>
            <w:tr w:rsidR="00EF5B6B" w:rsidRPr="006D118B" w14:paraId="0C8BC029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58264F0" w14:textId="01A3F06D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6671B37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preparation of milk for processing</w:t>
                  </w:r>
                </w:p>
              </w:tc>
            </w:tr>
            <w:tr w:rsidR="00EF5B6B" w:rsidRPr="006D118B" w14:paraId="52812513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8579AB1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FBPFST5023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3D6622E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milk fat products</w:t>
                  </w:r>
                </w:p>
              </w:tc>
            </w:tr>
            <w:tr w:rsidR="00EF5B6B" w:rsidRPr="006D118B" w14:paraId="3E4DE30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F7823BE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FBPFST5024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F0001B1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fermented dairy products and dairy desserts</w:t>
                  </w:r>
                </w:p>
              </w:tc>
            </w:tr>
            <w:tr w:rsidR="00EF5B6B" w:rsidRPr="006D118B" w14:paraId="5C7C3BDD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89B3613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FBPFST5025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576753B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concentrated and dried dairy products</w:t>
                  </w:r>
                </w:p>
              </w:tc>
            </w:tr>
            <w:tr w:rsidR="00EF5B6B" w:rsidRPr="006D118B" w14:paraId="78016ACF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51168A0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FBPFST5026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7E785B6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ice creams and frozen dairy products</w:t>
                  </w:r>
                </w:p>
              </w:tc>
            </w:tr>
            <w:tr w:rsidR="00EF5B6B" w:rsidRPr="006D118B" w14:paraId="55F127C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96B8347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FBPFST5027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C983334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milk and related products by the membrane system</w:t>
                  </w:r>
                </w:p>
              </w:tc>
            </w:tr>
            <w:tr w:rsidR="00EF5B6B" w:rsidRPr="006D118B" w14:paraId="0E61938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F8F1D76" w14:textId="76CFAED4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06A057E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chocolate and sugar-panned products</w:t>
                  </w:r>
                </w:p>
              </w:tc>
            </w:tr>
            <w:tr w:rsidR="00EF5B6B" w:rsidRPr="006D118B" w14:paraId="44C3755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064A8CF" w14:textId="65FC6A24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0ACEB16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aerated confectioneries</w:t>
                  </w:r>
                </w:p>
              </w:tc>
            </w:tr>
            <w:tr w:rsidR="00EF5B6B" w:rsidRPr="006D118B" w14:paraId="3A9F61C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978ABD3" w14:textId="017C059E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56479BF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gums and jellies</w:t>
                  </w:r>
                </w:p>
              </w:tc>
            </w:tr>
            <w:tr w:rsidR="00EF5B6B" w:rsidRPr="006D118B" w14:paraId="77B9B11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F774E37" w14:textId="43382D77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F00408F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production of chocolate products</w:t>
                  </w:r>
                </w:p>
              </w:tc>
            </w:tr>
            <w:tr w:rsidR="00EF5B6B" w:rsidRPr="006D118B" w14:paraId="783105EB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9CAFAF3" w14:textId="23A17FC7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B09F60B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chocolate</w:t>
                  </w:r>
                </w:p>
              </w:tc>
            </w:tr>
            <w:tr w:rsidR="00EF5B6B" w:rsidRPr="006D118B" w14:paraId="7CDE10E9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BBD0761" w14:textId="10045716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DD0C337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high and low boil confectionery</w:t>
                  </w:r>
                </w:p>
              </w:tc>
            </w:tr>
            <w:tr w:rsidR="00EF5B6B" w:rsidRPr="006D118B" w14:paraId="115F35B1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E3BA544" w14:textId="740980A7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1400DD4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confectionery products</w:t>
                  </w:r>
                </w:p>
              </w:tc>
            </w:tr>
            <w:tr w:rsidR="00EF5B6B" w:rsidRPr="006D118B" w14:paraId="78F86A90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C9B7935" w14:textId="27AA6882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385A42F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chilled or frozen poultry products</w:t>
                  </w:r>
                </w:p>
              </w:tc>
            </w:tr>
            <w:tr w:rsidR="00EF5B6B" w:rsidRPr="006D118B" w14:paraId="03A33479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D1D0368" w14:textId="7D90ED6B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D18989B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cooked poultry products</w:t>
                  </w:r>
                </w:p>
              </w:tc>
            </w:tr>
            <w:tr w:rsidR="00EF5B6B" w:rsidRPr="006D118B" w14:paraId="74FA6844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720C858" w14:textId="2C821119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FB2AF43" w14:textId="77777777" w:rsidR="00EF5B6B" w:rsidRPr="00FB4503" w:rsidRDefault="00EF5B6B" w:rsidP="00945B81">
                  <w:pPr>
                    <w:pStyle w:val="SIText"/>
                  </w:pPr>
                  <w:r w:rsidRPr="00FB4503">
                    <w:t xml:space="preserve">Implement and review the processing of </w:t>
                  </w:r>
                  <w:proofErr w:type="gramStart"/>
                  <w:r w:rsidRPr="00FB4503">
                    <w:t>egg based</w:t>
                  </w:r>
                  <w:proofErr w:type="gramEnd"/>
                  <w:r w:rsidRPr="00FB4503">
                    <w:t xml:space="preserve"> products</w:t>
                  </w:r>
                </w:p>
              </w:tc>
            </w:tr>
            <w:tr w:rsidR="00EF5B6B" w:rsidRPr="006D118B" w14:paraId="1EC80705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57EEB1E" w14:textId="7DD6EE61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10EC5D3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processing of fruit, vegetables, nuts, herbs and spices</w:t>
                  </w:r>
                </w:p>
              </w:tc>
            </w:tr>
            <w:tr w:rsidR="00EF5B6B" w:rsidRPr="006D118B" w14:paraId="05838460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AC21CB6" w14:textId="00783FB7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3D4606A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processing of fish and seafood products</w:t>
                  </w:r>
                </w:p>
              </w:tc>
            </w:tr>
            <w:tr w:rsidR="00EF5B6B" w:rsidRPr="006D118B" w14:paraId="2DDB9074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179FD64" w14:textId="5C1A203D" w:rsidR="00EF5B6B" w:rsidRPr="00FB4503" w:rsidRDefault="00EF5B6B" w:rsidP="00945B81">
                  <w:pPr>
                    <w:pStyle w:val="SIText"/>
                  </w:pPr>
                  <w:r w:rsidRPr="00FB4503">
                    <w:t>FBPFST</w:t>
                  </w:r>
                  <w:r>
                    <w:t>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FFAA6BD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the manufacturing and processing of edible fats and oils</w:t>
                  </w:r>
                </w:p>
              </w:tc>
            </w:tr>
            <w:tr w:rsidR="00EF5B6B" w:rsidRPr="006D118B" w14:paraId="71026B8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B418C47" w14:textId="1777A886" w:rsidR="00EF5B6B" w:rsidRPr="00FB4503" w:rsidRDefault="00EF5B6B" w:rsidP="00945B81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CAF6D56" w14:textId="77777777" w:rsidR="00EF5B6B" w:rsidRPr="00FB4503" w:rsidRDefault="00EF5B6B" w:rsidP="00945B81">
                  <w:pPr>
                    <w:pStyle w:val="SIText"/>
                  </w:pPr>
                  <w:r w:rsidRPr="00FB4503">
                    <w:t>Implement and review manufacturing, packaging and testing of beverage products</w:t>
                  </w:r>
                </w:p>
              </w:tc>
            </w:tr>
            <w:tr w:rsidR="00EF5B6B" w:rsidRPr="006D118B" w14:paraId="6B5335C3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4E35064" w14:textId="513EF9A0" w:rsidR="00EF5B6B" w:rsidRPr="00FB4503" w:rsidRDefault="00EF5B6B" w:rsidP="00DC0FA7">
                  <w:pPr>
                    <w:pStyle w:val="SIText"/>
                  </w:pPr>
                  <w:r w:rsidRPr="00FB4503">
                    <w:t>FBPFST5</w:t>
                  </w:r>
                  <w:r w:rsidR="00854B64"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F8FD10A" w14:textId="77777777" w:rsidR="00EF5B6B" w:rsidRPr="00FB4503" w:rsidRDefault="00EF5B6B" w:rsidP="00DC0FA7">
                  <w:pPr>
                    <w:pStyle w:val="SIText"/>
                  </w:pPr>
                  <w:r w:rsidRPr="00FB4503">
                    <w:t>Implement and review manufacturing of cereal products</w:t>
                  </w:r>
                </w:p>
              </w:tc>
            </w:tr>
            <w:tr w:rsidR="00EF5B6B" w:rsidRPr="00B2268F" w14:paraId="602026B1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2425E77" w14:textId="77777777" w:rsidR="00EF5B6B" w:rsidRPr="00D218B1" w:rsidRDefault="00EF5B6B" w:rsidP="00DC0FA7">
                  <w:pPr>
                    <w:pStyle w:val="SIText"/>
                  </w:pPr>
                  <w:r w:rsidRPr="0005197B">
                    <w:t>FBPFSY4002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72EF955" w14:textId="77777777" w:rsidR="00EF5B6B" w:rsidRPr="00D218B1" w:rsidRDefault="00EF5B6B" w:rsidP="00DC0FA7">
                  <w:pPr>
                    <w:pStyle w:val="SIText"/>
                  </w:pPr>
                  <w:r w:rsidRPr="0005197B">
                    <w:t xml:space="preserve">Supervise and verify supporting programs for food safety </w:t>
                  </w:r>
                </w:p>
              </w:tc>
            </w:tr>
            <w:tr w:rsidR="00EF5B6B" w:rsidRPr="006D118B" w14:paraId="1A346915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C793508" w14:textId="77777777" w:rsidR="00EF5B6B" w:rsidRPr="00FB4503" w:rsidRDefault="00EF5B6B" w:rsidP="00DC0FA7">
                  <w:pPr>
                    <w:pStyle w:val="SIText"/>
                  </w:pPr>
                  <w:r w:rsidRPr="006F21D2">
                    <w:t>FBPOPR4015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0F460DA" w14:textId="77777777" w:rsidR="00EF5B6B" w:rsidRPr="00FB4503" w:rsidRDefault="00EF5B6B" w:rsidP="00DC0FA7">
                  <w:pPr>
                    <w:pStyle w:val="SIText"/>
                  </w:pPr>
                  <w:r w:rsidRPr="006F21D2">
                    <w:t>Apply principles of statistical process control</w:t>
                  </w:r>
                </w:p>
              </w:tc>
            </w:tr>
            <w:tr w:rsidR="007B04DC" w:rsidRPr="006D118B" w14:paraId="2BFBC22B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AABA186" w14:textId="716A6FD1" w:rsidR="007B04DC" w:rsidRPr="006F21D2" w:rsidRDefault="007B04DC" w:rsidP="00DC0FA7">
                  <w:pPr>
                    <w:pStyle w:val="SIText"/>
                  </w:pPr>
                  <w:r w:rsidRPr="007B04DC">
                    <w:t>FBPPPL4XXX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5605724" w14:textId="3B3EC077" w:rsidR="007B04DC" w:rsidRPr="006F21D2" w:rsidRDefault="007B04DC" w:rsidP="00DC0FA7">
                  <w:pPr>
                    <w:pStyle w:val="SIText"/>
                  </w:pPr>
                  <w:r w:rsidRPr="007B04DC">
                    <w:t>Manage internal audits</w:t>
                  </w:r>
                </w:p>
              </w:tc>
            </w:tr>
            <w:tr w:rsidR="00EF5B6B" w:rsidRPr="006D118B" w14:paraId="2CA627B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7B014F5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920DC09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Manage people in the work area</w:t>
                  </w:r>
                </w:p>
              </w:tc>
            </w:tr>
            <w:tr w:rsidR="00EF5B6B" w:rsidRPr="006D118B" w14:paraId="6D15BE76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D4ED7F8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4C03749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Plan and coordinate production equipment maintenance</w:t>
                  </w:r>
                </w:p>
              </w:tc>
            </w:tr>
            <w:tr w:rsidR="00EF5B6B" w:rsidRPr="006D118B" w14:paraId="4536E38F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638B7FD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8F76050" w14:textId="77777777" w:rsidR="00EF5B6B" w:rsidRPr="00FB4503" w:rsidRDefault="00EF5B6B" w:rsidP="00EF5B6B">
                  <w:pPr>
                    <w:pStyle w:val="SIText"/>
                  </w:pPr>
                  <w:r w:rsidRPr="00EF5B6B">
                    <w:t xml:space="preserve">Schedule and manage production </w:t>
                  </w:r>
                </w:p>
              </w:tc>
            </w:tr>
            <w:tr w:rsidR="00EF5B6B" w:rsidRPr="006D118B" w14:paraId="1F7968DB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5C4C096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FBPPPL4004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81D19F3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Optimise a work process</w:t>
                  </w:r>
                </w:p>
              </w:tc>
            </w:tr>
            <w:tr w:rsidR="00EF5B6B" w:rsidRPr="006D118B" w14:paraId="517F33C4" w14:textId="77777777" w:rsidTr="00EF5B6B">
              <w:trPr>
                <w:trHeight w:val="35"/>
              </w:trPr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FB84A6A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FBPPPL4005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C0B8878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Manage supplier agreements and contracts</w:t>
                  </w:r>
                </w:p>
              </w:tc>
            </w:tr>
            <w:tr w:rsidR="00EF5B6B" w:rsidRPr="006D118B" w14:paraId="02B0BC9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7F1CDAF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FBPPPL4006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26C6022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Manage a work area within budget</w:t>
                  </w:r>
                </w:p>
              </w:tc>
            </w:tr>
            <w:tr w:rsidR="00EF5B6B" w:rsidRPr="006D118B" w14:paraId="5C607B29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14098B8" w14:textId="77777777" w:rsidR="00EF5B6B" w:rsidRPr="00FB4503" w:rsidRDefault="00EF5B6B" w:rsidP="00DC0FA7">
                  <w:pPr>
                    <w:pStyle w:val="SIText"/>
                  </w:pPr>
                  <w:r w:rsidRPr="00DC0FA7">
                    <w:lastRenderedPageBreak/>
                    <w:t>FBPTEC4001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62FA1D7" w14:textId="77777777" w:rsidR="00EF5B6B" w:rsidRPr="00FB4503" w:rsidRDefault="00EF5B6B" w:rsidP="00DC0FA7">
                  <w:pPr>
                    <w:pStyle w:val="SIText"/>
                  </w:pPr>
                  <w:r w:rsidRPr="00DC0FA7">
                    <w:t>Determine handling processes for perishable food items</w:t>
                  </w:r>
                </w:p>
              </w:tc>
            </w:tr>
            <w:tr w:rsidR="00EF5B6B" w:rsidRPr="006D118B" w14:paraId="568060DF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C61CDB9" w14:textId="77777777" w:rsidR="00EF5B6B" w:rsidRPr="006F21D2" w:rsidRDefault="00EF5B6B" w:rsidP="00DC0FA7">
                  <w:pPr>
                    <w:pStyle w:val="SIText"/>
                  </w:pPr>
                  <w:r w:rsidRPr="00FB4503">
                    <w:t>FBP</w:t>
                  </w:r>
                  <w:r w:rsidRPr="006F21D2">
                    <w:t>TEC4004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F1E3FBF" w14:textId="77777777" w:rsidR="00EF5B6B" w:rsidRPr="006F21D2" w:rsidRDefault="00EF5B6B" w:rsidP="00DC0FA7">
                  <w:pPr>
                    <w:pStyle w:val="SIText"/>
                  </w:pPr>
                  <w:r w:rsidRPr="00FB4503">
                    <w:t xml:space="preserve">Apply basic </w:t>
                  </w:r>
                  <w:r w:rsidRPr="006F21D2">
                    <w:t>process engineering principles to food processing</w:t>
                  </w:r>
                </w:p>
              </w:tc>
            </w:tr>
            <w:tr w:rsidR="00EF5B6B" w:rsidRPr="006D118B" w14:paraId="5705C54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61126BA" w14:textId="77777777" w:rsidR="00EF5B6B" w:rsidRPr="00FB4503" w:rsidRDefault="00EF5B6B" w:rsidP="00DC0FA7">
                  <w:pPr>
                    <w:pStyle w:val="SIText"/>
                  </w:pPr>
                  <w:r w:rsidRPr="006F21D2">
                    <w:t>FBPTEC4005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B076DA3" w14:textId="77777777" w:rsidR="00EF5B6B" w:rsidRPr="00FB4503" w:rsidRDefault="00EF5B6B" w:rsidP="00DC0FA7">
                  <w:pPr>
                    <w:pStyle w:val="SIText"/>
                  </w:pPr>
                  <w:r w:rsidRPr="006F21D2">
                    <w:t>Apply an understanding of food additives to products</w:t>
                  </w:r>
                </w:p>
              </w:tc>
            </w:tr>
            <w:tr w:rsidR="00EF5B6B" w:rsidRPr="006D118B" w14:paraId="5A73B37C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36F18EE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FBP</w:t>
                  </w:r>
                  <w:r w:rsidRPr="006F21D2">
                    <w:t>TEC4006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81C22E7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Manage legal compliance of food production</w:t>
                  </w:r>
                  <w:r w:rsidRPr="006F21D2">
                    <w:t xml:space="preserve"> </w:t>
                  </w:r>
                </w:p>
              </w:tc>
            </w:tr>
            <w:tr w:rsidR="00EF5B6B" w:rsidRPr="006D118B" w14:paraId="5CC75278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3B98566" w14:textId="77777777" w:rsidR="00EF5B6B" w:rsidRPr="00FB4503" w:rsidRDefault="00EF5B6B" w:rsidP="00EF5B6B">
                  <w:pPr>
                    <w:pStyle w:val="SIText"/>
                  </w:pPr>
                  <w:r w:rsidRPr="00EF5B6B">
                    <w:t>FBPTEC4008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F3F5C5E" w14:textId="77777777" w:rsidR="00EF5B6B" w:rsidRPr="00FB4503" w:rsidRDefault="00EF5B6B" w:rsidP="00EF5B6B">
                  <w:pPr>
                    <w:pStyle w:val="SIText"/>
                  </w:pPr>
                  <w:bookmarkStart w:id="2" w:name="_Hlk503797061"/>
                  <w:r w:rsidRPr="00EF5B6B">
                    <w:t>Apply principles of food packaging</w:t>
                  </w:r>
                  <w:bookmarkEnd w:id="2"/>
                </w:p>
              </w:tc>
            </w:tr>
            <w:tr w:rsidR="007B04DC" w:rsidRPr="006D118B" w14:paraId="6C371E72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61C89B4" w14:textId="7D9448E1" w:rsidR="007B04DC" w:rsidRPr="00EF5B6B" w:rsidRDefault="007B04DC" w:rsidP="00EF5B6B">
                  <w:pPr>
                    <w:pStyle w:val="SIText"/>
                  </w:pPr>
                  <w:r w:rsidRPr="007B04DC">
                    <w:t>FBPTEC4010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FDBBEE5" w14:textId="03661084" w:rsidR="007B04DC" w:rsidRPr="00EF5B6B" w:rsidRDefault="007B04DC" w:rsidP="00EF5B6B">
                  <w:pPr>
                    <w:pStyle w:val="SIText"/>
                  </w:pPr>
                  <w:r w:rsidRPr="007B04DC">
                    <w:t>Manage water treatment processes</w:t>
                  </w:r>
                </w:p>
              </w:tc>
            </w:tr>
            <w:tr w:rsidR="00EF5B6B" w:rsidRPr="006D118B" w14:paraId="709AE5C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5B3BB01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FBPTEC4011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B1A0768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Participate in product recalls</w:t>
                  </w:r>
                </w:p>
              </w:tc>
            </w:tr>
            <w:tr w:rsidR="00EF5B6B" w:rsidRPr="00B2268F" w14:paraId="0D2E4057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16E5B64" w14:textId="77777777" w:rsidR="00EF5B6B" w:rsidRPr="00D218B1" w:rsidRDefault="00EF5B6B" w:rsidP="00DC0FA7">
                  <w:pPr>
                    <w:pStyle w:val="SIText"/>
                  </w:pPr>
                  <w:r>
                    <w:t>FBPTEC</w:t>
                  </w:r>
                  <w:r w:rsidRPr="0005197B">
                    <w:t>4</w:t>
                  </w:r>
                  <w:r>
                    <w:t>XXX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1B4B91D" w14:textId="77777777" w:rsidR="00EF5B6B" w:rsidRPr="00D218B1" w:rsidRDefault="00EF5B6B" w:rsidP="00DC0FA7">
                  <w:pPr>
                    <w:pStyle w:val="SIText"/>
                  </w:pPr>
                  <w:r w:rsidRPr="00501399">
                    <w:t>Establish process capability</w:t>
                  </w:r>
                </w:p>
              </w:tc>
            </w:tr>
            <w:tr w:rsidR="00776B1F" w:rsidRPr="00B2268F" w14:paraId="4F649C9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C2C7219" w14:textId="63D18EF7" w:rsidR="00776B1F" w:rsidRDefault="00776B1F" w:rsidP="00776B1F">
                  <w:pPr>
                    <w:pStyle w:val="SIText"/>
                  </w:pPr>
                  <w:r w:rsidRPr="00AE7E14">
                    <w:t>MSL93</w:t>
                  </w:r>
                  <w:r>
                    <w:t>4</w:t>
                  </w:r>
                  <w:r w:rsidRPr="00AE7E14">
                    <w:t>004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021E540" w14:textId="3106DEDF" w:rsidR="00776B1F" w:rsidRPr="00501399" w:rsidRDefault="00776B1F" w:rsidP="00776B1F">
                  <w:pPr>
                    <w:pStyle w:val="SIText"/>
                  </w:pPr>
                  <w:r w:rsidRPr="00AE7E14">
                    <w:t xml:space="preserve">Maintain </w:t>
                  </w:r>
                  <w:r>
                    <w:t xml:space="preserve">and calibrate </w:t>
                  </w:r>
                  <w:r w:rsidRPr="00AE7E14">
                    <w:t>instruments and equipment</w:t>
                  </w:r>
                </w:p>
              </w:tc>
            </w:tr>
            <w:tr w:rsidR="00EF5B6B" w:rsidRPr="006D118B" w14:paraId="726F68B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42670E6D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MSMSUP390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6A13B5F" w14:textId="77777777" w:rsidR="00EF5B6B" w:rsidRPr="006F21D2" w:rsidRDefault="00EF5B6B" w:rsidP="00945B81">
                  <w:pPr>
                    <w:pStyle w:val="SIText"/>
                  </w:pPr>
                  <w:r w:rsidRPr="00FB4503">
                    <w:t>Use structured problem-solving tools</w:t>
                  </w:r>
                </w:p>
              </w:tc>
            </w:tr>
            <w:tr w:rsidR="00EF5B6B" w:rsidRPr="006D118B" w14:paraId="67D778E6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71190C5" w14:textId="77777777" w:rsidR="00EF5B6B" w:rsidRPr="006F21D2" w:rsidRDefault="00EF5B6B" w:rsidP="009E4538">
                  <w:pPr>
                    <w:pStyle w:val="SIText"/>
                  </w:pPr>
                  <w:r w:rsidRPr="00FB4503">
                    <w:t>MSS403013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7EBB04E" w14:textId="77777777" w:rsidR="00EF5B6B" w:rsidRPr="006F21D2" w:rsidRDefault="00EF5B6B" w:rsidP="009E4538">
                  <w:pPr>
                    <w:pStyle w:val="SIText"/>
                  </w:pPr>
                  <w:r w:rsidRPr="00FB4503">
                    <w:t xml:space="preserve">Lead team culture improvement </w:t>
                  </w:r>
                </w:p>
              </w:tc>
            </w:tr>
            <w:tr w:rsidR="00EF5B6B" w:rsidRPr="006D118B" w14:paraId="4BDB7308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0460438" w14:textId="77777777" w:rsidR="00EF5B6B" w:rsidRPr="006F21D2" w:rsidRDefault="00EF5B6B" w:rsidP="00EF5B6B">
                  <w:pPr>
                    <w:pStyle w:val="SIText"/>
                  </w:pPr>
                  <w:r w:rsidRPr="00FB4503">
                    <w:t>MSS403040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91CAB11" w14:textId="77777777" w:rsidR="00EF5B6B" w:rsidRPr="006F21D2" w:rsidRDefault="00EF5B6B" w:rsidP="00EF5B6B">
                  <w:pPr>
                    <w:pStyle w:val="SIText"/>
                  </w:pPr>
                  <w:r w:rsidRPr="00FB4503">
                    <w:t>Facilitate and improve implementation of 5S</w:t>
                  </w:r>
                </w:p>
              </w:tc>
            </w:tr>
            <w:tr w:rsidR="00EF5B6B" w:rsidRPr="006D118B" w14:paraId="0C22C405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CD8DB2A" w14:textId="77777777" w:rsidR="00EF5B6B" w:rsidRPr="006F21D2" w:rsidRDefault="00EF5B6B" w:rsidP="007B04DC">
                  <w:pPr>
                    <w:pStyle w:val="SIText"/>
                  </w:pPr>
                  <w:r w:rsidRPr="00FB4503">
                    <w:t>MSS403041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65CAB41" w14:textId="77777777" w:rsidR="00EF5B6B" w:rsidRPr="006F21D2" w:rsidRDefault="00EF5B6B" w:rsidP="007B04DC">
                  <w:pPr>
                    <w:pStyle w:val="SIText"/>
                  </w:pPr>
                  <w:r w:rsidRPr="00FB4503">
                    <w:t>Facilitate breakthrough improvements</w:t>
                  </w:r>
                </w:p>
              </w:tc>
            </w:tr>
            <w:tr w:rsidR="007B04DC" w:rsidRPr="006D118B" w14:paraId="4C6E2C30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A9516EE" w14:textId="273164E4" w:rsidR="007B04DC" w:rsidRPr="00FB4503" w:rsidRDefault="007B04DC" w:rsidP="007B04DC">
                  <w:pPr>
                    <w:pStyle w:val="SIText"/>
                  </w:pPr>
                  <w:r w:rsidRPr="007B04DC">
                    <w:t>MSS404081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49D951C" w14:textId="11206FA3" w:rsidR="007B04DC" w:rsidRPr="00FB4503" w:rsidRDefault="007B04DC" w:rsidP="007B04DC">
                  <w:pPr>
                    <w:pStyle w:val="SIText"/>
                  </w:pPr>
                  <w:r w:rsidRPr="007B04DC">
                    <w:t>Undertake proactive maintenance analyses</w:t>
                  </w:r>
                </w:p>
              </w:tc>
            </w:tr>
            <w:tr w:rsidR="007B04DC" w:rsidRPr="006D118B" w14:paraId="1E81D31D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384146B" w14:textId="0B0FFBC1" w:rsidR="007B04DC" w:rsidRPr="00FB4503" w:rsidRDefault="007B04DC" w:rsidP="007B04DC">
                  <w:pPr>
                    <w:pStyle w:val="SIText"/>
                  </w:pPr>
                  <w:r w:rsidRPr="007B04DC">
                    <w:t>MSS404082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D101EFD" w14:textId="066EC18C" w:rsidR="007B04DC" w:rsidRPr="00FB4503" w:rsidRDefault="007B04DC" w:rsidP="007B04DC">
                  <w:pPr>
                    <w:pStyle w:val="SIText"/>
                  </w:pPr>
                  <w:r w:rsidRPr="007B04DC">
                    <w:t>Assist in implementing a proactive maintenance strategy</w:t>
                  </w:r>
                </w:p>
              </w:tc>
            </w:tr>
            <w:tr w:rsidR="007B04DC" w:rsidRPr="006D118B" w14:paraId="1E75C7AA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916ADE8" w14:textId="285B2209" w:rsidR="007B04DC" w:rsidRPr="00FB4503" w:rsidRDefault="007B04DC" w:rsidP="007B04DC">
                  <w:pPr>
                    <w:pStyle w:val="SIText"/>
                  </w:pPr>
                  <w:r w:rsidRPr="007B04DC">
                    <w:t>MSS404083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61A6A88" w14:textId="60D47EDF" w:rsidR="007B04DC" w:rsidRPr="00FB4503" w:rsidRDefault="007B04DC" w:rsidP="007B04DC">
                  <w:pPr>
                    <w:pStyle w:val="SIText"/>
                  </w:pPr>
                  <w:r w:rsidRPr="007B04DC">
                    <w:t>Support proactive maintenance</w:t>
                  </w:r>
                </w:p>
              </w:tc>
            </w:tr>
            <w:tr w:rsidR="00EF5B6B" w:rsidRPr="006D118B" w14:paraId="2D2B9BF5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A051E7F" w14:textId="2EBFF73F" w:rsidR="00EF5B6B" w:rsidRPr="00FB4503" w:rsidRDefault="00EF5B6B" w:rsidP="00EF5B6B">
                  <w:pPr>
                    <w:pStyle w:val="SIText"/>
                  </w:pPr>
                  <w:r w:rsidRPr="00EF5B6B">
                    <w:t>PMBTECH406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16FE832" w14:textId="32168A1A" w:rsidR="00EF5B6B" w:rsidRPr="00FB4503" w:rsidRDefault="00EF5B6B" w:rsidP="00EF5B6B">
                  <w:pPr>
                    <w:pStyle w:val="SIText"/>
                  </w:pPr>
                  <w:r w:rsidRPr="00EF5B6B">
                    <w:t>Diagnose production equipment problems</w:t>
                  </w:r>
                </w:p>
              </w:tc>
            </w:tr>
            <w:tr w:rsidR="00EF5B6B" w:rsidRPr="006D118B" w14:paraId="57F62091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CC69A68" w14:textId="77777777" w:rsidR="00EF5B6B" w:rsidRPr="006F21D2" w:rsidRDefault="00EF5B6B" w:rsidP="00EF5B6B">
                  <w:pPr>
                    <w:pStyle w:val="SIText"/>
                  </w:pPr>
                  <w:r w:rsidRPr="00FB4503">
                    <w:t xml:space="preserve">SITXHRM002 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A1E5029" w14:textId="77777777" w:rsidR="00EF5B6B" w:rsidRPr="006F21D2" w:rsidRDefault="00EF5B6B" w:rsidP="00EF5B6B">
                  <w:pPr>
                    <w:pStyle w:val="SIText"/>
                  </w:pPr>
                  <w:r w:rsidRPr="00FB4503">
                    <w:t>Roster staff</w:t>
                  </w:r>
                </w:p>
              </w:tc>
            </w:tr>
            <w:tr w:rsidR="00EF5B6B" w:rsidRPr="006D118B" w14:paraId="4F64F588" w14:textId="77777777" w:rsidTr="00EF5B6B">
              <w:trPr>
                <w:trHeight w:val="35"/>
              </w:trPr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84C3531" w14:textId="77777777" w:rsidR="00EF5B6B" w:rsidRPr="00FB4503" w:rsidRDefault="00EF5B6B" w:rsidP="00EF5B6B">
                  <w:pPr>
                    <w:pStyle w:val="SIText"/>
                  </w:pPr>
                  <w:r w:rsidRPr="009E4538">
                    <w:t>TAEDEL301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3EA15C76" w14:textId="77777777" w:rsidR="00EF5B6B" w:rsidRPr="00FB4503" w:rsidRDefault="00EF5B6B" w:rsidP="00EF5B6B">
                  <w:pPr>
                    <w:pStyle w:val="SIText"/>
                  </w:pPr>
                  <w:r w:rsidRPr="009E4538">
                    <w:t>Provide work skill instruction</w:t>
                  </w:r>
                </w:p>
              </w:tc>
            </w:tr>
            <w:tr w:rsidR="00EF5B6B" w:rsidRPr="006D118B" w14:paraId="13C9DD5E" w14:textId="77777777" w:rsidTr="00E66378">
              <w:tc>
                <w:tcPr>
                  <w:tcW w:w="1124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F2C3400" w14:textId="77777777" w:rsidR="00EF5B6B" w:rsidRPr="006F21D2" w:rsidRDefault="00EF5B6B" w:rsidP="009E4538">
                  <w:pPr>
                    <w:pStyle w:val="SIText"/>
                  </w:pPr>
                  <w:r w:rsidRPr="00FB4503">
                    <w:t>TLIL3003</w:t>
                  </w:r>
                </w:p>
              </w:tc>
              <w:tc>
                <w:tcPr>
                  <w:tcW w:w="3876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0DD3DCCA" w14:textId="77777777" w:rsidR="00EF5B6B" w:rsidRPr="006F21D2" w:rsidRDefault="00EF5B6B" w:rsidP="009E4538">
                  <w:pPr>
                    <w:pStyle w:val="SIText"/>
                  </w:pPr>
                  <w:r w:rsidRPr="00FB4503">
                    <w:t>Conduct induction process</w:t>
                  </w:r>
                </w:p>
              </w:tc>
            </w:tr>
          </w:tbl>
          <w:p w14:paraId="030D2891" w14:textId="0AE3EA83" w:rsidR="00DC0FA7" w:rsidRDefault="00DC0FA7" w:rsidP="00945B81">
            <w:bookmarkStart w:id="3" w:name="_Hlk500085105"/>
          </w:p>
          <w:p w14:paraId="64A85BC9" w14:textId="0174D06A" w:rsidR="001F38C9" w:rsidRDefault="001F38C9" w:rsidP="00945B81"/>
          <w:bookmarkEnd w:id="3"/>
          <w:p w14:paraId="524EA768" w14:textId="2D6145FC" w:rsidR="00EF5B6B" w:rsidRDefault="00EF5B6B" w:rsidP="001F38C9">
            <w:pPr>
              <w:pStyle w:val="Temporarytext"/>
            </w:pPr>
          </w:p>
        </w:tc>
      </w:tr>
    </w:tbl>
    <w:p w14:paraId="7AB96C7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BF610BE" w14:textId="77777777" w:rsidTr="00B2268F">
        <w:trPr>
          <w:trHeight w:val="415"/>
        </w:trPr>
        <w:tc>
          <w:tcPr>
            <w:tcW w:w="5000" w:type="pct"/>
            <w:shd w:val="clear" w:color="auto" w:fill="auto"/>
          </w:tcPr>
          <w:p w14:paraId="36842A6A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075BFC1A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8185C19" w14:textId="77777777" w:rsidTr="00FD2915">
              <w:trPr>
                <w:tblHeader/>
              </w:trPr>
              <w:tc>
                <w:tcPr>
                  <w:tcW w:w="1028" w:type="pct"/>
                </w:tcPr>
                <w:p w14:paraId="6EE331E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CFD8D0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618555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E8E672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8ABC86F" w14:textId="77777777" w:rsidTr="00FD2915">
              <w:tc>
                <w:tcPr>
                  <w:tcW w:w="1028" w:type="pct"/>
                </w:tcPr>
                <w:p w14:paraId="4991FA81" w14:textId="6B87D486" w:rsidR="007E6D31" w:rsidRPr="007E6D31" w:rsidRDefault="007E6D31" w:rsidP="007E6D31">
                  <w:pPr>
                    <w:pStyle w:val="SIText"/>
                  </w:pPr>
                  <w:r w:rsidRPr="007E6D31">
                    <w:t xml:space="preserve">FBP4XX18 </w:t>
                  </w:r>
                  <w:r w:rsidR="00755BB9" w:rsidRPr="00501399">
                    <w:t xml:space="preserve">Certificate IV in Food </w:t>
                  </w:r>
                  <w:r w:rsidR="00755BB9" w:rsidRPr="00755BB9">
                    <w:t>Processing</w:t>
                  </w:r>
                </w:p>
                <w:p w14:paraId="00441563" w14:textId="77777777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7E3C58D4" w14:textId="6E46D248" w:rsidR="00B72BC3" w:rsidRPr="00BC49BB" w:rsidRDefault="006214ED" w:rsidP="000C13F1">
                  <w:pPr>
                    <w:pStyle w:val="SIText"/>
                  </w:pPr>
                  <w:r>
                    <w:t>FBP</w:t>
                  </w:r>
                  <w:r w:rsidR="00B72BC3">
                    <w:t xml:space="preserve">40110 </w:t>
                  </w:r>
                  <w:r w:rsidR="00501399" w:rsidRPr="00501399">
                    <w:t xml:space="preserve">Certificate IV in Food </w:t>
                  </w:r>
                  <w:r w:rsidR="00501399">
                    <w:t>Processing</w:t>
                  </w:r>
                </w:p>
              </w:tc>
              <w:tc>
                <w:tcPr>
                  <w:tcW w:w="1398" w:type="pct"/>
                </w:tcPr>
                <w:p w14:paraId="55F23402" w14:textId="77777777" w:rsidR="000C13F1" w:rsidRDefault="009E4538" w:rsidP="000C13F1">
                  <w:pPr>
                    <w:pStyle w:val="SIText"/>
                  </w:pPr>
                  <w:r>
                    <w:t>Updated core units</w:t>
                  </w:r>
                </w:p>
                <w:p w14:paraId="6C28AB62" w14:textId="44B8E4E0" w:rsidR="009E4538" w:rsidRPr="00BC49BB" w:rsidRDefault="009E4538" w:rsidP="000C13F1">
                  <w:pPr>
                    <w:pStyle w:val="SIText"/>
                  </w:pPr>
                  <w:r>
                    <w:t>Updated packaging rules</w:t>
                  </w:r>
                </w:p>
              </w:tc>
              <w:tc>
                <w:tcPr>
                  <w:tcW w:w="1469" w:type="pct"/>
                </w:tcPr>
                <w:p w14:paraId="6F43BDDE" w14:textId="77777777" w:rsidR="000C13F1" w:rsidRDefault="000C13F1" w:rsidP="000C13F1">
                  <w:pPr>
                    <w:pStyle w:val="SIText"/>
                  </w:pPr>
                  <w:r>
                    <w:t>Equivalent qualification</w:t>
                  </w:r>
                </w:p>
                <w:p w14:paraId="67399F93" w14:textId="2966D50C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613511B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E64FCE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9ED32B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BC0AE8A" w14:textId="58684C43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</w:t>
            </w:r>
            <w:r w:rsidR="00182C9F">
              <w:t xml:space="preserve">available </w:t>
            </w:r>
            <w:r w:rsidR="00182C9F" w:rsidRPr="00182C9F">
              <w:t xml:space="preserve">at </w:t>
            </w:r>
            <w:proofErr w:type="spellStart"/>
            <w:r w:rsidR="00182C9F" w:rsidRPr="00182C9F">
              <w:t>VETNet</w:t>
            </w:r>
            <w:proofErr w:type="spellEnd"/>
            <w:r w:rsidR="00182C9F" w:rsidRPr="00182C9F">
              <w:t>: https://vetnet.education.gov.au/Pages/TrainingDocs.aspx?q=78b15323-cd38-483e-aad7-1159b570a5c4</w:t>
            </w:r>
          </w:p>
          <w:p w14:paraId="09F4C638" w14:textId="77777777" w:rsidR="000C13F1" w:rsidRDefault="000C13F1" w:rsidP="008E7B69"/>
        </w:tc>
      </w:tr>
    </w:tbl>
    <w:p w14:paraId="53470A5A" w14:textId="4AA2FD68" w:rsidR="00F1480E" w:rsidRDefault="00F1480E" w:rsidP="00F1480E">
      <w:pPr>
        <w:pStyle w:val="SIText"/>
      </w:pPr>
    </w:p>
    <w:p w14:paraId="69E05E46" w14:textId="4E9A35B4" w:rsidR="0044012C" w:rsidRDefault="0044012C" w:rsidP="00F1480E">
      <w:pPr>
        <w:pStyle w:val="SIText"/>
      </w:pPr>
    </w:p>
    <w:p w14:paraId="0D0B2877" w14:textId="41025E37" w:rsidR="0044012C" w:rsidRDefault="0044012C" w:rsidP="00F1480E">
      <w:pPr>
        <w:pStyle w:val="SIText"/>
      </w:pPr>
    </w:p>
    <w:p w14:paraId="12E5476A" w14:textId="45D278C8" w:rsidR="0044012C" w:rsidRDefault="0044012C" w:rsidP="00F1480E">
      <w:pPr>
        <w:pStyle w:val="SIText"/>
      </w:pPr>
    </w:p>
    <w:p w14:paraId="36706268" w14:textId="12B3902E" w:rsidR="0044012C" w:rsidRDefault="0044012C" w:rsidP="00F1480E">
      <w:pPr>
        <w:pStyle w:val="SIText"/>
      </w:pPr>
    </w:p>
    <w:p w14:paraId="0DAF0317" w14:textId="116E878C" w:rsidR="0044012C" w:rsidRDefault="0044012C" w:rsidP="00F1480E">
      <w:pPr>
        <w:pStyle w:val="SIText"/>
      </w:pPr>
    </w:p>
    <w:p w14:paraId="5852D150" w14:textId="77777777" w:rsidR="0044012C" w:rsidRDefault="0044012C" w:rsidP="00F1480E">
      <w:pPr>
        <w:pStyle w:val="SIText"/>
      </w:pPr>
    </w:p>
    <w:sectPr w:rsidR="0044012C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A41A5" w14:textId="77777777" w:rsidR="00BB0146" w:rsidRDefault="00BB0146" w:rsidP="00BF3F0A">
      <w:r>
        <w:separator/>
      </w:r>
    </w:p>
    <w:p w14:paraId="7D852C35" w14:textId="77777777" w:rsidR="00BB0146" w:rsidRDefault="00BB0146"/>
  </w:endnote>
  <w:endnote w:type="continuationSeparator" w:id="0">
    <w:p w14:paraId="3EDC46A6" w14:textId="77777777" w:rsidR="00BB0146" w:rsidRDefault="00BB0146" w:rsidP="00BF3F0A">
      <w:r>
        <w:continuationSeparator/>
      </w:r>
    </w:p>
    <w:p w14:paraId="238F3316" w14:textId="77777777" w:rsidR="00BB0146" w:rsidRDefault="00BB0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9DDF" w14:textId="77777777" w:rsidR="00CA033F" w:rsidRDefault="00CA0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81F18" w14:textId="65206DBF" w:rsidR="00A54A54" w:rsidRDefault="00A54A54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33F">
          <w:rPr>
            <w:noProof/>
          </w:rPr>
          <w:t>3</w:t>
        </w:r>
        <w:r>
          <w:rPr>
            <w:noProof/>
          </w:rPr>
          <w:fldChar w:fldCharType="end"/>
        </w:r>
      </w:p>
      <w:p w14:paraId="289DB885" w14:textId="77777777" w:rsidR="00A54A54" w:rsidRPr="008E1B41" w:rsidRDefault="00A54A54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45BC8B8D" w14:textId="77777777" w:rsidR="00A54A54" w:rsidRDefault="00A54A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394C" w14:textId="77777777" w:rsidR="00CA033F" w:rsidRDefault="00CA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BF83" w14:textId="77777777" w:rsidR="00BB0146" w:rsidRDefault="00BB0146" w:rsidP="00BF3F0A">
      <w:r>
        <w:separator/>
      </w:r>
    </w:p>
    <w:p w14:paraId="3F4BCB66" w14:textId="77777777" w:rsidR="00BB0146" w:rsidRDefault="00BB0146"/>
  </w:footnote>
  <w:footnote w:type="continuationSeparator" w:id="0">
    <w:p w14:paraId="3D8B9320" w14:textId="77777777" w:rsidR="00BB0146" w:rsidRDefault="00BB0146" w:rsidP="00BF3F0A">
      <w:r>
        <w:continuationSeparator/>
      </w:r>
    </w:p>
    <w:p w14:paraId="2E97FE87" w14:textId="77777777" w:rsidR="00BB0146" w:rsidRDefault="00BB0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5A90" w14:textId="77777777" w:rsidR="00CA033F" w:rsidRDefault="00CA0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EB6CE" w14:textId="73979F7C" w:rsidR="00A54A54" w:rsidRPr="007E6D31" w:rsidRDefault="00CA033F" w:rsidP="007E6D31">
    <w:pPr>
      <w:pStyle w:val="Header"/>
    </w:pPr>
    <w:sdt>
      <w:sdtPr>
        <w:id w:val="-1220439670"/>
        <w:docPartObj>
          <w:docPartGallery w:val="Watermarks"/>
          <w:docPartUnique/>
        </w:docPartObj>
      </w:sdtPr>
      <w:sdtContent>
        <w:r w:rsidRPr="00CA033F">
          <w:pict w14:anchorId="798A46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54A54">
      <w:t xml:space="preserve">FBP4XX18 </w:t>
    </w:r>
    <w:r w:rsidR="00A54A54" w:rsidRPr="007E6D31">
      <w:t xml:space="preserve">Certificate IV in Food </w:t>
    </w:r>
    <w:r w:rsidR="00A22783">
      <w:t>Processing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D94E" w14:textId="77777777" w:rsidR="00CA033F" w:rsidRDefault="00CA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FCE1F71"/>
    <w:multiLevelType w:val="hybridMultilevel"/>
    <w:tmpl w:val="D7649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31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5197B"/>
    <w:rsid w:val="00064BFE"/>
    <w:rsid w:val="00070B3E"/>
    <w:rsid w:val="00071F95"/>
    <w:rsid w:val="000737BB"/>
    <w:rsid w:val="00074E47"/>
    <w:rsid w:val="000A5441"/>
    <w:rsid w:val="000C13F1"/>
    <w:rsid w:val="000C66B4"/>
    <w:rsid w:val="000D6FE0"/>
    <w:rsid w:val="000D7BE6"/>
    <w:rsid w:val="000E2C86"/>
    <w:rsid w:val="000E6C49"/>
    <w:rsid w:val="000F29F2"/>
    <w:rsid w:val="00101659"/>
    <w:rsid w:val="001078BF"/>
    <w:rsid w:val="00133957"/>
    <w:rsid w:val="001372F6"/>
    <w:rsid w:val="001406D0"/>
    <w:rsid w:val="00142CBD"/>
    <w:rsid w:val="00144385"/>
    <w:rsid w:val="00146BE5"/>
    <w:rsid w:val="00151D93"/>
    <w:rsid w:val="00156EF3"/>
    <w:rsid w:val="00176E4F"/>
    <w:rsid w:val="00182C9F"/>
    <w:rsid w:val="0018546B"/>
    <w:rsid w:val="00197662"/>
    <w:rsid w:val="001A6A3E"/>
    <w:rsid w:val="001A7B6D"/>
    <w:rsid w:val="001B34D5"/>
    <w:rsid w:val="001B513A"/>
    <w:rsid w:val="001C0A75"/>
    <w:rsid w:val="001D006C"/>
    <w:rsid w:val="001D2861"/>
    <w:rsid w:val="001E16BC"/>
    <w:rsid w:val="001F28F9"/>
    <w:rsid w:val="001F2BA5"/>
    <w:rsid w:val="001F308D"/>
    <w:rsid w:val="001F38C9"/>
    <w:rsid w:val="00201A7C"/>
    <w:rsid w:val="0021414D"/>
    <w:rsid w:val="00223124"/>
    <w:rsid w:val="00231DB4"/>
    <w:rsid w:val="00234444"/>
    <w:rsid w:val="00242293"/>
    <w:rsid w:val="00244EA7"/>
    <w:rsid w:val="00262FC3"/>
    <w:rsid w:val="002719A7"/>
    <w:rsid w:val="0027515C"/>
    <w:rsid w:val="00276DB8"/>
    <w:rsid w:val="00282664"/>
    <w:rsid w:val="00285FB8"/>
    <w:rsid w:val="00292F38"/>
    <w:rsid w:val="002931C2"/>
    <w:rsid w:val="002A4CD3"/>
    <w:rsid w:val="002C24C0"/>
    <w:rsid w:val="002C54CB"/>
    <w:rsid w:val="002C55E9"/>
    <w:rsid w:val="002D0C8B"/>
    <w:rsid w:val="002D775C"/>
    <w:rsid w:val="002E193E"/>
    <w:rsid w:val="002F1BE6"/>
    <w:rsid w:val="003205C4"/>
    <w:rsid w:val="00321C7C"/>
    <w:rsid w:val="0032424B"/>
    <w:rsid w:val="00337E82"/>
    <w:rsid w:val="00350BB1"/>
    <w:rsid w:val="00352C83"/>
    <w:rsid w:val="003652A1"/>
    <w:rsid w:val="00367A96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3CCB"/>
    <w:rsid w:val="003E7BBE"/>
    <w:rsid w:val="003F036A"/>
    <w:rsid w:val="004127E3"/>
    <w:rsid w:val="00414537"/>
    <w:rsid w:val="004172E5"/>
    <w:rsid w:val="00423D30"/>
    <w:rsid w:val="0043212E"/>
    <w:rsid w:val="00434366"/>
    <w:rsid w:val="004358EA"/>
    <w:rsid w:val="0044012C"/>
    <w:rsid w:val="00444423"/>
    <w:rsid w:val="00452F3E"/>
    <w:rsid w:val="004561EF"/>
    <w:rsid w:val="004640AE"/>
    <w:rsid w:val="00475172"/>
    <w:rsid w:val="004758B0"/>
    <w:rsid w:val="004832D2"/>
    <w:rsid w:val="00485559"/>
    <w:rsid w:val="004A142B"/>
    <w:rsid w:val="004A1F65"/>
    <w:rsid w:val="004A31E6"/>
    <w:rsid w:val="004A44E8"/>
    <w:rsid w:val="004B163B"/>
    <w:rsid w:val="004B29B7"/>
    <w:rsid w:val="004B2A2B"/>
    <w:rsid w:val="004B6959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1399"/>
    <w:rsid w:val="00517046"/>
    <w:rsid w:val="005248C1"/>
    <w:rsid w:val="005254B1"/>
    <w:rsid w:val="00526134"/>
    <w:rsid w:val="005427C8"/>
    <w:rsid w:val="005446D1"/>
    <w:rsid w:val="005502CF"/>
    <w:rsid w:val="00556C4C"/>
    <w:rsid w:val="00557369"/>
    <w:rsid w:val="00561F08"/>
    <w:rsid w:val="005633E0"/>
    <w:rsid w:val="005708EB"/>
    <w:rsid w:val="00575BC6"/>
    <w:rsid w:val="00583902"/>
    <w:rsid w:val="00596C16"/>
    <w:rsid w:val="005A3AA5"/>
    <w:rsid w:val="005A6C9C"/>
    <w:rsid w:val="005A74DC"/>
    <w:rsid w:val="005B119D"/>
    <w:rsid w:val="005B5146"/>
    <w:rsid w:val="005C7EA8"/>
    <w:rsid w:val="005E5CFC"/>
    <w:rsid w:val="005F0491"/>
    <w:rsid w:val="005F33CC"/>
    <w:rsid w:val="00603E87"/>
    <w:rsid w:val="006121D4"/>
    <w:rsid w:val="00613B49"/>
    <w:rsid w:val="00620E8E"/>
    <w:rsid w:val="006214ED"/>
    <w:rsid w:val="00633CFE"/>
    <w:rsid w:val="00634FCA"/>
    <w:rsid w:val="00635976"/>
    <w:rsid w:val="006404B5"/>
    <w:rsid w:val="006452B8"/>
    <w:rsid w:val="00652E62"/>
    <w:rsid w:val="00665647"/>
    <w:rsid w:val="00675950"/>
    <w:rsid w:val="006833DB"/>
    <w:rsid w:val="00687B62"/>
    <w:rsid w:val="00690C44"/>
    <w:rsid w:val="006969D9"/>
    <w:rsid w:val="006A2B68"/>
    <w:rsid w:val="006A5E32"/>
    <w:rsid w:val="006B19B1"/>
    <w:rsid w:val="006C2F32"/>
    <w:rsid w:val="006D118B"/>
    <w:rsid w:val="006D4448"/>
    <w:rsid w:val="006E2C4D"/>
    <w:rsid w:val="006E4F6E"/>
    <w:rsid w:val="006E7B7E"/>
    <w:rsid w:val="006F21D2"/>
    <w:rsid w:val="00705EEC"/>
    <w:rsid w:val="00707741"/>
    <w:rsid w:val="00722769"/>
    <w:rsid w:val="00727901"/>
    <w:rsid w:val="0073075B"/>
    <w:rsid w:val="007341FF"/>
    <w:rsid w:val="007404E9"/>
    <w:rsid w:val="007444CF"/>
    <w:rsid w:val="00747821"/>
    <w:rsid w:val="00750EB1"/>
    <w:rsid w:val="00755BB9"/>
    <w:rsid w:val="0076523B"/>
    <w:rsid w:val="00770C15"/>
    <w:rsid w:val="00771B60"/>
    <w:rsid w:val="00776B1F"/>
    <w:rsid w:val="00781D77"/>
    <w:rsid w:val="007860B7"/>
    <w:rsid w:val="00786DC8"/>
    <w:rsid w:val="007A1149"/>
    <w:rsid w:val="007B04DC"/>
    <w:rsid w:val="007D250C"/>
    <w:rsid w:val="007D5A78"/>
    <w:rsid w:val="007E3BD1"/>
    <w:rsid w:val="007E6D31"/>
    <w:rsid w:val="007F0F2B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4B64"/>
    <w:rsid w:val="00856837"/>
    <w:rsid w:val="00865011"/>
    <w:rsid w:val="00883C6C"/>
    <w:rsid w:val="00886790"/>
    <w:rsid w:val="00887E54"/>
    <w:rsid w:val="008908DE"/>
    <w:rsid w:val="00894FBB"/>
    <w:rsid w:val="008A12ED"/>
    <w:rsid w:val="008B2C77"/>
    <w:rsid w:val="008B4AD2"/>
    <w:rsid w:val="008B5BFE"/>
    <w:rsid w:val="008D026A"/>
    <w:rsid w:val="008E1B41"/>
    <w:rsid w:val="008E39BE"/>
    <w:rsid w:val="008E62EC"/>
    <w:rsid w:val="008E7B69"/>
    <w:rsid w:val="008F32F6"/>
    <w:rsid w:val="008F6E05"/>
    <w:rsid w:val="00916CD7"/>
    <w:rsid w:val="00920927"/>
    <w:rsid w:val="00921B38"/>
    <w:rsid w:val="00923720"/>
    <w:rsid w:val="00924FBA"/>
    <w:rsid w:val="0092586D"/>
    <w:rsid w:val="00927005"/>
    <w:rsid w:val="009270CD"/>
    <w:rsid w:val="009278C9"/>
    <w:rsid w:val="009303A7"/>
    <w:rsid w:val="00945B81"/>
    <w:rsid w:val="009527CB"/>
    <w:rsid w:val="00953835"/>
    <w:rsid w:val="00960F6C"/>
    <w:rsid w:val="00970747"/>
    <w:rsid w:val="0098725E"/>
    <w:rsid w:val="009A5900"/>
    <w:rsid w:val="009C2650"/>
    <w:rsid w:val="009D03A6"/>
    <w:rsid w:val="009D0C79"/>
    <w:rsid w:val="009D15E2"/>
    <w:rsid w:val="009D15FE"/>
    <w:rsid w:val="009D5D2C"/>
    <w:rsid w:val="009E4538"/>
    <w:rsid w:val="009F0DCC"/>
    <w:rsid w:val="009F11CA"/>
    <w:rsid w:val="00A0695B"/>
    <w:rsid w:val="00A13052"/>
    <w:rsid w:val="00A216A8"/>
    <w:rsid w:val="00A223A6"/>
    <w:rsid w:val="00A22783"/>
    <w:rsid w:val="00A354FC"/>
    <w:rsid w:val="00A5092E"/>
    <w:rsid w:val="00A54A54"/>
    <w:rsid w:val="00A56E14"/>
    <w:rsid w:val="00A63C57"/>
    <w:rsid w:val="00A6476B"/>
    <w:rsid w:val="00A6651B"/>
    <w:rsid w:val="00A76C6C"/>
    <w:rsid w:val="00A772D9"/>
    <w:rsid w:val="00A92DD1"/>
    <w:rsid w:val="00AA0FA2"/>
    <w:rsid w:val="00AA5338"/>
    <w:rsid w:val="00AB14F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38C"/>
    <w:rsid w:val="00B2268F"/>
    <w:rsid w:val="00B22C67"/>
    <w:rsid w:val="00B23A4B"/>
    <w:rsid w:val="00B3508F"/>
    <w:rsid w:val="00B443EE"/>
    <w:rsid w:val="00B560C8"/>
    <w:rsid w:val="00B61150"/>
    <w:rsid w:val="00B65BC7"/>
    <w:rsid w:val="00B72BC3"/>
    <w:rsid w:val="00B746B9"/>
    <w:rsid w:val="00B848D4"/>
    <w:rsid w:val="00B865B7"/>
    <w:rsid w:val="00BA1CB1"/>
    <w:rsid w:val="00BA482D"/>
    <w:rsid w:val="00BB0146"/>
    <w:rsid w:val="00BB23F4"/>
    <w:rsid w:val="00BC05B1"/>
    <w:rsid w:val="00BC5075"/>
    <w:rsid w:val="00BD3B0F"/>
    <w:rsid w:val="00BD434A"/>
    <w:rsid w:val="00BF1D4C"/>
    <w:rsid w:val="00BF3F0A"/>
    <w:rsid w:val="00C143C3"/>
    <w:rsid w:val="00C1739B"/>
    <w:rsid w:val="00C26067"/>
    <w:rsid w:val="00C30A29"/>
    <w:rsid w:val="00C317DC"/>
    <w:rsid w:val="00C45588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033F"/>
    <w:rsid w:val="00CA1E4F"/>
    <w:rsid w:val="00CA303F"/>
    <w:rsid w:val="00CA6241"/>
    <w:rsid w:val="00CB746F"/>
    <w:rsid w:val="00CC451E"/>
    <w:rsid w:val="00CD4E9D"/>
    <w:rsid w:val="00CD4F4D"/>
    <w:rsid w:val="00CE7D19"/>
    <w:rsid w:val="00CF0CF5"/>
    <w:rsid w:val="00CF2925"/>
    <w:rsid w:val="00CF2B3E"/>
    <w:rsid w:val="00D0201F"/>
    <w:rsid w:val="00D03685"/>
    <w:rsid w:val="00D07D4E"/>
    <w:rsid w:val="00D115AA"/>
    <w:rsid w:val="00D145BE"/>
    <w:rsid w:val="00D20C57"/>
    <w:rsid w:val="00D218B1"/>
    <w:rsid w:val="00D258B6"/>
    <w:rsid w:val="00D25D16"/>
    <w:rsid w:val="00D30BC5"/>
    <w:rsid w:val="00D32124"/>
    <w:rsid w:val="00D34BA6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0C76"/>
    <w:rsid w:val="00DA3C10"/>
    <w:rsid w:val="00DA53B5"/>
    <w:rsid w:val="00DC0FA7"/>
    <w:rsid w:val="00DC1D69"/>
    <w:rsid w:val="00DC5A3A"/>
    <w:rsid w:val="00DD49D6"/>
    <w:rsid w:val="00DF17AE"/>
    <w:rsid w:val="00E048B1"/>
    <w:rsid w:val="00E22A44"/>
    <w:rsid w:val="00E238E6"/>
    <w:rsid w:val="00E246B1"/>
    <w:rsid w:val="00E35064"/>
    <w:rsid w:val="00E438C3"/>
    <w:rsid w:val="00E501F0"/>
    <w:rsid w:val="00E66378"/>
    <w:rsid w:val="00E74ACD"/>
    <w:rsid w:val="00E76062"/>
    <w:rsid w:val="00E91BFF"/>
    <w:rsid w:val="00E92933"/>
    <w:rsid w:val="00EA0535"/>
    <w:rsid w:val="00EA3B97"/>
    <w:rsid w:val="00EB0AA4"/>
    <w:rsid w:val="00EB5C88"/>
    <w:rsid w:val="00EC0469"/>
    <w:rsid w:val="00EF01F8"/>
    <w:rsid w:val="00EF40EF"/>
    <w:rsid w:val="00EF5B6B"/>
    <w:rsid w:val="00F07C48"/>
    <w:rsid w:val="00F12E79"/>
    <w:rsid w:val="00F1480E"/>
    <w:rsid w:val="00F1497D"/>
    <w:rsid w:val="00F16AAC"/>
    <w:rsid w:val="00F178FF"/>
    <w:rsid w:val="00F34B6C"/>
    <w:rsid w:val="00F438FC"/>
    <w:rsid w:val="00F46167"/>
    <w:rsid w:val="00F5616F"/>
    <w:rsid w:val="00F56827"/>
    <w:rsid w:val="00F63D9C"/>
    <w:rsid w:val="00F65EF0"/>
    <w:rsid w:val="00F71651"/>
    <w:rsid w:val="00F73518"/>
    <w:rsid w:val="00F75311"/>
    <w:rsid w:val="00F76CC6"/>
    <w:rsid w:val="00FB4503"/>
    <w:rsid w:val="00FB62C7"/>
    <w:rsid w:val="00FD2915"/>
    <w:rsid w:val="00FE0282"/>
    <w:rsid w:val="00FE124D"/>
    <w:rsid w:val="00FE792C"/>
    <w:rsid w:val="00FF0990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018C9F"/>
  <w15:docId w15:val="{6E49181A-C389-4F1D-A469-2FF7A960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7E6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31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E6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31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7E6D3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501399"/>
    <w:rPr>
      <w:i/>
      <w:iCs/>
    </w:rPr>
  </w:style>
  <w:style w:type="character" w:styleId="Strong">
    <w:name w:val="Strong"/>
    <w:basedOn w:val="DefaultParagraphFont"/>
    <w:uiPriority w:val="22"/>
    <w:qFormat/>
    <w:rsid w:val="006D1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85711-B398-4DE2-973B-AA3AD4D0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D487F1B-C103-4DB2-BAE8-23ADF0F2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110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16</cp:revision>
  <cp:lastPrinted>2017-12-11T04:26:00Z</cp:lastPrinted>
  <dcterms:created xsi:type="dcterms:W3CDTF">2018-01-05T00:12:00Z</dcterms:created>
  <dcterms:modified xsi:type="dcterms:W3CDTF">2018-02-02T04:11:00Z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