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664" w:rsidRDefault="00117664" w:rsidP="00933806"/>
    <w:p w:rsidR="00697541" w:rsidRDefault="007A55EF" w:rsidP="001B348C">
      <w:pPr>
        <w:pStyle w:val="Heading1"/>
      </w:pPr>
      <w:r>
        <w:t>Case for Change</w:t>
      </w:r>
      <w:r w:rsidR="001B348C">
        <w:t xml:space="preserve"> for the development of </w:t>
      </w:r>
      <w:r w:rsidR="00F513C3">
        <w:t>new units in TACCP and VACCP</w:t>
      </w:r>
      <w:r w:rsidR="001B348C">
        <w:t xml:space="preserve"> </w:t>
      </w:r>
    </w:p>
    <w:p w:rsidR="00F13624" w:rsidRPr="001B348C" w:rsidRDefault="006938E5" w:rsidP="001B348C">
      <w:pPr>
        <w:pStyle w:val="Heading4"/>
      </w:pPr>
      <w:r w:rsidRPr="003679B2">
        <w:t xml:space="preserve">Administrative </w:t>
      </w:r>
      <w:r w:rsidR="00812983">
        <w:t>i</w:t>
      </w:r>
      <w:r w:rsidRPr="003679B2">
        <w:t>nformation</w:t>
      </w:r>
    </w:p>
    <w:p w:rsidR="00F13624" w:rsidRPr="003679B2" w:rsidRDefault="00F13624" w:rsidP="00F401FD">
      <w:pPr>
        <w:pStyle w:val="BodyText"/>
      </w:pPr>
      <w:r w:rsidRPr="00F13624">
        <w:rPr>
          <w:b/>
        </w:rPr>
        <w:t>Name of IRC</w:t>
      </w:r>
      <w:r>
        <w:t xml:space="preserve">: Meat Industry Reference Committee </w:t>
      </w:r>
    </w:p>
    <w:p w:rsidR="00F13624" w:rsidRPr="003679B2" w:rsidRDefault="00F13624" w:rsidP="00F401FD">
      <w:pPr>
        <w:pStyle w:val="BodyText"/>
        <w:rPr>
          <w:color w:val="A6A6A6" w:themeColor="background1" w:themeShade="A6"/>
        </w:rPr>
      </w:pPr>
      <w:r w:rsidRPr="00F13624">
        <w:rPr>
          <w:b/>
        </w:rPr>
        <w:t>Name of SSO</w:t>
      </w:r>
      <w:r>
        <w:t xml:space="preserve">: Skills Impact </w:t>
      </w:r>
    </w:p>
    <w:p w:rsidR="001B348C" w:rsidRPr="001B348C" w:rsidRDefault="001B348C" w:rsidP="00F401FD">
      <w:pPr>
        <w:pStyle w:val="BodyText"/>
        <w:rPr>
          <w:b/>
          <w:i/>
        </w:rPr>
      </w:pPr>
      <w:r w:rsidRPr="001B348C">
        <w:rPr>
          <w:b/>
          <w:i/>
        </w:rPr>
        <w:t xml:space="preserve">Introduction </w:t>
      </w:r>
    </w:p>
    <w:p w:rsidR="009D556E" w:rsidRDefault="00F13624" w:rsidP="00F401FD">
      <w:pPr>
        <w:pStyle w:val="BodyText"/>
      </w:pPr>
      <w:r>
        <w:t xml:space="preserve">This </w:t>
      </w:r>
      <w:r w:rsidR="007A55EF">
        <w:t>Case for Change</w:t>
      </w:r>
      <w:r>
        <w:t xml:space="preserve"> provides evidence of industry and regulatory support for the development of </w:t>
      </w:r>
      <w:r w:rsidR="00213998">
        <w:t>one</w:t>
      </w:r>
      <w:r w:rsidR="00F513C3">
        <w:t xml:space="preserve"> new unit of competency</w:t>
      </w:r>
      <w:r>
        <w:t xml:space="preserve"> within the </w:t>
      </w:r>
      <w:r w:rsidRPr="00F13624">
        <w:rPr>
          <w:i/>
        </w:rPr>
        <w:t>AMP Australian Meat Industry Training Package</w:t>
      </w:r>
      <w:r>
        <w:t xml:space="preserve">. </w:t>
      </w:r>
    </w:p>
    <w:p w:rsidR="00F513C3" w:rsidRPr="00F513C3" w:rsidRDefault="00F513C3" w:rsidP="00F401FD">
      <w:pPr>
        <w:pStyle w:val="BodyText"/>
        <w:rPr>
          <w:b/>
        </w:rPr>
      </w:pPr>
      <w:r w:rsidRPr="00F513C3">
        <w:rPr>
          <w:b/>
        </w:rPr>
        <w:t>TACCP and VACCP</w:t>
      </w:r>
    </w:p>
    <w:p w:rsidR="00F513C3" w:rsidRDefault="00F513C3" w:rsidP="00F401FD">
      <w:pPr>
        <w:pStyle w:val="BodyText"/>
        <w:rPr>
          <w:rFonts w:cs="Arial"/>
          <w:szCs w:val="20"/>
        </w:rPr>
      </w:pPr>
      <w:r w:rsidRPr="00EC37D0">
        <w:rPr>
          <w:rFonts w:cs="Arial"/>
          <w:szCs w:val="20"/>
        </w:rPr>
        <w:t>Recent industry audits</w:t>
      </w:r>
      <w:r w:rsidR="00932E88">
        <w:rPr>
          <w:rFonts w:cs="Arial"/>
          <w:szCs w:val="20"/>
        </w:rPr>
        <w:t xml:space="preserve"> of QA </w:t>
      </w:r>
      <w:r w:rsidR="00213998">
        <w:rPr>
          <w:rFonts w:cs="Arial"/>
          <w:szCs w:val="20"/>
        </w:rPr>
        <w:t xml:space="preserve">programs </w:t>
      </w:r>
      <w:r w:rsidR="00213998" w:rsidRPr="00EC37D0">
        <w:rPr>
          <w:rFonts w:cs="Arial"/>
          <w:szCs w:val="20"/>
        </w:rPr>
        <w:t>have</w:t>
      </w:r>
      <w:r w:rsidRPr="00EC37D0">
        <w:rPr>
          <w:rFonts w:cs="Arial"/>
          <w:szCs w:val="20"/>
        </w:rPr>
        <w:t xml:space="preserve"> revealed a skills gap in </w:t>
      </w:r>
      <w:r w:rsidR="00932E88">
        <w:rPr>
          <w:rFonts w:cs="Arial"/>
          <w:szCs w:val="20"/>
        </w:rPr>
        <w:t xml:space="preserve">QA staff that limit their ability to </w:t>
      </w:r>
      <w:r w:rsidRPr="00EC37D0">
        <w:rPr>
          <w:rFonts w:cs="Arial"/>
          <w:szCs w:val="20"/>
        </w:rPr>
        <w:t>address</w:t>
      </w:r>
      <w:r w:rsidR="00932E88">
        <w:rPr>
          <w:rFonts w:cs="Arial"/>
          <w:szCs w:val="20"/>
        </w:rPr>
        <w:t xml:space="preserve"> the analysis </w:t>
      </w:r>
      <w:proofErr w:type="gramStart"/>
      <w:r w:rsidR="00932E88">
        <w:rPr>
          <w:rFonts w:cs="Arial"/>
          <w:szCs w:val="20"/>
        </w:rPr>
        <w:t xml:space="preserve">of </w:t>
      </w:r>
      <w:r w:rsidRPr="00EC37D0">
        <w:rPr>
          <w:rFonts w:cs="Arial"/>
          <w:szCs w:val="20"/>
        </w:rPr>
        <w:t xml:space="preserve"> </w:t>
      </w:r>
      <w:r w:rsidR="00DB7EB7" w:rsidRPr="00DB7EB7">
        <w:rPr>
          <w:rFonts w:cs="Arial"/>
          <w:szCs w:val="20"/>
        </w:rPr>
        <w:t>Threat</w:t>
      </w:r>
      <w:proofErr w:type="gramEnd"/>
      <w:r w:rsidR="00DB7EB7" w:rsidRPr="00DB7EB7">
        <w:rPr>
          <w:rFonts w:cs="Arial"/>
          <w:szCs w:val="20"/>
        </w:rPr>
        <w:t xml:space="preserve"> Assessment Critical Control Point</w:t>
      </w:r>
      <w:r w:rsidR="00DB7EB7">
        <w:rPr>
          <w:rFonts w:cs="Arial"/>
          <w:szCs w:val="20"/>
        </w:rPr>
        <w:t>s (TACCP)</w:t>
      </w:r>
      <w:r w:rsidRPr="00EC37D0">
        <w:rPr>
          <w:rFonts w:cs="Arial"/>
          <w:szCs w:val="20"/>
        </w:rPr>
        <w:t xml:space="preserve"> and V</w:t>
      </w:r>
      <w:r>
        <w:rPr>
          <w:rFonts w:cs="Arial"/>
          <w:szCs w:val="20"/>
        </w:rPr>
        <w:t xml:space="preserve">ulnerability Assessment </w:t>
      </w:r>
      <w:r w:rsidR="00DB7EB7">
        <w:rPr>
          <w:rFonts w:cs="Arial"/>
          <w:szCs w:val="20"/>
        </w:rPr>
        <w:t xml:space="preserve">Critical Control Points </w:t>
      </w:r>
      <w:r>
        <w:rPr>
          <w:rFonts w:cs="Arial"/>
          <w:szCs w:val="20"/>
        </w:rPr>
        <w:t>(</w:t>
      </w:r>
      <w:r w:rsidRPr="00EC37D0">
        <w:rPr>
          <w:rFonts w:cs="Arial"/>
          <w:szCs w:val="20"/>
        </w:rPr>
        <w:t>VACCP) –</w:t>
      </w:r>
      <w:r>
        <w:rPr>
          <w:rFonts w:cs="Arial"/>
          <w:szCs w:val="20"/>
        </w:rPr>
        <w:t xml:space="preserve"> a requirement for British Retail Consortium (BRC) </w:t>
      </w:r>
      <w:r w:rsidR="00932E88">
        <w:rPr>
          <w:rFonts w:cs="Arial"/>
          <w:szCs w:val="20"/>
        </w:rPr>
        <w:t>and other proprietary QA systems</w:t>
      </w:r>
      <w:r>
        <w:rPr>
          <w:rFonts w:cs="Arial"/>
          <w:szCs w:val="20"/>
        </w:rPr>
        <w:t xml:space="preserve">. The BRC Global Standards are used extensively by Australia’s </w:t>
      </w:r>
      <w:r w:rsidR="00932E88">
        <w:rPr>
          <w:rFonts w:cs="Arial"/>
          <w:szCs w:val="20"/>
        </w:rPr>
        <w:t xml:space="preserve">international </w:t>
      </w:r>
      <w:r>
        <w:rPr>
          <w:rFonts w:cs="Arial"/>
          <w:szCs w:val="20"/>
        </w:rPr>
        <w:t xml:space="preserve">meat customers, and Australian meat processors are regularly audited against these standards. </w:t>
      </w:r>
    </w:p>
    <w:p w:rsidR="00F513C3" w:rsidRDefault="00F513C3" w:rsidP="00F401FD">
      <w:pPr>
        <w:pStyle w:val="BodyText"/>
        <w:rPr>
          <w:rFonts w:cs="Arial"/>
          <w:szCs w:val="20"/>
        </w:rPr>
      </w:pPr>
      <w:r>
        <w:rPr>
          <w:rFonts w:cs="Arial"/>
          <w:szCs w:val="20"/>
        </w:rPr>
        <w:t xml:space="preserve">After this issue was first raised with the National Meat Industry Training Advisory Council (MINTRAC), the Council investigated the need through its Industry Networks and at the national Meat Inspection and Quality Assurance Conference in 2016. A recommendation to develop a new unit of competency to cover this </w:t>
      </w:r>
      <w:r w:rsidR="00932E88">
        <w:rPr>
          <w:rFonts w:cs="Arial"/>
          <w:szCs w:val="20"/>
        </w:rPr>
        <w:t xml:space="preserve">skills gap </w:t>
      </w:r>
      <w:r>
        <w:rPr>
          <w:rFonts w:cs="Arial"/>
          <w:szCs w:val="20"/>
        </w:rPr>
        <w:t xml:space="preserve">was supported by the Meat IRC in March 2017. </w:t>
      </w:r>
    </w:p>
    <w:p w:rsidR="006911E4" w:rsidRPr="001B348C" w:rsidRDefault="006911E4" w:rsidP="006911E4">
      <w:pPr>
        <w:pStyle w:val="BodyText"/>
      </w:pPr>
      <w:r>
        <w:t xml:space="preserve">The Meat Industry Reference Committee has noted that there is potential to use this unit with other industry sectors and this will be considered during the development. </w:t>
      </w:r>
    </w:p>
    <w:p w:rsidR="00485FF8" w:rsidRDefault="006911E4" w:rsidP="0066233C">
      <w:pPr>
        <w:pStyle w:val="Heading4"/>
      </w:pPr>
      <w:r>
        <w:t>Why develop th</w:t>
      </w:r>
      <w:r w:rsidR="00213998">
        <w:t>is</w:t>
      </w:r>
      <w:r>
        <w:t xml:space="preserve"> unit</w:t>
      </w:r>
      <w:r w:rsidR="00E671BF">
        <w:t xml:space="preserve">? </w:t>
      </w:r>
    </w:p>
    <w:p w:rsidR="003818EE" w:rsidRDefault="00E671BF" w:rsidP="003818EE">
      <w:pPr>
        <w:pStyle w:val="BodyText"/>
      </w:pPr>
      <w:r w:rsidRPr="00AA367E">
        <w:t xml:space="preserve">The </w:t>
      </w:r>
      <w:r w:rsidR="006911E4">
        <w:t xml:space="preserve">Australian meat export industry is worth over </w:t>
      </w:r>
      <w:r w:rsidR="006911E4" w:rsidRPr="006552EA">
        <w:t>$1</w:t>
      </w:r>
      <w:r w:rsidR="006552EA" w:rsidRPr="006552EA">
        <w:t>5</w:t>
      </w:r>
      <w:r w:rsidR="006911E4" w:rsidRPr="006552EA">
        <w:t>b</w:t>
      </w:r>
      <w:r w:rsidR="006911E4">
        <w:t xml:space="preserve"> annually, and capability of Australian meat processors to address customer requirements is paramount. Food fraud is an emerging threat for the food industry from the intentional adulteration, dilution, substitution, mislabelling, parallel trade, theft or counterfeiting of food ingredients or</w:t>
      </w:r>
      <w:r w:rsidR="003818EE">
        <w:t xml:space="preserve"> products for a financial gain. </w:t>
      </w:r>
      <w:r w:rsidR="006911E4">
        <w:t xml:space="preserve">Organizations that produce, manufacture, handle or supply ingredients and food recognize the need to assure customers that their products are safe and free from contamination. Failures in the food supply chain can not only be dangerous to customers but can prove costly in terms of company </w:t>
      </w:r>
      <w:r w:rsidR="00932E88">
        <w:t xml:space="preserve">and country </w:t>
      </w:r>
      <w:r w:rsidR="006911E4">
        <w:t>reputation, financial penalties and shareholder value.</w:t>
      </w:r>
    </w:p>
    <w:p w:rsidR="0066233C" w:rsidRDefault="0066233C" w:rsidP="0066233C">
      <w:pPr>
        <w:pStyle w:val="Heading4"/>
      </w:pPr>
      <w:r>
        <w:t>Outcomes of research and consultation carried out as part of this case for development</w:t>
      </w:r>
    </w:p>
    <w:p w:rsidR="003818EE" w:rsidRPr="003818EE" w:rsidRDefault="003818EE" w:rsidP="003818EE">
      <w:r>
        <w:t xml:space="preserve">The need for </w:t>
      </w:r>
      <w:r w:rsidR="00213998">
        <w:t>this unit</w:t>
      </w:r>
      <w:r>
        <w:t xml:space="preserve"> was discussed at one full round of industry network meetings</w:t>
      </w:r>
      <w:r w:rsidR="00A32481">
        <w:t xml:space="preserve"> (involving over 200 industry participants) in</w:t>
      </w:r>
      <w:r>
        <w:t xml:space="preserve"> 2016. In addition, a presentation o</w:t>
      </w:r>
      <w:r w:rsidR="00A32481">
        <w:t>n</w:t>
      </w:r>
      <w:r>
        <w:t xml:space="preserve"> TACCP and VACCP was included in the 2016 Meat Inspection and Quality Assurance Conference to raise awareness of the issues and to assess need for accredited training in this area.</w:t>
      </w:r>
      <w:r w:rsidR="00A32481">
        <w:t xml:space="preserve"> These consultations resulted in a recommendation to the IRC for development of new Units.</w:t>
      </w:r>
    </w:p>
    <w:p w:rsidR="00A95276" w:rsidRPr="00211B3C" w:rsidRDefault="00A95276" w:rsidP="00211B3C">
      <w:pPr>
        <w:pStyle w:val="Heading4"/>
        <w:rPr>
          <w:rFonts w:eastAsia="Arial"/>
        </w:rPr>
      </w:pPr>
      <w:r>
        <w:rPr>
          <w:rFonts w:eastAsia="Arial"/>
        </w:rPr>
        <w:t>Estimated impacts of proposed change</w:t>
      </w:r>
    </w:p>
    <w:p w:rsidR="00A95276" w:rsidRDefault="00A95276" w:rsidP="00211B3C">
      <w:pPr>
        <w:pStyle w:val="BodyText"/>
        <w:rPr>
          <w:rFonts w:eastAsia="Arial"/>
        </w:rPr>
      </w:pPr>
      <w:r>
        <w:rPr>
          <w:rFonts w:eastAsia="Arial"/>
        </w:rPr>
        <w:t>Consultations with stakeholders indicate the following benefits resulting from the proposed changes</w:t>
      </w:r>
      <w:r w:rsidR="00AA367E">
        <w:rPr>
          <w:rFonts w:eastAsia="Arial"/>
        </w:rPr>
        <w:t>:</w:t>
      </w:r>
    </w:p>
    <w:p w:rsidR="00A95276" w:rsidRDefault="00AA367E" w:rsidP="00211B3C">
      <w:pPr>
        <w:pStyle w:val="BulletList"/>
        <w:rPr>
          <w:rFonts w:eastAsia="Arial"/>
        </w:rPr>
      </w:pPr>
      <w:r>
        <w:rPr>
          <w:rFonts w:eastAsia="Arial"/>
        </w:rPr>
        <w:t xml:space="preserve">better </w:t>
      </w:r>
      <w:r w:rsidR="00A32481">
        <w:rPr>
          <w:rFonts w:eastAsia="Arial"/>
        </w:rPr>
        <w:t>preparedness to address risks posed by food fraud</w:t>
      </w:r>
    </w:p>
    <w:p w:rsidR="00932E88" w:rsidRDefault="00932E88" w:rsidP="00211B3C">
      <w:pPr>
        <w:pStyle w:val="BulletList"/>
        <w:rPr>
          <w:rFonts w:eastAsia="Arial"/>
        </w:rPr>
      </w:pPr>
      <w:r>
        <w:rPr>
          <w:rFonts w:eastAsia="Arial"/>
        </w:rPr>
        <w:t>increased credibility with international trade partners</w:t>
      </w:r>
      <w:r w:rsidR="00213998">
        <w:rPr>
          <w:rFonts w:eastAsia="Arial"/>
        </w:rPr>
        <w:t>.</w:t>
      </w:r>
    </w:p>
    <w:p w:rsidR="00A95276" w:rsidRPr="00211B3C" w:rsidRDefault="00A95276" w:rsidP="00211B3C">
      <w:pPr>
        <w:pStyle w:val="BodyText"/>
        <w:rPr>
          <w:rFonts w:eastAsiaTheme="minorHAnsi"/>
        </w:rPr>
      </w:pPr>
      <w:r>
        <w:t>Potential impacts on training providers</w:t>
      </w:r>
      <w:r w:rsidR="00AA367E">
        <w:t xml:space="preserve"> include the following. </w:t>
      </w:r>
    </w:p>
    <w:p w:rsidR="00A95276" w:rsidRDefault="00A95276" w:rsidP="00211B3C">
      <w:pPr>
        <w:pStyle w:val="BulletList"/>
        <w:rPr>
          <w:rFonts w:eastAsia="Arial"/>
          <w:lang w:val="en-US"/>
        </w:rPr>
      </w:pPr>
      <w:r>
        <w:rPr>
          <w:rFonts w:eastAsia="Arial"/>
          <w:lang w:val="en-US"/>
        </w:rPr>
        <w:t xml:space="preserve">RTO’s </w:t>
      </w:r>
      <w:r w:rsidR="00A32481">
        <w:rPr>
          <w:rFonts w:eastAsia="Arial"/>
          <w:lang w:val="en-US"/>
        </w:rPr>
        <w:t>will need to up-skill trainers in these areas. Opportunity for this is usually offered by the industry as the units are implemented</w:t>
      </w:r>
      <w:r>
        <w:rPr>
          <w:rFonts w:eastAsia="Arial"/>
          <w:lang w:val="en-US"/>
        </w:rPr>
        <w:t xml:space="preserve">. </w:t>
      </w:r>
    </w:p>
    <w:p w:rsidR="00A95276" w:rsidRDefault="00A95276" w:rsidP="00211B3C">
      <w:pPr>
        <w:pStyle w:val="BulletList"/>
        <w:rPr>
          <w:rFonts w:eastAsia="Arial"/>
          <w:lang w:val="en-US"/>
        </w:rPr>
      </w:pPr>
      <w:r>
        <w:rPr>
          <w:rFonts w:eastAsia="Arial"/>
          <w:lang w:val="en-US"/>
        </w:rPr>
        <w:lastRenderedPageBreak/>
        <w:t xml:space="preserve">training providers </w:t>
      </w:r>
      <w:r w:rsidR="005322AC">
        <w:rPr>
          <w:rFonts w:eastAsia="Arial"/>
          <w:lang w:val="en-US"/>
        </w:rPr>
        <w:t>may</w:t>
      </w:r>
      <w:r w:rsidR="007A55EF">
        <w:rPr>
          <w:rFonts w:eastAsia="Arial"/>
          <w:lang w:val="en-US"/>
        </w:rPr>
        <w:t xml:space="preserve"> incur extra costs to put new</w:t>
      </w:r>
      <w:r>
        <w:rPr>
          <w:rFonts w:eastAsia="Arial"/>
          <w:lang w:val="en-US"/>
        </w:rPr>
        <w:t xml:space="preserve"> unit</w:t>
      </w:r>
      <w:r w:rsidR="007A55EF">
        <w:rPr>
          <w:rFonts w:eastAsia="Arial"/>
          <w:lang w:val="en-US"/>
        </w:rPr>
        <w:t>s</w:t>
      </w:r>
      <w:r>
        <w:rPr>
          <w:rFonts w:eastAsia="Arial"/>
          <w:lang w:val="en-US"/>
        </w:rPr>
        <w:t xml:space="preserve"> on scope.</w:t>
      </w:r>
    </w:p>
    <w:p w:rsidR="00A95276" w:rsidRDefault="00A95276" w:rsidP="00211B3C">
      <w:pPr>
        <w:pStyle w:val="BodyText"/>
        <w:rPr>
          <w:rFonts w:eastAsiaTheme="minorHAnsi"/>
        </w:rPr>
      </w:pPr>
      <w:r>
        <w:t>Risks of not proceeding with the project</w:t>
      </w:r>
      <w:r w:rsidR="00AA367E">
        <w:t>:</w:t>
      </w:r>
    </w:p>
    <w:p w:rsidR="00A95276" w:rsidRDefault="00AA367E" w:rsidP="00211B3C">
      <w:pPr>
        <w:pStyle w:val="BulletList"/>
        <w:rPr>
          <w:rFonts w:eastAsia="Arial"/>
          <w:lang w:val="en-US"/>
        </w:rPr>
      </w:pPr>
      <w:r>
        <w:rPr>
          <w:rFonts w:eastAsia="Arial"/>
          <w:lang w:val="en-US"/>
        </w:rPr>
        <w:t xml:space="preserve">risk of </w:t>
      </w:r>
      <w:r w:rsidR="00A32481">
        <w:rPr>
          <w:rFonts w:eastAsia="Arial"/>
          <w:lang w:val="en-US"/>
        </w:rPr>
        <w:t>adverse audit findings</w:t>
      </w:r>
      <w:r>
        <w:rPr>
          <w:rFonts w:eastAsia="Arial"/>
          <w:lang w:val="en-US"/>
        </w:rPr>
        <w:t xml:space="preserve"> at some processing plants</w:t>
      </w:r>
    </w:p>
    <w:p w:rsidR="00A32481" w:rsidRPr="00213998" w:rsidRDefault="00A32481" w:rsidP="00213998">
      <w:pPr>
        <w:pStyle w:val="BulletList"/>
        <w:rPr>
          <w:rFonts w:eastAsia="Arial"/>
          <w:lang w:val="en-US"/>
        </w:rPr>
      </w:pPr>
      <w:r>
        <w:rPr>
          <w:rFonts w:eastAsia="Arial"/>
          <w:lang w:val="en-US"/>
        </w:rPr>
        <w:t>risks of not recognizing and addressing potential for food fraud</w:t>
      </w:r>
      <w:r w:rsidRPr="00213998">
        <w:rPr>
          <w:rFonts w:eastAsia="Arial"/>
          <w:lang w:val="en-US"/>
        </w:rPr>
        <w:t xml:space="preserve">. </w:t>
      </w:r>
    </w:p>
    <w:p w:rsidR="00A95276" w:rsidRDefault="00A32481" w:rsidP="00211B3C">
      <w:pPr>
        <w:pStyle w:val="BodyText"/>
        <w:rPr>
          <w:rFonts w:eastAsiaTheme="minorHAnsi"/>
        </w:rPr>
      </w:pPr>
      <w:r>
        <w:t>No r</w:t>
      </w:r>
      <w:r w:rsidR="00A95276">
        <w:t>isks in proceeding with the project</w:t>
      </w:r>
      <w:r w:rsidR="00AA367E">
        <w:t xml:space="preserve"> </w:t>
      </w:r>
      <w:r>
        <w:t>have been identified</w:t>
      </w:r>
      <w:r w:rsidR="00AA367E">
        <w:t>.</w:t>
      </w:r>
    </w:p>
    <w:p w:rsidR="00211B3C" w:rsidRDefault="00211B3C" w:rsidP="00211B3C">
      <w:pPr>
        <w:pStyle w:val="Heading4"/>
        <w:rPr>
          <w:rFonts w:eastAsia="Arial"/>
        </w:rPr>
      </w:pPr>
      <w:r>
        <w:rPr>
          <w:rFonts w:eastAsia="Arial"/>
        </w:rPr>
        <w:t>Outstanding issues</w:t>
      </w:r>
    </w:p>
    <w:p w:rsidR="00211B3C" w:rsidRDefault="00211B3C" w:rsidP="00211B3C">
      <w:pPr>
        <w:pStyle w:val="BodyText"/>
        <w:rPr>
          <w:rFonts w:eastAsiaTheme="minorHAnsi"/>
        </w:rPr>
      </w:pPr>
      <w:r>
        <w:rPr>
          <w:rFonts w:eastAsia="Arial"/>
        </w:rPr>
        <w:t>There are no outstanding issues</w:t>
      </w:r>
    </w:p>
    <w:p w:rsidR="00211B3C" w:rsidRDefault="00211B3C" w:rsidP="00211B3C">
      <w:pPr>
        <w:pStyle w:val="Heading4"/>
      </w:pPr>
      <w:r>
        <w:t xml:space="preserve">Proposed methodology </w:t>
      </w:r>
    </w:p>
    <w:p w:rsidR="00211B3C" w:rsidRDefault="00211B3C" w:rsidP="00211B3C">
      <w:pPr>
        <w:pStyle w:val="BodyText"/>
      </w:pPr>
      <w:r>
        <w:rPr>
          <w:rFonts w:eastAsia="Arial"/>
        </w:rPr>
        <w:t>Training package development and review work will follow the standard stages of project scoping, technical development, validation, final draft, quality check, validation and endorsement.</w:t>
      </w:r>
    </w:p>
    <w:p w:rsidR="00211B3C" w:rsidRDefault="00211B3C" w:rsidP="00211B3C">
      <w:pPr>
        <w:pStyle w:val="BodyText"/>
        <w:rPr>
          <w:rFonts w:eastAsia="Arial"/>
        </w:rPr>
      </w:pPr>
      <w:r w:rsidRPr="00211B3C">
        <w:rPr>
          <w:rFonts w:eastAsia="Arial"/>
        </w:rPr>
        <w:t>The recomm</w:t>
      </w:r>
      <w:r w:rsidR="00A32481">
        <w:rPr>
          <w:rFonts w:eastAsia="Arial"/>
        </w:rPr>
        <w:t>ended time to complete work is up to 3</w:t>
      </w:r>
      <w:r w:rsidRPr="00211B3C">
        <w:rPr>
          <w:rFonts w:eastAsia="Arial"/>
        </w:rPr>
        <w:t xml:space="preserve"> months to the time of submission for endorsement.  If this </w:t>
      </w:r>
      <w:r w:rsidR="00A32481">
        <w:rPr>
          <w:rFonts w:eastAsia="Arial"/>
        </w:rPr>
        <w:t>Case for Change</w:t>
      </w:r>
      <w:r w:rsidRPr="00211B3C">
        <w:rPr>
          <w:rFonts w:eastAsia="Arial"/>
        </w:rPr>
        <w:t xml:space="preserve"> is approved, the next phase will be to </w:t>
      </w:r>
      <w:r w:rsidR="00A32481">
        <w:rPr>
          <w:rFonts w:eastAsia="Arial"/>
        </w:rPr>
        <w:t xml:space="preserve">develop </w:t>
      </w:r>
      <w:r w:rsidR="00213998">
        <w:rPr>
          <w:rFonts w:eastAsia="Arial"/>
        </w:rPr>
        <w:t xml:space="preserve">a </w:t>
      </w:r>
      <w:r w:rsidR="00A32481">
        <w:rPr>
          <w:rFonts w:eastAsia="Arial"/>
        </w:rPr>
        <w:t xml:space="preserve">draft unit based on the information and research already conducted. </w:t>
      </w:r>
      <w:r w:rsidR="00213998">
        <w:rPr>
          <w:rFonts w:eastAsia="Arial"/>
        </w:rPr>
        <w:t>This unit</w:t>
      </w:r>
      <w:r w:rsidR="00DB7EB7">
        <w:rPr>
          <w:rFonts w:eastAsia="Arial"/>
        </w:rPr>
        <w:t xml:space="preserve"> will then be made available for public consultation and comment, including: </w:t>
      </w:r>
    </w:p>
    <w:p w:rsidR="00DB7EB7" w:rsidRDefault="00DB7EB7" w:rsidP="00DB7EB7">
      <w:pPr>
        <w:pStyle w:val="BulletList"/>
      </w:pPr>
      <w:r>
        <w:t>all industry Network meetings (which include HR Managers, Trainers, QA mangers, Meat Inspectors and regulatory representatives) which fall within the development period</w:t>
      </w:r>
    </w:p>
    <w:p w:rsidR="00DB7EB7" w:rsidRDefault="00DB7EB7" w:rsidP="00DB7EB7">
      <w:pPr>
        <w:pStyle w:val="BulletList"/>
      </w:pPr>
      <w:r>
        <w:t>industry RTOs</w:t>
      </w:r>
    </w:p>
    <w:p w:rsidR="00DB7EB7" w:rsidRDefault="00DB7EB7" w:rsidP="00DB7EB7">
      <w:pPr>
        <w:pStyle w:val="BulletList"/>
      </w:pPr>
      <w:r>
        <w:t>AUS-MEAT, who conduct meat industry audits using the BRC standards.</w:t>
      </w:r>
    </w:p>
    <w:p w:rsidR="00211B3C" w:rsidRDefault="00DB7EB7" w:rsidP="00211B3C">
      <w:pPr>
        <w:pStyle w:val="BodyText"/>
      </w:pPr>
      <w:r>
        <w:t>Members of</w:t>
      </w:r>
      <w:r w:rsidR="00211B3C">
        <w:t xml:space="preserve"> Industry Reference Committee will be included in all correspondence related to each Stage of the project.</w:t>
      </w:r>
    </w:p>
    <w:p w:rsidR="00211B3C" w:rsidRDefault="00211B3C" w:rsidP="00211B3C">
      <w:pPr>
        <w:pStyle w:val="Heading4"/>
        <w:rPr>
          <w:rFonts w:eastAsia="Arial"/>
        </w:rPr>
      </w:pPr>
      <w:r>
        <w:rPr>
          <w:rFonts w:eastAsia="Arial"/>
        </w:rPr>
        <w:t>Training product review status</w:t>
      </w:r>
    </w:p>
    <w:p w:rsidR="00211B3C" w:rsidRDefault="0004498D" w:rsidP="00211B3C">
      <w:pPr>
        <w:spacing w:before="120" w:line="276" w:lineRule="auto"/>
        <w:jc w:val="both"/>
        <w:rPr>
          <w:rFonts w:ascii="Arial" w:eastAsiaTheme="minorHAnsi" w:hAnsi="Arial" w:cs="Arial"/>
          <w:sz w:val="20"/>
          <w:szCs w:val="20"/>
        </w:rPr>
      </w:pPr>
      <w:r>
        <w:rPr>
          <w:rFonts w:ascii="Arial" w:eastAsia="Arial" w:hAnsi="Arial" w:cs="Arial"/>
          <w:sz w:val="20"/>
          <w:szCs w:val="20"/>
        </w:rPr>
        <w:t>NA</w:t>
      </w:r>
      <w:r w:rsidR="00211B3C" w:rsidRPr="00AE7909">
        <w:rPr>
          <w:rFonts w:ascii="Arial" w:eastAsia="Arial" w:hAnsi="Arial" w:cs="Arial"/>
          <w:sz w:val="20"/>
          <w:szCs w:val="20"/>
        </w:rPr>
        <w:t>.</w:t>
      </w:r>
    </w:p>
    <w:p w:rsidR="00211B3C" w:rsidRDefault="00211B3C" w:rsidP="00211B3C">
      <w:pPr>
        <w:spacing w:line="276" w:lineRule="auto"/>
        <w:jc w:val="both"/>
        <w:rPr>
          <w:rFonts w:ascii="Arial" w:hAnsi="Arial" w:cs="Arial"/>
          <w:sz w:val="20"/>
          <w:szCs w:val="20"/>
        </w:rPr>
      </w:pPr>
      <w:bookmarkStart w:id="0" w:name="_GoBack"/>
    </w:p>
    <w:bookmarkEnd w:id="0"/>
    <w:p w:rsidR="00211B3C" w:rsidRDefault="00211B3C" w:rsidP="00211B3C">
      <w:pPr>
        <w:pStyle w:val="Heading4"/>
        <w:rPr>
          <w:rFonts w:eastAsia="Arial"/>
        </w:rPr>
      </w:pPr>
      <w:r>
        <w:rPr>
          <w:rFonts w:eastAsia="Arial"/>
        </w:rPr>
        <w:t>IRC Signoff</w:t>
      </w:r>
    </w:p>
    <w:p w:rsidR="00211B3C" w:rsidRDefault="00211B3C" w:rsidP="00211B3C">
      <w:pPr>
        <w:pStyle w:val="BodyText"/>
        <w:rPr>
          <w:rFonts w:eastAsia="Arial"/>
        </w:rPr>
      </w:pPr>
      <w:r>
        <w:rPr>
          <w:rFonts w:eastAsia="Arial"/>
        </w:rPr>
        <w:t xml:space="preserve">This </w:t>
      </w:r>
      <w:r w:rsidR="00AE7909">
        <w:rPr>
          <w:rFonts w:eastAsia="Arial"/>
        </w:rPr>
        <w:t>Case for Change</w:t>
      </w:r>
      <w:r>
        <w:rPr>
          <w:rFonts w:eastAsia="Arial"/>
        </w:rPr>
        <w:t xml:space="preserve"> was agreed to by</w:t>
      </w:r>
      <w:r w:rsidR="00AE7909">
        <w:rPr>
          <w:rFonts w:eastAsia="Arial"/>
        </w:rPr>
        <w:t xml:space="preserve"> the Meat Industry IRC on </w:t>
      </w:r>
      <w:r w:rsidR="00DB7EB7">
        <w:rPr>
          <w:rFonts w:eastAsia="Arial"/>
        </w:rPr>
        <w:t>XXXXX</w:t>
      </w:r>
      <w:r w:rsidR="00AE7909">
        <w:rPr>
          <w:rFonts w:eastAsia="Arial"/>
        </w:rPr>
        <w:t xml:space="preserve">. </w:t>
      </w:r>
    </w:p>
    <w:p w:rsidR="00211B3C" w:rsidRDefault="00211B3C" w:rsidP="00211B3C">
      <w:pPr>
        <w:spacing w:before="120" w:line="276" w:lineRule="auto"/>
        <w:jc w:val="both"/>
        <w:rPr>
          <w:rFonts w:ascii="Arial" w:eastAsia="Arial" w:hAnsi="Arial" w:cs="Arial"/>
          <w:sz w:val="20"/>
          <w:szCs w:val="20"/>
        </w:rPr>
      </w:pPr>
    </w:p>
    <w:p w:rsidR="00211B3C" w:rsidRDefault="00211B3C" w:rsidP="00211B3C">
      <w:pPr>
        <w:spacing w:before="120" w:line="276" w:lineRule="auto"/>
        <w:jc w:val="both"/>
        <w:rPr>
          <w:rFonts w:ascii="Arial" w:eastAsia="Arial" w:hAnsi="Arial" w:cs="Arial"/>
          <w:sz w:val="20"/>
          <w:szCs w:val="20"/>
        </w:rPr>
      </w:pPr>
    </w:p>
    <w:p w:rsidR="00211B3C" w:rsidRDefault="004344F7" w:rsidP="00211B3C">
      <w:pPr>
        <w:spacing w:before="120" w:line="276" w:lineRule="auto"/>
        <w:jc w:val="both"/>
        <w:rPr>
          <w:rFonts w:ascii="Arial" w:eastAsia="Arial" w:hAnsi="Arial" w:cs="Arial"/>
          <w:sz w:val="20"/>
          <w:szCs w:val="20"/>
        </w:rPr>
      </w:pPr>
      <w:r>
        <w:rPr>
          <w:rFonts w:ascii="Arial" w:eastAsia="Arial" w:hAnsi="Arial" w:cs="Arial"/>
          <w:sz w:val="20"/>
          <w:szCs w:val="20"/>
        </w:rPr>
        <w:t xml:space="preserve">Cameron Dart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211B3C" w:rsidRDefault="00211B3C" w:rsidP="00211B3C">
      <w:pPr>
        <w:spacing w:before="120" w:line="276" w:lineRule="auto"/>
        <w:jc w:val="both"/>
        <w:rPr>
          <w:rFonts w:ascii="Arial" w:eastAsiaTheme="minorHAnsi" w:hAnsi="Arial" w:cs="Arial"/>
          <w:sz w:val="20"/>
          <w:szCs w:val="20"/>
        </w:rPr>
      </w:pPr>
    </w:p>
    <w:p w:rsidR="00211B3C" w:rsidRDefault="00211B3C" w:rsidP="00211B3C">
      <w:pPr>
        <w:keepNext/>
        <w:pBdr>
          <w:top w:val="single" w:sz="4" w:space="1" w:color="auto"/>
        </w:pBdr>
        <w:jc w:val="both"/>
        <w:rPr>
          <w:rFonts w:ascii="Calibri" w:hAnsi="Calibri" w:cs="Calibri"/>
          <w:color w:val="000000"/>
          <w:sz w:val="16"/>
          <w:szCs w:val="16"/>
        </w:rPr>
      </w:pPr>
      <w:r>
        <w:rPr>
          <w:rFonts w:ascii="Calibri" w:eastAsia="Calibri" w:hAnsi="Calibri" w:cs="Calibri"/>
          <w:color w:val="000000"/>
          <w:sz w:val="16"/>
          <w:szCs w:val="16"/>
        </w:rPr>
        <w:t>(Name of Chair)</w:t>
      </w:r>
      <w:r>
        <w:rPr>
          <w:rFonts w:ascii="Calibri" w:hAnsi="Calibri" w:cs="Calibri"/>
          <w:color w:val="000000"/>
          <w:sz w:val="16"/>
          <w:szCs w:val="16"/>
        </w:rPr>
        <w:tab/>
      </w:r>
      <w:r>
        <w:rPr>
          <w:rFonts w:ascii="Calibri" w:hAnsi="Calibri" w:cs="Calibri"/>
          <w:color w:val="000000"/>
          <w:sz w:val="16"/>
          <w:szCs w:val="16"/>
        </w:rPr>
        <w:tab/>
      </w:r>
      <w:r>
        <w:rPr>
          <w:rFonts w:ascii="Calibri" w:hAnsi="Calibri" w:cs="Calibri"/>
          <w:color w:val="000000"/>
          <w:sz w:val="16"/>
          <w:szCs w:val="16"/>
        </w:rPr>
        <w:tab/>
      </w:r>
      <w:r>
        <w:rPr>
          <w:rFonts w:ascii="Calibri" w:hAnsi="Calibri" w:cs="Calibri"/>
          <w:color w:val="000000"/>
          <w:sz w:val="16"/>
          <w:szCs w:val="16"/>
        </w:rPr>
        <w:tab/>
      </w:r>
      <w:r>
        <w:rPr>
          <w:rFonts w:ascii="Calibri" w:hAnsi="Calibri" w:cs="Calibri"/>
          <w:color w:val="000000"/>
          <w:sz w:val="16"/>
          <w:szCs w:val="16"/>
        </w:rPr>
        <w:tab/>
      </w:r>
      <w:r>
        <w:rPr>
          <w:rFonts w:ascii="Calibri" w:hAnsi="Calibri" w:cs="Calibri"/>
          <w:color w:val="000000"/>
          <w:sz w:val="16"/>
          <w:szCs w:val="16"/>
        </w:rPr>
        <w:tab/>
      </w:r>
      <w:r>
        <w:rPr>
          <w:rFonts w:ascii="Calibri" w:eastAsia="Calibri" w:hAnsi="Calibri" w:cs="Calibri"/>
          <w:color w:val="000000"/>
          <w:sz w:val="16"/>
          <w:szCs w:val="16"/>
        </w:rPr>
        <w:t xml:space="preserve">Signature of Chair </w:t>
      </w:r>
    </w:p>
    <w:p w:rsidR="00211B3C" w:rsidRDefault="00211B3C" w:rsidP="00211B3C">
      <w:pPr>
        <w:pStyle w:val="BodyText"/>
      </w:pPr>
    </w:p>
    <w:p w:rsidR="00485FF8" w:rsidRPr="003679B2" w:rsidRDefault="00485FF8" w:rsidP="00485FF8">
      <w:pPr>
        <w:rPr>
          <w:rFonts w:ascii="Calibri" w:hAnsi="Calibri" w:cs="Calibri"/>
        </w:rPr>
      </w:pPr>
    </w:p>
    <w:p w:rsidR="0042237B" w:rsidRDefault="0042237B" w:rsidP="0042237B">
      <w:pPr>
        <w:ind w:left="4320" w:firstLine="720"/>
      </w:pPr>
    </w:p>
    <w:p w:rsidR="0042237B" w:rsidRPr="0042237B" w:rsidRDefault="0042237B" w:rsidP="0004498D"/>
    <w:sectPr w:rsidR="0042237B" w:rsidRPr="0042237B" w:rsidSect="009A38C5">
      <w:footerReference w:type="default" r:id="rId8"/>
      <w:pgSz w:w="11906" w:h="16838"/>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4A3" w:rsidRDefault="008C04A3" w:rsidP="006D46BE">
      <w:r>
        <w:separator/>
      </w:r>
    </w:p>
  </w:endnote>
  <w:endnote w:type="continuationSeparator" w:id="0">
    <w:p w:rsidR="008C04A3" w:rsidRDefault="008C04A3" w:rsidP="006D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Bold">
    <w:altName w:val="Arial"/>
    <w:panose1 w:val="00000000000000000000"/>
    <w:charset w:val="4D"/>
    <w:family w:val="auto"/>
    <w:notTrueType/>
    <w:pitch w:val="default"/>
    <w:sig w:usb0="00000003" w:usb1="00000000" w:usb2="00000000" w:usb3="00000000" w:csb0="00000001" w:csb1="00000000"/>
  </w:font>
  <w:font w:name="HelveticaNeue-Medium">
    <w:altName w:val="Arial"/>
    <w:panose1 w:val="00000000000000000000"/>
    <w:charset w:val="4D"/>
    <w:family w:val="auto"/>
    <w:notTrueType/>
    <w:pitch w:val="default"/>
    <w:sig w:usb0="00000003" w:usb1="00000000" w:usb2="00000000" w:usb3="00000000" w:csb0="00000001" w:csb1="00000000"/>
  </w:font>
  <w:font w:name="HelveticaNeue-Ligh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219868"/>
      <w:docPartObj>
        <w:docPartGallery w:val="Page Numbers (Bottom of Page)"/>
        <w:docPartUnique/>
      </w:docPartObj>
    </w:sdtPr>
    <w:sdtEndPr>
      <w:rPr>
        <w:noProof/>
      </w:rPr>
    </w:sdtEndPr>
    <w:sdtContent>
      <w:p w:rsidR="00A32481" w:rsidRDefault="00A32481">
        <w:pPr>
          <w:pStyle w:val="Footer"/>
          <w:jc w:val="right"/>
        </w:pPr>
        <w:r>
          <w:fldChar w:fldCharType="begin"/>
        </w:r>
        <w:r>
          <w:instrText xml:space="preserve"> PAGE   \* MERGEFORMAT </w:instrText>
        </w:r>
        <w:r>
          <w:fldChar w:fldCharType="separate"/>
        </w:r>
        <w:r w:rsidR="009A38C5">
          <w:rPr>
            <w:noProof/>
          </w:rPr>
          <w:t>2</w:t>
        </w:r>
        <w:r>
          <w:rPr>
            <w:noProof/>
          </w:rPr>
          <w:fldChar w:fldCharType="end"/>
        </w:r>
      </w:p>
    </w:sdtContent>
  </w:sdt>
  <w:p w:rsidR="00A32481" w:rsidRDefault="00A32481" w:rsidP="00AA367E">
    <w:pPr>
      <w:pStyle w:val="Footer"/>
      <w:tabs>
        <w:tab w:val="left" w:pos="14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4A3" w:rsidRDefault="008C04A3" w:rsidP="006D46BE">
      <w:r>
        <w:separator/>
      </w:r>
    </w:p>
  </w:footnote>
  <w:footnote w:type="continuationSeparator" w:id="0">
    <w:p w:rsidR="008C04A3" w:rsidRDefault="008C04A3" w:rsidP="006D4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7634"/>
    <w:multiLevelType w:val="multilevel"/>
    <w:tmpl w:val="95E6325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F92D5D"/>
    <w:multiLevelType w:val="hybridMultilevel"/>
    <w:tmpl w:val="0CCEA8AC"/>
    <w:lvl w:ilvl="0" w:tplc="A2340DBA">
      <w:start w:val="8"/>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C1959B9"/>
    <w:multiLevelType w:val="hybridMultilevel"/>
    <w:tmpl w:val="D80E408E"/>
    <w:lvl w:ilvl="0" w:tplc="0C090015">
      <w:start w:val="1"/>
      <w:numFmt w:val="upperLetter"/>
      <w:lvlText w:val="%1."/>
      <w:lvlJc w:val="left"/>
      <w:pPr>
        <w:ind w:left="502" w:hanging="360"/>
      </w:pPr>
      <w:rPr>
        <w:rFonts w:hint="default"/>
        <w:i w:val="0"/>
      </w:rPr>
    </w:lvl>
    <w:lvl w:ilvl="1" w:tplc="0C090019">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3" w15:restartNumberingAfterBreak="0">
    <w:nsid w:val="0D896E88"/>
    <w:multiLevelType w:val="multilevel"/>
    <w:tmpl w:val="2DFC7EE0"/>
    <w:lvl w:ilvl="0">
      <w:start w:val="1"/>
      <w:numFmt w:val="decimal"/>
      <w:pStyle w:val="StyleBulletListBefore0ptAfter0p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FCC30F3"/>
    <w:multiLevelType w:val="hybridMultilevel"/>
    <w:tmpl w:val="3C282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1410E5D"/>
    <w:multiLevelType w:val="hybridMultilevel"/>
    <w:tmpl w:val="B8784B7A"/>
    <w:lvl w:ilvl="0" w:tplc="0C090015">
      <w:start w:val="1"/>
      <w:numFmt w:val="upp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14275100"/>
    <w:multiLevelType w:val="hybridMultilevel"/>
    <w:tmpl w:val="419A080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872308"/>
    <w:multiLevelType w:val="hybridMultilevel"/>
    <w:tmpl w:val="3C086D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AE91341"/>
    <w:multiLevelType w:val="hybridMultilevel"/>
    <w:tmpl w:val="BEBCC6BE"/>
    <w:lvl w:ilvl="0" w:tplc="B16C061C">
      <w:start w:val="1"/>
      <w:numFmt w:val="upp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B511E4C"/>
    <w:multiLevelType w:val="hybridMultilevel"/>
    <w:tmpl w:val="53A0B892"/>
    <w:lvl w:ilvl="0" w:tplc="0C090003">
      <w:start w:val="1"/>
      <w:numFmt w:val="bullet"/>
      <w:lvlText w:val="o"/>
      <w:lvlJc w:val="left"/>
      <w:pPr>
        <w:ind w:left="1146" w:hanging="360"/>
      </w:pPr>
      <w:rPr>
        <w:rFonts w:ascii="Courier New" w:hAnsi="Courier New" w:cs="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15:restartNumberingAfterBreak="0">
    <w:nsid w:val="1BC33ACD"/>
    <w:multiLevelType w:val="hybridMultilevel"/>
    <w:tmpl w:val="85B05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D7F4FE0"/>
    <w:multiLevelType w:val="hybridMultilevel"/>
    <w:tmpl w:val="37B0AA1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D693F"/>
    <w:multiLevelType w:val="hybridMultilevel"/>
    <w:tmpl w:val="D9ECABF8"/>
    <w:lvl w:ilvl="0" w:tplc="D82CA4E0">
      <w:start w:val="1"/>
      <w:numFmt w:val="bullet"/>
      <w:lvlText w:val=""/>
      <w:lvlJc w:val="left"/>
      <w:pPr>
        <w:ind w:left="720" w:hanging="360"/>
      </w:pPr>
      <w:rPr>
        <w:rFonts w:ascii="Symbol" w:hAnsi="Symbol" w:cs="Garamond" w:hint="default"/>
        <w:b w:val="0"/>
        <w:bCs w:val="0"/>
        <w:i w:val="0"/>
        <w:iCs w:val="0"/>
        <w:color w:val="auto"/>
        <w:sz w:val="16"/>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AC1140"/>
    <w:multiLevelType w:val="multilevel"/>
    <w:tmpl w:val="BEBCC6BE"/>
    <w:lvl w:ilvl="0">
      <w:start w:val="1"/>
      <w:numFmt w:val="upp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31BA6333"/>
    <w:multiLevelType w:val="hybridMultilevel"/>
    <w:tmpl w:val="BA0CD62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E10A44"/>
    <w:multiLevelType w:val="hybridMultilevel"/>
    <w:tmpl w:val="293C4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8D510AF"/>
    <w:multiLevelType w:val="hybridMultilevel"/>
    <w:tmpl w:val="6B96C246"/>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B1673B3"/>
    <w:multiLevelType w:val="hybridMultilevel"/>
    <w:tmpl w:val="C9847326"/>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8" w15:restartNumberingAfterBreak="0">
    <w:nsid w:val="406A5D81"/>
    <w:multiLevelType w:val="multilevel"/>
    <w:tmpl w:val="3FC014B6"/>
    <w:lvl w:ilvl="0">
      <w:start w:val="1"/>
      <w:numFmt w:val="bullet"/>
      <w:lvlText w:val=""/>
      <w:lvlJc w:val="left"/>
      <w:pPr>
        <w:ind w:left="360" w:hanging="360"/>
      </w:pPr>
      <w:rPr>
        <w:rFonts w:ascii="Symbol" w:hAnsi="Symbol" w:hint="default"/>
        <w:b/>
      </w:rPr>
    </w:lvl>
    <w:lvl w:ilvl="1">
      <w:start w:val="1"/>
      <w:numFmt w:val="bullet"/>
      <w:lvlText w:val=""/>
      <w:lvlJc w:val="left"/>
      <w:pPr>
        <w:ind w:left="792" w:hanging="432"/>
      </w:pPr>
      <w:rPr>
        <w:rFonts w:ascii="Symbol" w:hAnsi="Symbol" w:hint="default"/>
        <w:b w:val="0"/>
        <w:color w:val="A6A6A6" w:themeColor="background1" w:themeShade="A6"/>
      </w:rPr>
    </w:lvl>
    <w:lvl w:ilvl="2">
      <w:start w:val="1"/>
      <w:numFmt w:val="bullet"/>
      <w:lvlText w:val="o"/>
      <w:lvlJc w:val="left"/>
      <w:pPr>
        <w:ind w:left="1224" w:hanging="504"/>
      </w:pPr>
      <w:rPr>
        <w:rFonts w:ascii="Courier New" w:hAnsi="Courier New" w:cs="Courier New" w:hint="default"/>
      </w:rPr>
    </w:lvl>
    <w:lvl w:ilvl="3">
      <w:start w:val="1"/>
      <w:numFmt w:val="bullet"/>
      <w:lvlText w:val="o"/>
      <w:lvlJc w:val="left"/>
      <w:pPr>
        <w:ind w:left="1728" w:hanging="648"/>
      </w:pPr>
      <w:rPr>
        <w:rFonts w:ascii="Courier New" w:hAnsi="Courier New" w:cs="Courier New" w:hint="default"/>
      </w:rPr>
    </w:lvl>
    <w:lvl w:ilvl="4">
      <w:start w:val="1"/>
      <w:numFmt w:val="bullet"/>
      <w:lvlText w:val="o"/>
      <w:lvlJc w:val="left"/>
      <w:pPr>
        <w:ind w:left="2232" w:hanging="792"/>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BB238E"/>
    <w:multiLevelType w:val="hybridMultilevel"/>
    <w:tmpl w:val="699E7306"/>
    <w:lvl w:ilvl="0" w:tplc="D82CA4E0">
      <w:start w:val="1"/>
      <w:numFmt w:val="bullet"/>
      <w:lvlText w:val=""/>
      <w:lvlJc w:val="left"/>
      <w:pPr>
        <w:ind w:left="360" w:hanging="360"/>
      </w:pPr>
      <w:rPr>
        <w:rFonts w:ascii="Symbol" w:hAnsi="Symbol" w:cs="Garamond" w:hint="default"/>
        <w:b w:val="0"/>
        <w:bCs w:val="0"/>
        <w:i w:val="0"/>
        <w:iCs w:val="0"/>
        <w:color w:val="auto"/>
        <w:sz w:val="16"/>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3CA4C07"/>
    <w:multiLevelType w:val="hybridMultilevel"/>
    <w:tmpl w:val="030408FC"/>
    <w:lvl w:ilvl="0" w:tplc="C1F68EE0">
      <w:start w:val="1"/>
      <w:numFmt w:val="decimal"/>
      <w:lvlText w:val="%1."/>
      <w:lvlJc w:val="left"/>
      <w:pPr>
        <w:ind w:left="720" w:hanging="360"/>
      </w:pPr>
      <w:rPr>
        <w:rFonts w:ascii="Calibri" w:hAnsi="Calibri" w:cs="Calibri" w:hint="default"/>
        <w:b/>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3FF89024">
      <w:numFmt w:val="bullet"/>
      <w:lvlText w:val="-"/>
      <w:lvlJc w:val="left"/>
      <w:pPr>
        <w:ind w:left="2880" w:hanging="360"/>
      </w:pPr>
      <w:rPr>
        <w:rFonts w:ascii="Calibri" w:eastAsia="Calibri" w:hAnsi="Calibri" w:cs="Calibri"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3CC2542"/>
    <w:multiLevelType w:val="hybridMultilevel"/>
    <w:tmpl w:val="030EA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A37547"/>
    <w:multiLevelType w:val="multilevel"/>
    <w:tmpl w:val="3FC014B6"/>
    <w:lvl w:ilvl="0">
      <w:start w:val="1"/>
      <w:numFmt w:val="bullet"/>
      <w:lvlText w:val=""/>
      <w:lvlJc w:val="left"/>
      <w:pPr>
        <w:ind w:left="360" w:hanging="360"/>
      </w:pPr>
      <w:rPr>
        <w:rFonts w:ascii="Symbol" w:hAnsi="Symbol" w:hint="default"/>
        <w:b/>
      </w:rPr>
    </w:lvl>
    <w:lvl w:ilvl="1">
      <w:start w:val="1"/>
      <w:numFmt w:val="bullet"/>
      <w:lvlText w:val=""/>
      <w:lvlJc w:val="left"/>
      <w:pPr>
        <w:ind w:left="792" w:hanging="432"/>
      </w:pPr>
      <w:rPr>
        <w:rFonts w:ascii="Symbol" w:hAnsi="Symbol" w:hint="default"/>
        <w:b w:val="0"/>
        <w:color w:val="A6A6A6" w:themeColor="background1" w:themeShade="A6"/>
      </w:rPr>
    </w:lvl>
    <w:lvl w:ilvl="2">
      <w:start w:val="1"/>
      <w:numFmt w:val="bullet"/>
      <w:lvlText w:val="o"/>
      <w:lvlJc w:val="left"/>
      <w:pPr>
        <w:ind w:left="1224" w:hanging="504"/>
      </w:pPr>
      <w:rPr>
        <w:rFonts w:ascii="Courier New" w:hAnsi="Courier New" w:cs="Courier New" w:hint="default"/>
      </w:rPr>
    </w:lvl>
    <w:lvl w:ilvl="3">
      <w:start w:val="1"/>
      <w:numFmt w:val="bullet"/>
      <w:lvlText w:val="o"/>
      <w:lvlJc w:val="left"/>
      <w:pPr>
        <w:ind w:left="1728" w:hanging="648"/>
      </w:pPr>
      <w:rPr>
        <w:rFonts w:ascii="Courier New" w:hAnsi="Courier New" w:cs="Courier New" w:hint="default"/>
      </w:rPr>
    </w:lvl>
    <w:lvl w:ilvl="4">
      <w:start w:val="1"/>
      <w:numFmt w:val="bullet"/>
      <w:lvlText w:val="o"/>
      <w:lvlJc w:val="left"/>
      <w:pPr>
        <w:ind w:left="2232" w:hanging="792"/>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1402B9"/>
    <w:multiLevelType w:val="multilevel"/>
    <w:tmpl w:val="01E034C0"/>
    <w:lvl w:ilvl="0">
      <w:start w:val="1"/>
      <w:numFmt w:val="bullet"/>
      <w:lvlText w:val=""/>
      <w:lvlJc w:val="left"/>
      <w:pPr>
        <w:ind w:left="360" w:hanging="360"/>
      </w:pPr>
      <w:rPr>
        <w:rFonts w:ascii="Symbol" w:hAnsi="Symbol" w:hint="default"/>
        <w:b/>
        <w:i w:val="0"/>
        <w:color w:val="000000"/>
        <w:spacing w:val="0"/>
        <w:sz w:val="20"/>
        <w:szCs w:val="20"/>
        <w:u w:val="none"/>
      </w:rPr>
    </w:lvl>
    <w:lvl w:ilvl="1">
      <w:start w:val="1"/>
      <w:numFmt w:val="lowerLetter"/>
      <w:lvlText w:val="(%2)"/>
      <w:lvlJc w:val="left"/>
      <w:pPr>
        <w:ind w:left="792" w:hanging="432"/>
      </w:pPr>
      <w:rPr>
        <w:rFonts w:hint="default"/>
        <w:b w:val="0"/>
        <w:color w:val="A6A6A6" w:themeColor="background1" w:themeShade="A6"/>
        <w:spacing w:val="0"/>
        <w:sz w:val="20"/>
        <w:szCs w:val="20"/>
        <w:u w:val="none"/>
      </w:rPr>
    </w:lvl>
    <w:lvl w:ilvl="2">
      <w:start w:val="1"/>
      <w:numFmt w:val="bullet"/>
      <w:lvlText w:val="o"/>
      <w:lvlJc w:val="left"/>
      <w:pPr>
        <w:ind w:left="1224" w:hanging="504"/>
      </w:pPr>
      <w:rPr>
        <w:rFonts w:ascii="Courier New" w:hAnsi="Courier New" w:cs="Courier New" w:hint="default"/>
        <w:color w:val="auto"/>
        <w:spacing w:val="0"/>
        <w:u w:val="none"/>
      </w:rPr>
    </w:lvl>
    <w:lvl w:ilvl="3">
      <w:start w:val="1"/>
      <w:numFmt w:val="bullet"/>
      <w:lvlText w:val="o"/>
      <w:lvlJc w:val="left"/>
      <w:pPr>
        <w:ind w:left="1728" w:hanging="648"/>
      </w:pPr>
      <w:rPr>
        <w:rFonts w:ascii="Courier New" w:hAnsi="Courier New" w:cs="Courier New" w:hint="default"/>
        <w:color w:val="008000"/>
        <w:spacing w:val="0"/>
        <w:u w:val="single"/>
      </w:rPr>
    </w:lvl>
    <w:lvl w:ilvl="4">
      <w:start w:val="1"/>
      <w:numFmt w:val="bullet"/>
      <w:lvlText w:val="o"/>
      <w:lvlJc w:val="left"/>
      <w:pPr>
        <w:ind w:left="2232" w:hanging="792"/>
      </w:pPr>
      <w:rPr>
        <w:rFonts w:ascii="Courier New" w:hAnsi="Courier New" w:cs="Courier New" w:hint="default"/>
        <w:color w:val="008000"/>
        <w:spacing w:val="0"/>
        <w:u w:val="single"/>
      </w:rPr>
    </w:lvl>
    <w:lvl w:ilvl="5">
      <w:start w:val="1"/>
      <w:numFmt w:val="decimal"/>
      <w:lvlText w:val="%1.%2.%3.%4.%5.%6."/>
      <w:lvlJc w:val="left"/>
      <w:pPr>
        <w:ind w:left="2736" w:hanging="936"/>
      </w:pPr>
      <w:rPr>
        <w:rFonts w:hint="eastAsia"/>
        <w:color w:val="008000"/>
        <w:spacing w:val="0"/>
        <w:u w:val="single"/>
      </w:rPr>
    </w:lvl>
    <w:lvl w:ilvl="6">
      <w:start w:val="1"/>
      <w:numFmt w:val="decimal"/>
      <w:lvlText w:val="%1.%2.%3.%4.%5.%6.%7."/>
      <w:lvlJc w:val="left"/>
      <w:pPr>
        <w:ind w:left="3240" w:hanging="1080"/>
      </w:pPr>
      <w:rPr>
        <w:rFonts w:hint="eastAsia"/>
        <w:color w:val="008000"/>
        <w:spacing w:val="0"/>
        <w:u w:val="single"/>
      </w:rPr>
    </w:lvl>
    <w:lvl w:ilvl="7">
      <w:start w:val="1"/>
      <w:numFmt w:val="decimal"/>
      <w:lvlText w:val="%1.%2.%3.%4.%5.%6.%7.%8."/>
      <w:lvlJc w:val="left"/>
      <w:pPr>
        <w:ind w:left="3744" w:hanging="1224"/>
      </w:pPr>
      <w:rPr>
        <w:rFonts w:hint="eastAsia"/>
        <w:color w:val="008000"/>
        <w:spacing w:val="0"/>
        <w:u w:val="single"/>
      </w:rPr>
    </w:lvl>
    <w:lvl w:ilvl="8">
      <w:start w:val="1"/>
      <w:numFmt w:val="decimal"/>
      <w:lvlText w:val="%1.%2.%3.%4.%5.%6.%7.%8.%9."/>
      <w:lvlJc w:val="left"/>
      <w:pPr>
        <w:ind w:left="4320" w:hanging="1440"/>
      </w:pPr>
      <w:rPr>
        <w:rFonts w:hint="eastAsia"/>
        <w:color w:val="008000"/>
        <w:spacing w:val="0"/>
        <w:u w:val="single"/>
      </w:rPr>
    </w:lvl>
  </w:abstractNum>
  <w:abstractNum w:abstractNumId="24" w15:restartNumberingAfterBreak="0">
    <w:nsid w:val="48081C90"/>
    <w:multiLevelType w:val="hybridMultilevel"/>
    <w:tmpl w:val="5B6838E2"/>
    <w:lvl w:ilvl="0" w:tplc="9DA0B214">
      <w:start w:val="1"/>
      <w:numFmt w:val="bullet"/>
      <w:pStyle w:val="BulletList"/>
      <w:lvlText w:val=""/>
      <w:lvlJc w:val="left"/>
      <w:pPr>
        <w:tabs>
          <w:tab w:val="num" w:pos="680"/>
        </w:tabs>
        <w:ind w:left="680" w:hanging="567"/>
      </w:pPr>
      <w:rPr>
        <w:rFonts w:ascii="Symbol" w:hAnsi="Symbol" w:hint="default"/>
        <w:b w:val="0"/>
        <w:i w:val="0"/>
        <w:sz w:val="22"/>
      </w:rPr>
    </w:lvl>
    <w:lvl w:ilvl="1" w:tplc="04090003">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790A87"/>
    <w:multiLevelType w:val="hybridMultilevel"/>
    <w:tmpl w:val="1C24DF4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A363D16"/>
    <w:multiLevelType w:val="hybridMultilevel"/>
    <w:tmpl w:val="439AFE6A"/>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7" w15:restartNumberingAfterBreak="0">
    <w:nsid w:val="4AAB5077"/>
    <w:multiLevelType w:val="hybridMultilevel"/>
    <w:tmpl w:val="4D20287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C707E1"/>
    <w:multiLevelType w:val="hybridMultilevel"/>
    <w:tmpl w:val="24FADE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43121B1"/>
    <w:multiLevelType w:val="hybridMultilevel"/>
    <w:tmpl w:val="5C5491A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89136F"/>
    <w:multiLevelType w:val="hybridMultilevel"/>
    <w:tmpl w:val="BD2CB1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7C7E47"/>
    <w:multiLevelType w:val="hybridMultilevel"/>
    <w:tmpl w:val="84E4BBF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F53E95"/>
    <w:multiLevelType w:val="hybridMultilevel"/>
    <w:tmpl w:val="2DB048DC"/>
    <w:lvl w:ilvl="0" w:tplc="0C090003">
      <w:start w:val="1"/>
      <w:numFmt w:val="bullet"/>
      <w:lvlText w:val="o"/>
      <w:lvlJc w:val="left"/>
      <w:pPr>
        <w:ind w:left="1146" w:hanging="360"/>
      </w:pPr>
      <w:rPr>
        <w:rFonts w:ascii="Courier New" w:hAnsi="Courier New" w:cs="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3" w15:restartNumberingAfterBreak="0">
    <w:nsid w:val="5F6C77E3"/>
    <w:multiLevelType w:val="multilevel"/>
    <w:tmpl w:val="2FECFF0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D37AF3"/>
    <w:multiLevelType w:val="hybridMultilevel"/>
    <w:tmpl w:val="3CD899FA"/>
    <w:lvl w:ilvl="0" w:tplc="89448396">
      <w:start w:val="1"/>
      <w:numFmt w:val="upperLetter"/>
      <w:pStyle w:val="Heading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970756"/>
    <w:multiLevelType w:val="hybridMultilevel"/>
    <w:tmpl w:val="D84677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BB0F39"/>
    <w:multiLevelType w:val="hybridMultilevel"/>
    <w:tmpl w:val="6A4C3D10"/>
    <w:lvl w:ilvl="0" w:tplc="41920D92">
      <w:start w:val="3"/>
      <w:numFmt w:val="decimal"/>
      <w:lvlText w:val="%1."/>
      <w:lvlJc w:val="left"/>
      <w:pPr>
        <w:ind w:left="720" w:hanging="360"/>
      </w:pPr>
      <w:rPr>
        <w:rFonts w:ascii="Calibri" w:hAnsi="Calibri" w:cs="Calibri" w:hint="default"/>
        <w:b/>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F7C273D"/>
    <w:multiLevelType w:val="hybridMultilevel"/>
    <w:tmpl w:val="224886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72A56A4E"/>
    <w:multiLevelType w:val="hybridMultilevel"/>
    <w:tmpl w:val="14766F1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664855"/>
    <w:multiLevelType w:val="multilevel"/>
    <w:tmpl w:val="95E6325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877112"/>
    <w:multiLevelType w:val="multilevel"/>
    <w:tmpl w:val="0DBA0EAE"/>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3A0C37"/>
    <w:multiLevelType w:val="multilevel"/>
    <w:tmpl w:val="3FC014B6"/>
    <w:lvl w:ilvl="0">
      <w:start w:val="1"/>
      <w:numFmt w:val="bullet"/>
      <w:lvlText w:val=""/>
      <w:lvlJc w:val="left"/>
      <w:pPr>
        <w:ind w:left="360" w:hanging="360"/>
      </w:pPr>
      <w:rPr>
        <w:rFonts w:ascii="Symbol" w:hAnsi="Symbol" w:hint="default"/>
        <w:b/>
        <w:i w:val="0"/>
        <w:color w:val="000000"/>
        <w:spacing w:val="0"/>
        <w:sz w:val="20"/>
        <w:szCs w:val="20"/>
        <w:u w:val="none"/>
      </w:rPr>
    </w:lvl>
    <w:lvl w:ilvl="1">
      <w:start w:val="1"/>
      <w:numFmt w:val="bullet"/>
      <w:lvlText w:val=""/>
      <w:lvlJc w:val="left"/>
      <w:pPr>
        <w:ind w:left="792" w:hanging="432"/>
      </w:pPr>
      <w:rPr>
        <w:rFonts w:ascii="Symbol" w:hAnsi="Symbol" w:hint="default"/>
        <w:b w:val="0"/>
        <w:color w:val="A6A6A6" w:themeColor="background1" w:themeShade="A6"/>
        <w:spacing w:val="0"/>
        <w:sz w:val="20"/>
        <w:szCs w:val="20"/>
        <w:u w:val="none"/>
      </w:rPr>
    </w:lvl>
    <w:lvl w:ilvl="2">
      <w:start w:val="1"/>
      <w:numFmt w:val="bullet"/>
      <w:lvlText w:val="o"/>
      <w:lvlJc w:val="left"/>
      <w:pPr>
        <w:ind w:left="1224" w:hanging="504"/>
      </w:pPr>
      <w:rPr>
        <w:rFonts w:ascii="Courier New" w:hAnsi="Courier New" w:cs="Courier New" w:hint="default"/>
        <w:color w:val="auto"/>
        <w:spacing w:val="0"/>
        <w:u w:val="none"/>
      </w:rPr>
    </w:lvl>
    <w:lvl w:ilvl="3">
      <w:start w:val="1"/>
      <w:numFmt w:val="bullet"/>
      <w:lvlText w:val="o"/>
      <w:lvlJc w:val="left"/>
      <w:pPr>
        <w:ind w:left="1728" w:hanging="648"/>
      </w:pPr>
      <w:rPr>
        <w:rFonts w:ascii="Courier New" w:hAnsi="Courier New" w:cs="Courier New" w:hint="default"/>
        <w:color w:val="008000"/>
        <w:spacing w:val="0"/>
        <w:u w:val="single"/>
      </w:rPr>
    </w:lvl>
    <w:lvl w:ilvl="4">
      <w:start w:val="1"/>
      <w:numFmt w:val="bullet"/>
      <w:lvlText w:val="o"/>
      <w:lvlJc w:val="left"/>
      <w:pPr>
        <w:ind w:left="2232" w:hanging="792"/>
      </w:pPr>
      <w:rPr>
        <w:rFonts w:ascii="Courier New" w:hAnsi="Courier New" w:cs="Courier New" w:hint="default"/>
        <w:color w:val="008000"/>
        <w:spacing w:val="0"/>
        <w:u w:val="single"/>
      </w:rPr>
    </w:lvl>
    <w:lvl w:ilvl="5">
      <w:start w:val="1"/>
      <w:numFmt w:val="decimal"/>
      <w:lvlText w:val="%1.%2.%3.%4.%5.%6."/>
      <w:lvlJc w:val="left"/>
      <w:pPr>
        <w:ind w:left="2736" w:hanging="936"/>
      </w:pPr>
      <w:rPr>
        <w:rFonts w:hint="eastAsia"/>
        <w:color w:val="008000"/>
        <w:spacing w:val="0"/>
        <w:u w:val="single"/>
      </w:rPr>
    </w:lvl>
    <w:lvl w:ilvl="6">
      <w:start w:val="1"/>
      <w:numFmt w:val="decimal"/>
      <w:lvlText w:val="%1.%2.%3.%4.%5.%6.%7."/>
      <w:lvlJc w:val="left"/>
      <w:pPr>
        <w:ind w:left="3240" w:hanging="1080"/>
      </w:pPr>
      <w:rPr>
        <w:rFonts w:hint="eastAsia"/>
        <w:color w:val="008000"/>
        <w:spacing w:val="0"/>
        <w:u w:val="single"/>
      </w:rPr>
    </w:lvl>
    <w:lvl w:ilvl="7">
      <w:start w:val="1"/>
      <w:numFmt w:val="decimal"/>
      <w:lvlText w:val="%1.%2.%3.%4.%5.%6.%7.%8."/>
      <w:lvlJc w:val="left"/>
      <w:pPr>
        <w:ind w:left="3744" w:hanging="1224"/>
      </w:pPr>
      <w:rPr>
        <w:rFonts w:hint="eastAsia"/>
        <w:color w:val="008000"/>
        <w:spacing w:val="0"/>
        <w:u w:val="single"/>
      </w:rPr>
    </w:lvl>
    <w:lvl w:ilvl="8">
      <w:start w:val="1"/>
      <w:numFmt w:val="decimal"/>
      <w:lvlText w:val="%1.%2.%3.%4.%5.%6.%7.%8.%9."/>
      <w:lvlJc w:val="left"/>
      <w:pPr>
        <w:ind w:left="4320" w:hanging="1440"/>
      </w:pPr>
      <w:rPr>
        <w:rFonts w:hint="eastAsia"/>
        <w:color w:val="008000"/>
        <w:spacing w:val="0"/>
        <w:u w:val="single"/>
      </w:rPr>
    </w:lvl>
  </w:abstractNum>
  <w:abstractNum w:abstractNumId="42" w15:restartNumberingAfterBreak="0">
    <w:nsid w:val="7C581D6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42"/>
  </w:num>
  <w:num w:numId="3">
    <w:abstractNumId w:val="21"/>
  </w:num>
  <w:num w:numId="4">
    <w:abstractNumId w:val="33"/>
  </w:num>
  <w:num w:numId="5">
    <w:abstractNumId w:val="0"/>
  </w:num>
  <w:num w:numId="6">
    <w:abstractNumId w:val="39"/>
  </w:num>
  <w:num w:numId="7">
    <w:abstractNumId w:val="2"/>
  </w:num>
  <w:num w:numId="8">
    <w:abstractNumId w:val="26"/>
  </w:num>
  <w:num w:numId="9">
    <w:abstractNumId w:val="10"/>
  </w:num>
  <w:num w:numId="10">
    <w:abstractNumId w:val="20"/>
    <w:lvlOverride w:ilvl="0">
      <w:startOverride w:val="1"/>
    </w:lvlOverride>
    <w:lvlOverride w:ilvl="1"/>
    <w:lvlOverride w:ilvl="2"/>
    <w:lvlOverride w:ilvl="3"/>
    <w:lvlOverride w:ilvl="4"/>
    <w:lvlOverride w:ilvl="5"/>
    <w:lvlOverride w:ilvl="6"/>
    <w:lvlOverride w:ilvl="7"/>
    <w:lvlOverride w:ilvl="8"/>
  </w:num>
  <w:num w:numId="11">
    <w:abstractNumId w:val="36"/>
  </w:num>
  <w:num w:numId="12">
    <w:abstractNumId w:val="19"/>
  </w:num>
  <w:num w:numId="13">
    <w:abstractNumId w:val="25"/>
  </w:num>
  <w:num w:numId="14">
    <w:abstractNumId w:val="35"/>
  </w:num>
  <w:num w:numId="15">
    <w:abstractNumId w:val="11"/>
  </w:num>
  <w:num w:numId="16">
    <w:abstractNumId w:val="29"/>
  </w:num>
  <w:num w:numId="17">
    <w:abstractNumId w:val="1"/>
  </w:num>
  <w:num w:numId="18">
    <w:abstractNumId w:val="40"/>
  </w:num>
  <w:num w:numId="19">
    <w:abstractNumId w:val="32"/>
  </w:num>
  <w:num w:numId="20">
    <w:abstractNumId w:val="9"/>
  </w:num>
  <w:num w:numId="21">
    <w:abstractNumId w:val="14"/>
  </w:num>
  <w:num w:numId="22">
    <w:abstractNumId w:val="38"/>
  </w:num>
  <w:num w:numId="23">
    <w:abstractNumId w:val="20"/>
  </w:num>
  <w:num w:numId="24">
    <w:abstractNumId w:val="16"/>
  </w:num>
  <w:num w:numId="25">
    <w:abstractNumId w:val="31"/>
  </w:num>
  <w:num w:numId="26">
    <w:abstractNumId w:val="17"/>
  </w:num>
  <w:num w:numId="27">
    <w:abstractNumId w:val="6"/>
  </w:num>
  <w:num w:numId="28">
    <w:abstractNumId w:val="27"/>
  </w:num>
  <w:num w:numId="29">
    <w:abstractNumId w:val="41"/>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3"/>
  </w:num>
  <w:num w:numId="34">
    <w:abstractNumId w:val="12"/>
  </w:num>
  <w:num w:numId="35">
    <w:abstractNumId w:val="12"/>
  </w:num>
  <w:num w:numId="36">
    <w:abstractNumId w:val="22"/>
  </w:num>
  <w:num w:numId="37">
    <w:abstractNumId w:val="23"/>
  </w:num>
  <w:num w:numId="38">
    <w:abstractNumId w:val="24"/>
  </w:num>
  <w:num w:numId="39">
    <w:abstractNumId w:val="3"/>
  </w:num>
  <w:num w:numId="40">
    <w:abstractNumId w:val="34"/>
  </w:num>
  <w:num w:numId="41">
    <w:abstractNumId w:val="7"/>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4"/>
  </w:num>
  <w:num w:numId="45">
    <w:abstractNumId w:val="15"/>
  </w:num>
  <w:num w:numId="46">
    <w:abstractNumId w:val="28"/>
  </w:num>
  <w:num w:numId="47">
    <w:abstractNumId w:val="4"/>
  </w:num>
  <w:num w:numId="48">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4459ae13-7cbe-494c-bf94-47bd8c2573cc"/>
  </w:docVars>
  <w:rsids>
    <w:rsidRoot w:val="0080067A"/>
    <w:rsid w:val="00000440"/>
    <w:rsid w:val="00001A95"/>
    <w:rsid w:val="000041E6"/>
    <w:rsid w:val="00004200"/>
    <w:rsid w:val="00010771"/>
    <w:rsid w:val="00012412"/>
    <w:rsid w:val="00012610"/>
    <w:rsid w:val="00013442"/>
    <w:rsid w:val="00016D40"/>
    <w:rsid w:val="00023195"/>
    <w:rsid w:val="0002460E"/>
    <w:rsid w:val="00024874"/>
    <w:rsid w:val="00024DE1"/>
    <w:rsid w:val="0003101A"/>
    <w:rsid w:val="000310C7"/>
    <w:rsid w:val="00031B46"/>
    <w:rsid w:val="00032EDB"/>
    <w:rsid w:val="00037633"/>
    <w:rsid w:val="00037B06"/>
    <w:rsid w:val="00040CFD"/>
    <w:rsid w:val="00041C8B"/>
    <w:rsid w:val="0004498D"/>
    <w:rsid w:val="00044FA7"/>
    <w:rsid w:val="000465E7"/>
    <w:rsid w:val="00047CB2"/>
    <w:rsid w:val="00050EE5"/>
    <w:rsid w:val="00052243"/>
    <w:rsid w:val="00054BBE"/>
    <w:rsid w:val="00055A85"/>
    <w:rsid w:val="00056517"/>
    <w:rsid w:val="000631A3"/>
    <w:rsid w:val="0006335F"/>
    <w:rsid w:val="00063BF3"/>
    <w:rsid w:val="00064428"/>
    <w:rsid w:val="00064851"/>
    <w:rsid w:val="00071CBC"/>
    <w:rsid w:val="00073F3D"/>
    <w:rsid w:val="00076622"/>
    <w:rsid w:val="000800F4"/>
    <w:rsid w:val="0008178E"/>
    <w:rsid w:val="00085307"/>
    <w:rsid w:val="00086D7D"/>
    <w:rsid w:val="000910A4"/>
    <w:rsid w:val="00091580"/>
    <w:rsid w:val="00091A75"/>
    <w:rsid w:val="000A1057"/>
    <w:rsid w:val="000A2CA8"/>
    <w:rsid w:val="000A74C6"/>
    <w:rsid w:val="000A7AAD"/>
    <w:rsid w:val="000B3663"/>
    <w:rsid w:val="000B379E"/>
    <w:rsid w:val="000B48EE"/>
    <w:rsid w:val="000B5CC6"/>
    <w:rsid w:val="000B7E04"/>
    <w:rsid w:val="000C162D"/>
    <w:rsid w:val="000C4222"/>
    <w:rsid w:val="000C5618"/>
    <w:rsid w:val="000C7D48"/>
    <w:rsid w:val="000D114A"/>
    <w:rsid w:val="000D3B43"/>
    <w:rsid w:val="000D7ECD"/>
    <w:rsid w:val="000E0A94"/>
    <w:rsid w:val="000E5989"/>
    <w:rsid w:val="000E76E9"/>
    <w:rsid w:val="000E79BD"/>
    <w:rsid w:val="000F434B"/>
    <w:rsid w:val="000F6FD6"/>
    <w:rsid w:val="0010181C"/>
    <w:rsid w:val="001026A6"/>
    <w:rsid w:val="00102FBC"/>
    <w:rsid w:val="00106DDE"/>
    <w:rsid w:val="0011065C"/>
    <w:rsid w:val="00111AEF"/>
    <w:rsid w:val="00115BA0"/>
    <w:rsid w:val="00117664"/>
    <w:rsid w:val="001244A5"/>
    <w:rsid w:val="00127469"/>
    <w:rsid w:val="00130B84"/>
    <w:rsid w:val="001331F4"/>
    <w:rsid w:val="00133A60"/>
    <w:rsid w:val="00136DBB"/>
    <w:rsid w:val="00142F9B"/>
    <w:rsid w:val="0014313E"/>
    <w:rsid w:val="001434FD"/>
    <w:rsid w:val="0014639C"/>
    <w:rsid w:val="001507DF"/>
    <w:rsid w:val="001514F3"/>
    <w:rsid w:val="00156922"/>
    <w:rsid w:val="001569F5"/>
    <w:rsid w:val="00156D87"/>
    <w:rsid w:val="00162D0D"/>
    <w:rsid w:val="001636CA"/>
    <w:rsid w:val="0017000E"/>
    <w:rsid w:val="00171E9B"/>
    <w:rsid w:val="00172E08"/>
    <w:rsid w:val="00177C4D"/>
    <w:rsid w:val="00181674"/>
    <w:rsid w:val="00184492"/>
    <w:rsid w:val="00184CC5"/>
    <w:rsid w:val="00185523"/>
    <w:rsid w:val="001877D4"/>
    <w:rsid w:val="00190437"/>
    <w:rsid w:val="00192BF1"/>
    <w:rsid w:val="001936AB"/>
    <w:rsid w:val="00195EDA"/>
    <w:rsid w:val="00196EE0"/>
    <w:rsid w:val="001A17AC"/>
    <w:rsid w:val="001A3D0D"/>
    <w:rsid w:val="001A4320"/>
    <w:rsid w:val="001B0633"/>
    <w:rsid w:val="001B1B62"/>
    <w:rsid w:val="001B223E"/>
    <w:rsid w:val="001B348C"/>
    <w:rsid w:val="001B5F82"/>
    <w:rsid w:val="001B714E"/>
    <w:rsid w:val="001C7230"/>
    <w:rsid w:val="001D3472"/>
    <w:rsid w:val="001F2A92"/>
    <w:rsid w:val="001F4F67"/>
    <w:rsid w:val="00202AFF"/>
    <w:rsid w:val="0020337E"/>
    <w:rsid w:val="00203E26"/>
    <w:rsid w:val="00205186"/>
    <w:rsid w:val="00206297"/>
    <w:rsid w:val="0020685F"/>
    <w:rsid w:val="00211B3C"/>
    <w:rsid w:val="00213998"/>
    <w:rsid w:val="00214F2B"/>
    <w:rsid w:val="00220D03"/>
    <w:rsid w:val="00222261"/>
    <w:rsid w:val="00222BB8"/>
    <w:rsid w:val="00224594"/>
    <w:rsid w:val="00226897"/>
    <w:rsid w:val="0022692B"/>
    <w:rsid w:val="00227D92"/>
    <w:rsid w:val="002333AC"/>
    <w:rsid w:val="0023488C"/>
    <w:rsid w:val="00236BB4"/>
    <w:rsid w:val="002373F0"/>
    <w:rsid w:val="00242F09"/>
    <w:rsid w:val="00250C8A"/>
    <w:rsid w:val="00250F6E"/>
    <w:rsid w:val="00252EB5"/>
    <w:rsid w:val="002536E0"/>
    <w:rsid w:val="00263E97"/>
    <w:rsid w:val="00264C87"/>
    <w:rsid w:val="0026653E"/>
    <w:rsid w:val="002672C0"/>
    <w:rsid w:val="00271339"/>
    <w:rsid w:val="0027459C"/>
    <w:rsid w:val="00275628"/>
    <w:rsid w:val="002756BD"/>
    <w:rsid w:val="00280351"/>
    <w:rsid w:val="002807D0"/>
    <w:rsid w:val="00281F77"/>
    <w:rsid w:val="002826E2"/>
    <w:rsid w:val="00283A0F"/>
    <w:rsid w:val="00283FBA"/>
    <w:rsid w:val="0029034B"/>
    <w:rsid w:val="002955E0"/>
    <w:rsid w:val="00296B81"/>
    <w:rsid w:val="00297857"/>
    <w:rsid w:val="002A124E"/>
    <w:rsid w:val="002A3A60"/>
    <w:rsid w:val="002A5DE4"/>
    <w:rsid w:val="002A6984"/>
    <w:rsid w:val="002A7379"/>
    <w:rsid w:val="002A783A"/>
    <w:rsid w:val="002B5D69"/>
    <w:rsid w:val="002C51EF"/>
    <w:rsid w:val="002D1D8F"/>
    <w:rsid w:val="002D3D8E"/>
    <w:rsid w:val="002D4360"/>
    <w:rsid w:val="002D4C71"/>
    <w:rsid w:val="002D686A"/>
    <w:rsid w:val="002D79E5"/>
    <w:rsid w:val="002E16E2"/>
    <w:rsid w:val="002F3AED"/>
    <w:rsid w:val="002F45F1"/>
    <w:rsid w:val="002F5087"/>
    <w:rsid w:val="002F512C"/>
    <w:rsid w:val="002F713B"/>
    <w:rsid w:val="002F7695"/>
    <w:rsid w:val="002F7C76"/>
    <w:rsid w:val="00300465"/>
    <w:rsid w:val="00307167"/>
    <w:rsid w:val="00310C22"/>
    <w:rsid w:val="00310F23"/>
    <w:rsid w:val="00311F4D"/>
    <w:rsid w:val="00314074"/>
    <w:rsid w:val="00321E55"/>
    <w:rsid w:val="00323C98"/>
    <w:rsid w:val="003246F7"/>
    <w:rsid w:val="003264FA"/>
    <w:rsid w:val="00333F3E"/>
    <w:rsid w:val="003377D4"/>
    <w:rsid w:val="00340D73"/>
    <w:rsid w:val="0034613A"/>
    <w:rsid w:val="00350027"/>
    <w:rsid w:val="0035491C"/>
    <w:rsid w:val="00356404"/>
    <w:rsid w:val="00356460"/>
    <w:rsid w:val="00357248"/>
    <w:rsid w:val="00360319"/>
    <w:rsid w:val="00360494"/>
    <w:rsid w:val="00361FD6"/>
    <w:rsid w:val="00363570"/>
    <w:rsid w:val="0036384C"/>
    <w:rsid w:val="00363A92"/>
    <w:rsid w:val="00364A1B"/>
    <w:rsid w:val="003679B2"/>
    <w:rsid w:val="00370DE8"/>
    <w:rsid w:val="00372719"/>
    <w:rsid w:val="00374147"/>
    <w:rsid w:val="0037542E"/>
    <w:rsid w:val="003818EE"/>
    <w:rsid w:val="0038475D"/>
    <w:rsid w:val="00387E18"/>
    <w:rsid w:val="00390833"/>
    <w:rsid w:val="00390F3D"/>
    <w:rsid w:val="00392E3D"/>
    <w:rsid w:val="00393247"/>
    <w:rsid w:val="00394458"/>
    <w:rsid w:val="00395F10"/>
    <w:rsid w:val="003A037A"/>
    <w:rsid w:val="003A2375"/>
    <w:rsid w:val="003A5049"/>
    <w:rsid w:val="003A7E9C"/>
    <w:rsid w:val="003B16CD"/>
    <w:rsid w:val="003B6203"/>
    <w:rsid w:val="003B6EBC"/>
    <w:rsid w:val="003B7E15"/>
    <w:rsid w:val="003C118C"/>
    <w:rsid w:val="003C3427"/>
    <w:rsid w:val="003C358B"/>
    <w:rsid w:val="003C7373"/>
    <w:rsid w:val="003D10A9"/>
    <w:rsid w:val="003D3CC8"/>
    <w:rsid w:val="003D69D5"/>
    <w:rsid w:val="003E67FD"/>
    <w:rsid w:val="003F1F7D"/>
    <w:rsid w:val="003F2A7E"/>
    <w:rsid w:val="0040212A"/>
    <w:rsid w:val="0040322E"/>
    <w:rsid w:val="00405AEC"/>
    <w:rsid w:val="00405DC3"/>
    <w:rsid w:val="004103B5"/>
    <w:rsid w:val="00415ABD"/>
    <w:rsid w:val="00420AE2"/>
    <w:rsid w:val="0042237B"/>
    <w:rsid w:val="004228DD"/>
    <w:rsid w:val="0042335A"/>
    <w:rsid w:val="00423809"/>
    <w:rsid w:val="0042441E"/>
    <w:rsid w:val="00425646"/>
    <w:rsid w:val="00426C05"/>
    <w:rsid w:val="00426F42"/>
    <w:rsid w:val="0042754C"/>
    <w:rsid w:val="004344F7"/>
    <w:rsid w:val="0043464F"/>
    <w:rsid w:val="00437769"/>
    <w:rsid w:val="00442E2F"/>
    <w:rsid w:val="00443F13"/>
    <w:rsid w:val="00445B79"/>
    <w:rsid w:val="0044791A"/>
    <w:rsid w:val="0045129D"/>
    <w:rsid w:val="00455921"/>
    <w:rsid w:val="0045706B"/>
    <w:rsid w:val="00460125"/>
    <w:rsid w:val="004602A3"/>
    <w:rsid w:val="00464A4F"/>
    <w:rsid w:val="00467DC7"/>
    <w:rsid w:val="00470BDF"/>
    <w:rsid w:val="00471863"/>
    <w:rsid w:val="00472AE9"/>
    <w:rsid w:val="004760B5"/>
    <w:rsid w:val="00481A13"/>
    <w:rsid w:val="00485FF8"/>
    <w:rsid w:val="00490132"/>
    <w:rsid w:val="004901A0"/>
    <w:rsid w:val="00491EDA"/>
    <w:rsid w:val="00493915"/>
    <w:rsid w:val="00496E0B"/>
    <w:rsid w:val="004A14C0"/>
    <w:rsid w:val="004A183A"/>
    <w:rsid w:val="004A4E94"/>
    <w:rsid w:val="004B2F94"/>
    <w:rsid w:val="004B5A90"/>
    <w:rsid w:val="004B6AC0"/>
    <w:rsid w:val="004C1600"/>
    <w:rsid w:val="004C3E01"/>
    <w:rsid w:val="004C4701"/>
    <w:rsid w:val="004C48A9"/>
    <w:rsid w:val="004C6AB4"/>
    <w:rsid w:val="004C7EEA"/>
    <w:rsid w:val="004D572F"/>
    <w:rsid w:val="004D585C"/>
    <w:rsid w:val="004E32FD"/>
    <w:rsid w:val="004E3681"/>
    <w:rsid w:val="004E7004"/>
    <w:rsid w:val="004E7137"/>
    <w:rsid w:val="004F1C77"/>
    <w:rsid w:val="004F1FE5"/>
    <w:rsid w:val="004F63DA"/>
    <w:rsid w:val="004F63E8"/>
    <w:rsid w:val="004F651F"/>
    <w:rsid w:val="004F6C72"/>
    <w:rsid w:val="004F7C02"/>
    <w:rsid w:val="004F7DDA"/>
    <w:rsid w:val="00500874"/>
    <w:rsid w:val="00501C44"/>
    <w:rsid w:val="00511C44"/>
    <w:rsid w:val="00511D17"/>
    <w:rsid w:val="00513A2F"/>
    <w:rsid w:val="00524ADB"/>
    <w:rsid w:val="005322AC"/>
    <w:rsid w:val="00541B89"/>
    <w:rsid w:val="00544388"/>
    <w:rsid w:val="00545A30"/>
    <w:rsid w:val="0054759F"/>
    <w:rsid w:val="00550D1E"/>
    <w:rsid w:val="00554B94"/>
    <w:rsid w:val="00555DF6"/>
    <w:rsid w:val="00557117"/>
    <w:rsid w:val="00562AC9"/>
    <w:rsid w:val="005656E0"/>
    <w:rsid w:val="00570C9D"/>
    <w:rsid w:val="005754B8"/>
    <w:rsid w:val="00580B9A"/>
    <w:rsid w:val="005845F5"/>
    <w:rsid w:val="00586E6F"/>
    <w:rsid w:val="005871DA"/>
    <w:rsid w:val="00587A4F"/>
    <w:rsid w:val="0059485A"/>
    <w:rsid w:val="00595427"/>
    <w:rsid w:val="00597E51"/>
    <w:rsid w:val="005A0659"/>
    <w:rsid w:val="005A1E11"/>
    <w:rsid w:val="005A265B"/>
    <w:rsid w:val="005A6FB2"/>
    <w:rsid w:val="005B138C"/>
    <w:rsid w:val="005B438C"/>
    <w:rsid w:val="005B62B1"/>
    <w:rsid w:val="005B6F54"/>
    <w:rsid w:val="005C1019"/>
    <w:rsid w:val="005C2CC0"/>
    <w:rsid w:val="005C5020"/>
    <w:rsid w:val="005C5BEF"/>
    <w:rsid w:val="005C7F96"/>
    <w:rsid w:val="005D11F2"/>
    <w:rsid w:val="005D1B55"/>
    <w:rsid w:val="005D3355"/>
    <w:rsid w:val="005D66B2"/>
    <w:rsid w:val="005D6FD1"/>
    <w:rsid w:val="005E0BC9"/>
    <w:rsid w:val="005E2DD4"/>
    <w:rsid w:val="005E3543"/>
    <w:rsid w:val="005E50B8"/>
    <w:rsid w:val="005E5F2B"/>
    <w:rsid w:val="005E7B38"/>
    <w:rsid w:val="005F06EE"/>
    <w:rsid w:val="005F189B"/>
    <w:rsid w:val="005F298E"/>
    <w:rsid w:val="005F2B8E"/>
    <w:rsid w:val="005F495B"/>
    <w:rsid w:val="005F4B93"/>
    <w:rsid w:val="005F6EC1"/>
    <w:rsid w:val="00605461"/>
    <w:rsid w:val="00605D01"/>
    <w:rsid w:val="00605F7A"/>
    <w:rsid w:val="00611A6D"/>
    <w:rsid w:val="00617208"/>
    <w:rsid w:val="006176AF"/>
    <w:rsid w:val="00617EB0"/>
    <w:rsid w:val="006204FD"/>
    <w:rsid w:val="00620D17"/>
    <w:rsid w:val="006210A9"/>
    <w:rsid w:val="00622465"/>
    <w:rsid w:val="00622A70"/>
    <w:rsid w:val="00625254"/>
    <w:rsid w:val="0062562B"/>
    <w:rsid w:val="00626005"/>
    <w:rsid w:val="00626F3A"/>
    <w:rsid w:val="0063060F"/>
    <w:rsid w:val="006326AB"/>
    <w:rsid w:val="0063271A"/>
    <w:rsid w:val="00633B45"/>
    <w:rsid w:val="00636F0C"/>
    <w:rsid w:val="0064128D"/>
    <w:rsid w:val="006430AB"/>
    <w:rsid w:val="0064612F"/>
    <w:rsid w:val="0064783D"/>
    <w:rsid w:val="00651CF2"/>
    <w:rsid w:val="006552EA"/>
    <w:rsid w:val="0066060F"/>
    <w:rsid w:val="0066233C"/>
    <w:rsid w:val="00663350"/>
    <w:rsid w:val="006643CA"/>
    <w:rsid w:val="00671D06"/>
    <w:rsid w:val="00673DCE"/>
    <w:rsid w:val="00674328"/>
    <w:rsid w:val="00674E49"/>
    <w:rsid w:val="00676292"/>
    <w:rsid w:val="00682BAF"/>
    <w:rsid w:val="006868EE"/>
    <w:rsid w:val="00687B48"/>
    <w:rsid w:val="00687F20"/>
    <w:rsid w:val="0069072B"/>
    <w:rsid w:val="00691193"/>
    <w:rsid w:val="006911E4"/>
    <w:rsid w:val="0069149D"/>
    <w:rsid w:val="00691FE7"/>
    <w:rsid w:val="006938E5"/>
    <w:rsid w:val="00695222"/>
    <w:rsid w:val="00697541"/>
    <w:rsid w:val="006A21EA"/>
    <w:rsid w:val="006A25C2"/>
    <w:rsid w:val="006A551B"/>
    <w:rsid w:val="006A6A39"/>
    <w:rsid w:val="006A6E62"/>
    <w:rsid w:val="006A7ECD"/>
    <w:rsid w:val="006B0132"/>
    <w:rsid w:val="006B4482"/>
    <w:rsid w:val="006B5135"/>
    <w:rsid w:val="006B517A"/>
    <w:rsid w:val="006B5E10"/>
    <w:rsid w:val="006C0DB9"/>
    <w:rsid w:val="006C103C"/>
    <w:rsid w:val="006C1A9A"/>
    <w:rsid w:val="006C2000"/>
    <w:rsid w:val="006C53C2"/>
    <w:rsid w:val="006C6F95"/>
    <w:rsid w:val="006D1F55"/>
    <w:rsid w:val="006D46BE"/>
    <w:rsid w:val="006D4F6E"/>
    <w:rsid w:val="006E00AE"/>
    <w:rsid w:val="006E4BC6"/>
    <w:rsid w:val="006E58B9"/>
    <w:rsid w:val="006E65BD"/>
    <w:rsid w:val="006E67BE"/>
    <w:rsid w:val="006E73B4"/>
    <w:rsid w:val="006E7421"/>
    <w:rsid w:val="006F01D5"/>
    <w:rsid w:val="006F1968"/>
    <w:rsid w:val="006F206A"/>
    <w:rsid w:val="006F274C"/>
    <w:rsid w:val="006F3407"/>
    <w:rsid w:val="006F36A2"/>
    <w:rsid w:val="006F4AAE"/>
    <w:rsid w:val="006F74BF"/>
    <w:rsid w:val="00700EE6"/>
    <w:rsid w:val="007029E9"/>
    <w:rsid w:val="00711441"/>
    <w:rsid w:val="007137F4"/>
    <w:rsid w:val="00714260"/>
    <w:rsid w:val="00722D8B"/>
    <w:rsid w:val="00723E86"/>
    <w:rsid w:val="0072477D"/>
    <w:rsid w:val="00724FE8"/>
    <w:rsid w:val="00725779"/>
    <w:rsid w:val="0072654F"/>
    <w:rsid w:val="00726E3F"/>
    <w:rsid w:val="00727CC7"/>
    <w:rsid w:val="007312A0"/>
    <w:rsid w:val="0073163B"/>
    <w:rsid w:val="007337A9"/>
    <w:rsid w:val="00734F3D"/>
    <w:rsid w:val="00735512"/>
    <w:rsid w:val="00740FB2"/>
    <w:rsid w:val="007412A6"/>
    <w:rsid w:val="00742E52"/>
    <w:rsid w:val="00744C72"/>
    <w:rsid w:val="00746041"/>
    <w:rsid w:val="007470DB"/>
    <w:rsid w:val="00750ABD"/>
    <w:rsid w:val="00753302"/>
    <w:rsid w:val="00754EA4"/>
    <w:rsid w:val="007569A0"/>
    <w:rsid w:val="00756A11"/>
    <w:rsid w:val="0075742D"/>
    <w:rsid w:val="00762E9B"/>
    <w:rsid w:val="00764C9E"/>
    <w:rsid w:val="007653D0"/>
    <w:rsid w:val="0076618B"/>
    <w:rsid w:val="00772A28"/>
    <w:rsid w:val="00774B89"/>
    <w:rsid w:val="00774C04"/>
    <w:rsid w:val="007758C7"/>
    <w:rsid w:val="007765EF"/>
    <w:rsid w:val="00777074"/>
    <w:rsid w:val="007777E2"/>
    <w:rsid w:val="007856B4"/>
    <w:rsid w:val="00785E82"/>
    <w:rsid w:val="00786193"/>
    <w:rsid w:val="00793833"/>
    <w:rsid w:val="0079386F"/>
    <w:rsid w:val="0079592F"/>
    <w:rsid w:val="00796B87"/>
    <w:rsid w:val="007A3645"/>
    <w:rsid w:val="007A55EF"/>
    <w:rsid w:val="007A5C1F"/>
    <w:rsid w:val="007A63C7"/>
    <w:rsid w:val="007A6AEF"/>
    <w:rsid w:val="007B25EC"/>
    <w:rsid w:val="007B44CE"/>
    <w:rsid w:val="007B5C4D"/>
    <w:rsid w:val="007B7D4D"/>
    <w:rsid w:val="007D01A2"/>
    <w:rsid w:val="007D359D"/>
    <w:rsid w:val="007D6BB4"/>
    <w:rsid w:val="007E0893"/>
    <w:rsid w:val="007E2DEA"/>
    <w:rsid w:val="007E5348"/>
    <w:rsid w:val="007E61F4"/>
    <w:rsid w:val="007E75DF"/>
    <w:rsid w:val="007E78D6"/>
    <w:rsid w:val="007F0C2D"/>
    <w:rsid w:val="007F5BE0"/>
    <w:rsid w:val="007F67AF"/>
    <w:rsid w:val="007F762C"/>
    <w:rsid w:val="00800579"/>
    <w:rsid w:val="0080067A"/>
    <w:rsid w:val="00801768"/>
    <w:rsid w:val="008061B3"/>
    <w:rsid w:val="00811427"/>
    <w:rsid w:val="00812983"/>
    <w:rsid w:val="0081515B"/>
    <w:rsid w:val="008170C2"/>
    <w:rsid w:val="0082075D"/>
    <w:rsid w:val="00821BA5"/>
    <w:rsid w:val="008240CD"/>
    <w:rsid w:val="0082622A"/>
    <w:rsid w:val="00826C65"/>
    <w:rsid w:val="0082799B"/>
    <w:rsid w:val="008316B0"/>
    <w:rsid w:val="00832283"/>
    <w:rsid w:val="00832B77"/>
    <w:rsid w:val="008331F0"/>
    <w:rsid w:val="00833FB7"/>
    <w:rsid w:val="00835F18"/>
    <w:rsid w:val="00841424"/>
    <w:rsid w:val="008469F9"/>
    <w:rsid w:val="0084792B"/>
    <w:rsid w:val="00854AE6"/>
    <w:rsid w:val="0085775F"/>
    <w:rsid w:val="0086008B"/>
    <w:rsid w:val="00861BA5"/>
    <w:rsid w:val="00863608"/>
    <w:rsid w:val="008636BC"/>
    <w:rsid w:val="008665C6"/>
    <w:rsid w:val="00876F82"/>
    <w:rsid w:val="00877B8D"/>
    <w:rsid w:val="008933D3"/>
    <w:rsid w:val="00893EC0"/>
    <w:rsid w:val="0089467C"/>
    <w:rsid w:val="008971F0"/>
    <w:rsid w:val="008977E4"/>
    <w:rsid w:val="008A1F76"/>
    <w:rsid w:val="008A255A"/>
    <w:rsid w:val="008A503D"/>
    <w:rsid w:val="008A5E39"/>
    <w:rsid w:val="008A6D90"/>
    <w:rsid w:val="008A756C"/>
    <w:rsid w:val="008B1D5C"/>
    <w:rsid w:val="008B28EC"/>
    <w:rsid w:val="008B3CFE"/>
    <w:rsid w:val="008B5D06"/>
    <w:rsid w:val="008B617A"/>
    <w:rsid w:val="008C04A3"/>
    <w:rsid w:val="008C1A51"/>
    <w:rsid w:val="008C7219"/>
    <w:rsid w:val="008D1F6B"/>
    <w:rsid w:val="008D3C91"/>
    <w:rsid w:val="008D56CF"/>
    <w:rsid w:val="008D61F4"/>
    <w:rsid w:val="008D6979"/>
    <w:rsid w:val="008D6DD7"/>
    <w:rsid w:val="008E4255"/>
    <w:rsid w:val="008E7417"/>
    <w:rsid w:val="008E7694"/>
    <w:rsid w:val="008F224A"/>
    <w:rsid w:val="008F27C4"/>
    <w:rsid w:val="008F3629"/>
    <w:rsid w:val="008F5633"/>
    <w:rsid w:val="008F6382"/>
    <w:rsid w:val="008F6BF6"/>
    <w:rsid w:val="00906132"/>
    <w:rsid w:val="0090799F"/>
    <w:rsid w:val="00911B34"/>
    <w:rsid w:val="00912C3F"/>
    <w:rsid w:val="00913E8B"/>
    <w:rsid w:val="00916495"/>
    <w:rsid w:val="0092022D"/>
    <w:rsid w:val="00926523"/>
    <w:rsid w:val="00932E88"/>
    <w:rsid w:val="00933806"/>
    <w:rsid w:val="00934192"/>
    <w:rsid w:val="00937DE0"/>
    <w:rsid w:val="009400D1"/>
    <w:rsid w:val="00942C87"/>
    <w:rsid w:val="009439AC"/>
    <w:rsid w:val="00945532"/>
    <w:rsid w:val="00947E54"/>
    <w:rsid w:val="00951761"/>
    <w:rsid w:val="00951DA7"/>
    <w:rsid w:val="00951F99"/>
    <w:rsid w:val="00952D9E"/>
    <w:rsid w:val="009571C2"/>
    <w:rsid w:val="00957CC5"/>
    <w:rsid w:val="009603E1"/>
    <w:rsid w:val="00970381"/>
    <w:rsid w:val="00973274"/>
    <w:rsid w:val="00976F7D"/>
    <w:rsid w:val="00985169"/>
    <w:rsid w:val="00990172"/>
    <w:rsid w:val="00990FD5"/>
    <w:rsid w:val="00992ED7"/>
    <w:rsid w:val="00993099"/>
    <w:rsid w:val="00993C46"/>
    <w:rsid w:val="009948B0"/>
    <w:rsid w:val="0099655A"/>
    <w:rsid w:val="00996F93"/>
    <w:rsid w:val="00997414"/>
    <w:rsid w:val="00997675"/>
    <w:rsid w:val="009977F2"/>
    <w:rsid w:val="009A11D8"/>
    <w:rsid w:val="009A2F3D"/>
    <w:rsid w:val="009A38C5"/>
    <w:rsid w:val="009A4714"/>
    <w:rsid w:val="009A4B04"/>
    <w:rsid w:val="009A6B38"/>
    <w:rsid w:val="009B1ED2"/>
    <w:rsid w:val="009B4BC2"/>
    <w:rsid w:val="009B4C6B"/>
    <w:rsid w:val="009B52BA"/>
    <w:rsid w:val="009B60FA"/>
    <w:rsid w:val="009B7C60"/>
    <w:rsid w:val="009C3ECA"/>
    <w:rsid w:val="009C54E7"/>
    <w:rsid w:val="009D05FD"/>
    <w:rsid w:val="009D14FB"/>
    <w:rsid w:val="009D5290"/>
    <w:rsid w:val="009D556E"/>
    <w:rsid w:val="009E0724"/>
    <w:rsid w:val="009E26B9"/>
    <w:rsid w:val="009E3FA8"/>
    <w:rsid w:val="009F016D"/>
    <w:rsid w:val="009F0AFF"/>
    <w:rsid w:val="009F28D2"/>
    <w:rsid w:val="009F382E"/>
    <w:rsid w:val="009F59E3"/>
    <w:rsid w:val="00A01976"/>
    <w:rsid w:val="00A028DD"/>
    <w:rsid w:val="00A035BA"/>
    <w:rsid w:val="00A039A0"/>
    <w:rsid w:val="00A05C3C"/>
    <w:rsid w:val="00A06540"/>
    <w:rsid w:val="00A06AAD"/>
    <w:rsid w:val="00A112B8"/>
    <w:rsid w:val="00A11601"/>
    <w:rsid w:val="00A12B83"/>
    <w:rsid w:val="00A14535"/>
    <w:rsid w:val="00A202B7"/>
    <w:rsid w:val="00A22B8B"/>
    <w:rsid w:val="00A25C42"/>
    <w:rsid w:val="00A2668A"/>
    <w:rsid w:val="00A26A49"/>
    <w:rsid w:val="00A32481"/>
    <w:rsid w:val="00A34FDD"/>
    <w:rsid w:val="00A37B09"/>
    <w:rsid w:val="00A4067C"/>
    <w:rsid w:val="00A41FAD"/>
    <w:rsid w:val="00A426C2"/>
    <w:rsid w:val="00A432F6"/>
    <w:rsid w:val="00A44055"/>
    <w:rsid w:val="00A468DA"/>
    <w:rsid w:val="00A46F28"/>
    <w:rsid w:val="00A47346"/>
    <w:rsid w:val="00A47865"/>
    <w:rsid w:val="00A50ED3"/>
    <w:rsid w:val="00A52D30"/>
    <w:rsid w:val="00A52D96"/>
    <w:rsid w:val="00A63AC2"/>
    <w:rsid w:val="00A669D4"/>
    <w:rsid w:val="00A70C3A"/>
    <w:rsid w:val="00A71F4F"/>
    <w:rsid w:val="00A74CBE"/>
    <w:rsid w:val="00A80FF1"/>
    <w:rsid w:val="00A85187"/>
    <w:rsid w:val="00A87337"/>
    <w:rsid w:val="00A93941"/>
    <w:rsid w:val="00A95276"/>
    <w:rsid w:val="00A9610E"/>
    <w:rsid w:val="00A963CA"/>
    <w:rsid w:val="00AA051F"/>
    <w:rsid w:val="00AA367E"/>
    <w:rsid w:val="00AB197A"/>
    <w:rsid w:val="00AC3B3E"/>
    <w:rsid w:val="00AC466B"/>
    <w:rsid w:val="00AC6628"/>
    <w:rsid w:val="00AC6A88"/>
    <w:rsid w:val="00AC792B"/>
    <w:rsid w:val="00AD06AF"/>
    <w:rsid w:val="00AD259A"/>
    <w:rsid w:val="00AD3E4F"/>
    <w:rsid w:val="00AD68AB"/>
    <w:rsid w:val="00AD711F"/>
    <w:rsid w:val="00AD76B0"/>
    <w:rsid w:val="00AE302B"/>
    <w:rsid w:val="00AE7909"/>
    <w:rsid w:val="00AF2CCB"/>
    <w:rsid w:val="00AF394C"/>
    <w:rsid w:val="00AF4F1F"/>
    <w:rsid w:val="00AF654F"/>
    <w:rsid w:val="00AF713E"/>
    <w:rsid w:val="00AF7D90"/>
    <w:rsid w:val="00B0080D"/>
    <w:rsid w:val="00B0168C"/>
    <w:rsid w:val="00B02B94"/>
    <w:rsid w:val="00B0384F"/>
    <w:rsid w:val="00B070CB"/>
    <w:rsid w:val="00B07F95"/>
    <w:rsid w:val="00B102CF"/>
    <w:rsid w:val="00B1057A"/>
    <w:rsid w:val="00B16643"/>
    <w:rsid w:val="00B179B1"/>
    <w:rsid w:val="00B23403"/>
    <w:rsid w:val="00B26533"/>
    <w:rsid w:val="00B26F53"/>
    <w:rsid w:val="00B2776F"/>
    <w:rsid w:val="00B32FFB"/>
    <w:rsid w:val="00B335DA"/>
    <w:rsid w:val="00B364AB"/>
    <w:rsid w:val="00B4165D"/>
    <w:rsid w:val="00B44E80"/>
    <w:rsid w:val="00B51425"/>
    <w:rsid w:val="00B525BF"/>
    <w:rsid w:val="00B5433D"/>
    <w:rsid w:val="00B57566"/>
    <w:rsid w:val="00B657BC"/>
    <w:rsid w:val="00B65CF1"/>
    <w:rsid w:val="00B74B2D"/>
    <w:rsid w:val="00B76230"/>
    <w:rsid w:val="00B8011C"/>
    <w:rsid w:val="00B843C2"/>
    <w:rsid w:val="00B85C14"/>
    <w:rsid w:val="00B94FBF"/>
    <w:rsid w:val="00B95BF9"/>
    <w:rsid w:val="00B969C5"/>
    <w:rsid w:val="00BA0349"/>
    <w:rsid w:val="00BA2DF7"/>
    <w:rsid w:val="00BA3C03"/>
    <w:rsid w:val="00BC0B65"/>
    <w:rsid w:val="00BC0D95"/>
    <w:rsid w:val="00BC2522"/>
    <w:rsid w:val="00BC510D"/>
    <w:rsid w:val="00BC6B46"/>
    <w:rsid w:val="00BC78A4"/>
    <w:rsid w:val="00BD64B9"/>
    <w:rsid w:val="00BE05F6"/>
    <w:rsid w:val="00BE18B9"/>
    <w:rsid w:val="00BE28A2"/>
    <w:rsid w:val="00BE391E"/>
    <w:rsid w:val="00BE6707"/>
    <w:rsid w:val="00BE6C3A"/>
    <w:rsid w:val="00BF4B95"/>
    <w:rsid w:val="00BF5A8F"/>
    <w:rsid w:val="00C05DC9"/>
    <w:rsid w:val="00C06E13"/>
    <w:rsid w:val="00C17C8D"/>
    <w:rsid w:val="00C2172E"/>
    <w:rsid w:val="00C22C66"/>
    <w:rsid w:val="00C2325B"/>
    <w:rsid w:val="00C239D7"/>
    <w:rsid w:val="00C305AA"/>
    <w:rsid w:val="00C31D3F"/>
    <w:rsid w:val="00C31DB3"/>
    <w:rsid w:val="00C34A8D"/>
    <w:rsid w:val="00C34F31"/>
    <w:rsid w:val="00C35060"/>
    <w:rsid w:val="00C41F14"/>
    <w:rsid w:val="00C46655"/>
    <w:rsid w:val="00C473CE"/>
    <w:rsid w:val="00C50A77"/>
    <w:rsid w:val="00C52847"/>
    <w:rsid w:val="00C537FD"/>
    <w:rsid w:val="00C613F6"/>
    <w:rsid w:val="00C61C38"/>
    <w:rsid w:val="00C67D16"/>
    <w:rsid w:val="00C67E2B"/>
    <w:rsid w:val="00C7314B"/>
    <w:rsid w:val="00C73FE8"/>
    <w:rsid w:val="00C80146"/>
    <w:rsid w:val="00C8540B"/>
    <w:rsid w:val="00C85BC8"/>
    <w:rsid w:val="00C87F74"/>
    <w:rsid w:val="00C90F12"/>
    <w:rsid w:val="00C92011"/>
    <w:rsid w:val="00CA0213"/>
    <w:rsid w:val="00CA18FA"/>
    <w:rsid w:val="00CA403A"/>
    <w:rsid w:val="00CA585E"/>
    <w:rsid w:val="00CA5869"/>
    <w:rsid w:val="00CA6700"/>
    <w:rsid w:val="00CA7A62"/>
    <w:rsid w:val="00CA7B30"/>
    <w:rsid w:val="00CB1A1E"/>
    <w:rsid w:val="00CB2A18"/>
    <w:rsid w:val="00CB3963"/>
    <w:rsid w:val="00CC3A16"/>
    <w:rsid w:val="00CC3F47"/>
    <w:rsid w:val="00CC4918"/>
    <w:rsid w:val="00CC5BE9"/>
    <w:rsid w:val="00CD163E"/>
    <w:rsid w:val="00CE0050"/>
    <w:rsid w:val="00CE434B"/>
    <w:rsid w:val="00CE43CB"/>
    <w:rsid w:val="00CE4746"/>
    <w:rsid w:val="00CE5C2D"/>
    <w:rsid w:val="00CE7EC9"/>
    <w:rsid w:val="00CF1302"/>
    <w:rsid w:val="00CF2264"/>
    <w:rsid w:val="00CF3305"/>
    <w:rsid w:val="00CF489B"/>
    <w:rsid w:val="00CF4ABF"/>
    <w:rsid w:val="00CF5185"/>
    <w:rsid w:val="00D02BE8"/>
    <w:rsid w:val="00D116E4"/>
    <w:rsid w:val="00D122C6"/>
    <w:rsid w:val="00D14C19"/>
    <w:rsid w:val="00D15BB5"/>
    <w:rsid w:val="00D16586"/>
    <w:rsid w:val="00D16BA9"/>
    <w:rsid w:val="00D20174"/>
    <w:rsid w:val="00D20785"/>
    <w:rsid w:val="00D20CEA"/>
    <w:rsid w:val="00D21B45"/>
    <w:rsid w:val="00D23003"/>
    <w:rsid w:val="00D24D69"/>
    <w:rsid w:val="00D26554"/>
    <w:rsid w:val="00D31B45"/>
    <w:rsid w:val="00D32278"/>
    <w:rsid w:val="00D3469E"/>
    <w:rsid w:val="00D353C0"/>
    <w:rsid w:val="00D42525"/>
    <w:rsid w:val="00D45794"/>
    <w:rsid w:val="00D5383E"/>
    <w:rsid w:val="00D53FC4"/>
    <w:rsid w:val="00D54D19"/>
    <w:rsid w:val="00D64BD0"/>
    <w:rsid w:val="00D6612D"/>
    <w:rsid w:val="00D70574"/>
    <w:rsid w:val="00D71B47"/>
    <w:rsid w:val="00D72538"/>
    <w:rsid w:val="00D7326D"/>
    <w:rsid w:val="00D73994"/>
    <w:rsid w:val="00D746A1"/>
    <w:rsid w:val="00D74BF4"/>
    <w:rsid w:val="00D751F0"/>
    <w:rsid w:val="00D76B87"/>
    <w:rsid w:val="00D76D4E"/>
    <w:rsid w:val="00D8109A"/>
    <w:rsid w:val="00D81F8D"/>
    <w:rsid w:val="00D82029"/>
    <w:rsid w:val="00D82B37"/>
    <w:rsid w:val="00D93F23"/>
    <w:rsid w:val="00D93F2A"/>
    <w:rsid w:val="00DA0E0D"/>
    <w:rsid w:val="00DA1991"/>
    <w:rsid w:val="00DA1AD3"/>
    <w:rsid w:val="00DB1785"/>
    <w:rsid w:val="00DB3E24"/>
    <w:rsid w:val="00DB40CF"/>
    <w:rsid w:val="00DB50B2"/>
    <w:rsid w:val="00DB7EB7"/>
    <w:rsid w:val="00DC0E97"/>
    <w:rsid w:val="00DC10E4"/>
    <w:rsid w:val="00DC4013"/>
    <w:rsid w:val="00DC6C1F"/>
    <w:rsid w:val="00DD04A6"/>
    <w:rsid w:val="00DD10AE"/>
    <w:rsid w:val="00DD12E7"/>
    <w:rsid w:val="00DD49DC"/>
    <w:rsid w:val="00DD551E"/>
    <w:rsid w:val="00DD7494"/>
    <w:rsid w:val="00DE2A60"/>
    <w:rsid w:val="00DE4EF3"/>
    <w:rsid w:val="00DE6358"/>
    <w:rsid w:val="00DE6F5C"/>
    <w:rsid w:val="00DF240F"/>
    <w:rsid w:val="00DF2F5F"/>
    <w:rsid w:val="00DF4763"/>
    <w:rsid w:val="00DF6EDB"/>
    <w:rsid w:val="00DF7C48"/>
    <w:rsid w:val="00E03AC1"/>
    <w:rsid w:val="00E05821"/>
    <w:rsid w:val="00E06680"/>
    <w:rsid w:val="00E06C99"/>
    <w:rsid w:val="00E11072"/>
    <w:rsid w:val="00E112C4"/>
    <w:rsid w:val="00E14A38"/>
    <w:rsid w:val="00E14B4D"/>
    <w:rsid w:val="00E167FF"/>
    <w:rsid w:val="00E16816"/>
    <w:rsid w:val="00E172BA"/>
    <w:rsid w:val="00E1740A"/>
    <w:rsid w:val="00E17F55"/>
    <w:rsid w:val="00E2340D"/>
    <w:rsid w:val="00E32460"/>
    <w:rsid w:val="00E348DB"/>
    <w:rsid w:val="00E3662B"/>
    <w:rsid w:val="00E450D0"/>
    <w:rsid w:val="00E46C9B"/>
    <w:rsid w:val="00E46F31"/>
    <w:rsid w:val="00E50AF5"/>
    <w:rsid w:val="00E51CF1"/>
    <w:rsid w:val="00E52C9A"/>
    <w:rsid w:val="00E53456"/>
    <w:rsid w:val="00E5470C"/>
    <w:rsid w:val="00E612D6"/>
    <w:rsid w:val="00E63263"/>
    <w:rsid w:val="00E668E5"/>
    <w:rsid w:val="00E671BF"/>
    <w:rsid w:val="00E6794C"/>
    <w:rsid w:val="00E67EE1"/>
    <w:rsid w:val="00E70E7D"/>
    <w:rsid w:val="00E7505E"/>
    <w:rsid w:val="00E753C9"/>
    <w:rsid w:val="00E821A5"/>
    <w:rsid w:val="00E83681"/>
    <w:rsid w:val="00E84857"/>
    <w:rsid w:val="00E86055"/>
    <w:rsid w:val="00E86C07"/>
    <w:rsid w:val="00E92B08"/>
    <w:rsid w:val="00E96269"/>
    <w:rsid w:val="00EA0AC9"/>
    <w:rsid w:val="00EA0B19"/>
    <w:rsid w:val="00EA0DC1"/>
    <w:rsid w:val="00EA30E1"/>
    <w:rsid w:val="00EA378D"/>
    <w:rsid w:val="00EA51C2"/>
    <w:rsid w:val="00EA7203"/>
    <w:rsid w:val="00EB29FA"/>
    <w:rsid w:val="00EB2D7A"/>
    <w:rsid w:val="00EB36EA"/>
    <w:rsid w:val="00EB65E0"/>
    <w:rsid w:val="00EB6E12"/>
    <w:rsid w:val="00EB6F76"/>
    <w:rsid w:val="00EC3E50"/>
    <w:rsid w:val="00EC431E"/>
    <w:rsid w:val="00EC4781"/>
    <w:rsid w:val="00EC6020"/>
    <w:rsid w:val="00EC793C"/>
    <w:rsid w:val="00EE07DA"/>
    <w:rsid w:val="00EE5DE0"/>
    <w:rsid w:val="00EF159D"/>
    <w:rsid w:val="00EF2984"/>
    <w:rsid w:val="00EF2C48"/>
    <w:rsid w:val="00EF2D80"/>
    <w:rsid w:val="00EF2E0C"/>
    <w:rsid w:val="00EF381C"/>
    <w:rsid w:val="00EF3A4D"/>
    <w:rsid w:val="00F01ACC"/>
    <w:rsid w:val="00F05214"/>
    <w:rsid w:val="00F05707"/>
    <w:rsid w:val="00F06D66"/>
    <w:rsid w:val="00F10171"/>
    <w:rsid w:val="00F11DA4"/>
    <w:rsid w:val="00F12FD4"/>
    <w:rsid w:val="00F13049"/>
    <w:rsid w:val="00F13624"/>
    <w:rsid w:val="00F14984"/>
    <w:rsid w:val="00F1536B"/>
    <w:rsid w:val="00F16624"/>
    <w:rsid w:val="00F24CE1"/>
    <w:rsid w:val="00F27D60"/>
    <w:rsid w:val="00F302DE"/>
    <w:rsid w:val="00F30CEE"/>
    <w:rsid w:val="00F3264A"/>
    <w:rsid w:val="00F35AC6"/>
    <w:rsid w:val="00F378B5"/>
    <w:rsid w:val="00F401FD"/>
    <w:rsid w:val="00F425DE"/>
    <w:rsid w:val="00F43ACC"/>
    <w:rsid w:val="00F44AB6"/>
    <w:rsid w:val="00F45EA3"/>
    <w:rsid w:val="00F513C3"/>
    <w:rsid w:val="00F539FC"/>
    <w:rsid w:val="00F55074"/>
    <w:rsid w:val="00F60EA7"/>
    <w:rsid w:val="00F62ACD"/>
    <w:rsid w:val="00F67A02"/>
    <w:rsid w:val="00F734E4"/>
    <w:rsid w:val="00F73E4F"/>
    <w:rsid w:val="00F80B77"/>
    <w:rsid w:val="00F85955"/>
    <w:rsid w:val="00F90E10"/>
    <w:rsid w:val="00F9668E"/>
    <w:rsid w:val="00FA11C2"/>
    <w:rsid w:val="00FA16AC"/>
    <w:rsid w:val="00FA2333"/>
    <w:rsid w:val="00FA4C3F"/>
    <w:rsid w:val="00FA6753"/>
    <w:rsid w:val="00FB2332"/>
    <w:rsid w:val="00FB31BC"/>
    <w:rsid w:val="00FC077C"/>
    <w:rsid w:val="00FC1A07"/>
    <w:rsid w:val="00FC46FB"/>
    <w:rsid w:val="00FC4949"/>
    <w:rsid w:val="00FC56D3"/>
    <w:rsid w:val="00FC5E35"/>
    <w:rsid w:val="00FC5F4E"/>
    <w:rsid w:val="00FD24B3"/>
    <w:rsid w:val="00FD28D0"/>
    <w:rsid w:val="00FD2D82"/>
    <w:rsid w:val="00FD415E"/>
    <w:rsid w:val="00FD6026"/>
    <w:rsid w:val="00FD7C6A"/>
    <w:rsid w:val="00FE4202"/>
    <w:rsid w:val="00FE433B"/>
    <w:rsid w:val="00FF38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2C19A7-BA7C-4612-8248-3EFD9907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1FD"/>
    <w:pPr>
      <w:spacing w:after="0" w:line="240" w:lineRule="auto"/>
    </w:pPr>
    <w:rPr>
      <w:rFonts w:eastAsia="Times New Roman" w:cs="Times New Roman"/>
      <w:sz w:val="24"/>
      <w:szCs w:val="24"/>
    </w:rPr>
  </w:style>
  <w:style w:type="paragraph" w:styleId="Heading1">
    <w:name w:val="heading 1"/>
    <w:basedOn w:val="Normal"/>
    <w:next w:val="Normal"/>
    <w:link w:val="Heading1Char"/>
    <w:autoRedefine/>
    <w:qFormat/>
    <w:rsid w:val="00F401FD"/>
    <w:pPr>
      <w:keepNext/>
      <w:pBdr>
        <w:bottom w:val="single" w:sz="4" w:space="1" w:color="auto"/>
      </w:pBdr>
      <w:spacing w:before="120"/>
      <w:outlineLvl w:val="0"/>
    </w:pPr>
    <w:rPr>
      <w:rFonts w:ascii="Cambria" w:hAnsi="Cambria" w:cs="Arial"/>
      <w:b/>
      <w:bCs/>
      <w:kern w:val="32"/>
      <w:sz w:val="56"/>
      <w:szCs w:val="56"/>
    </w:rPr>
  </w:style>
  <w:style w:type="paragraph" w:styleId="Heading2">
    <w:name w:val="heading 2"/>
    <w:basedOn w:val="Normal"/>
    <w:next w:val="Normal"/>
    <w:link w:val="Heading2Char"/>
    <w:autoRedefine/>
    <w:qFormat/>
    <w:rsid w:val="00F401FD"/>
    <w:pPr>
      <w:keepNext/>
      <w:spacing w:before="240" w:after="60"/>
      <w:jc w:val="center"/>
      <w:outlineLvl w:val="1"/>
    </w:pPr>
    <w:rPr>
      <w:rFonts w:ascii="Cambria" w:hAnsi="Cambria" w:cs="Arial"/>
      <w:b/>
      <w:bCs/>
      <w:iCs/>
      <w:sz w:val="36"/>
      <w:szCs w:val="36"/>
    </w:rPr>
  </w:style>
  <w:style w:type="paragraph" w:styleId="Heading3">
    <w:name w:val="heading 3"/>
    <w:basedOn w:val="Normal"/>
    <w:next w:val="BodyText"/>
    <w:link w:val="Heading3Char"/>
    <w:autoRedefine/>
    <w:qFormat/>
    <w:rsid w:val="00F401FD"/>
    <w:pPr>
      <w:keepNext/>
      <w:spacing w:before="240" w:after="60"/>
      <w:outlineLvl w:val="2"/>
    </w:pPr>
    <w:rPr>
      <w:rFonts w:ascii="Cambria" w:hAnsi="Cambria" w:cs="Arial"/>
      <w:b/>
      <w:bCs/>
      <w:i/>
      <w:sz w:val="28"/>
      <w:szCs w:val="26"/>
    </w:rPr>
  </w:style>
  <w:style w:type="paragraph" w:styleId="Heading4">
    <w:name w:val="heading 4"/>
    <w:basedOn w:val="Normal"/>
    <w:next w:val="Normal"/>
    <w:link w:val="Heading4Char"/>
    <w:autoRedefine/>
    <w:qFormat/>
    <w:rsid w:val="0066233C"/>
    <w:pPr>
      <w:keepNext/>
      <w:numPr>
        <w:numId w:val="40"/>
      </w:numPr>
      <w:spacing w:before="120" w:after="120"/>
      <w:outlineLvl w:val="3"/>
    </w:pPr>
    <w:rPr>
      <w:b/>
    </w:rPr>
  </w:style>
  <w:style w:type="paragraph" w:styleId="Heading5">
    <w:name w:val="heading 5"/>
    <w:basedOn w:val="Normal"/>
    <w:next w:val="Normal"/>
    <w:link w:val="Heading5Char"/>
    <w:rsid w:val="00F401FD"/>
    <w:pPr>
      <w:keepNext/>
      <w:spacing w:after="79"/>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067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List Paragraph1,List Paragraph11,Bullet point,Recommendation,Dot point 1.5 line spacing,L,bullet point list,List Paragraph - bullets,DDM Gen Text,NFP GP Bulleted List,List Paragraph Number,Content descriptions,Bullet Point,Bullet points"/>
    <w:basedOn w:val="Normal"/>
    <w:link w:val="ListParagraphChar"/>
    <w:uiPriority w:val="34"/>
    <w:qFormat/>
    <w:rsid w:val="00F401FD"/>
    <w:pPr>
      <w:ind w:left="720"/>
      <w:contextualSpacing/>
    </w:pPr>
  </w:style>
  <w:style w:type="character" w:customStyle="1" w:styleId="ListParagraphChar">
    <w:name w:val="List Paragraph Char"/>
    <w:aliases w:val="List Paragraph1 Char,List Paragraph11 Char,Bullet point Char,Recommendation Char,Dot point 1.5 line spacing Char,L Char,bullet point list Char,List Paragraph - bullets Char,DDM Gen Text Char,NFP GP Bulleted List Char"/>
    <w:link w:val="ListParagraph"/>
    <w:uiPriority w:val="34"/>
    <w:locked/>
    <w:rsid w:val="002A783A"/>
    <w:rPr>
      <w:rFonts w:eastAsia="Times New Roman" w:cs="Times New Roman"/>
      <w:sz w:val="24"/>
      <w:szCs w:val="24"/>
    </w:rPr>
  </w:style>
  <w:style w:type="character" w:styleId="CommentReference">
    <w:name w:val="annotation reference"/>
    <w:basedOn w:val="DefaultParagraphFont"/>
    <w:uiPriority w:val="99"/>
    <w:semiHidden/>
    <w:unhideWhenUsed/>
    <w:rsid w:val="003E67FD"/>
    <w:rPr>
      <w:sz w:val="16"/>
      <w:szCs w:val="16"/>
    </w:rPr>
  </w:style>
  <w:style w:type="paragraph" w:styleId="CommentText">
    <w:name w:val="annotation text"/>
    <w:basedOn w:val="Normal"/>
    <w:link w:val="CommentTextChar"/>
    <w:uiPriority w:val="99"/>
    <w:semiHidden/>
    <w:unhideWhenUsed/>
    <w:rsid w:val="003E67FD"/>
    <w:rPr>
      <w:sz w:val="20"/>
      <w:szCs w:val="20"/>
    </w:rPr>
  </w:style>
  <w:style w:type="character" w:customStyle="1" w:styleId="CommentTextChar">
    <w:name w:val="Comment Text Char"/>
    <w:basedOn w:val="DefaultParagraphFont"/>
    <w:link w:val="CommentText"/>
    <w:uiPriority w:val="99"/>
    <w:semiHidden/>
    <w:rsid w:val="003E67FD"/>
    <w:rPr>
      <w:sz w:val="20"/>
      <w:szCs w:val="20"/>
    </w:rPr>
  </w:style>
  <w:style w:type="paragraph" w:styleId="CommentSubject">
    <w:name w:val="annotation subject"/>
    <w:basedOn w:val="CommentText"/>
    <w:next w:val="CommentText"/>
    <w:link w:val="CommentSubjectChar"/>
    <w:uiPriority w:val="99"/>
    <w:semiHidden/>
    <w:unhideWhenUsed/>
    <w:rsid w:val="003E67FD"/>
    <w:rPr>
      <w:b/>
      <w:bCs/>
    </w:rPr>
  </w:style>
  <w:style w:type="character" w:customStyle="1" w:styleId="CommentSubjectChar">
    <w:name w:val="Comment Subject Char"/>
    <w:basedOn w:val="CommentTextChar"/>
    <w:link w:val="CommentSubject"/>
    <w:uiPriority w:val="99"/>
    <w:semiHidden/>
    <w:rsid w:val="003E67FD"/>
    <w:rPr>
      <w:b/>
      <w:bCs/>
      <w:sz w:val="20"/>
      <w:szCs w:val="20"/>
    </w:rPr>
  </w:style>
  <w:style w:type="paragraph" w:styleId="BalloonText">
    <w:name w:val="Balloon Text"/>
    <w:basedOn w:val="Normal"/>
    <w:link w:val="BalloonTextChar"/>
    <w:rsid w:val="00F401FD"/>
    <w:rPr>
      <w:rFonts w:ascii="Tahoma" w:hAnsi="Tahoma" w:cs="Tahoma"/>
      <w:sz w:val="16"/>
      <w:szCs w:val="16"/>
    </w:rPr>
  </w:style>
  <w:style w:type="character" w:customStyle="1" w:styleId="BalloonTextChar">
    <w:name w:val="Balloon Text Char"/>
    <w:basedOn w:val="DefaultParagraphFont"/>
    <w:link w:val="BalloonText"/>
    <w:rsid w:val="00F401FD"/>
    <w:rPr>
      <w:rFonts w:ascii="Tahoma" w:eastAsia="Times New Roman" w:hAnsi="Tahoma" w:cs="Tahoma"/>
      <w:sz w:val="16"/>
      <w:szCs w:val="16"/>
    </w:rPr>
  </w:style>
  <w:style w:type="paragraph" w:styleId="Header">
    <w:name w:val="header"/>
    <w:basedOn w:val="Normal"/>
    <w:link w:val="HeaderChar"/>
    <w:qFormat/>
    <w:rsid w:val="00F401FD"/>
    <w:pPr>
      <w:tabs>
        <w:tab w:val="center" w:pos="4153"/>
        <w:tab w:val="right" w:pos="8306"/>
      </w:tabs>
    </w:pPr>
    <w:rPr>
      <w:i/>
      <w:sz w:val="18"/>
    </w:rPr>
  </w:style>
  <w:style w:type="character" w:customStyle="1" w:styleId="HeaderChar">
    <w:name w:val="Header Char"/>
    <w:basedOn w:val="DefaultParagraphFont"/>
    <w:link w:val="Header"/>
    <w:rsid w:val="00F401FD"/>
    <w:rPr>
      <w:rFonts w:eastAsia="Times New Roman" w:cs="Times New Roman"/>
      <w:i/>
      <w:sz w:val="18"/>
      <w:szCs w:val="24"/>
    </w:rPr>
  </w:style>
  <w:style w:type="paragraph" w:styleId="Footer">
    <w:name w:val="footer"/>
    <w:basedOn w:val="Normal"/>
    <w:link w:val="FooterChar"/>
    <w:qFormat/>
    <w:rsid w:val="00F401FD"/>
    <w:pPr>
      <w:tabs>
        <w:tab w:val="center" w:pos="4153"/>
        <w:tab w:val="right" w:pos="8306"/>
      </w:tabs>
    </w:pPr>
    <w:rPr>
      <w:i/>
      <w:sz w:val="18"/>
    </w:rPr>
  </w:style>
  <w:style w:type="character" w:customStyle="1" w:styleId="FooterChar">
    <w:name w:val="Footer Char"/>
    <w:basedOn w:val="DefaultParagraphFont"/>
    <w:link w:val="Footer"/>
    <w:rsid w:val="00F401FD"/>
    <w:rPr>
      <w:rFonts w:eastAsia="Times New Roman" w:cs="Times New Roman"/>
      <w:i/>
      <w:sz w:val="18"/>
      <w:szCs w:val="24"/>
    </w:rPr>
  </w:style>
  <w:style w:type="paragraph" w:styleId="FootnoteText">
    <w:name w:val="footnote text"/>
    <w:basedOn w:val="Normal"/>
    <w:link w:val="FootnoteTextChar"/>
    <w:uiPriority w:val="99"/>
    <w:semiHidden/>
    <w:unhideWhenUsed/>
    <w:rsid w:val="004F63E8"/>
    <w:rPr>
      <w:sz w:val="20"/>
      <w:szCs w:val="20"/>
    </w:rPr>
  </w:style>
  <w:style w:type="character" w:customStyle="1" w:styleId="FootnoteTextChar">
    <w:name w:val="Footnote Text Char"/>
    <w:basedOn w:val="DefaultParagraphFont"/>
    <w:link w:val="FootnoteText"/>
    <w:uiPriority w:val="99"/>
    <w:semiHidden/>
    <w:rsid w:val="004F63E8"/>
    <w:rPr>
      <w:sz w:val="20"/>
      <w:szCs w:val="20"/>
    </w:rPr>
  </w:style>
  <w:style w:type="character" w:styleId="FootnoteReference">
    <w:name w:val="footnote reference"/>
    <w:basedOn w:val="DefaultParagraphFont"/>
    <w:uiPriority w:val="99"/>
    <w:semiHidden/>
    <w:unhideWhenUsed/>
    <w:rsid w:val="004F63E8"/>
    <w:rPr>
      <w:vertAlign w:val="superscript"/>
    </w:rPr>
  </w:style>
  <w:style w:type="character" w:customStyle="1" w:styleId="Heading1Char">
    <w:name w:val="Heading 1 Char"/>
    <w:basedOn w:val="DefaultParagraphFont"/>
    <w:link w:val="Heading1"/>
    <w:rsid w:val="00F401FD"/>
    <w:rPr>
      <w:rFonts w:ascii="Cambria" w:eastAsia="Times New Roman" w:hAnsi="Cambria" w:cs="Arial"/>
      <w:b/>
      <w:bCs/>
      <w:kern w:val="32"/>
      <w:sz w:val="56"/>
      <w:szCs w:val="56"/>
    </w:rPr>
  </w:style>
  <w:style w:type="character" w:customStyle="1" w:styleId="Heading2Char">
    <w:name w:val="Heading 2 Char"/>
    <w:basedOn w:val="DefaultParagraphFont"/>
    <w:link w:val="Heading2"/>
    <w:rsid w:val="00F401FD"/>
    <w:rPr>
      <w:rFonts w:ascii="Cambria" w:eastAsia="Times New Roman" w:hAnsi="Cambria" w:cs="Arial"/>
      <w:b/>
      <w:bCs/>
      <w:iCs/>
      <w:sz w:val="36"/>
      <w:szCs w:val="36"/>
    </w:rPr>
  </w:style>
  <w:style w:type="character" w:customStyle="1" w:styleId="Heading3Char">
    <w:name w:val="Heading 3 Char"/>
    <w:basedOn w:val="DefaultParagraphFont"/>
    <w:link w:val="Heading3"/>
    <w:rsid w:val="00F401FD"/>
    <w:rPr>
      <w:rFonts w:ascii="Cambria" w:eastAsia="Times New Roman" w:hAnsi="Cambria" w:cs="Arial"/>
      <w:b/>
      <w:bCs/>
      <w:i/>
      <w:sz w:val="28"/>
      <w:szCs w:val="26"/>
    </w:rPr>
  </w:style>
  <w:style w:type="paragraph" w:styleId="NoSpacing">
    <w:name w:val="No Spacing"/>
    <w:uiPriority w:val="1"/>
    <w:qFormat/>
    <w:rsid w:val="00405AEC"/>
    <w:pPr>
      <w:spacing w:after="0" w:line="240" w:lineRule="auto"/>
    </w:pPr>
  </w:style>
  <w:style w:type="table" w:styleId="TableGrid">
    <w:name w:val="Table Grid"/>
    <w:basedOn w:val="TableNormal"/>
    <w:uiPriority w:val="59"/>
    <w:rsid w:val="00F401FD"/>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96B87"/>
    <w:rPr>
      <w:sz w:val="20"/>
      <w:szCs w:val="20"/>
    </w:rPr>
  </w:style>
  <w:style w:type="character" w:customStyle="1" w:styleId="EndnoteTextChar">
    <w:name w:val="Endnote Text Char"/>
    <w:basedOn w:val="DefaultParagraphFont"/>
    <w:link w:val="EndnoteText"/>
    <w:uiPriority w:val="99"/>
    <w:semiHidden/>
    <w:rsid w:val="00796B87"/>
    <w:rPr>
      <w:sz w:val="20"/>
      <w:szCs w:val="20"/>
    </w:rPr>
  </w:style>
  <w:style w:type="character" w:styleId="EndnoteReference">
    <w:name w:val="endnote reference"/>
    <w:basedOn w:val="DefaultParagraphFont"/>
    <w:uiPriority w:val="99"/>
    <w:semiHidden/>
    <w:unhideWhenUsed/>
    <w:rsid w:val="00796B87"/>
    <w:rPr>
      <w:vertAlign w:val="superscript"/>
    </w:rPr>
  </w:style>
  <w:style w:type="paragraph" w:styleId="Revision">
    <w:name w:val="Revision"/>
    <w:hidden/>
    <w:uiPriority w:val="99"/>
    <w:semiHidden/>
    <w:rsid w:val="0069149D"/>
    <w:pPr>
      <w:spacing w:after="0" w:line="240" w:lineRule="auto"/>
    </w:pPr>
  </w:style>
  <w:style w:type="character" w:styleId="Strong">
    <w:name w:val="Strong"/>
    <w:basedOn w:val="DefaultParagraphFont"/>
    <w:uiPriority w:val="22"/>
    <w:qFormat/>
    <w:rsid w:val="0010181C"/>
    <w:rPr>
      <w:b/>
      <w:bCs/>
    </w:rPr>
  </w:style>
  <w:style w:type="paragraph" w:styleId="ListNumber">
    <w:name w:val="List Number"/>
    <w:basedOn w:val="Normal"/>
    <w:uiPriority w:val="99"/>
    <w:unhideWhenUsed/>
    <w:rsid w:val="004C3E01"/>
    <w:pPr>
      <w:spacing w:before="40" w:after="80" w:line="280" w:lineRule="atLeast"/>
    </w:pPr>
    <w:rPr>
      <w:rFonts w:ascii="Arial" w:eastAsiaTheme="minorEastAsia" w:hAnsi="Arial"/>
      <w:sz w:val="20"/>
      <w:lang w:eastAsia="en-AU"/>
    </w:rPr>
  </w:style>
  <w:style w:type="paragraph" w:customStyle="1" w:styleId="BasicParagraph">
    <w:name w:val="[Basic Paragraph]"/>
    <w:basedOn w:val="Normal"/>
    <w:uiPriority w:val="99"/>
    <w:rsid w:val="00F401FD"/>
    <w:pPr>
      <w:widowControl w:val="0"/>
      <w:autoSpaceDE w:val="0"/>
      <w:autoSpaceDN w:val="0"/>
      <w:adjustRightInd w:val="0"/>
      <w:spacing w:line="288" w:lineRule="auto"/>
      <w:textAlignment w:val="center"/>
    </w:pPr>
    <w:rPr>
      <w:rFonts w:ascii="Times-Roman" w:hAnsi="Times-Roman" w:cs="Times-Roman"/>
      <w:color w:val="000000"/>
    </w:rPr>
  </w:style>
  <w:style w:type="paragraph" w:styleId="BodyText">
    <w:name w:val="Body Text"/>
    <w:basedOn w:val="Normal"/>
    <w:link w:val="BodyTextChar"/>
    <w:uiPriority w:val="99"/>
    <w:qFormat/>
    <w:rsid w:val="00F401FD"/>
    <w:pPr>
      <w:spacing w:before="120" w:after="120"/>
    </w:pPr>
  </w:style>
  <w:style w:type="character" w:customStyle="1" w:styleId="BodyTextChar">
    <w:name w:val="Body Text Char"/>
    <w:basedOn w:val="DefaultParagraphFont"/>
    <w:link w:val="BodyText"/>
    <w:uiPriority w:val="99"/>
    <w:rsid w:val="00F401FD"/>
    <w:rPr>
      <w:rFonts w:eastAsia="Times New Roman" w:cs="Times New Roman"/>
      <w:sz w:val="24"/>
      <w:szCs w:val="24"/>
    </w:rPr>
  </w:style>
  <w:style w:type="paragraph" w:customStyle="1" w:styleId="BulletList">
    <w:name w:val="Bullet List"/>
    <w:basedOn w:val="Normal"/>
    <w:qFormat/>
    <w:rsid w:val="00F401FD"/>
    <w:pPr>
      <w:numPr>
        <w:numId w:val="38"/>
      </w:numPr>
    </w:pPr>
  </w:style>
  <w:style w:type="character" w:customStyle="1" w:styleId="Heading4Char">
    <w:name w:val="Heading 4 Char"/>
    <w:basedOn w:val="DefaultParagraphFont"/>
    <w:link w:val="Heading4"/>
    <w:rsid w:val="0066233C"/>
    <w:rPr>
      <w:rFonts w:eastAsia="Times New Roman" w:cs="Times New Roman"/>
      <w:b/>
      <w:sz w:val="24"/>
      <w:szCs w:val="24"/>
    </w:rPr>
  </w:style>
  <w:style w:type="character" w:customStyle="1" w:styleId="Heading5Char">
    <w:name w:val="Heading 5 Char"/>
    <w:basedOn w:val="DefaultParagraphFont"/>
    <w:link w:val="Heading5"/>
    <w:rsid w:val="00F401FD"/>
    <w:rPr>
      <w:rFonts w:eastAsia="Times New Roman" w:cs="Times New Roman"/>
      <w:i/>
      <w:sz w:val="24"/>
      <w:szCs w:val="24"/>
    </w:rPr>
  </w:style>
  <w:style w:type="character" w:styleId="Hyperlink">
    <w:name w:val="Hyperlink"/>
    <w:basedOn w:val="DefaultParagraphFont"/>
    <w:rsid w:val="00F401FD"/>
    <w:rPr>
      <w:color w:val="0000FF"/>
      <w:u w:val="single"/>
    </w:rPr>
  </w:style>
  <w:style w:type="paragraph" w:customStyle="1" w:styleId="StyleBulletListBefore0ptAfter0pt">
    <w:name w:val="Style Bullet List + Before:  0 pt After:  0 pt"/>
    <w:basedOn w:val="BulletList"/>
    <w:rsid w:val="00F401FD"/>
    <w:pPr>
      <w:numPr>
        <w:numId w:val="39"/>
      </w:numPr>
      <w:tabs>
        <w:tab w:val="num" w:pos="851"/>
      </w:tabs>
    </w:pPr>
    <w:rPr>
      <w:szCs w:val="20"/>
    </w:rPr>
  </w:style>
  <w:style w:type="paragraph" w:customStyle="1" w:styleId="Subhead">
    <w:name w:val="Subhead"/>
    <w:basedOn w:val="Header"/>
    <w:uiPriority w:val="99"/>
    <w:rsid w:val="00F401FD"/>
    <w:pPr>
      <w:widowControl w:val="0"/>
      <w:tabs>
        <w:tab w:val="left" w:pos="280"/>
      </w:tabs>
      <w:suppressAutoHyphens/>
      <w:autoSpaceDE w:val="0"/>
      <w:autoSpaceDN w:val="0"/>
      <w:adjustRightInd w:val="0"/>
      <w:spacing w:line="260" w:lineRule="atLeast"/>
      <w:ind w:right="180"/>
      <w:textAlignment w:val="center"/>
    </w:pPr>
    <w:rPr>
      <w:rFonts w:ascii="HelveticaNeue-Bold" w:hAnsi="HelveticaNeue-Bold" w:cs="HelveticaNeue-Bold"/>
      <w:b/>
      <w:bCs/>
      <w:color w:val="76B042"/>
      <w:sz w:val="22"/>
      <w:szCs w:val="22"/>
    </w:rPr>
  </w:style>
  <w:style w:type="paragraph" w:customStyle="1" w:styleId="Subhead2">
    <w:name w:val="Subhead 2"/>
    <w:basedOn w:val="Normal"/>
    <w:uiPriority w:val="99"/>
    <w:rsid w:val="00F401FD"/>
    <w:pPr>
      <w:widowControl w:val="0"/>
      <w:tabs>
        <w:tab w:val="left" w:pos="280"/>
      </w:tabs>
      <w:suppressAutoHyphens/>
      <w:autoSpaceDE w:val="0"/>
      <w:autoSpaceDN w:val="0"/>
      <w:adjustRightInd w:val="0"/>
      <w:spacing w:line="260" w:lineRule="atLeast"/>
      <w:ind w:right="180"/>
      <w:textAlignment w:val="center"/>
    </w:pPr>
    <w:rPr>
      <w:rFonts w:ascii="HelveticaNeue-Medium" w:hAnsi="HelveticaNeue-Medium" w:cs="HelveticaNeue-Medium"/>
      <w:color w:val="000000"/>
      <w:sz w:val="20"/>
      <w:szCs w:val="20"/>
    </w:rPr>
  </w:style>
  <w:style w:type="paragraph" w:customStyle="1" w:styleId="Text">
    <w:name w:val="Text"/>
    <w:basedOn w:val="Header"/>
    <w:uiPriority w:val="99"/>
    <w:rsid w:val="00F401FD"/>
    <w:pPr>
      <w:widowControl w:val="0"/>
      <w:tabs>
        <w:tab w:val="left" w:pos="280"/>
      </w:tabs>
      <w:suppressAutoHyphens/>
      <w:autoSpaceDE w:val="0"/>
      <w:autoSpaceDN w:val="0"/>
      <w:adjustRightInd w:val="0"/>
      <w:spacing w:after="113" w:line="250" w:lineRule="atLeast"/>
      <w:ind w:right="180"/>
      <w:textAlignment w:val="center"/>
    </w:pPr>
    <w:rPr>
      <w:rFonts w:ascii="HelveticaNeue-Light" w:hAnsi="HelveticaNeue-Light" w:cs="HelveticaNeue-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9889">
      <w:bodyDiv w:val="1"/>
      <w:marLeft w:val="0"/>
      <w:marRight w:val="0"/>
      <w:marTop w:val="0"/>
      <w:marBottom w:val="0"/>
      <w:divBdr>
        <w:top w:val="none" w:sz="0" w:space="0" w:color="auto"/>
        <w:left w:val="none" w:sz="0" w:space="0" w:color="auto"/>
        <w:bottom w:val="none" w:sz="0" w:space="0" w:color="auto"/>
        <w:right w:val="none" w:sz="0" w:space="0" w:color="auto"/>
      </w:divBdr>
      <w:divsChild>
        <w:div w:id="1313292773">
          <w:marLeft w:val="0"/>
          <w:marRight w:val="0"/>
          <w:marTop w:val="75"/>
          <w:marBottom w:val="75"/>
          <w:divBdr>
            <w:top w:val="none" w:sz="0" w:space="0" w:color="auto"/>
            <w:left w:val="none" w:sz="0" w:space="0" w:color="auto"/>
            <w:bottom w:val="none" w:sz="0" w:space="0" w:color="auto"/>
            <w:right w:val="none" w:sz="0" w:space="0" w:color="auto"/>
          </w:divBdr>
          <w:divsChild>
            <w:div w:id="1976446621">
              <w:marLeft w:val="0"/>
              <w:marRight w:val="0"/>
              <w:marTop w:val="60"/>
              <w:marBottom w:val="0"/>
              <w:divBdr>
                <w:top w:val="none" w:sz="0" w:space="0" w:color="auto"/>
                <w:left w:val="none" w:sz="0" w:space="0" w:color="auto"/>
                <w:bottom w:val="none" w:sz="0" w:space="0" w:color="auto"/>
                <w:right w:val="none" w:sz="0" w:space="0" w:color="auto"/>
              </w:divBdr>
              <w:divsChild>
                <w:div w:id="145466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3114">
      <w:bodyDiv w:val="1"/>
      <w:marLeft w:val="0"/>
      <w:marRight w:val="0"/>
      <w:marTop w:val="0"/>
      <w:marBottom w:val="0"/>
      <w:divBdr>
        <w:top w:val="none" w:sz="0" w:space="0" w:color="auto"/>
        <w:left w:val="none" w:sz="0" w:space="0" w:color="auto"/>
        <w:bottom w:val="none" w:sz="0" w:space="0" w:color="auto"/>
        <w:right w:val="none" w:sz="0" w:space="0" w:color="auto"/>
      </w:divBdr>
    </w:div>
    <w:div w:id="176816711">
      <w:bodyDiv w:val="1"/>
      <w:marLeft w:val="0"/>
      <w:marRight w:val="0"/>
      <w:marTop w:val="0"/>
      <w:marBottom w:val="0"/>
      <w:divBdr>
        <w:top w:val="none" w:sz="0" w:space="0" w:color="auto"/>
        <w:left w:val="none" w:sz="0" w:space="0" w:color="auto"/>
        <w:bottom w:val="none" w:sz="0" w:space="0" w:color="auto"/>
        <w:right w:val="none" w:sz="0" w:space="0" w:color="auto"/>
      </w:divBdr>
    </w:div>
    <w:div w:id="252398163">
      <w:bodyDiv w:val="1"/>
      <w:marLeft w:val="0"/>
      <w:marRight w:val="0"/>
      <w:marTop w:val="0"/>
      <w:marBottom w:val="0"/>
      <w:divBdr>
        <w:top w:val="none" w:sz="0" w:space="0" w:color="auto"/>
        <w:left w:val="none" w:sz="0" w:space="0" w:color="auto"/>
        <w:bottom w:val="none" w:sz="0" w:space="0" w:color="auto"/>
        <w:right w:val="none" w:sz="0" w:space="0" w:color="auto"/>
      </w:divBdr>
    </w:div>
    <w:div w:id="256132165">
      <w:bodyDiv w:val="1"/>
      <w:marLeft w:val="0"/>
      <w:marRight w:val="0"/>
      <w:marTop w:val="0"/>
      <w:marBottom w:val="0"/>
      <w:divBdr>
        <w:top w:val="none" w:sz="0" w:space="0" w:color="auto"/>
        <w:left w:val="none" w:sz="0" w:space="0" w:color="auto"/>
        <w:bottom w:val="none" w:sz="0" w:space="0" w:color="auto"/>
        <w:right w:val="none" w:sz="0" w:space="0" w:color="auto"/>
      </w:divBdr>
    </w:div>
    <w:div w:id="269774629">
      <w:bodyDiv w:val="1"/>
      <w:marLeft w:val="0"/>
      <w:marRight w:val="0"/>
      <w:marTop w:val="0"/>
      <w:marBottom w:val="0"/>
      <w:divBdr>
        <w:top w:val="none" w:sz="0" w:space="0" w:color="auto"/>
        <w:left w:val="none" w:sz="0" w:space="0" w:color="auto"/>
        <w:bottom w:val="none" w:sz="0" w:space="0" w:color="auto"/>
        <w:right w:val="none" w:sz="0" w:space="0" w:color="auto"/>
      </w:divBdr>
    </w:div>
    <w:div w:id="299305900">
      <w:bodyDiv w:val="1"/>
      <w:marLeft w:val="0"/>
      <w:marRight w:val="0"/>
      <w:marTop w:val="0"/>
      <w:marBottom w:val="0"/>
      <w:divBdr>
        <w:top w:val="none" w:sz="0" w:space="0" w:color="auto"/>
        <w:left w:val="none" w:sz="0" w:space="0" w:color="auto"/>
        <w:bottom w:val="none" w:sz="0" w:space="0" w:color="auto"/>
        <w:right w:val="none" w:sz="0" w:space="0" w:color="auto"/>
      </w:divBdr>
      <w:divsChild>
        <w:div w:id="1009868797">
          <w:marLeft w:val="0"/>
          <w:marRight w:val="0"/>
          <w:marTop w:val="0"/>
          <w:marBottom w:val="0"/>
          <w:divBdr>
            <w:top w:val="none" w:sz="0" w:space="0" w:color="auto"/>
            <w:left w:val="none" w:sz="0" w:space="0" w:color="auto"/>
            <w:bottom w:val="none" w:sz="0" w:space="0" w:color="auto"/>
            <w:right w:val="none" w:sz="0" w:space="0" w:color="auto"/>
          </w:divBdr>
          <w:divsChild>
            <w:div w:id="873543625">
              <w:marLeft w:val="0"/>
              <w:marRight w:val="0"/>
              <w:marTop w:val="0"/>
              <w:marBottom w:val="0"/>
              <w:divBdr>
                <w:top w:val="none" w:sz="0" w:space="0" w:color="auto"/>
                <w:left w:val="none" w:sz="0" w:space="0" w:color="auto"/>
                <w:bottom w:val="none" w:sz="0" w:space="0" w:color="auto"/>
                <w:right w:val="none" w:sz="0" w:space="0" w:color="auto"/>
              </w:divBdr>
              <w:divsChild>
                <w:div w:id="399597953">
                  <w:marLeft w:val="0"/>
                  <w:marRight w:val="0"/>
                  <w:marTop w:val="0"/>
                  <w:marBottom w:val="0"/>
                  <w:divBdr>
                    <w:top w:val="none" w:sz="0" w:space="0" w:color="auto"/>
                    <w:left w:val="none" w:sz="0" w:space="0" w:color="auto"/>
                    <w:bottom w:val="none" w:sz="0" w:space="0" w:color="auto"/>
                    <w:right w:val="none" w:sz="0" w:space="0" w:color="auto"/>
                  </w:divBdr>
                  <w:divsChild>
                    <w:div w:id="688331301">
                      <w:marLeft w:val="0"/>
                      <w:marRight w:val="0"/>
                      <w:marTop w:val="0"/>
                      <w:marBottom w:val="0"/>
                      <w:divBdr>
                        <w:top w:val="none" w:sz="0" w:space="0" w:color="auto"/>
                        <w:left w:val="none" w:sz="0" w:space="0" w:color="auto"/>
                        <w:bottom w:val="none" w:sz="0" w:space="0" w:color="auto"/>
                        <w:right w:val="none" w:sz="0" w:space="0" w:color="auto"/>
                      </w:divBdr>
                      <w:divsChild>
                        <w:div w:id="258805108">
                          <w:marLeft w:val="0"/>
                          <w:marRight w:val="0"/>
                          <w:marTop w:val="0"/>
                          <w:marBottom w:val="0"/>
                          <w:divBdr>
                            <w:top w:val="none" w:sz="0" w:space="0" w:color="auto"/>
                            <w:left w:val="none" w:sz="0" w:space="0" w:color="auto"/>
                            <w:bottom w:val="none" w:sz="0" w:space="0" w:color="auto"/>
                            <w:right w:val="none" w:sz="0" w:space="0" w:color="auto"/>
                          </w:divBdr>
                          <w:divsChild>
                            <w:div w:id="364259948">
                              <w:marLeft w:val="0"/>
                              <w:marRight w:val="0"/>
                              <w:marTop w:val="0"/>
                              <w:marBottom w:val="0"/>
                              <w:divBdr>
                                <w:top w:val="none" w:sz="0" w:space="0" w:color="auto"/>
                                <w:left w:val="none" w:sz="0" w:space="0" w:color="auto"/>
                                <w:bottom w:val="none" w:sz="0" w:space="0" w:color="auto"/>
                                <w:right w:val="none" w:sz="0" w:space="0" w:color="auto"/>
                              </w:divBdr>
                              <w:divsChild>
                                <w:div w:id="832185924">
                                  <w:marLeft w:val="0"/>
                                  <w:marRight w:val="0"/>
                                  <w:marTop w:val="0"/>
                                  <w:marBottom w:val="0"/>
                                  <w:divBdr>
                                    <w:top w:val="none" w:sz="0" w:space="0" w:color="auto"/>
                                    <w:left w:val="none" w:sz="0" w:space="0" w:color="auto"/>
                                    <w:bottom w:val="none" w:sz="0" w:space="0" w:color="auto"/>
                                    <w:right w:val="none" w:sz="0" w:space="0" w:color="auto"/>
                                  </w:divBdr>
                                  <w:divsChild>
                                    <w:div w:id="820773869">
                                      <w:marLeft w:val="0"/>
                                      <w:marRight w:val="0"/>
                                      <w:marTop w:val="0"/>
                                      <w:marBottom w:val="0"/>
                                      <w:divBdr>
                                        <w:top w:val="none" w:sz="0" w:space="0" w:color="auto"/>
                                        <w:left w:val="none" w:sz="0" w:space="0" w:color="auto"/>
                                        <w:bottom w:val="none" w:sz="0" w:space="0" w:color="auto"/>
                                        <w:right w:val="none" w:sz="0" w:space="0" w:color="auto"/>
                                      </w:divBdr>
                                      <w:divsChild>
                                        <w:div w:id="4900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6028061">
      <w:bodyDiv w:val="1"/>
      <w:marLeft w:val="0"/>
      <w:marRight w:val="0"/>
      <w:marTop w:val="0"/>
      <w:marBottom w:val="0"/>
      <w:divBdr>
        <w:top w:val="none" w:sz="0" w:space="0" w:color="auto"/>
        <w:left w:val="none" w:sz="0" w:space="0" w:color="auto"/>
        <w:bottom w:val="none" w:sz="0" w:space="0" w:color="auto"/>
        <w:right w:val="none" w:sz="0" w:space="0" w:color="auto"/>
      </w:divBdr>
    </w:div>
    <w:div w:id="423722178">
      <w:bodyDiv w:val="1"/>
      <w:marLeft w:val="0"/>
      <w:marRight w:val="0"/>
      <w:marTop w:val="0"/>
      <w:marBottom w:val="0"/>
      <w:divBdr>
        <w:top w:val="none" w:sz="0" w:space="0" w:color="auto"/>
        <w:left w:val="none" w:sz="0" w:space="0" w:color="auto"/>
        <w:bottom w:val="none" w:sz="0" w:space="0" w:color="auto"/>
        <w:right w:val="none" w:sz="0" w:space="0" w:color="auto"/>
      </w:divBdr>
    </w:div>
    <w:div w:id="430399614">
      <w:bodyDiv w:val="1"/>
      <w:marLeft w:val="0"/>
      <w:marRight w:val="0"/>
      <w:marTop w:val="0"/>
      <w:marBottom w:val="0"/>
      <w:divBdr>
        <w:top w:val="none" w:sz="0" w:space="0" w:color="auto"/>
        <w:left w:val="none" w:sz="0" w:space="0" w:color="auto"/>
        <w:bottom w:val="none" w:sz="0" w:space="0" w:color="auto"/>
        <w:right w:val="none" w:sz="0" w:space="0" w:color="auto"/>
      </w:divBdr>
    </w:div>
    <w:div w:id="433283250">
      <w:bodyDiv w:val="1"/>
      <w:marLeft w:val="0"/>
      <w:marRight w:val="0"/>
      <w:marTop w:val="0"/>
      <w:marBottom w:val="0"/>
      <w:divBdr>
        <w:top w:val="none" w:sz="0" w:space="0" w:color="auto"/>
        <w:left w:val="none" w:sz="0" w:space="0" w:color="auto"/>
        <w:bottom w:val="none" w:sz="0" w:space="0" w:color="auto"/>
        <w:right w:val="none" w:sz="0" w:space="0" w:color="auto"/>
      </w:divBdr>
      <w:divsChild>
        <w:div w:id="1656227060">
          <w:marLeft w:val="0"/>
          <w:marRight w:val="0"/>
          <w:marTop w:val="0"/>
          <w:marBottom w:val="0"/>
          <w:divBdr>
            <w:top w:val="none" w:sz="0" w:space="0" w:color="auto"/>
            <w:left w:val="none" w:sz="0" w:space="0" w:color="auto"/>
            <w:bottom w:val="none" w:sz="0" w:space="0" w:color="auto"/>
            <w:right w:val="none" w:sz="0" w:space="0" w:color="auto"/>
          </w:divBdr>
          <w:divsChild>
            <w:div w:id="653221897">
              <w:marLeft w:val="0"/>
              <w:marRight w:val="0"/>
              <w:marTop w:val="0"/>
              <w:marBottom w:val="0"/>
              <w:divBdr>
                <w:top w:val="none" w:sz="0" w:space="0" w:color="auto"/>
                <w:left w:val="none" w:sz="0" w:space="0" w:color="auto"/>
                <w:bottom w:val="none" w:sz="0" w:space="0" w:color="auto"/>
                <w:right w:val="none" w:sz="0" w:space="0" w:color="auto"/>
              </w:divBdr>
              <w:divsChild>
                <w:div w:id="1768119250">
                  <w:marLeft w:val="0"/>
                  <w:marRight w:val="0"/>
                  <w:marTop w:val="0"/>
                  <w:marBottom w:val="0"/>
                  <w:divBdr>
                    <w:top w:val="none" w:sz="0" w:space="0" w:color="auto"/>
                    <w:left w:val="none" w:sz="0" w:space="0" w:color="auto"/>
                    <w:bottom w:val="none" w:sz="0" w:space="0" w:color="auto"/>
                    <w:right w:val="none" w:sz="0" w:space="0" w:color="auto"/>
                  </w:divBdr>
                  <w:divsChild>
                    <w:div w:id="1631010506">
                      <w:marLeft w:val="0"/>
                      <w:marRight w:val="0"/>
                      <w:marTop w:val="0"/>
                      <w:marBottom w:val="0"/>
                      <w:divBdr>
                        <w:top w:val="none" w:sz="0" w:space="0" w:color="auto"/>
                        <w:left w:val="none" w:sz="0" w:space="0" w:color="auto"/>
                        <w:bottom w:val="none" w:sz="0" w:space="0" w:color="auto"/>
                        <w:right w:val="none" w:sz="0" w:space="0" w:color="auto"/>
                      </w:divBdr>
                      <w:divsChild>
                        <w:div w:id="1099182553">
                          <w:marLeft w:val="0"/>
                          <w:marRight w:val="0"/>
                          <w:marTop w:val="0"/>
                          <w:marBottom w:val="0"/>
                          <w:divBdr>
                            <w:top w:val="none" w:sz="0" w:space="0" w:color="auto"/>
                            <w:left w:val="none" w:sz="0" w:space="0" w:color="auto"/>
                            <w:bottom w:val="none" w:sz="0" w:space="0" w:color="auto"/>
                            <w:right w:val="none" w:sz="0" w:space="0" w:color="auto"/>
                          </w:divBdr>
                          <w:divsChild>
                            <w:div w:id="68117733">
                              <w:marLeft w:val="0"/>
                              <w:marRight w:val="0"/>
                              <w:marTop w:val="0"/>
                              <w:marBottom w:val="0"/>
                              <w:divBdr>
                                <w:top w:val="none" w:sz="0" w:space="0" w:color="auto"/>
                                <w:left w:val="none" w:sz="0" w:space="0" w:color="auto"/>
                                <w:bottom w:val="none" w:sz="0" w:space="0" w:color="auto"/>
                                <w:right w:val="none" w:sz="0" w:space="0" w:color="auto"/>
                              </w:divBdr>
                              <w:divsChild>
                                <w:div w:id="383406793">
                                  <w:marLeft w:val="0"/>
                                  <w:marRight w:val="0"/>
                                  <w:marTop w:val="0"/>
                                  <w:marBottom w:val="0"/>
                                  <w:divBdr>
                                    <w:top w:val="none" w:sz="0" w:space="0" w:color="auto"/>
                                    <w:left w:val="none" w:sz="0" w:space="0" w:color="auto"/>
                                    <w:bottom w:val="none" w:sz="0" w:space="0" w:color="auto"/>
                                    <w:right w:val="none" w:sz="0" w:space="0" w:color="auto"/>
                                  </w:divBdr>
                                  <w:divsChild>
                                    <w:div w:id="748767988">
                                      <w:marLeft w:val="0"/>
                                      <w:marRight w:val="0"/>
                                      <w:marTop w:val="0"/>
                                      <w:marBottom w:val="0"/>
                                      <w:divBdr>
                                        <w:top w:val="none" w:sz="0" w:space="0" w:color="auto"/>
                                        <w:left w:val="none" w:sz="0" w:space="0" w:color="auto"/>
                                        <w:bottom w:val="none" w:sz="0" w:space="0" w:color="auto"/>
                                        <w:right w:val="none" w:sz="0" w:space="0" w:color="auto"/>
                                      </w:divBdr>
                                      <w:divsChild>
                                        <w:div w:id="3670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7654798">
      <w:bodyDiv w:val="1"/>
      <w:marLeft w:val="0"/>
      <w:marRight w:val="0"/>
      <w:marTop w:val="0"/>
      <w:marBottom w:val="0"/>
      <w:divBdr>
        <w:top w:val="none" w:sz="0" w:space="0" w:color="auto"/>
        <w:left w:val="none" w:sz="0" w:space="0" w:color="auto"/>
        <w:bottom w:val="none" w:sz="0" w:space="0" w:color="auto"/>
        <w:right w:val="none" w:sz="0" w:space="0" w:color="auto"/>
      </w:divBdr>
    </w:div>
    <w:div w:id="731851212">
      <w:bodyDiv w:val="1"/>
      <w:marLeft w:val="0"/>
      <w:marRight w:val="0"/>
      <w:marTop w:val="0"/>
      <w:marBottom w:val="0"/>
      <w:divBdr>
        <w:top w:val="none" w:sz="0" w:space="0" w:color="auto"/>
        <w:left w:val="none" w:sz="0" w:space="0" w:color="auto"/>
        <w:bottom w:val="none" w:sz="0" w:space="0" w:color="auto"/>
        <w:right w:val="none" w:sz="0" w:space="0" w:color="auto"/>
      </w:divBdr>
    </w:div>
    <w:div w:id="748236257">
      <w:bodyDiv w:val="1"/>
      <w:marLeft w:val="0"/>
      <w:marRight w:val="0"/>
      <w:marTop w:val="0"/>
      <w:marBottom w:val="0"/>
      <w:divBdr>
        <w:top w:val="none" w:sz="0" w:space="0" w:color="auto"/>
        <w:left w:val="none" w:sz="0" w:space="0" w:color="auto"/>
        <w:bottom w:val="none" w:sz="0" w:space="0" w:color="auto"/>
        <w:right w:val="none" w:sz="0" w:space="0" w:color="auto"/>
      </w:divBdr>
    </w:div>
    <w:div w:id="1241401070">
      <w:bodyDiv w:val="1"/>
      <w:marLeft w:val="0"/>
      <w:marRight w:val="0"/>
      <w:marTop w:val="0"/>
      <w:marBottom w:val="0"/>
      <w:divBdr>
        <w:top w:val="none" w:sz="0" w:space="0" w:color="auto"/>
        <w:left w:val="none" w:sz="0" w:space="0" w:color="auto"/>
        <w:bottom w:val="none" w:sz="0" w:space="0" w:color="auto"/>
        <w:right w:val="none" w:sz="0" w:space="0" w:color="auto"/>
      </w:divBdr>
    </w:div>
    <w:div w:id="1321151718">
      <w:bodyDiv w:val="1"/>
      <w:marLeft w:val="0"/>
      <w:marRight w:val="0"/>
      <w:marTop w:val="0"/>
      <w:marBottom w:val="0"/>
      <w:divBdr>
        <w:top w:val="none" w:sz="0" w:space="0" w:color="auto"/>
        <w:left w:val="none" w:sz="0" w:space="0" w:color="auto"/>
        <w:bottom w:val="none" w:sz="0" w:space="0" w:color="auto"/>
        <w:right w:val="none" w:sz="0" w:space="0" w:color="auto"/>
      </w:divBdr>
    </w:div>
    <w:div w:id="1705131028">
      <w:bodyDiv w:val="1"/>
      <w:marLeft w:val="0"/>
      <w:marRight w:val="0"/>
      <w:marTop w:val="0"/>
      <w:marBottom w:val="0"/>
      <w:divBdr>
        <w:top w:val="none" w:sz="0" w:space="0" w:color="auto"/>
        <w:left w:val="none" w:sz="0" w:space="0" w:color="auto"/>
        <w:bottom w:val="none" w:sz="0" w:space="0" w:color="auto"/>
        <w:right w:val="none" w:sz="0" w:space="0" w:color="auto"/>
      </w:divBdr>
    </w:div>
    <w:div w:id="1823891241">
      <w:bodyDiv w:val="1"/>
      <w:marLeft w:val="0"/>
      <w:marRight w:val="0"/>
      <w:marTop w:val="0"/>
      <w:marBottom w:val="0"/>
      <w:divBdr>
        <w:top w:val="none" w:sz="0" w:space="0" w:color="auto"/>
        <w:left w:val="none" w:sz="0" w:space="0" w:color="auto"/>
        <w:bottom w:val="none" w:sz="0" w:space="0" w:color="auto"/>
        <w:right w:val="none" w:sz="0" w:space="0" w:color="auto"/>
      </w:divBdr>
    </w:div>
    <w:div w:id="2037652590">
      <w:bodyDiv w:val="1"/>
      <w:marLeft w:val="0"/>
      <w:marRight w:val="0"/>
      <w:marTop w:val="0"/>
      <w:marBottom w:val="0"/>
      <w:divBdr>
        <w:top w:val="none" w:sz="0" w:space="0" w:color="auto"/>
        <w:left w:val="none" w:sz="0" w:space="0" w:color="auto"/>
        <w:bottom w:val="none" w:sz="0" w:space="0" w:color="auto"/>
        <w:right w:val="none" w:sz="0" w:space="0" w:color="auto"/>
      </w:divBdr>
    </w:div>
    <w:div w:id="205175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0145C-5D7F-439B-A5B5-B718733EB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Ryan</dc:creator>
  <cp:lastModifiedBy>Inci Sapmazturk</cp:lastModifiedBy>
  <cp:revision>5</cp:revision>
  <cp:lastPrinted>2016-01-29T01:12:00Z</cp:lastPrinted>
  <dcterms:created xsi:type="dcterms:W3CDTF">2017-12-14T00:38:00Z</dcterms:created>
  <dcterms:modified xsi:type="dcterms:W3CDTF">2017-12-19T05:16:00Z</dcterms:modified>
</cp:coreProperties>
</file>