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7EC47" w14:textId="77777777" w:rsidR="006A1D6C" w:rsidRPr="006A1D6C" w:rsidRDefault="006A1D6C" w:rsidP="006A1D6C">
      <w:pPr>
        <w:rPr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4E57EC4A" w14:textId="77777777" w:rsidTr="00F279E6">
        <w:tc>
          <w:tcPr>
            <w:tcW w:w="1396" w:type="pct"/>
            <w:shd w:val="clear" w:color="auto" w:fill="auto"/>
          </w:tcPr>
          <w:p w14:paraId="4E57EC48" w14:textId="4B3762E5" w:rsidR="00A301E0" w:rsidRPr="00923720" w:rsidRDefault="00CE2BB4" w:rsidP="00425E68">
            <w:pPr>
              <w:pStyle w:val="SISSCODE"/>
            </w:pPr>
            <w:r>
              <w:t>R</w:t>
            </w:r>
            <w:r w:rsidRPr="00CE2BB4">
              <w:t>GRSS0000</w:t>
            </w:r>
            <w:r w:rsidR="00425E68">
              <w:t>62</w:t>
            </w:r>
          </w:p>
        </w:tc>
        <w:tc>
          <w:tcPr>
            <w:tcW w:w="3604" w:type="pct"/>
            <w:shd w:val="clear" w:color="auto" w:fill="auto"/>
          </w:tcPr>
          <w:p w14:paraId="4E57EC49" w14:textId="236FCB6D" w:rsidR="00A301E0" w:rsidRPr="00CE2BB4" w:rsidRDefault="00BB664C" w:rsidP="00BB664C">
            <w:pPr>
              <w:pStyle w:val="SISStitle"/>
            </w:pPr>
            <w:r>
              <w:t>Racing Investigator</w:t>
            </w:r>
            <w:r w:rsidR="00CE2BB4">
              <w:t xml:space="preserve"> Skill Set</w:t>
            </w:r>
          </w:p>
        </w:tc>
      </w:tr>
    </w:tbl>
    <w:p w14:paraId="4E57EC4B" w14:textId="77777777" w:rsidR="00A301E0" w:rsidRPr="00A301E0" w:rsidRDefault="00A301E0" w:rsidP="00A301E0">
      <w:pPr>
        <w:rPr>
          <w:lang w:eastAsia="en-US"/>
        </w:rPr>
      </w:pPr>
    </w:p>
    <w:p w14:paraId="4E57EC4C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E57EC4F" w14:textId="77777777" w:rsidTr="00CA2922">
        <w:trPr>
          <w:tblHeader/>
        </w:trPr>
        <w:tc>
          <w:tcPr>
            <w:tcW w:w="2689" w:type="dxa"/>
          </w:tcPr>
          <w:p w14:paraId="4E57EC4D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E57EC4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4E57EC52" w14:textId="77777777" w:rsidTr="00CA2922">
        <w:tc>
          <w:tcPr>
            <w:tcW w:w="2689" w:type="dxa"/>
          </w:tcPr>
          <w:p w14:paraId="4E57EC50" w14:textId="2DEB7678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CE2BB4">
              <w:t xml:space="preserve"> 1</w:t>
            </w:r>
          </w:p>
        </w:tc>
        <w:tc>
          <w:tcPr>
            <w:tcW w:w="6939" w:type="dxa"/>
          </w:tcPr>
          <w:p w14:paraId="4E57EC51" w14:textId="0B9AF5FC" w:rsidR="00F1480E" w:rsidRPr="00CC451E" w:rsidRDefault="00CE2BB4" w:rsidP="00CE2BB4">
            <w:pPr>
              <w:pStyle w:val="SIText"/>
            </w:pPr>
            <w:r>
              <w:t>This version released with RGR Racing</w:t>
            </w:r>
            <w:r w:rsidR="00337E82" w:rsidRPr="00CC451E">
              <w:t xml:space="preserve"> Training</w:t>
            </w:r>
            <w:r w:rsidR="00F1480E" w:rsidRPr="00CC451E">
              <w:t xml:space="preserve"> Package Version </w:t>
            </w:r>
            <w:r>
              <w:t>1.0.</w:t>
            </w:r>
          </w:p>
        </w:tc>
      </w:tr>
    </w:tbl>
    <w:p w14:paraId="4E57EC5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E57EC59" w14:textId="77777777" w:rsidTr="000D7BE6">
        <w:tc>
          <w:tcPr>
            <w:tcW w:w="5000" w:type="pct"/>
            <w:shd w:val="clear" w:color="auto" w:fill="auto"/>
          </w:tcPr>
          <w:p w14:paraId="4E57EC54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E57EC58" w14:textId="719CAD0E" w:rsidR="00A772D9" w:rsidRPr="00856837" w:rsidRDefault="00DB557A" w:rsidP="00136295">
            <w:pPr>
              <w:pStyle w:val="SIText"/>
              <w:rPr>
                <w:color w:val="000000" w:themeColor="text1"/>
              </w:rPr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136295">
              <w:t>provides the knowledge and skills required to conduct investigations relating to racing industry integrity in the greyhound, harness or thoroughbred codes.</w:t>
            </w:r>
          </w:p>
        </w:tc>
      </w:tr>
      <w:tr w:rsidR="00A301E0" w:rsidRPr="00963A46" w14:paraId="4E57EC63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E57EC5A" w14:textId="46AC1886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414D1F07" w14:textId="77777777" w:rsidR="00CE2BB4" w:rsidRDefault="00CE2BB4" w:rsidP="00CE2BB4">
            <w:pPr>
              <w:pStyle w:val="SIText"/>
            </w:pPr>
            <w:r w:rsidRPr="00CE2BB4">
              <w:t>These units of competency provide credit towards</w:t>
            </w:r>
            <w:r>
              <w:t>:</w:t>
            </w:r>
          </w:p>
          <w:p w14:paraId="05921CE5" w14:textId="67C47A29" w:rsidR="00CE2BB4" w:rsidRDefault="00425E68" w:rsidP="00CE2BB4">
            <w:pPr>
              <w:pStyle w:val="SIBulletList1"/>
            </w:pPr>
            <w:r>
              <w:t>RGR405</w:t>
            </w:r>
            <w:r w:rsidR="00CE2BB4" w:rsidRPr="00CE2BB4">
              <w:t>18 Certificate IV in Racing Integrity</w:t>
            </w:r>
            <w:r w:rsidR="00CE2BB4">
              <w:t xml:space="preserve"> </w:t>
            </w:r>
          </w:p>
          <w:p w14:paraId="19DD6EC9" w14:textId="77777777" w:rsidR="00CE2BB4" w:rsidRDefault="00CE2BB4" w:rsidP="00CE2BB4">
            <w:pPr>
              <w:pStyle w:val="SIBulletList1"/>
            </w:pPr>
            <w:r>
              <w:t>PSP40416 Certificate IV in Government Investigations</w:t>
            </w:r>
          </w:p>
          <w:p w14:paraId="69412AC6" w14:textId="56273A6C" w:rsidR="00CE2BB4" w:rsidRPr="00CE2BB4" w:rsidRDefault="00CE2BB4" w:rsidP="00CE2BB4">
            <w:pPr>
              <w:pStyle w:val="SIBulletList1"/>
            </w:pPr>
            <w:r>
              <w:t>PSPSS00040 Government Investigations</w:t>
            </w:r>
            <w:r w:rsidR="00BB664C">
              <w:t xml:space="preserve"> Skill Set</w:t>
            </w:r>
            <w:r>
              <w:t>.</w:t>
            </w:r>
          </w:p>
          <w:p w14:paraId="4E57EC62" w14:textId="77777777" w:rsidR="00A301E0" w:rsidRPr="00890663" w:rsidRDefault="00A301E0" w:rsidP="00CE2BB4">
            <w:pPr>
              <w:pStyle w:val="SITemporarytext"/>
            </w:pPr>
          </w:p>
        </w:tc>
      </w:tr>
      <w:tr w:rsidR="00A301E0" w:rsidRPr="00963A46" w14:paraId="4E57EC69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4E57EC64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D084F9B" w14:textId="0A1F2470" w:rsidR="00136295" w:rsidRPr="00136295" w:rsidRDefault="00136295" w:rsidP="00136295">
            <w:pPr>
              <w:pStyle w:val="SIText"/>
            </w:pPr>
            <w:r w:rsidRPr="00136295">
              <w:t xml:space="preserve">Greyhound, harness and thoroughbred racing are strictly regulated throughout Australia. </w:t>
            </w:r>
            <w:r w:rsidR="00BB664C">
              <w:t xml:space="preserve">Employees and </w:t>
            </w:r>
            <w:r w:rsidRPr="00136295">
              <w:t xml:space="preserve">stewards are appointed under the rules of racing by the relevant Controlling Body or Principal Racing authority (PRA). Users are advised to check with the relevant PRA for requirements. </w:t>
            </w:r>
          </w:p>
          <w:p w14:paraId="4E57EC68" w14:textId="77777777" w:rsidR="00A301E0" w:rsidRPr="00A301E0" w:rsidRDefault="00A301E0" w:rsidP="00CE2BB4">
            <w:pPr>
              <w:pStyle w:val="SITemporarytext"/>
            </w:pPr>
          </w:p>
        </w:tc>
      </w:tr>
      <w:tr w:rsidR="00A772D9" w:rsidRPr="00963A46" w14:paraId="4E57EC6F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E57EC6A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164291A" w14:textId="77777777" w:rsidR="00CE2BB4" w:rsidRPr="00CE2BB4" w:rsidRDefault="00CE2BB4" w:rsidP="00CE2BB4">
            <w:pPr>
              <w:pStyle w:val="SIBulletList1"/>
            </w:pPr>
            <w:r w:rsidRPr="00CE2BB4">
              <w:t>PSPINV001 Plan and initiate an investigation</w:t>
            </w:r>
          </w:p>
          <w:p w14:paraId="6A899CF0" w14:textId="77777777" w:rsidR="00CE2BB4" w:rsidRPr="00CE2BB4" w:rsidRDefault="00CE2BB4" w:rsidP="00CE2BB4">
            <w:pPr>
              <w:pStyle w:val="SIBulletList1"/>
            </w:pPr>
            <w:r w:rsidRPr="00CE2BB4">
              <w:t>PSPINV002 Conduct an investigation</w:t>
            </w:r>
          </w:p>
          <w:p w14:paraId="3C56A2DE" w14:textId="77777777" w:rsidR="00CE2BB4" w:rsidRPr="00CE2BB4" w:rsidRDefault="00CE2BB4" w:rsidP="00CE2BB4">
            <w:pPr>
              <w:pStyle w:val="SIBulletList1"/>
            </w:pPr>
            <w:r w:rsidRPr="00CE2BB4">
              <w:t>PSPINV003 Finalise an investigation</w:t>
            </w:r>
          </w:p>
          <w:p w14:paraId="77DA5B21" w14:textId="77777777" w:rsidR="00CE2BB4" w:rsidRPr="00CE2BB4" w:rsidRDefault="00CE2BB4" w:rsidP="00CE2BB4">
            <w:pPr>
              <w:pStyle w:val="SIBulletList1"/>
            </w:pPr>
            <w:r w:rsidRPr="00CE2BB4">
              <w:t>PSPREG010 Prepare a brief of evidence</w:t>
            </w:r>
          </w:p>
          <w:p w14:paraId="0EE70BC2" w14:textId="77777777" w:rsidR="00CE2BB4" w:rsidRPr="00CE2BB4" w:rsidRDefault="00CE2BB4" w:rsidP="00CE2BB4">
            <w:pPr>
              <w:pStyle w:val="SIBulletList1"/>
            </w:pPr>
            <w:r w:rsidRPr="00CE2BB4">
              <w:t>PSPREG011 Give evidence</w:t>
            </w:r>
          </w:p>
          <w:p w14:paraId="50BAD43D" w14:textId="77777777" w:rsidR="00CE2BB4" w:rsidRPr="00CE2BB4" w:rsidRDefault="00CE2BB4" w:rsidP="00CE2BB4">
            <w:pPr>
              <w:pStyle w:val="SIBulletList1"/>
            </w:pPr>
            <w:r w:rsidRPr="00CE2BB4">
              <w:t>PSPREG012 Gather information through interviews</w:t>
            </w:r>
          </w:p>
          <w:p w14:paraId="2A6CFBEE" w14:textId="77777777" w:rsidR="00CE2BB4" w:rsidRDefault="00CE2BB4" w:rsidP="00CE2BB4">
            <w:pPr>
              <w:pStyle w:val="SIBulletList1"/>
            </w:pPr>
            <w:r w:rsidRPr="00CE2BB4">
              <w:t xml:space="preserve">RGRCMN203 Comply with racing industry ethics and integrity </w:t>
            </w:r>
          </w:p>
          <w:p w14:paraId="39AAF960" w14:textId="6F2DA546" w:rsidR="00425E68" w:rsidRPr="00425E68" w:rsidRDefault="00425E68" w:rsidP="00425E68">
            <w:pPr>
              <w:pStyle w:val="SIBulletList1"/>
            </w:pPr>
            <w:r w:rsidRPr="00425E68">
              <w:t xml:space="preserve">RGRSTD403 Apply principles of </w:t>
            </w:r>
            <w:r>
              <w:t>administrative law to investigation and resolution of racing matters</w:t>
            </w:r>
          </w:p>
          <w:p w14:paraId="4E57EC6E" w14:textId="77777777" w:rsidR="001F28F9" w:rsidRPr="00EB7EB1" w:rsidRDefault="001F28F9" w:rsidP="00A46A55">
            <w:pPr>
              <w:pStyle w:val="SIText"/>
            </w:pPr>
          </w:p>
        </w:tc>
      </w:tr>
      <w:tr w:rsidR="005C7EA8" w:rsidRPr="00963A46" w14:paraId="4E57EC76" w14:textId="77777777" w:rsidTr="00136295">
        <w:trPr>
          <w:trHeight w:val="917"/>
        </w:trPr>
        <w:tc>
          <w:tcPr>
            <w:tcW w:w="5000" w:type="pct"/>
            <w:shd w:val="clear" w:color="auto" w:fill="auto"/>
          </w:tcPr>
          <w:p w14:paraId="4E57EC70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4E57EC75" w14:textId="1F99D7B6" w:rsidR="0016138C" w:rsidRPr="00EB7EB1" w:rsidRDefault="00136295" w:rsidP="00136295">
            <w:pPr>
              <w:pStyle w:val="SIText"/>
              <w:rPr>
                <w:szCs w:val="20"/>
              </w:rPr>
            </w:pPr>
            <w:r w:rsidRPr="00136295">
              <w:t xml:space="preserve">This skill set is designed for individuals assisting with and undertaking racing integrity duties in the greyhound, harness or thoroughbred racing codes. </w:t>
            </w:r>
          </w:p>
        </w:tc>
      </w:tr>
      <w:tr w:rsidR="00DB557A" w:rsidRPr="00963A46" w14:paraId="4E57EC7F" w14:textId="77777777" w:rsidTr="00136295">
        <w:trPr>
          <w:trHeight w:val="881"/>
        </w:trPr>
        <w:tc>
          <w:tcPr>
            <w:tcW w:w="5000" w:type="pct"/>
            <w:shd w:val="clear" w:color="auto" w:fill="auto"/>
          </w:tcPr>
          <w:p w14:paraId="4E57EC77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4E57EC7E" w14:textId="0460FF4C" w:rsidR="00DB557A" w:rsidRPr="00EB7EB1" w:rsidRDefault="00136295" w:rsidP="00BB664C">
            <w:pPr>
              <w:pStyle w:val="SIText"/>
              <w:rPr>
                <w:b/>
              </w:rPr>
            </w:pPr>
            <w:r w:rsidRPr="00136295">
              <w:t>These competencies from the RGR Racing Training Package meet industry requirements for those working as</w:t>
            </w:r>
            <w:r w:rsidR="00BB664C">
              <w:t xml:space="preserve"> racing </w:t>
            </w:r>
            <w:r>
              <w:t>investigat</w:t>
            </w:r>
            <w:r w:rsidR="00BB664C">
              <w:t>ors.</w:t>
            </w:r>
            <w:r w:rsidRPr="00136295">
              <w:t xml:space="preserve"> </w:t>
            </w:r>
          </w:p>
        </w:tc>
      </w:tr>
    </w:tbl>
    <w:p w14:paraId="4E57EC80" w14:textId="77777777" w:rsidR="00F1480E" w:rsidRDefault="00F1480E" w:rsidP="00DB557A">
      <w:pPr>
        <w:spacing w:after="200" w:line="276" w:lineRule="auto"/>
      </w:pPr>
    </w:p>
    <w:p w14:paraId="52DB6DD5" w14:textId="77777777" w:rsidR="00CE2BB4" w:rsidRDefault="00CE2BB4" w:rsidP="00DB557A">
      <w:pPr>
        <w:spacing w:after="200" w:line="276" w:lineRule="auto"/>
      </w:pPr>
    </w:p>
    <w:p w14:paraId="47116171" w14:textId="77777777" w:rsidR="00CE2BB4" w:rsidRDefault="00CE2BB4" w:rsidP="00DB557A">
      <w:pPr>
        <w:spacing w:after="200" w:line="276" w:lineRule="auto"/>
      </w:pPr>
    </w:p>
    <w:sectPr w:rsidR="00CE2BB4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93980" w14:textId="77777777" w:rsidR="00615120" w:rsidRDefault="00615120" w:rsidP="00BF3F0A">
      <w:r>
        <w:separator/>
      </w:r>
    </w:p>
    <w:p w14:paraId="56AFBC97" w14:textId="77777777" w:rsidR="00615120" w:rsidRDefault="00615120"/>
  </w:endnote>
  <w:endnote w:type="continuationSeparator" w:id="0">
    <w:p w14:paraId="4CC24E46" w14:textId="77777777" w:rsidR="00615120" w:rsidRDefault="00615120" w:rsidP="00BF3F0A">
      <w:r>
        <w:continuationSeparator/>
      </w:r>
    </w:p>
    <w:p w14:paraId="5541C445" w14:textId="77777777" w:rsidR="00615120" w:rsidRDefault="006151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7EC8C" w14:textId="1CFB6AC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A46A55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4E57EC8D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E57EC8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B5CA6" w14:textId="77777777" w:rsidR="00615120" w:rsidRDefault="00615120" w:rsidP="00BF3F0A">
      <w:r>
        <w:separator/>
      </w:r>
    </w:p>
    <w:p w14:paraId="739E107D" w14:textId="77777777" w:rsidR="00615120" w:rsidRDefault="00615120"/>
  </w:footnote>
  <w:footnote w:type="continuationSeparator" w:id="0">
    <w:p w14:paraId="1047469A" w14:textId="77777777" w:rsidR="00615120" w:rsidRDefault="00615120" w:rsidP="00BF3F0A">
      <w:r>
        <w:continuationSeparator/>
      </w:r>
    </w:p>
    <w:p w14:paraId="196C3799" w14:textId="77777777" w:rsidR="00615120" w:rsidRDefault="006151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7EC8A" w14:textId="2AE4009F" w:rsidR="009C2650" w:rsidRDefault="00CE2BB4">
    <w:r>
      <w:t>RGRSS0000</w:t>
    </w:r>
    <w:r w:rsidR="00425E68">
      <w:t>62</w:t>
    </w:r>
    <w:r>
      <w:t xml:space="preserve"> </w:t>
    </w:r>
    <w:r w:rsidR="00BB664C">
      <w:t>Racing Investigator</w:t>
    </w:r>
    <w:r>
      <w:t xml:space="preserve">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68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6295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25E68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15120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6E2F01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32A8E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46A55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B664C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2BB4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45568"/>
    <w:rsid w:val="00E501F0"/>
    <w:rsid w:val="00E91BFF"/>
    <w:rsid w:val="00E92933"/>
    <w:rsid w:val="00EA3B97"/>
    <w:rsid w:val="00EB0AA4"/>
    <w:rsid w:val="00EB5C88"/>
    <w:rsid w:val="00EB7EB1"/>
    <w:rsid w:val="00EC0469"/>
    <w:rsid w:val="00EE03DA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7EC46"/>
  <w15:docId w15:val="{9029A036-29DE-4EE5-855B-F3079345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CE2B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48853-8F45-4B2D-B9A2-14CB9E82B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CE435230-889B-4BD0-BC0D-262568A1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24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Wayne Jones</dc:creator>
  <cp:lastModifiedBy>Lucinda O'Brien</cp:lastModifiedBy>
  <cp:revision>7</cp:revision>
  <cp:lastPrinted>2016-05-27T05:21:00Z</cp:lastPrinted>
  <dcterms:created xsi:type="dcterms:W3CDTF">2017-10-05T07:30:00Z</dcterms:created>
  <dcterms:modified xsi:type="dcterms:W3CDTF">2017-11-29T05:38:00Z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