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1F66990" w:rsidR="00F1480E" w:rsidRPr="000754EC" w:rsidRDefault="00326ED8" w:rsidP="0033426B">
            <w:pPr>
              <w:pStyle w:val="SIUNITCODE"/>
            </w:pPr>
            <w:r w:rsidRPr="00326ED8">
              <w:t>RGRPSH211</w:t>
            </w:r>
          </w:p>
        </w:tc>
        <w:tc>
          <w:tcPr>
            <w:tcW w:w="3604" w:type="pct"/>
            <w:shd w:val="clear" w:color="auto" w:fill="auto"/>
          </w:tcPr>
          <w:p w14:paraId="1591CB53" w14:textId="66F81449" w:rsidR="00F1480E" w:rsidRPr="000754EC" w:rsidRDefault="00326ED8" w:rsidP="00734D95">
            <w:pPr>
              <w:pStyle w:val="SIUnittitle"/>
            </w:pPr>
            <w:r w:rsidRPr="00326ED8">
              <w:t xml:space="preserve">Work effectively in the </w:t>
            </w:r>
            <w:r w:rsidR="00233240">
              <w:t xml:space="preserve">horse </w:t>
            </w:r>
            <w:r w:rsidRPr="00326ED8">
              <w:t>racing industry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F60345" w14:textId="42B0BFEE" w:rsidR="00B67692" w:rsidRPr="00B67692" w:rsidRDefault="00B67692" w:rsidP="00B67692">
            <w:pPr>
              <w:pStyle w:val="SIText"/>
            </w:pPr>
            <w:r w:rsidRPr="00B67692">
              <w:t xml:space="preserve">This unit of competency describes the skills and knowledge required to complete daily activities, communicate with others and maintain workplace records. It includes </w:t>
            </w:r>
            <w:r>
              <w:t xml:space="preserve">knowledge of animal welfare and </w:t>
            </w:r>
            <w:r w:rsidRPr="00B67692">
              <w:t xml:space="preserve">safety </w:t>
            </w:r>
            <w:r>
              <w:t>requirements when interacting with</w:t>
            </w:r>
            <w:r w:rsidRPr="00B67692">
              <w:t xml:space="preserve"> horses.</w:t>
            </w:r>
          </w:p>
          <w:p w14:paraId="2AE8474F" w14:textId="77777777" w:rsidR="00B67692" w:rsidRPr="00B67692" w:rsidRDefault="00B67692" w:rsidP="00B67692">
            <w:pPr>
              <w:pStyle w:val="SIText"/>
            </w:pPr>
          </w:p>
          <w:p w14:paraId="2C0461FD" w14:textId="77777777" w:rsidR="00B67692" w:rsidRPr="00B67692" w:rsidRDefault="00B67692" w:rsidP="00B67692">
            <w:pPr>
              <w:pStyle w:val="SIText"/>
            </w:pPr>
            <w:r w:rsidRPr="00B67692">
              <w:t xml:space="preserve">The unit applies to individuals who perform routine tasks under supervision within the harness and thoroughbred codes of the racing industry. </w:t>
            </w:r>
          </w:p>
          <w:p w14:paraId="373F14B3" w14:textId="77777777" w:rsidR="0011679B" w:rsidRPr="00305A52" w:rsidRDefault="0011679B" w:rsidP="0011679B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47079CD5" w:rsidR="00B67692" w:rsidRPr="00B67692" w:rsidRDefault="005A2E30" w:rsidP="008A5B0B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r w:rsidRPr="007877B4"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67692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F293DC5" w:rsidR="00B67692" w:rsidRPr="00B67692" w:rsidRDefault="00B67692" w:rsidP="00B67692">
            <w:r w:rsidRPr="00B67692">
              <w:t>1 Organise and complete daily work activities</w:t>
            </w:r>
          </w:p>
        </w:tc>
        <w:tc>
          <w:tcPr>
            <w:tcW w:w="3604" w:type="pct"/>
            <w:shd w:val="clear" w:color="auto" w:fill="auto"/>
          </w:tcPr>
          <w:p w14:paraId="5C338A5A" w14:textId="77777777" w:rsidR="00B67692" w:rsidRPr="00B67692" w:rsidRDefault="00B67692" w:rsidP="00B67692">
            <w:r w:rsidRPr="00B67692">
              <w:t>1.1 Clarify and confirm own role and responsibilities with supervisor</w:t>
            </w:r>
          </w:p>
          <w:p w14:paraId="404F8C17" w14:textId="77777777" w:rsidR="00B67692" w:rsidRPr="00B67692" w:rsidRDefault="00B67692" w:rsidP="00B67692">
            <w:r w:rsidRPr="00B67692">
              <w:t>1.2 Identify, prioritise and complete work tasks within designated timeframes</w:t>
            </w:r>
          </w:p>
          <w:p w14:paraId="46BE2FB0" w14:textId="77777777" w:rsidR="00B67692" w:rsidRPr="00B67692" w:rsidRDefault="00B67692" w:rsidP="00B67692">
            <w:r w:rsidRPr="00B67692">
              <w:t>1.3 Identify and report factors affecting the achievement of task instructions promptly</w:t>
            </w:r>
          </w:p>
          <w:p w14:paraId="09384AE8" w14:textId="77777777" w:rsidR="00B67692" w:rsidRPr="00B67692" w:rsidRDefault="00B67692" w:rsidP="00B67692">
            <w:r w:rsidRPr="00B67692">
              <w:t>1.4 Operate equipment as required to complete work tasks within designated timeframes</w:t>
            </w:r>
          </w:p>
          <w:p w14:paraId="04F2247C" w14:textId="641E8126" w:rsidR="00B67692" w:rsidRPr="00B67692" w:rsidRDefault="00B67692" w:rsidP="005A2E30">
            <w:r w:rsidRPr="00B67692">
              <w:t xml:space="preserve">1.5 Perform daily routines according to </w:t>
            </w:r>
            <w:r w:rsidR="005A2E30">
              <w:t>workplace procedures and work health and safety,</w:t>
            </w:r>
            <w:r>
              <w:t xml:space="preserve"> and </w:t>
            </w:r>
            <w:r w:rsidRPr="00B67692">
              <w:t>environmental requirements</w:t>
            </w:r>
          </w:p>
        </w:tc>
      </w:tr>
      <w:tr w:rsidR="00B67692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0A5068DB" w:rsidR="00B67692" w:rsidRPr="00B67692" w:rsidRDefault="00B67692" w:rsidP="00B67692">
            <w:r w:rsidRPr="00B67692">
              <w:t>2 Work ethically with horses</w:t>
            </w:r>
          </w:p>
        </w:tc>
        <w:tc>
          <w:tcPr>
            <w:tcW w:w="3604" w:type="pct"/>
            <w:shd w:val="clear" w:color="auto" w:fill="auto"/>
          </w:tcPr>
          <w:p w14:paraId="49D35E6B" w14:textId="014D6952" w:rsidR="00B67692" w:rsidRPr="00B67692" w:rsidRDefault="00B67692" w:rsidP="00B67692">
            <w:r w:rsidRPr="00B67692">
              <w:t xml:space="preserve">2.1 Identify horses and handle ethically according to relevant </w:t>
            </w:r>
            <w:r w:rsidR="005A2E30">
              <w:t>animal welfare regulations</w:t>
            </w:r>
            <w:r w:rsidRPr="00B67692">
              <w:t xml:space="preserve"> and rules of racing</w:t>
            </w:r>
          </w:p>
          <w:p w14:paraId="03DE567D" w14:textId="11CE3274" w:rsidR="00B67692" w:rsidRPr="00B67692" w:rsidRDefault="00B67692">
            <w:r w:rsidRPr="00B67692">
              <w:t>2.2 Ensure interactions with horses are performed in a manner that optimises horse health and welfare</w:t>
            </w:r>
          </w:p>
        </w:tc>
      </w:tr>
      <w:tr w:rsidR="00B67692" w:rsidRPr="00963A46" w14:paraId="374F4D6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3003703" w14:textId="6322A492" w:rsidR="00B67692" w:rsidRPr="00E82D6D" w:rsidRDefault="00B67692" w:rsidP="00B67692">
            <w:r w:rsidRPr="00B67692">
              <w:t>3 Communicate effectively with team members</w:t>
            </w:r>
          </w:p>
        </w:tc>
        <w:tc>
          <w:tcPr>
            <w:tcW w:w="3604" w:type="pct"/>
            <w:shd w:val="clear" w:color="auto" w:fill="auto"/>
          </w:tcPr>
          <w:p w14:paraId="431073D1" w14:textId="77777777" w:rsidR="00B67692" w:rsidRPr="00B67692" w:rsidRDefault="00B67692" w:rsidP="00B67692">
            <w:r w:rsidRPr="00B67692">
              <w:t>3.1 Respond to workplace directions in a timely manner</w:t>
            </w:r>
          </w:p>
          <w:p w14:paraId="6937FFA6" w14:textId="77777777" w:rsidR="00B67692" w:rsidRPr="00B67692" w:rsidRDefault="00B67692" w:rsidP="00B67692">
            <w:r w:rsidRPr="00B67692">
              <w:t>3.2 Communicate with team members in a professional and courteous manner</w:t>
            </w:r>
          </w:p>
          <w:p w14:paraId="7A4B56D6" w14:textId="245784A2" w:rsidR="00B67692" w:rsidRPr="00E82D6D" w:rsidRDefault="00B67692" w:rsidP="00B67692">
            <w:r w:rsidRPr="00B67692">
              <w:t>3.3 Use questioning and active listening techniques to determine team member requirements</w:t>
            </w:r>
          </w:p>
        </w:tc>
      </w:tr>
      <w:tr w:rsidR="00B67692" w:rsidRPr="00963A46" w14:paraId="6F3AB63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73E7CE90" w14:textId="4C8801F5" w:rsidR="00B67692" w:rsidRPr="00E82D6D" w:rsidRDefault="00B67692" w:rsidP="00B67692">
            <w:r w:rsidRPr="00B67692">
              <w:t>4 Maintain workplace records</w:t>
            </w:r>
          </w:p>
        </w:tc>
        <w:tc>
          <w:tcPr>
            <w:tcW w:w="3604" w:type="pct"/>
            <w:shd w:val="clear" w:color="auto" w:fill="auto"/>
          </w:tcPr>
          <w:p w14:paraId="18BFFC4F" w14:textId="77777777" w:rsidR="00B67692" w:rsidRPr="00B67692" w:rsidRDefault="00B67692" w:rsidP="00B67692">
            <w:r w:rsidRPr="00B67692">
              <w:t xml:space="preserve">4.1 Gather workplace data as instructed </w:t>
            </w:r>
          </w:p>
          <w:p w14:paraId="1EEC6DBD" w14:textId="183F102F" w:rsidR="00B67692" w:rsidRPr="00E82D6D" w:rsidRDefault="00B67692" w:rsidP="00B67692">
            <w:r w:rsidRPr="00B67692">
              <w:t>4.2 Complete records accurately according to workplace practices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67692" w:rsidRPr="00336FCA" w:rsidDel="00423CB2" w14:paraId="32DE8713" w14:textId="77777777" w:rsidTr="00782696">
        <w:tc>
          <w:tcPr>
            <w:tcW w:w="1400" w:type="pct"/>
          </w:tcPr>
          <w:p w14:paraId="266AA2B2" w14:textId="56F76433" w:rsidR="00B67692" w:rsidRPr="00B67692" w:rsidRDefault="00B67692" w:rsidP="00B67692">
            <w:pPr>
              <w:pStyle w:val="SIText"/>
            </w:pPr>
            <w:r w:rsidRPr="00B67692">
              <w:t>Reading</w:t>
            </w:r>
          </w:p>
        </w:tc>
        <w:tc>
          <w:tcPr>
            <w:tcW w:w="3600" w:type="pct"/>
          </w:tcPr>
          <w:p w14:paraId="1509C530" w14:textId="6BCBEC10" w:rsidR="00B67692" w:rsidRPr="00B67692" w:rsidRDefault="00B67692" w:rsidP="00B67692">
            <w:pPr>
              <w:pStyle w:val="SIBulletList1"/>
              <w:rPr>
                <w:rFonts w:eastAsia="Calibri"/>
              </w:rPr>
            </w:pPr>
            <w:r w:rsidRPr="00B67692">
              <w:rPr>
                <w:rFonts w:eastAsia="Calibri"/>
              </w:rPr>
              <w:t xml:space="preserve">Interpret key information in written instructions and </w:t>
            </w:r>
            <w:r w:rsidRPr="00B67692">
              <w:t>workplace procedures</w:t>
            </w:r>
          </w:p>
        </w:tc>
      </w:tr>
      <w:tr w:rsidR="00B67692" w:rsidRPr="00336FCA" w:rsidDel="00423CB2" w14:paraId="3BC6179B" w14:textId="77777777" w:rsidTr="00782696">
        <w:tc>
          <w:tcPr>
            <w:tcW w:w="1400" w:type="pct"/>
          </w:tcPr>
          <w:p w14:paraId="1DF0A611" w14:textId="092C2577" w:rsidR="00B67692" w:rsidRPr="00B67692" w:rsidRDefault="00B67692" w:rsidP="00B67692">
            <w:pPr>
              <w:pStyle w:val="SIText"/>
            </w:pPr>
            <w:r w:rsidRPr="00B67692">
              <w:lastRenderedPageBreak/>
              <w:t>Numeracy</w:t>
            </w:r>
          </w:p>
        </w:tc>
        <w:tc>
          <w:tcPr>
            <w:tcW w:w="3600" w:type="pct"/>
          </w:tcPr>
          <w:p w14:paraId="341F9C90" w14:textId="7DA5FF3F" w:rsidR="00B67692" w:rsidRPr="00B67692" w:rsidRDefault="00B67692" w:rsidP="00B67692">
            <w:pPr>
              <w:pStyle w:val="SIBulletList1"/>
              <w:rPr>
                <w:rFonts w:eastAsia="Calibri"/>
              </w:rPr>
            </w:pPr>
            <w:r w:rsidRPr="00B67692">
              <w:t>Carry out basic calculations and measure volume relevant to work task</w:t>
            </w:r>
          </w:p>
        </w:tc>
      </w:tr>
      <w:tr w:rsidR="00B67692" w:rsidRPr="00336FCA" w:rsidDel="00423CB2" w14:paraId="28A0DB5F" w14:textId="77777777" w:rsidTr="00782696">
        <w:tc>
          <w:tcPr>
            <w:tcW w:w="1400" w:type="pct"/>
          </w:tcPr>
          <w:p w14:paraId="2B2A230A" w14:textId="643E1CDB" w:rsidR="00B67692" w:rsidRPr="00E82D6D" w:rsidRDefault="00B67692" w:rsidP="00B67692">
            <w:pPr>
              <w:pStyle w:val="SIText"/>
            </w:pPr>
            <w:r w:rsidRPr="00B67692">
              <w:t>Navigate the world of work</w:t>
            </w:r>
          </w:p>
        </w:tc>
        <w:tc>
          <w:tcPr>
            <w:tcW w:w="3600" w:type="pct"/>
          </w:tcPr>
          <w:p w14:paraId="0A8EF02E" w14:textId="585ECE93" w:rsidR="00B67692" w:rsidRPr="00B67692" w:rsidRDefault="00B67692" w:rsidP="00067F19">
            <w:pPr>
              <w:pStyle w:val="SIBulletList1"/>
              <w:rPr>
                <w:rFonts w:eastAsia="Calibri"/>
              </w:rPr>
            </w:pPr>
            <w:r w:rsidRPr="00B67692">
              <w:t xml:space="preserve">Follow workplace procedures, including </w:t>
            </w:r>
            <w:r w:rsidR="00067F19">
              <w:t>WHS</w:t>
            </w:r>
            <w:r w:rsidRPr="00B67692">
              <w:t xml:space="preserve"> and animal welfare requirements, associated with own role and area of work</w:t>
            </w:r>
          </w:p>
        </w:tc>
      </w:tr>
      <w:tr w:rsidR="00B67692" w:rsidRPr="00336FCA" w:rsidDel="00423CB2" w14:paraId="5716345F" w14:textId="77777777" w:rsidTr="00782696">
        <w:tc>
          <w:tcPr>
            <w:tcW w:w="1400" w:type="pct"/>
          </w:tcPr>
          <w:p w14:paraId="5E2B251B" w14:textId="35BEB324" w:rsidR="00B67692" w:rsidRPr="00E82D6D" w:rsidRDefault="00B67692" w:rsidP="00B67692">
            <w:pPr>
              <w:pStyle w:val="SIText"/>
            </w:pPr>
            <w:r w:rsidRPr="00B67692">
              <w:t>Interact with others</w:t>
            </w:r>
          </w:p>
        </w:tc>
        <w:tc>
          <w:tcPr>
            <w:tcW w:w="3600" w:type="pct"/>
          </w:tcPr>
          <w:p w14:paraId="6FEB3FC5" w14:textId="77777777" w:rsidR="00B67692" w:rsidRPr="00B67692" w:rsidRDefault="00B67692" w:rsidP="00B67692">
            <w:pPr>
              <w:pStyle w:val="SIBulletList1"/>
              <w:rPr>
                <w:rFonts w:eastAsia="Calibri"/>
              </w:rPr>
            </w:pPr>
            <w:r w:rsidRPr="00B67692">
              <w:rPr>
                <w:rFonts w:eastAsia="Calibri"/>
              </w:rPr>
              <w:t>Follow accepted communication practices and protocols using industry terminology for responding and reporting to others</w:t>
            </w:r>
          </w:p>
          <w:p w14:paraId="383B541A" w14:textId="2EFA64A6" w:rsidR="00B67692" w:rsidRPr="00B67692" w:rsidRDefault="00B67692" w:rsidP="00B67692">
            <w:pPr>
              <w:pStyle w:val="SIBulletList1"/>
              <w:rPr>
                <w:rFonts w:eastAsia="Calibri"/>
              </w:rPr>
            </w:pPr>
            <w:r w:rsidRPr="00B67692">
              <w:t>Recognise common differences in other people and use basic strategies to work collaboratively</w:t>
            </w:r>
          </w:p>
        </w:tc>
      </w:tr>
      <w:tr w:rsidR="00B67692" w:rsidRPr="00336FCA" w:rsidDel="00423CB2" w14:paraId="341B887F" w14:textId="77777777" w:rsidTr="00782696">
        <w:tc>
          <w:tcPr>
            <w:tcW w:w="1400" w:type="pct"/>
          </w:tcPr>
          <w:p w14:paraId="4996D872" w14:textId="56F4065A" w:rsidR="00B67692" w:rsidRPr="00E82D6D" w:rsidRDefault="00B67692" w:rsidP="00B67692">
            <w:pPr>
              <w:pStyle w:val="SIText"/>
            </w:pPr>
            <w:r w:rsidRPr="00B67692">
              <w:t>Get the work done</w:t>
            </w:r>
          </w:p>
        </w:tc>
        <w:tc>
          <w:tcPr>
            <w:tcW w:w="3600" w:type="pct"/>
          </w:tcPr>
          <w:p w14:paraId="6AA48090" w14:textId="77777777" w:rsidR="00B67692" w:rsidRPr="00B67692" w:rsidRDefault="00B67692" w:rsidP="00B67692">
            <w:pPr>
              <w:pStyle w:val="SIBulletList1"/>
              <w:rPr>
                <w:rFonts w:eastAsia="Calibri"/>
              </w:rPr>
            </w:pPr>
            <w:r w:rsidRPr="00B67692">
              <w:rPr>
                <w:rFonts w:eastAsia="Calibri"/>
              </w:rPr>
              <w:t xml:space="preserve">Follow </w:t>
            </w:r>
            <w:r w:rsidRPr="00B67692">
              <w:t>clearly defined instructions to identify, sequence and prioritise tasks to achieve work outcomes in designated timeframes</w:t>
            </w:r>
          </w:p>
          <w:p w14:paraId="3AFA6C5A" w14:textId="43E4F44C" w:rsidR="00B67692" w:rsidRPr="00B67692" w:rsidRDefault="00B67692" w:rsidP="00B67692">
            <w:pPr>
              <w:pStyle w:val="SIBulletList1"/>
              <w:rPr>
                <w:rFonts w:eastAsia="Calibri"/>
              </w:rPr>
            </w:pPr>
            <w:r w:rsidRPr="00B67692">
              <w:rPr>
                <w:rFonts w:eastAsia="Calibri"/>
              </w:rPr>
              <w:t>Take responsibility for routine decisions and problem solving within own role and work area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67692" w14:paraId="4445CB4F" w14:textId="77777777" w:rsidTr="00B67692">
        <w:tc>
          <w:tcPr>
            <w:tcW w:w="1250" w:type="pct"/>
          </w:tcPr>
          <w:p w14:paraId="191C5FB6" w14:textId="42FAF3E3" w:rsidR="00B67692" w:rsidRPr="00B67692" w:rsidRDefault="00B67692" w:rsidP="00B67692">
            <w:pPr>
              <w:pStyle w:val="SIText"/>
            </w:pPr>
            <w:r w:rsidRPr="00B67692">
              <w:t>RGRPSH211 Work effectively in the</w:t>
            </w:r>
            <w:r w:rsidR="00233240">
              <w:t xml:space="preserve"> horse</w:t>
            </w:r>
            <w:r w:rsidRPr="00B67692">
              <w:t xml:space="preserve"> racing industry</w:t>
            </w:r>
          </w:p>
        </w:tc>
        <w:tc>
          <w:tcPr>
            <w:tcW w:w="1250" w:type="pct"/>
          </w:tcPr>
          <w:p w14:paraId="709076F8" w14:textId="0E9C522D" w:rsidR="00B67692" w:rsidRPr="00B67692" w:rsidRDefault="00B67692" w:rsidP="00B67692">
            <w:r w:rsidRPr="00B67692">
              <w:t>NA</w:t>
            </w:r>
          </w:p>
        </w:tc>
        <w:tc>
          <w:tcPr>
            <w:tcW w:w="1250" w:type="pct"/>
          </w:tcPr>
          <w:p w14:paraId="71310E96" w14:textId="1E093D40" w:rsidR="00B67692" w:rsidRPr="00B67692" w:rsidRDefault="00B67692" w:rsidP="00B67692">
            <w:pPr>
              <w:pStyle w:val="SIText"/>
            </w:pPr>
            <w:r w:rsidRPr="00B67692">
              <w:t xml:space="preserve">New unit </w:t>
            </w:r>
          </w:p>
        </w:tc>
        <w:tc>
          <w:tcPr>
            <w:tcW w:w="1250" w:type="pct"/>
          </w:tcPr>
          <w:p w14:paraId="0209927F" w14:textId="637F7CDD" w:rsidR="00B67692" w:rsidRPr="00B67692" w:rsidRDefault="00B67692" w:rsidP="00B67692">
            <w:pPr>
              <w:pStyle w:val="SIText"/>
            </w:pPr>
            <w:r w:rsidRPr="00B67692">
              <w:t>No 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06B11C0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326ED8" w:rsidRPr="00326ED8">
              <w:t xml:space="preserve">RGRPSH211 Work effectively in the </w:t>
            </w:r>
            <w:r w:rsidR="00233240">
              <w:t xml:space="preserve">horse </w:t>
            </w:r>
            <w:r w:rsidR="00326ED8" w:rsidRPr="00326ED8">
              <w:t>racing industry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8C9DFAE" w14:textId="77777777" w:rsidR="00B67692" w:rsidRPr="00B67692" w:rsidRDefault="00B67692" w:rsidP="00B67692">
            <w:pPr>
              <w:pStyle w:val="SIText"/>
            </w:pPr>
            <w:r w:rsidRPr="00B67692">
              <w:t>There must be evidence that the individual has, on at least three occasions, carried out routine daily activities</w:t>
            </w:r>
            <w:r w:rsidRPr="00B67692" w:rsidDel="0001387D">
              <w:t xml:space="preserve"> </w:t>
            </w:r>
            <w:r w:rsidRPr="00B67692">
              <w:t>in a racing environment, including:</w:t>
            </w:r>
          </w:p>
          <w:p w14:paraId="23970242" w14:textId="7997AABF" w:rsidR="00B67692" w:rsidRPr="00B67692" w:rsidRDefault="00B67692" w:rsidP="00B67692">
            <w:pPr>
              <w:pStyle w:val="SIBulletList1"/>
            </w:pPr>
            <w:r w:rsidRPr="00D63D3B">
              <w:t>follow</w:t>
            </w:r>
            <w:r w:rsidRPr="00B67692">
              <w:t xml:space="preserve">ed safe work practices and procedures including environment and sustainability procedures </w:t>
            </w:r>
          </w:p>
          <w:p w14:paraId="733E74F7" w14:textId="77777777" w:rsidR="00B67692" w:rsidRPr="00B67692" w:rsidRDefault="00B67692" w:rsidP="00B67692">
            <w:pPr>
              <w:pStyle w:val="SIBulletList1"/>
            </w:pPr>
            <w:r w:rsidRPr="00D63D3B">
              <w:t>respond</w:t>
            </w:r>
            <w:r w:rsidRPr="00B67692">
              <w:t>ed to requests and instructions promptly</w:t>
            </w:r>
          </w:p>
          <w:p w14:paraId="3E1A2383" w14:textId="3D36EB25" w:rsidR="00B67692" w:rsidRPr="00B67692" w:rsidRDefault="00B67692" w:rsidP="00B67692">
            <w:pPr>
              <w:pStyle w:val="SIBulletList1"/>
            </w:pPr>
            <w:r w:rsidRPr="00D63D3B">
              <w:t>interacted</w:t>
            </w:r>
            <w:r w:rsidRPr="00B67692">
              <w:t xml:space="preserve"> </w:t>
            </w:r>
            <w:r w:rsidR="009F5CC8">
              <w:t xml:space="preserve">and communicated </w:t>
            </w:r>
            <w:r w:rsidRPr="00B67692">
              <w:t>with team members to assist with daily activities</w:t>
            </w:r>
          </w:p>
          <w:p w14:paraId="0BD13521" w14:textId="77777777" w:rsidR="00B67692" w:rsidRPr="00B67692" w:rsidRDefault="00B67692" w:rsidP="00B67692">
            <w:pPr>
              <w:pStyle w:val="SIBulletList1"/>
            </w:pPr>
            <w:r w:rsidRPr="00D63D3B">
              <w:t>complet</w:t>
            </w:r>
            <w:r w:rsidRPr="00B67692">
              <w:t>ed and maintained relevant work-related documents or records</w:t>
            </w:r>
          </w:p>
          <w:p w14:paraId="226EF633" w14:textId="6EDCDF4E" w:rsidR="008A0742" w:rsidRPr="000754EC" w:rsidRDefault="00B67692" w:rsidP="00B67692">
            <w:pPr>
              <w:pStyle w:val="SIBulletList1"/>
            </w:pPr>
            <w:proofErr w:type="gramStart"/>
            <w:r w:rsidRPr="00D63D3B">
              <w:t>us</w:t>
            </w:r>
            <w:r>
              <w:t>ed</w:t>
            </w:r>
            <w:proofErr w:type="gramEnd"/>
            <w:r w:rsidRPr="00D63D3B">
              <w:t xml:space="preserve"> safe horse handling skills when </w:t>
            </w:r>
            <w:r>
              <w:t>interacting</w:t>
            </w:r>
            <w:r w:rsidRPr="00D63D3B">
              <w:t xml:space="preserve"> with horses</w:t>
            </w:r>
            <w:r>
              <w:t xml:space="preserve"> according to animal welfare principles.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E00CD68" w14:textId="77777777" w:rsidR="00B67692" w:rsidRPr="00B67692" w:rsidRDefault="00B67692" w:rsidP="00B67692">
            <w:pPr>
              <w:pStyle w:val="SIBulletList1"/>
            </w:pPr>
            <w:r w:rsidRPr="00B67692">
              <w:t>work health and safety (WHS)</w:t>
            </w:r>
          </w:p>
          <w:p w14:paraId="5FD4F090" w14:textId="77777777" w:rsidR="00B67692" w:rsidRPr="00B67692" w:rsidRDefault="00B67692" w:rsidP="00B67692">
            <w:pPr>
              <w:pStyle w:val="SIBulletList2"/>
            </w:pPr>
            <w:r w:rsidRPr="00B67692">
              <w:t>key features of legislative requirements and codes of practice</w:t>
            </w:r>
          </w:p>
          <w:p w14:paraId="071D9FBB" w14:textId="77777777" w:rsidR="00B67692" w:rsidRPr="00B67692" w:rsidRDefault="00B67692" w:rsidP="00B67692">
            <w:pPr>
              <w:pStyle w:val="SIBulletList2"/>
            </w:pPr>
            <w:r w:rsidRPr="00B67692">
              <w:t>workplace policies, procedures and requirements</w:t>
            </w:r>
          </w:p>
          <w:p w14:paraId="16856D20" w14:textId="77777777" w:rsidR="00B67692" w:rsidRPr="00B67692" w:rsidRDefault="00B67692" w:rsidP="00B67692">
            <w:pPr>
              <w:pStyle w:val="SIBulletList2"/>
            </w:pPr>
            <w:r w:rsidRPr="00B67692">
              <w:t>emergency procedures</w:t>
            </w:r>
          </w:p>
          <w:p w14:paraId="17B83434" w14:textId="77777777" w:rsidR="00B67692" w:rsidRPr="00B67692" w:rsidRDefault="00B67692" w:rsidP="00B67692">
            <w:pPr>
              <w:pStyle w:val="SIBulletList2"/>
            </w:pPr>
            <w:r w:rsidRPr="00B67692">
              <w:t>safe horse handling techniques and procedures</w:t>
            </w:r>
          </w:p>
          <w:p w14:paraId="10B75EA0" w14:textId="77777777" w:rsidR="00B67692" w:rsidRPr="00B67692" w:rsidRDefault="00B67692" w:rsidP="00B67692">
            <w:pPr>
              <w:pStyle w:val="SIBulletList2"/>
            </w:pPr>
            <w:r w:rsidRPr="00B67692">
              <w:t>safe work practices</w:t>
            </w:r>
          </w:p>
          <w:p w14:paraId="65B5C849" w14:textId="77777777" w:rsidR="00B67692" w:rsidRPr="00B67692" w:rsidRDefault="00B67692" w:rsidP="00B67692">
            <w:pPr>
              <w:pStyle w:val="SIBulletList2"/>
            </w:pPr>
            <w:r w:rsidRPr="00B67692">
              <w:t>assessing and controlling risks in own work are or role</w:t>
            </w:r>
          </w:p>
          <w:p w14:paraId="09D18026" w14:textId="77777777" w:rsidR="00B67692" w:rsidRPr="00B67692" w:rsidRDefault="00B67692" w:rsidP="00B67692">
            <w:pPr>
              <w:pStyle w:val="SIBulletList1"/>
            </w:pPr>
            <w:r w:rsidRPr="00B67692">
              <w:t xml:space="preserve">horse racing industry standards and expectations </w:t>
            </w:r>
          </w:p>
          <w:p w14:paraId="452DED4C" w14:textId="77777777" w:rsidR="00B67692" w:rsidRPr="00B67692" w:rsidRDefault="00B67692" w:rsidP="00B67692">
            <w:pPr>
              <w:pStyle w:val="SIBulletList2"/>
            </w:pPr>
            <w:r w:rsidRPr="00B67692">
              <w:t>communication procedures and systems</w:t>
            </w:r>
          </w:p>
          <w:p w14:paraId="0DF55EFE" w14:textId="77777777" w:rsidR="00B67692" w:rsidRPr="00B67692" w:rsidRDefault="00B67692" w:rsidP="00B67692">
            <w:pPr>
              <w:pStyle w:val="SIBulletList2"/>
            </w:pPr>
            <w:r w:rsidRPr="00B67692">
              <w:t>workplace technology relevant own work area and responsibilities</w:t>
            </w:r>
          </w:p>
          <w:p w14:paraId="1949FCB5" w14:textId="77777777" w:rsidR="00B67692" w:rsidRPr="00B67692" w:rsidRDefault="00B67692" w:rsidP="00B67692">
            <w:pPr>
              <w:pStyle w:val="SIBulletList2"/>
            </w:pPr>
            <w:r w:rsidRPr="00B67692">
              <w:t xml:space="preserve">workplace recordkeeping systems </w:t>
            </w:r>
          </w:p>
          <w:p w14:paraId="46707BB4" w14:textId="77777777" w:rsidR="00B67692" w:rsidRPr="00B67692" w:rsidRDefault="00B67692" w:rsidP="00B67692">
            <w:pPr>
              <w:pStyle w:val="SIBulletList1"/>
            </w:pPr>
            <w:r w:rsidRPr="00B67692">
              <w:t>key features animal welfare legislative requirements and codes of practice</w:t>
            </w:r>
          </w:p>
          <w:p w14:paraId="20FAD209" w14:textId="7FB09FB5" w:rsidR="00F1480E" w:rsidRPr="000754EC" w:rsidRDefault="00B67692" w:rsidP="00B67692">
            <w:pPr>
              <w:pStyle w:val="SIBulletList1"/>
            </w:pPr>
            <w:proofErr w:type="gramStart"/>
            <w:r w:rsidRPr="00B67692">
              <w:t>environmental</w:t>
            </w:r>
            <w:proofErr w:type="gramEnd"/>
            <w:r w:rsidRPr="00B67692">
              <w:t xml:space="preserve"> and sustainability practices and procedures</w:t>
            </w:r>
            <w:r w:rsidR="00067F19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2C611942" w14:textId="7588D1DE" w:rsidR="00067F19" w:rsidRPr="00067F19" w:rsidRDefault="00067F19" w:rsidP="00067F19">
            <w:pPr>
              <w:pStyle w:val="SIBulletList1"/>
            </w:pPr>
            <w:r w:rsidRPr="00067F19">
              <w:t xml:space="preserve">physical conditions: </w:t>
            </w:r>
          </w:p>
          <w:p w14:paraId="7CB38132" w14:textId="6733611B" w:rsidR="00067F19" w:rsidRPr="00067F19" w:rsidRDefault="00067F19" w:rsidP="00067F19">
            <w:pPr>
              <w:pStyle w:val="SIBulletList2"/>
            </w:pPr>
            <w:r w:rsidRPr="00067F19">
              <w:t xml:space="preserve">a racing workplace or simulated environment that accurately reflects performance in a real workplace setting </w:t>
            </w:r>
          </w:p>
          <w:p w14:paraId="0D70559A" w14:textId="37B41A70" w:rsidR="00067F19" w:rsidRPr="00067F19" w:rsidRDefault="00067F19" w:rsidP="00067F19">
            <w:pPr>
              <w:pStyle w:val="SIBulletList1"/>
            </w:pPr>
            <w:r w:rsidRPr="00067F19">
              <w:t xml:space="preserve">resources, equipment and materials: </w:t>
            </w:r>
          </w:p>
          <w:p w14:paraId="2C7A95D7" w14:textId="6455B920" w:rsidR="00067F19" w:rsidRPr="00067F19" w:rsidRDefault="00067F19" w:rsidP="00E827F7">
            <w:pPr>
              <w:pStyle w:val="SIBulletList2"/>
            </w:pPr>
            <w:r w:rsidRPr="00067F19">
              <w:t xml:space="preserve">various </w:t>
            </w:r>
            <w:r>
              <w:t>standardbred</w:t>
            </w:r>
            <w:r w:rsidRPr="00067F19">
              <w:t xml:space="preserve"> or thoroughbred horses assessed as suitable for the skills and experience of</w:t>
            </w:r>
            <w:r>
              <w:t xml:space="preserve"> </w:t>
            </w:r>
            <w:r w:rsidRPr="00067F19">
              <w:t>the indi</w:t>
            </w:r>
            <w:r>
              <w:t>vidual</w:t>
            </w:r>
            <w:r w:rsidRPr="00067F19">
              <w:t xml:space="preserve"> </w:t>
            </w:r>
          </w:p>
          <w:p w14:paraId="40C9916F" w14:textId="4F72A063" w:rsidR="00067F19" w:rsidRPr="00067F19" w:rsidRDefault="00067F19" w:rsidP="005A04A4">
            <w:pPr>
              <w:pStyle w:val="SIBulletList2"/>
            </w:pPr>
            <w:r w:rsidRPr="00067F19">
              <w:t xml:space="preserve">personal protective equipment for individual that is correctly fitted, relevant to activity </w:t>
            </w:r>
          </w:p>
          <w:p w14:paraId="0FDD21F9" w14:textId="7430E287" w:rsidR="00067F19" w:rsidRPr="00067F19" w:rsidRDefault="00067F19" w:rsidP="00067F19">
            <w:pPr>
              <w:pStyle w:val="SIBulletList2"/>
            </w:pPr>
            <w:r w:rsidRPr="00067F19">
              <w:t>gear and equipm</w:t>
            </w:r>
            <w:r>
              <w:t>ent relevant to daily activity</w:t>
            </w:r>
          </w:p>
          <w:p w14:paraId="316D0E59" w14:textId="2BC75600" w:rsidR="00067F19" w:rsidRPr="00067F19" w:rsidRDefault="00067F19" w:rsidP="00067F19">
            <w:pPr>
              <w:pStyle w:val="SIBulletList1"/>
            </w:pPr>
            <w:r w:rsidRPr="00067F19">
              <w:t xml:space="preserve">specifications: </w:t>
            </w:r>
          </w:p>
          <w:p w14:paraId="16A7C5F5" w14:textId="2D28577A" w:rsidR="00067F19" w:rsidRPr="00067F19" w:rsidRDefault="00067F19" w:rsidP="00067F19">
            <w:pPr>
              <w:pStyle w:val="SIBulletList2"/>
            </w:pPr>
            <w:proofErr w:type="gramStart"/>
            <w:r w:rsidRPr="00067F19">
              <w:t>work</w:t>
            </w:r>
            <w:proofErr w:type="gramEnd"/>
            <w:r w:rsidRPr="00067F19">
              <w:t xml:space="preserve"> instructions and procedures relating to daily activity undertaken in the performance evidence</w:t>
            </w:r>
            <w:r>
              <w:t>.</w:t>
            </w:r>
            <w:r w:rsidRPr="00067F19">
              <w:t xml:space="preserve"> </w:t>
            </w:r>
          </w:p>
          <w:p w14:paraId="5967FB3D" w14:textId="77777777" w:rsidR="001E4267" w:rsidRDefault="001E4267" w:rsidP="001E4267"/>
          <w:p w14:paraId="051E29A2" w14:textId="77777777" w:rsidR="001E4267" w:rsidRPr="001E4267" w:rsidRDefault="001E4267" w:rsidP="001E4267">
            <w:pPr>
              <w:pStyle w:val="SIText"/>
            </w:pPr>
            <w:r w:rsidRPr="00224C77">
              <w:t xml:space="preserve">Training and assessment strategies must show evidence of guidance provided in the </w:t>
            </w:r>
            <w:r w:rsidRPr="001E4267"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423AFEF5" w:rsidR="00F1480E" w:rsidRPr="000754EC" w:rsidRDefault="001E4267" w:rsidP="008A5B0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43D6" w14:textId="77777777" w:rsidR="007E0DAC" w:rsidRDefault="007E0DAC" w:rsidP="00BF3F0A">
      <w:r>
        <w:separator/>
      </w:r>
    </w:p>
    <w:p w14:paraId="54775FE1" w14:textId="77777777" w:rsidR="007E0DAC" w:rsidRDefault="007E0DAC"/>
  </w:endnote>
  <w:endnote w:type="continuationSeparator" w:id="0">
    <w:p w14:paraId="375C4FDB" w14:textId="77777777" w:rsidR="007E0DAC" w:rsidRDefault="007E0DAC" w:rsidP="00BF3F0A">
      <w:r>
        <w:continuationSeparator/>
      </w:r>
    </w:p>
    <w:p w14:paraId="6B704393" w14:textId="77777777" w:rsidR="007E0DAC" w:rsidRDefault="007E0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1F8DB358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A5B0B">
          <w:rPr>
            <w:noProof/>
          </w:rPr>
          <w:t>2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4D9A8" w14:textId="77777777" w:rsidR="007E0DAC" w:rsidRDefault="007E0DAC" w:rsidP="00BF3F0A">
      <w:r>
        <w:separator/>
      </w:r>
    </w:p>
    <w:p w14:paraId="573ED38D" w14:textId="77777777" w:rsidR="007E0DAC" w:rsidRDefault="007E0DAC"/>
  </w:footnote>
  <w:footnote w:type="continuationSeparator" w:id="0">
    <w:p w14:paraId="545BE819" w14:textId="77777777" w:rsidR="007E0DAC" w:rsidRDefault="007E0DAC" w:rsidP="00BF3F0A">
      <w:r>
        <w:continuationSeparator/>
      </w:r>
    </w:p>
    <w:p w14:paraId="64E3F872" w14:textId="77777777" w:rsidR="007E0DAC" w:rsidRDefault="007E0D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2B003B98" w:rsidR="007B4D57" w:rsidRPr="00326ED8" w:rsidRDefault="00326ED8" w:rsidP="00326ED8">
    <w:r w:rsidRPr="00326ED8">
      <w:t xml:space="preserve">RGRPSH211 Work effectively in the </w:t>
    </w:r>
    <w:r w:rsidR="00233240">
      <w:t xml:space="preserve">horse </w:t>
    </w:r>
    <w:r w:rsidRPr="00326ED8">
      <w:t>racing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46D5"/>
    <w:rsid w:val="00176E4F"/>
    <w:rsid w:val="0018546B"/>
    <w:rsid w:val="0019510E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3240"/>
    <w:rsid w:val="00234444"/>
    <w:rsid w:val="00242293"/>
    <w:rsid w:val="00244EA7"/>
    <w:rsid w:val="0025595F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15B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2E3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0DAC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A5B0B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409F8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0141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49FA4-778E-4B2F-B80C-199F06530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F8024-1EA0-4632-BBA9-EED401BD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18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2017-10-02T23:26:00Z</dcterms:created>
  <dcterms:modified xsi:type="dcterms:W3CDTF">2017-11-29T06:02:00Z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