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49D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2A19926" w14:textId="77777777" w:rsidTr="0035000E">
        <w:tc>
          <w:tcPr>
            <w:tcW w:w="2689" w:type="dxa"/>
          </w:tcPr>
          <w:p w14:paraId="69829405" w14:textId="77777777" w:rsidR="00F1480E" w:rsidRPr="000754EC" w:rsidRDefault="00830267" w:rsidP="000754EC">
            <w:pPr>
              <w:pStyle w:val="SIText-Bold"/>
            </w:pPr>
            <w:r w:rsidRPr="00A326C2">
              <w:t>Release</w:t>
            </w:r>
          </w:p>
        </w:tc>
        <w:tc>
          <w:tcPr>
            <w:tcW w:w="7162" w:type="dxa"/>
          </w:tcPr>
          <w:p w14:paraId="517578A1" w14:textId="77777777" w:rsidR="00F1480E" w:rsidRPr="000754EC" w:rsidRDefault="00830267" w:rsidP="000754EC">
            <w:pPr>
              <w:pStyle w:val="SIText-Bold"/>
            </w:pPr>
            <w:r w:rsidRPr="00A326C2">
              <w:t>Comments</w:t>
            </w:r>
          </w:p>
        </w:tc>
      </w:tr>
      <w:tr w:rsidR="00F1480E" w14:paraId="750339B1" w14:textId="77777777" w:rsidTr="0035000E">
        <w:tc>
          <w:tcPr>
            <w:tcW w:w="2689" w:type="dxa"/>
          </w:tcPr>
          <w:p w14:paraId="2C7D066C" w14:textId="287B41F5" w:rsidR="00F1480E" w:rsidRPr="000754EC" w:rsidRDefault="00F1480E" w:rsidP="000754EC">
            <w:pPr>
              <w:pStyle w:val="SIText"/>
            </w:pPr>
            <w:r w:rsidRPr="00CC451E">
              <w:t>Release</w:t>
            </w:r>
            <w:r w:rsidR="00337E82" w:rsidRPr="000754EC">
              <w:t xml:space="preserve"> </w:t>
            </w:r>
            <w:r w:rsidR="003F7246">
              <w:t>1</w:t>
            </w:r>
          </w:p>
        </w:tc>
        <w:tc>
          <w:tcPr>
            <w:tcW w:w="7162" w:type="dxa"/>
          </w:tcPr>
          <w:p w14:paraId="536C18E0" w14:textId="77777777" w:rsidR="00F1480E" w:rsidRPr="000754EC" w:rsidRDefault="0035000E" w:rsidP="0035000E">
            <w:r w:rsidRPr="0035000E">
              <w:t>This version released with FBP Food, Beverage and Pharmaceutical Training Package version 2.0.</w:t>
            </w:r>
          </w:p>
        </w:tc>
      </w:tr>
    </w:tbl>
    <w:p w14:paraId="17C91F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786615" w14:textId="77777777" w:rsidTr="00CA2922">
        <w:trPr>
          <w:tblHeader/>
        </w:trPr>
        <w:tc>
          <w:tcPr>
            <w:tcW w:w="1396" w:type="pct"/>
            <w:shd w:val="clear" w:color="auto" w:fill="auto"/>
          </w:tcPr>
          <w:p w14:paraId="19D7E569" w14:textId="77777777" w:rsidR="00F1480E" w:rsidRPr="000754EC" w:rsidRDefault="00A40DA4" w:rsidP="000754EC">
            <w:pPr>
              <w:pStyle w:val="SIUNITCODE"/>
            </w:pPr>
            <w:r w:rsidRPr="00A40DA4">
              <w:t>FBPTEC4007</w:t>
            </w:r>
          </w:p>
        </w:tc>
        <w:tc>
          <w:tcPr>
            <w:tcW w:w="3604" w:type="pct"/>
            <w:shd w:val="clear" w:color="auto" w:fill="auto"/>
          </w:tcPr>
          <w:p w14:paraId="0A88A040" w14:textId="77777777" w:rsidR="00F1480E" w:rsidRPr="000754EC" w:rsidRDefault="00A40DA4" w:rsidP="000754EC">
            <w:pPr>
              <w:pStyle w:val="SIUnittitle"/>
            </w:pPr>
            <w:r w:rsidRPr="00A40DA4">
              <w:t>Describe and analyse data using mathematical principles</w:t>
            </w:r>
          </w:p>
        </w:tc>
      </w:tr>
      <w:tr w:rsidR="00F1480E" w:rsidRPr="00963A46" w14:paraId="73F47381" w14:textId="77777777" w:rsidTr="00CA2922">
        <w:tc>
          <w:tcPr>
            <w:tcW w:w="1396" w:type="pct"/>
            <w:shd w:val="clear" w:color="auto" w:fill="auto"/>
          </w:tcPr>
          <w:p w14:paraId="43F0FB43" w14:textId="77777777" w:rsidR="00F1480E" w:rsidRPr="000754EC" w:rsidRDefault="00FD557D" w:rsidP="000754EC">
            <w:pPr>
              <w:pStyle w:val="SIHeading2"/>
            </w:pPr>
            <w:r w:rsidRPr="00FD557D">
              <w:t>Application</w:t>
            </w:r>
          </w:p>
          <w:p w14:paraId="0EE405B2" w14:textId="77777777" w:rsidR="00FD557D" w:rsidRPr="00923720" w:rsidRDefault="00FD557D" w:rsidP="000754EC">
            <w:pPr>
              <w:pStyle w:val="SIHeading2"/>
            </w:pPr>
          </w:p>
        </w:tc>
        <w:tc>
          <w:tcPr>
            <w:tcW w:w="3604" w:type="pct"/>
            <w:shd w:val="clear" w:color="auto" w:fill="auto"/>
          </w:tcPr>
          <w:p w14:paraId="5CBB34A9" w14:textId="572D17CB" w:rsidR="00A40DA4" w:rsidRDefault="00A40DA4" w:rsidP="00A40DA4">
            <w:pPr>
              <w:pStyle w:val="SIText"/>
            </w:pPr>
            <w:r w:rsidRPr="00A40DA4">
              <w:t>This unit of competency describes the skills and knowledge required to apply mathematical principles to analyse and interpret data relating to the properties and production process for food products, using common units of measurement, formulae and mathematical skills.</w:t>
            </w:r>
          </w:p>
          <w:p w14:paraId="77F6AF1E" w14:textId="77777777" w:rsidR="00F52660" w:rsidRPr="00A40DA4" w:rsidRDefault="00F52660" w:rsidP="00A40DA4">
            <w:pPr>
              <w:pStyle w:val="SIText"/>
            </w:pPr>
          </w:p>
          <w:p w14:paraId="14E01DAD" w14:textId="4DA91313" w:rsidR="00A40DA4" w:rsidRDefault="00A40DA4" w:rsidP="00A40DA4">
            <w:pPr>
              <w:pStyle w:val="SIText"/>
            </w:pPr>
            <w:r w:rsidRPr="00A40DA4">
              <w:t>The unit applies to individuals who provide and communicate solutions to a range of predictable and sometimes unpredictable problems. They take responsibility for their own work and for the quality of others’ work within known parameters.</w:t>
            </w:r>
          </w:p>
          <w:p w14:paraId="6A4D9F6F" w14:textId="77777777" w:rsidR="00F52660" w:rsidRPr="00A40DA4" w:rsidRDefault="00F52660" w:rsidP="00A40DA4">
            <w:pPr>
              <w:pStyle w:val="SIText"/>
            </w:pPr>
          </w:p>
          <w:p w14:paraId="2FE80AD6" w14:textId="00D2E52E" w:rsidR="00F1480E" w:rsidRPr="000754EC" w:rsidRDefault="00A40DA4" w:rsidP="00F52660">
            <w:r w:rsidRPr="00A40DA4">
              <w:t>No occupational licensing, legislative or certification requirements apply to this unit at the time of publication.</w:t>
            </w:r>
            <w:r w:rsidR="00F52660" w:rsidRPr="005F771F" w:rsidDel="00F52660">
              <w:rPr>
                <w:rStyle w:val="SITemporaryText"/>
              </w:rPr>
              <w:t xml:space="preserve"> </w:t>
            </w:r>
            <w:r w:rsidR="00310A6A" w:rsidRPr="000754EC">
              <w:br/>
            </w:r>
          </w:p>
        </w:tc>
      </w:tr>
      <w:tr w:rsidR="00A40DA4" w:rsidRPr="00963A46" w14:paraId="287D236E" w14:textId="77777777" w:rsidTr="00A40DA4">
        <w:tc>
          <w:tcPr>
            <w:tcW w:w="1396" w:type="pct"/>
            <w:tcBorders>
              <w:top w:val="single" w:sz="4" w:space="0" w:color="auto"/>
              <w:left w:val="single" w:sz="4" w:space="0" w:color="auto"/>
              <w:bottom w:val="single" w:sz="4" w:space="0" w:color="auto"/>
              <w:right w:val="single" w:sz="4" w:space="0" w:color="auto"/>
            </w:tcBorders>
            <w:shd w:val="clear" w:color="auto" w:fill="auto"/>
          </w:tcPr>
          <w:p w14:paraId="04000BCF" w14:textId="77777777" w:rsidR="00A40DA4" w:rsidRPr="00A40DA4" w:rsidRDefault="00A40DA4" w:rsidP="00A40DA4">
            <w:pPr>
              <w:pStyle w:val="SIHeading2"/>
            </w:pPr>
            <w:r w:rsidRPr="00A40DA4">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0D1C610" w14:textId="77777777" w:rsidR="00A40DA4" w:rsidRPr="00A40DA4" w:rsidRDefault="00A40DA4" w:rsidP="00A40DA4">
            <w:pPr>
              <w:pStyle w:val="SIText"/>
            </w:pPr>
            <w:r w:rsidRPr="00A40DA4">
              <w:t>The prerequisite units of competency for this unit is:</w:t>
            </w:r>
          </w:p>
          <w:p w14:paraId="5AA820B0" w14:textId="35AEC5D1" w:rsidR="00A40DA4" w:rsidRPr="00A40DA4" w:rsidRDefault="00A40DA4" w:rsidP="00A40DA4">
            <w:pPr>
              <w:pStyle w:val="SIBulletList1"/>
            </w:pPr>
            <w:commentRangeStart w:id="0"/>
            <w:r w:rsidRPr="00A40DA4">
              <w:t>F</w:t>
            </w:r>
            <w:r w:rsidR="003F7246">
              <w:t>BP</w:t>
            </w:r>
            <w:r w:rsidRPr="00A40DA4">
              <w:t>OP</w:t>
            </w:r>
            <w:r w:rsidR="003F7246">
              <w:t>R</w:t>
            </w:r>
            <w:r w:rsidRPr="00A40DA4">
              <w:t>2015 Apply principles of statistical process control.</w:t>
            </w:r>
            <w:commentRangeEnd w:id="0"/>
            <w:r w:rsidR="00F52660">
              <w:rPr>
                <w:szCs w:val="22"/>
                <w:lang w:eastAsia="en-AU"/>
              </w:rPr>
              <w:commentReference w:id="0"/>
            </w:r>
          </w:p>
          <w:p w14:paraId="7EFAE7B6" w14:textId="77777777" w:rsidR="00A40DA4" w:rsidRPr="00A40DA4" w:rsidRDefault="00A40DA4" w:rsidP="00A40DA4">
            <w:pPr>
              <w:pStyle w:val="SIText"/>
            </w:pPr>
          </w:p>
          <w:p w14:paraId="7A9820E8" w14:textId="77777777" w:rsidR="00A40DA4" w:rsidRPr="00A40DA4" w:rsidRDefault="00A40DA4" w:rsidP="00A40DA4">
            <w:pPr>
              <w:pStyle w:val="SIText"/>
            </w:pPr>
            <w:r w:rsidRPr="00A40DA4">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A40DA4" w:rsidRPr="009A44EE" w14:paraId="4DFE85AA" w14:textId="77777777" w:rsidTr="00936E4D">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364C9" w14:textId="77777777" w:rsidR="00A40DA4" w:rsidRPr="00A40DA4" w:rsidRDefault="00A40DA4" w:rsidP="00A40DA4">
                  <w:pPr>
                    <w:pStyle w:val="SIText-Bold"/>
                  </w:pPr>
                  <w:r w:rsidRPr="00A40DA4">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E3A48" w14:textId="77777777" w:rsidR="00A40DA4" w:rsidRPr="00A40DA4" w:rsidRDefault="00A40DA4" w:rsidP="00A40DA4">
                  <w:pPr>
                    <w:pStyle w:val="SIText-Bold"/>
                  </w:pPr>
                  <w:r w:rsidRPr="00A40DA4">
                    <w:t>Prerequisite requirement</w:t>
                  </w:r>
                </w:p>
              </w:tc>
            </w:tr>
            <w:tr w:rsidR="00A40DA4" w:rsidRPr="009A44EE" w14:paraId="003CEECD" w14:textId="77777777" w:rsidTr="00936E4D">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5ABCB9" w14:textId="30C17BAA" w:rsidR="00A40DA4" w:rsidRPr="00A40DA4" w:rsidRDefault="00A40DA4" w:rsidP="003F7246">
                  <w:pPr>
                    <w:pStyle w:val="SIText"/>
                  </w:pPr>
                  <w:r w:rsidRPr="00A40DA4">
                    <w:t>F</w:t>
                  </w:r>
                  <w:r w:rsidR="003F7246">
                    <w:t>BP</w:t>
                  </w:r>
                  <w:r w:rsidRPr="00A40DA4">
                    <w:t>OP</w:t>
                  </w:r>
                  <w:r w:rsidR="003F7246">
                    <w:t>R</w:t>
                  </w:r>
                  <w:r w:rsidRPr="00A40DA4">
                    <w:t>2015 Apply principles of statistical process control</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06E99D" w14:textId="77777777" w:rsidR="00A40DA4" w:rsidRPr="00A40DA4" w:rsidRDefault="00A40DA4" w:rsidP="00A40DA4">
                  <w:pPr>
                    <w:pStyle w:val="SIText"/>
                  </w:pPr>
                  <w:r w:rsidRPr="00A40DA4">
                    <w:t>FDFOP2061 Use numerical applications in the workplace</w:t>
                  </w:r>
                </w:p>
              </w:tc>
            </w:tr>
          </w:tbl>
          <w:p w14:paraId="3CA1DBE1" w14:textId="77777777" w:rsidR="00A40DA4" w:rsidRPr="00A40DA4" w:rsidRDefault="00A40DA4" w:rsidP="00A40DA4">
            <w:pPr>
              <w:pStyle w:val="SIText"/>
            </w:pPr>
          </w:p>
        </w:tc>
      </w:tr>
      <w:tr w:rsidR="00F1480E" w:rsidRPr="00963A46" w14:paraId="5E31D134" w14:textId="77777777" w:rsidTr="00CA2922">
        <w:tc>
          <w:tcPr>
            <w:tcW w:w="1396" w:type="pct"/>
            <w:shd w:val="clear" w:color="auto" w:fill="auto"/>
          </w:tcPr>
          <w:p w14:paraId="63C4E8E8" w14:textId="77777777" w:rsidR="00F1480E" w:rsidRPr="000754EC" w:rsidRDefault="00FD557D" w:rsidP="000754EC">
            <w:pPr>
              <w:pStyle w:val="SIHeading2"/>
            </w:pPr>
            <w:r w:rsidRPr="00923720">
              <w:t>Unit Sector</w:t>
            </w:r>
          </w:p>
        </w:tc>
        <w:tc>
          <w:tcPr>
            <w:tcW w:w="3604" w:type="pct"/>
            <w:shd w:val="clear" w:color="auto" w:fill="auto"/>
          </w:tcPr>
          <w:p w14:paraId="14280418" w14:textId="77777777" w:rsidR="00F1480E" w:rsidRPr="000754EC" w:rsidRDefault="00A40DA4" w:rsidP="000754EC">
            <w:pPr>
              <w:pStyle w:val="SIText"/>
            </w:pPr>
            <w:r w:rsidRPr="00A40DA4">
              <w:t>Technical (TEC)</w:t>
            </w:r>
          </w:p>
        </w:tc>
      </w:tr>
    </w:tbl>
    <w:p w14:paraId="383392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254E48" w14:textId="77777777" w:rsidTr="00CA2922">
        <w:trPr>
          <w:cantSplit/>
          <w:tblHeader/>
        </w:trPr>
        <w:tc>
          <w:tcPr>
            <w:tcW w:w="1396" w:type="pct"/>
            <w:tcBorders>
              <w:bottom w:val="single" w:sz="4" w:space="0" w:color="C0C0C0"/>
            </w:tcBorders>
            <w:shd w:val="clear" w:color="auto" w:fill="auto"/>
          </w:tcPr>
          <w:p w14:paraId="2D87435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92E2A9B" w14:textId="77777777" w:rsidR="00F1480E" w:rsidRPr="000754EC" w:rsidRDefault="00FD557D" w:rsidP="000754EC">
            <w:pPr>
              <w:pStyle w:val="SIHeading2"/>
            </w:pPr>
            <w:r w:rsidRPr="00923720">
              <w:t>Performance Criteria</w:t>
            </w:r>
          </w:p>
        </w:tc>
      </w:tr>
      <w:tr w:rsidR="00F1480E" w:rsidRPr="00963A46" w14:paraId="183AB50E" w14:textId="77777777" w:rsidTr="00CA2922">
        <w:trPr>
          <w:cantSplit/>
          <w:tblHeader/>
        </w:trPr>
        <w:tc>
          <w:tcPr>
            <w:tcW w:w="1396" w:type="pct"/>
            <w:tcBorders>
              <w:top w:val="single" w:sz="4" w:space="0" w:color="C0C0C0"/>
            </w:tcBorders>
            <w:shd w:val="clear" w:color="auto" w:fill="auto"/>
          </w:tcPr>
          <w:p w14:paraId="2138EF0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037D03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40DA4" w:rsidRPr="00963A46" w14:paraId="3051C18D" w14:textId="77777777" w:rsidTr="00CA2922">
        <w:trPr>
          <w:cantSplit/>
        </w:trPr>
        <w:tc>
          <w:tcPr>
            <w:tcW w:w="1396" w:type="pct"/>
            <w:shd w:val="clear" w:color="auto" w:fill="auto"/>
          </w:tcPr>
          <w:p w14:paraId="1F4097FB" w14:textId="77777777" w:rsidR="00A40DA4" w:rsidRPr="00A40DA4" w:rsidRDefault="00A40DA4" w:rsidP="00A40DA4">
            <w:pPr>
              <w:pStyle w:val="SIText"/>
            </w:pPr>
            <w:r w:rsidRPr="00A40DA4">
              <w:t>1. Use common units of measurement and dimensions in calculations for physical properties of materials and food</w:t>
            </w:r>
          </w:p>
        </w:tc>
        <w:tc>
          <w:tcPr>
            <w:tcW w:w="3604" w:type="pct"/>
            <w:shd w:val="clear" w:color="auto" w:fill="auto"/>
          </w:tcPr>
          <w:p w14:paraId="0C132D03" w14:textId="77777777" w:rsidR="00A40DA4" w:rsidRPr="00A40DA4" w:rsidRDefault="00A40DA4" w:rsidP="00A40DA4">
            <w:pPr>
              <w:pStyle w:val="SIText"/>
            </w:pPr>
            <w:r w:rsidRPr="00A40DA4">
              <w:t>1.1 Identify International System of Units (SI) and related unit symbols</w:t>
            </w:r>
          </w:p>
          <w:p w14:paraId="56B281BD" w14:textId="77777777" w:rsidR="00A40DA4" w:rsidRPr="00A40DA4" w:rsidRDefault="00A40DA4" w:rsidP="00A40DA4">
            <w:pPr>
              <w:pStyle w:val="SIText"/>
            </w:pPr>
            <w:r w:rsidRPr="00A40DA4">
              <w:t xml:space="preserve">1.2 Apply common formulae used to measure characteristics of food </w:t>
            </w:r>
          </w:p>
          <w:p w14:paraId="19280B9A" w14:textId="77777777" w:rsidR="00A40DA4" w:rsidRPr="00A40DA4" w:rsidRDefault="00A40DA4" w:rsidP="00A40DA4">
            <w:pPr>
              <w:pStyle w:val="SIText"/>
            </w:pPr>
            <w:r w:rsidRPr="00A40DA4">
              <w:t xml:space="preserve">1.3 Perform calculations involving fractions and ratios </w:t>
            </w:r>
          </w:p>
        </w:tc>
      </w:tr>
      <w:tr w:rsidR="00A40DA4" w:rsidRPr="00963A46" w14:paraId="6E9611E2" w14:textId="77777777" w:rsidTr="00CA2922">
        <w:trPr>
          <w:cantSplit/>
        </w:trPr>
        <w:tc>
          <w:tcPr>
            <w:tcW w:w="1396" w:type="pct"/>
            <w:shd w:val="clear" w:color="auto" w:fill="auto"/>
          </w:tcPr>
          <w:p w14:paraId="4B7B1750" w14:textId="77777777" w:rsidR="00A40DA4" w:rsidRPr="00A40DA4" w:rsidRDefault="00A40DA4" w:rsidP="00A40DA4">
            <w:pPr>
              <w:pStyle w:val="SIText"/>
            </w:pPr>
            <w:r w:rsidRPr="00A40DA4">
              <w:t>2. Apply linear algebra to analyse workplace information</w:t>
            </w:r>
          </w:p>
        </w:tc>
        <w:tc>
          <w:tcPr>
            <w:tcW w:w="3604" w:type="pct"/>
            <w:shd w:val="clear" w:color="auto" w:fill="auto"/>
          </w:tcPr>
          <w:p w14:paraId="4C3A30C7" w14:textId="77777777" w:rsidR="00A40DA4" w:rsidRPr="00A40DA4" w:rsidRDefault="00A40DA4" w:rsidP="00A40DA4">
            <w:pPr>
              <w:pStyle w:val="SIText"/>
            </w:pPr>
            <w:r w:rsidRPr="00A40DA4">
              <w:t>2.1 Perform linear algebraic calculations to determine unknown values</w:t>
            </w:r>
          </w:p>
          <w:p w14:paraId="6F6E1E87" w14:textId="77777777" w:rsidR="00A40DA4" w:rsidRPr="00A40DA4" w:rsidRDefault="00A40DA4" w:rsidP="00A40DA4">
            <w:pPr>
              <w:pStyle w:val="SIText"/>
            </w:pPr>
            <w:r w:rsidRPr="00A40DA4">
              <w:t>2.2 Apply principles of transposing values to solve workplace problems</w:t>
            </w:r>
          </w:p>
        </w:tc>
      </w:tr>
      <w:tr w:rsidR="00A40DA4" w:rsidRPr="00963A46" w14:paraId="2D3F6B73" w14:textId="77777777" w:rsidTr="00CA2922">
        <w:trPr>
          <w:cantSplit/>
        </w:trPr>
        <w:tc>
          <w:tcPr>
            <w:tcW w:w="1396" w:type="pct"/>
            <w:shd w:val="clear" w:color="auto" w:fill="auto"/>
          </w:tcPr>
          <w:p w14:paraId="0E38FA39" w14:textId="77777777" w:rsidR="00A40DA4" w:rsidRPr="00A40DA4" w:rsidRDefault="00A40DA4" w:rsidP="00A40DA4">
            <w:pPr>
              <w:pStyle w:val="SIText"/>
            </w:pPr>
            <w:r w:rsidRPr="00A40DA4">
              <w:t>3. Use graphs to analyse workplace information and analyse process control</w:t>
            </w:r>
          </w:p>
        </w:tc>
        <w:tc>
          <w:tcPr>
            <w:tcW w:w="3604" w:type="pct"/>
            <w:shd w:val="clear" w:color="auto" w:fill="auto"/>
          </w:tcPr>
          <w:p w14:paraId="3AE41E92" w14:textId="77777777" w:rsidR="00A40DA4" w:rsidRPr="00A40DA4" w:rsidRDefault="00A40DA4" w:rsidP="00A40DA4">
            <w:pPr>
              <w:pStyle w:val="SIText"/>
            </w:pPr>
            <w:r w:rsidRPr="00A40DA4">
              <w:t>3.1 Identify data analysis and presentation requirements</w:t>
            </w:r>
          </w:p>
          <w:p w14:paraId="5C7593EA" w14:textId="77777777" w:rsidR="00A40DA4" w:rsidRPr="00A40DA4" w:rsidRDefault="00A40DA4" w:rsidP="00A40DA4">
            <w:pPr>
              <w:pStyle w:val="SIText"/>
            </w:pPr>
            <w:r w:rsidRPr="00A40DA4">
              <w:t>3.2 Generate graphs to analyse and display workplace information</w:t>
            </w:r>
          </w:p>
          <w:p w14:paraId="25B85FC9" w14:textId="77777777" w:rsidR="00A40DA4" w:rsidRPr="00A40DA4" w:rsidRDefault="00A40DA4" w:rsidP="00A40DA4">
            <w:pPr>
              <w:pStyle w:val="SIText"/>
            </w:pPr>
            <w:r w:rsidRPr="00A40DA4">
              <w:t xml:space="preserve">3.3 Construct a process control chart </w:t>
            </w:r>
          </w:p>
        </w:tc>
      </w:tr>
    </w:tbl>
    <w:p w14:paraId="7509F4EA"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9EB733C" w14:textId="77777777" w:rsidTr="00CA2922">
        <w:trPr>
          <w:tblHeader/>
        </w:trPr>
        <w:tc>
          <w:tcPr>
            <w:tcW w:w="5000" w:type="pct"/>
            <w:gridSpan w:val="2"/>
          </w:tcPr>
          <w:p w14:paraId="1A05A28E" w14:textId="77777777" w:rsidR="00F1480E" w:rsidRPr="000754EC" w:rsidRDefault="005F771F" w:rsidP="000754EC">
            <w:pPr>
              <w:pStyle w:val="SIHeading2"/>
            </w:pPr>
            <w:r>
              <w:br w:type="page"/>
            </w:r>
            <w:r w:rsidR="00FD557D" w:rsidRPr="00041E59">
              <w:t>F</w:t>
            </w:r>
            <w:r w:rsidR="00FD557D" w:rsidRPr="000754EC">
              <w:t>oundation Skills</w:t>
            </w:r>
          </w:p>
          <w:p w14:paraId="6539EAA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839DAE7" w14:textId="77777777" w:rsidTr="00CA2922">
        <w:trPr>
          <w:tblHeader/>
        </w:trPr>
        <w:tc>
          <w:tcPr>
            <w:tcW w:w="1396" w:type="pct"/>
          </w:tcPr>
          <w:p w14:paraId="58B0C6F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CD1F6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40DA4" w:rsidRPr="00336FCA" w:rsidDel="00423CB2" w14:paraId="10B1F8F2" w14:textId="77777777" w:rsidTr="00CA2922">
        <w:tc>
          <w:tcPr>
            <w:tcW w:w="1396" w:type="pct"/>
          </w:tcPr>
          <w:p w14:paraId="4E8FA3C3" w14:textId="77777777" w:rsidR="00A40DA4" w:rsidRPr="00A40DA4" w:rsidRDefault="00A40DA4" w:rsidP="00A40DA4">
            <w:pPr>
              <w:pStyle w:val="SIText"/>
            </w:pPr>
            <w:r w:rsidRPr="00A40DA4">
              <w:t>Reading</w:t>
            </w:r>
          </w:p>
        </w:tc>
        <w:tc>
          <w:tcPr>
            <w:tcW w:w="3604" w:type="pct"/>
          </w:tcPr>
          <w:p w14:paraId="778A537E" w14:textId="77777777" w:rsidR="00A40DA4" w:rsidRPr="00A40DA4" w:rsidRDefault="00A40DA4" w:rsidP="00A40DA4">
            <w:pPr>
              <w:pStyle w:val="SIBulletList1"/>
            </w:pPr>
            <w:r w:rsidRPr="00A40DA4">
              <w:t>Reads and interprets workplace information to determine the need for mathematical interpretation</w:t>
            </w:r>
          </w:p>
        </w:tc>
      </w:tr>
      <w:tr w:rsidR="00A40DA4" w:rsidRPr="00336FCA" w:rsidDel="00423CB2" w14:paraId="0B3416FC" w14:textId="77777777" w:rsidTr="00CA2922">
        <w:tc>
          <w:tcPr>
            <w:tcW w:w="1396" w:type="pct"/>
          </w:tcPr>
          <w:p w14:paraId="16A80C3F" w14:textId="77777777" w:rsidR="00A40DA4" w:rsidRPr="00A40DA4" w:rsidRDefault="00A40DA4" w:rsidP="00A40DA4">
            <w:pPr>
              <w:pStyle w:val="SIText"/>
            </w:pPr>
            <w:r w:rsidRPr="00A40DA4">
              <w:t>Writing</w:t>
            </w:r>
          </w:p>
        </w:tc>
        <w:tc>
          <w:tcPr>
            <w:tcW w:w="3604" w:type="pct"/>
          </w:tcPr>
          <w:p w14:paraId="47EA866E" w14:textId="6724D0A5" w:rsidR="00A40DA4" w:rsidRPr="00A40DA4" w:rsidRDefault="00A40DA4" w:rsidP="00A40DA4">
            <w:pPr>
              <w:pStyle w:val="SIBulletList1"/>
            </w:pPr>
            <w:r w:rsidRPr="00A40DA4">
              <w:t xml:space="preserve">Prepares and produces diagrammatic </w:t>
            </w:r>
            <w:r w:rsidR="00F52660">
              <w:t>charts</w:t>
            </w:r>
            <w:r w:rsidR="00F52660" w:rsidRPr="00A40DA4">
              <w:t xml:space="preserve"> </w:t>
            </w:r>
            <w:r w:rsidRPr="00A40DA4">
              <w:t>and associated texts that that convey</w:t>
            </w:r>
            <w:r w:rsidR="00F52660">
              <w:t xml:space="preserve"> meaningful</w:t>
            </w:r>
            <w:r w:rsidRPr="00A40DA4">
              <w:t xml:space="preserve"> </w:t>
            </w:r>
            <w:r w:rsidR="00F52660">
              <w:t>information about data</w:t>
            </w:r>
            <w:r w:rsidRPr="00A40DA4">
              <w:t xml:space="preserve">  </w:t>
            </w:r>
          </w:p>
        </w:tc>
      </w:tr>
      <w:tr w:rsidR="00A40DA4" w:rsidRPr="00336FCA" w:rsidDel="00423CB2" w14:paraId="713F1EF4" w14:textId="77777777" w:rsidTr="00CA2922">
        <w:tc>
          <w:tcPr>
            <w:tcW w:w="1396" w:type="pct"/>
          </w:tcPr>
          <w:p w14:paraId="6C4A4286" w14:textId="77777777" w:rsidR="00A40DA4" w:rsidRPr="00A40DA4" w:rsidRDefault="00A40DA4" w:rsidP="00A40DA4">
            <w:pPr>
              <w:pStyle w:val="SIText"/>
            </w:pPr>
            <w:r w:rsidRPr="00A40DA4">
              <w:t>Navigate the world of work</w:t>
            </w:r>
          </w:p>
        </w:tc>
        <w:tc>
          <w:tcPr>
            <w:tcW w:w="3604" w:type="pct"/>
          </w:tcPr>
          <w:p w14:paraId="77E6EDD6" w14:textId="77777777" w:rsidR="00A40DA4" w:rsidRPr="00A40DA4" w:rsidRDefault="00A40DA4" w:rsidP="00A40DA4">
            <w:pPr>
              <w:pStyle w:val="SIBulletList1"/>
            </w:pPr>
            <w:r w:rsidRPr="00A40DA4">
              <w:t>Follows the international conventions for units of measurement</w:t>
            </w:r>
          </w:p>
        </w:tc>
      </w:tr>
    </w:tbl>
    <w:p w14:paraId="04DFC597" w14:textId="77777777" w:rsidR="00916CD7" w:rsidRDefault="00916CD7" w:rsidP="005F771F">
      <w:pPr>
        <w:pStyle w:val="SIText"/>
      </w:pPr>
    </w:p>
    <w:p w14:paraId="17ABF2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9A8C07A" w14:textId="77777777" w:rsidTr="00F33FF2">
        <w:tc>
          <w:tcPr>
            <w:tcW w:w="5000" w:type="pct"/>
            <w:gridSpan w:val="4"/>
          </w:tcPr>
          <w:p w14:paraId="3A80C8EB" w14:textId="77777777" w:rsidR="00F1480E" w:rsidRPr="000754EC" w:rsidRDefault="00FD557D" w:rsidP="000754EC">
            <w:pPr>
              <w:pStyle w:val="SIHeading2"/>
            </w:pPr>
            <w:r w:rsidRPr="00923720">
              <w:lastRenderedPageBreak/>
              <w:t>U</w:t>
            </w:r>
            <w:r w:rsidRPr="000754EC">
              <w:t>nit Mapping Information</w:t>
            </w:r>
          </w:p>
        </w:tc>
      </w:tr>
      <w:tr w:rsidR="00F1480E" w14:paraId="71587DF0" w14:textId="77777777" w:rsidTr="00F33FF2">
        <w:tc>
          <w:tcPr>
            <w:tcW w:w="1028" w:type="pct"/>
          </w:tcPr>
          <w:p w14:paraId="59ECF1BE" w14:textId="77777777" w:rsidR="00F1480E" w:rsidRPr="000754EC" w:rsidRDefault="00F1480E" w:rsidP="000754EC">
            <w:pPr>
              <w:pStyle w:val="SIText-Bold"/>
            </w:pPr>
            <w:r w:rsidRPr="00923720">
              <w:t>Code and title current version</w:t>
            </w:r>
          </w:p>
        </w:tc>
        <w:tc>
          <w:tcPr>
            <w:tcW w:w="1105" w:type="pct"/>
          </w:tcPr>
          <w:p w14:paraId="7202F5BD" w14:textId="77777777" w:rsidR="00F1480E" w:rsidRPr="000754EC" w:rsidRDefault="00F1480E" w:rsidP="000754EC">
            <w:pPr>
              <w:pStyle w:val="SIText-Bold"/>
            </w:pPr>
            <w:r w:rsidRPr="00923720">
              <w:t>Code and title previous version</w:t>
            </w:r>
          </w:p>
        </w:tc>
        <w:tc>
          <w:tcPr>
            <w:tcW w:w="1251" w:type="pct"/>
          </w:tcPr>
          <w:p w14:paraId="769A4D31" w14:textId="77777777" w:rsidR="00F1480E" w:rsidRPr="000754EC" w:rsidRDefault="00F1480E" w:rsidP="000754EC">
            <w:pPr>
              <w:pStyle w:val="SIText-Bold"/>
            </w:pPr>
            <w:r w:rsidRPr="00923720">
              <w:t>Comments</w:t>
            </w:r>
          </w:p>
        </w:tc>
        <w:tc>
          <w:tcPr>
            <w:tcW w:w="1616" w:type="pct"/>
          </w:tcPr>
          <w:p w14:paraId="1890429F" w14:textId="77777777" w:rsidR="00F1480E" w:rsidRPr="000754EC" w:rsidRDefault="00F1480E" w:rsidP="000754EC">
            <w:pPr>
              <w:pStyle w:val="SIText-Bold"/>
            </w:pPr>
            <w:r w:rsidRPr="00923720">
              <w:t>Equivalence status</w:t>
            </w:r>
          </w:p>
        </w:tc>
      </w:tr>
      <w:tr w:rsidR="00A40DA4" w14:paraId="50274659" w14:textId="77777777" w:rsidTr="00F33FF2">
        <w:tc>
          <w:tcPr>
            <w:tcW w:w="1028" w:type="pct"/>
          </w:tcPr>
          <w:p w14:paraId="6AE45885" w14:textId="77777777" w:rsidR="00A40DA4" w:rsidRPr="00A40DA4" w:rsidRDefault="00A40DA4" w:rsidP="00A40DA4">
            <w:pPr>
              <w:pStyle w:val="SIText"/>
            </w:pPr>
            <w:r w:rsidRPr="00A40DA4">
              <w:t>FBPTEC4007 Describe and analyse data using mathematical principles</w:t>
            </w:r>
          </w:p>
        </w:tc>
        <w:tc>
          <w:tcPr>
            <w:tcW w:w="1105" w:type="pct"/>
          </w:tcPr>
          <w:p w14:paraId="5524DBBA" w14:textId="77777777" w:rsidR="00A40DA4" w:rsidRPr="00A40DA4" w:rsidRDefault="00A40DA4" w:rsidP="00A40DA4">
            <w:pPr>
              <w:pStyle w:val="SIText"/>
            </w:pPr>
            <w:r w:rsidRPr="00A40DA4">
              <w:t>FDFTEC4007A Describe and analyse data using mathematical principles</w:t>
            </w:r>
          </w:p>
        </w:tc>
        <w:tc>
          <w:tcPr>
            <w:tcW w:w="1251" w:type="pct"/>
          </w:tcPr>
          <w:p w14:paraId="020E60B1" w14:textId="77777777" w:rsidR="00A40DA4" w:rsidRPr="00A40DA4" w:rsidRDefault="00A40DA4" w:rsidP="00A40DA4">
            <w:pPr>
              <w:pStyle w:val="SIText"/>
            </w:pPr>
            <w:r w:rsidRPr="00A40DA4">
              <w:t>Updated to meet Standards for Training Packages</w:t>
            </w:r>
          </w:p>
          <w:p w14:paraId="7CA00BE9" w14:textId="77777777" w:rsidR="00A40DA4" w:rsidRPr="00A40DA4" w:rsidRDefault="00A40DA4" w:rsidP="00A40DA4">
            <w:pPr>
              <w:pStyle w:val="SIText"/>
            </w:pPr>
            <w:r w:rsidRPr="00A40DA4">
              <w:t>Minor changes to Performance Criteria for clarity</w:t>
            </w:r>
          </w:p>
        </w:tc>
        <w:tc>
          <w:tcPr>
            <w:tcW w:w="1616" w:type="pct"/>
          </w:tcPr>
          <w:p w14:paraId="22F5F0E5" w14:textId="77777777" w:rsidR="00A40DA4" w:rsidRPr="00A40DA4" w:rsidRDefault="00A40DA4" w:rsidP="00A40DA4">
            <w:pPr>
              <w:pStyle w:val="SIText"/>
            </w:pPr>
            <w:r w:rsidRPr="00A40DA4">
              <w:t>Equivalent unit</w:t>
            </w:r>
          </w:p>
        </w:tc>
      </w:tr>
    </w:tbl>
    <w:p w14:paraId="0DC2B7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5ADA663" w14:textId="77777777" w:rsidTr="0035000E">
        <w:tc>
          <w:tcPr>
            <w:tcW w:w="1049" w:type="pct"/>
            <w:shd w:val="clear" w:color="auto" w:fill="auto"/>
          </w:tcPr>
          <w:p w14:paraId="01FDC456" w14:textId="77777777" w:rsidR="00F1480E" w:rsidRPr="000754EC" w:rsidRDefault="00FD557D" w:rsidP="000754EC">
            <w:pPr>
              <w:pStyle w:val="SIHeading2"/>
            </w:pPr>
            <w:r w:rsidRPr="00CC451E">
              <w:t>L</w:t>
            </w:r>
            <w:r w:rsidRPr="000754EC">
              <w:t>inks</w:t>
            </w:r>
          </w:p>
        </w:tc>
        <w:tc>
          <w:tcPr>
            <w:tcW w:w="3951" w:type="pct"/>
            <w:shd w:val="clear" w:color="auto" w:fill="auto"/>
          </w:tcPr>
          <w:p w14:paraId="7F61CACA"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51D5103C" w14:textId="77777777" w:rsidR="00F1480E" w:rsidRDefault="00F1480E" w:rsidP="005F771F">
      <w:pPr>
        <w:pStyle w:val="SIText"/>
      </w:pPr>
    </w:p>
    <w:p w14:paraId="75DCB9B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0A73A85" w14:textId="77777777" w:rsidTr="00113678">
        <w:trPr>
          <w:tblHeader/>
        </w:trPr>
        <w:tc>
          <w:tcPr>
            <w:tcW w:w="1478" w:type="pct"/>
            <w:shd w:val="clear" w:color="auto" w:fill="auto"/>
          </w:tcPr>
          <w:p w14:paraId="2FCCAAB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BE3294" w14:textId="77777777" w:rsidR="00556C4C" w:rsidRPr="000754EC" w:rsidRDefault="00556C4C" w:rsidP="000754EC">
            <w:pPr>
              <w:pStyle w:val="SIUnittitle"/>
            </w:pPr>
            <w:r w:rsidRPr="00F56827">
              <w:t xml:space="preserve">Assessment requirements for </w:t>
            </w:r>
            <w:r w:rsidR="00A40DA4" w:rsidRPr="00A40DA4">
              <w:t>FBPTEC4007 Describe and analyse data using mathematical principles</w:t>
            </w:r>
          </w:p>
        </w:tc>
      </w:tr>
      <w:tr w:rsidR="00556C4C" w:rsidRPr="00A55106" w14:paraId="051A27A4" w14:textId="77777777" w:rsidTr="00113678">
        <w:trPr>
          <w:tblHeader/>
        </w:trPr>
        <w:tc>
          <w:tcPr>
            <w:tcW w:w="5000" w:type="pct"/>
            <w:gridSpan w:val="2"/>
            <w:shd w:val="clear" w:color="auto" w:fill="auto"/>
          </w:tcPr>
          <w:p w14:paraId="5A7CE997" w14:textId="77777777" w:rsidR="00556C4C" w:rsidRPr="000754EC" w:rsidRDefault="00D71E43" w:rsidP="000754EC">
            <w:pPr>
              <w:pStyle w:val="SIHeading2"/>
            </w:pPr>
            <w:r>
              <w:t>Performance E</w:t>
            </w:r>
            <w:r w:rsidRPr="000754EC">
              <w:t>vidence</w:t>
            </w:r>
          </w:p>
        </w:tc>
      </w:tr>
      <w:tr w:rsidR="00556C4C" w:rsidRPr="00067E1C" w14:paraId="5792E9CF" w14:textId="77777777" w:rsidTr="00113678">
        <w:tc>
          <w:tcPr>
            <w:tcW w:w="5000" w:type="pct"/>
            <w:gridSpan w:val="2"/>
            <w:shd w:val="clear" w:color="auto" w:fill="auto"/>
          </w:tcPr>
          <w:p w14:paraId="576F73A0"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9B3B20A" w14:textId="0A652A87" w:rsidR="00A40DA4" w:rsidRPr="00A40DA4" w:rsidRDefault="00A40DA4" w:rsidP="00A40DA4">
            <w:pPr>
              <w:pStyle w:val="SIText"/>
            </w:pPr>
            <w:r w:rsidRPr="00A40DA4">
              <w:t xml:space="preserve">There must be evidence that the individual has </w:t>
            </w:r>
            <w:r w:rsidR="005E63C2">
              <w:t>accurately described and analysed food processing data using mathematical principles</w:t>
            </w:r>
            <w:r w:rsidR="00457341">
              <w:t xml:space="preserve"> on at least one occasion</w:t>
            </w:r>
            <w:r w:rsidR="005E63C2">
              <w:t xml:space="preserve">, including: </w:t>
            </w:r>
          </w:p>
          <w:p w14:paraId="2DC21F92" w14:textId="09A18712" w:rsidR="00A40DA4" w:rsidRPr="00A40DA4" w:rsidRDefault="00F52660" w:rsidP="001E1E07">
            <w:pPr>
              <w:pStyle w:val="SIBulletList1"/>
            </w:pPr>
            <w:r w:rsidRPr="00A40DA4">
              <w:t>identif</w:t>
            </w:r>
            <w:r>
              <w:t>ying</w:t>
            </w:r>
            <w:r w:rsidRPr="00A40DA4">
              <w:t xml:space="preserve"> </w:t>
            </w:r>
            <w:r w:rsidR="00A40DA4" w:rsidRPr="00A40DA4">
              <w:t xml:space="preserve">and </w:t>
            </w:r>
            <w:r w:rsidRPr="00A40DA4">
              <w:t>us</w:t>
            </w:r>
            <w:r>
              <w:t>ing</w:t>
            </w:r>
            <w:r w:rsidRPr="00A40DA4">
              <w:t xml:space="preserve"> </w:t>
            </w:r>
            <w:r w:rsidR="00A40DA4" w:rsidRPr="00A40DA4">
              <w:t>the appropriate SI units of measurement for the food industry</w:t>
            </w:r>
          </w:p>
          <w:p w14:paraId="66F05405" w14:textId="14C760C2" w:rsidR="00F52660" w:rsidRPr="00F52660" w:rsidRDefault="00F52660">
            <w:pPr>
              <w:pStyle w:val="SIBulletList1"/>
            </w:pPr>
            <w:r w:rsidRPr="00A40DA4">
              <w:t>appl</w:t>
            </w:r>
            <w:r>
              <w:t>ying</w:t>
            </w:r>
            <w:r w:rsidRPr="00A40DA4">
              <w:t xml:space="preserve"> </w:t>
            </w:r>
            <w:r w:rsidR="00A40DA4" w:rsidRPr="00A40DA4">
              <w:t>relevant formulae to measure physical characteristics of food products and processes</w:t>
            </w:r>
          </w:p>
          <w:p w14:paraId="7D25B8DF" w14:textId="0707CF04" w:rsidR="00A40DA4" w:rsidRDefault="00A40DA4" w:rsidP="001E1E07">
            <w:pPr>
              <w:pStyle w:val="SIBulletList1"/>
            </w:pPr>
            <w:r w:rsidRPr="00A40DA4">
              <w:t>select</w:t>
            </w:r>
            <w:r w:rsidR="00F52660">
              <w:t>ing</w:t>
            </w:r>
            <w:r w:rsidRPr="00A40DA4">
              <w:t xml:space="preserve"> calculation requirements </w:t>
            </w:r>
            <w:r w:rsidR="00F52660">
              <w:t xml:space="preserve">(such as </w:t>
            </w:r>
            <w:r w:rsidR="00F52660" w:rsidRPr="00A40DA4">
              <w:t>adjust</w:t>
            </w:r>
            <w:r w:rsidR="00F52660">
              <w:t>ing</w:t>
            </w:r>
            <w:r w:rsidR="00F52660" w:rsidRPr="00A40DA4">
              <w:t xml:space="preserve"> </w:t>
            </w:r>
            <w:r w:rsidRPr="00A40DA4">
              <w:t>a recipe formulation</w:t>
            </w:r>
            <w:r w:rsidR="00F52660">
              <w:t>) to:</w:t>
            </w:r>
          </w:p>
          <w:p w14:paraId="72D25518" w14:textId="77777777" w:rsidR="00F52660" w:rsidRPr="00F52660" w:rsidRDefault="00F52660" w:rsidP="001E1E07">
            <w:pPr>
              <w:pStyle w:val="SIBulletList2"/>
            </w:pPr>
            <w:r w:rsidRPr="00F52660">
              <w:t>select required formulae</w:t>
            </w:r>
          </w:p>
          <w:p w14:paraId="0A1773EE" w14:textId="77777777" w:rsidR="00F52660" w:rsidRPr="00F52660" w:rsidRDefault="00F52660" w:rsidP="001E1E07">
            <w:pPr>
              <w:pStyle w:val="SIBulletList2"/>
            </w:pPr>
            <w:r w:rsidRPr="00F52660">
              <w:t>express the problem as an equation</w:t>
            </w:r>
          </w:p>
          <w:p w14:paraId="40C72ED4" w14:textId="77777777" w:rsidR="00F52660" w:rsidRPr="00F52660" w:rsidRDefault="00F52660" w:rsidP="001E1E07">
            <w:pPr>
              <w:pStyle w:val="SIBulletList2"/>
            </w:pPr>
            <w:r w:rsidRPr="00F52660">
              <w:t>identify the known and unknown values</w:t>
            </w:r>
          </w:p>
          <w:p w14:paraId="345C4BCA" w14:textId="77777777" w:rsidR="00F52660" w:rsidRPr="00F52660" w:rsidRDefault="00F52660" w:rsidP="001E1E07">
            <w:pPr>
              <w:pStyle w:val="SIBulletList2"/>
            </w:pPr>
            <w:r w:rsidRPr="00F52660">
              <w:t>manipulate equations by transposing values as required</w:t>
            </w:r>
          </w:p>
          <w:p w14:paraId="53D456E1" w14:textId="77777777" w:rsidR="00F52660" w:rsidRPr="00F52660" w:rsidRDefault="00F52660" w:rsidP="001E1E07">
            <w:pPr>
              <w:pStyle w:val="SIBulletList2"/>
            </w:pPr>
            <w:r w:rsidRPr="00F52660">
              <w:t>convert units into compatible formats (i.e. SI units, multiples and sub-multiples)</w:t>
            </w:r>
          </w:p>
          <w:p w14:paraId="1415CF0E" w14:textId="77777777" w:rsidR="00F52660" w:rsidRPr="00F52660" w:rsidRDefault="00F52660" w:rsidP="001E1E07">
            <w:pPr>
              <w:pStyle w:val="SIBulletList2"/>
            </w:pPr>
            <w:r w:rsidRPr="00F52660">
              <w:t>calculate of percentages and ratios</w:t>
            </w:r>
          </w:p>
          <w:p w14:paraId="23B51358" w14:textId="77777777" w:rsidR="00F52660" w:rsidRPr="00F52660" w:rsidRDefault="00F52660" w:rsidP="001E1E07">
            <w:pPr>
              <w:pStyle w:val="SIBulletList2"/>
            </w:pPr>
            <w:r w:rsidRPr="00F52660">
              <w:t>conduct the calculation to obtain a solution</w:t>
            </w:r>
          </w:p>
          <w:p w14:paraId="224B8E08" w14:textId="27D737B6" w:rsidR="00474F40" w:rsidRPr="00474F40" w:rsidRDefault="00474F40" w:rsidP="001E1E07">
            <w:pPr>
              <w:pStyle w:val="SIBulletList1"/>
            </w:pPr>
            <w:r w:rsidRPr="00474F40">
              <w:t>calculat</w:t>
            </w:r>
            <w:r>
              <w:t>ing</w:t>
            </w:r>
            <w:r w:rsidRPr="00474F40">
              <w:t xml:space="preserve"> standard deviation</w:t>
            </w:r>
            <w:r>
              <w:t xml:space="preserve"> for a given data set</w:t>
            </w:r>
          </w:p>
          <w:p w14:paraId="47947B55" w14:textId="612BE199" w:rsidR="00474F40" w:rsidRPr="00474F40" w:rsidRDefault="00474F40" w:rsidP="001E1E07">
            <w:pPr>
              <w:pStyle w:val="SIBulletList1"/>
            </w:pPr>
            <w:r w:rsidRPr="00474F40">
              <w:t>construct</w:t>
            </w:r>
            <w:r>
              <w:t>ing a chart</w:t>
            </w:r>
          </w:p>
          <w:p w14:paraId="264C4F16" w14:textId="59F9E995" w:rsidR="00474F40" w:rsidRPr="00474F40" w:rsidRDefault="00474F40" w:rsidP="001E1E07">
            <w:pPr>
              <w:pStyle w:val="SIBulletList1"/>
            </w:pPr>
            <w:r w:rsidRPr="00474F40">
              <w:t>identif</w:t>
            </w:r>
            <w:r>
              <w:t>ying</w:t>
            </w:r>
            <w:r w:rsidRPr="00474F40">
              <w:t xml:space="preserve"> mean value</w:t>
            </w:r>
          </w:p>
          <w:p w14:paraId="5882C559" w14:textId="48AEFFB7" w:rsidR="00474F40" w:rsidRPr="00474F40" w:rsidRDefault="00474F40" w:rsidP="001E1E07">
            <w:pPr>
              <w:pStyle w:val="SIBulletList1"/>
            </w:pPr>
            <w:r w:rsidRPr="00474F40">
              <w:t>identif</w:t>
            </w:r>
            <w:r>
              <w:t>ying upper and lower control limits for a processing scenario</w:t>
            </w:r>
          </w:p>
          <w:p w14:paraId="15A344F4" w14:textId="519D701E" w:rsidR="00474F40" w:rsidRPr="00A40DA4" w:rsidRDefault="00F52660">
            <w:pPr>
              <w:pStyle w:val="SIBulletList1"/>
            </w:pPr>
            <w:r w:rsidRPr="00F52660">
              <w:t>record</w:t>
            </w:r>
            <w:r w:rsidR="00474F40">
              <w:t>ing</w:t>
            </w:r>
            <w:r w:rsidRPr="00F52660">
              <w:t xml:space="preserve"> the result in the appropriate units and level of detail</w:t>
            </w:r>
            <w:r w:rsidR="00474F40">
              <w:t>.</w:t>
            </w:r>
          </w:p>
          <w:p w14:paraId="445A4EEE" w14:textId="4B990715" w:rsidR="00556C4C" w:rsidRPr="000754EC" w:rsidRDefault="00556C4C" w:rsidP="001E1E07">
            <w:pPr>
              <w:pStyle w:val="SIBulletList1"/>
              <w:numPr>
                <w:ilvl w:val="0"/>
                <w:numId w:val="0"/>
              </w:numPr>
              <w:ind w:left="357"/>
            </w:pPr>
          </w:p>
        </w:tc>
      </w:tr>
    </w:tbl>
    <w:p w14:paraId="3A2092E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C38113" w14:textId="77777777" w:rsidTr="00CA2922">
        <w:trPr>
          <w:tblHeader/>
        </w:trPr>
        <w:tc>
          <w:tcPr>
            <w:tcW w:w="5000" w:type="pct"/>
            <w:shd w:val="clear" w:color="auto" w:fill="auto"/>
          </w:tcPr>
          <w:p w14:paraId="0EAF6BB4" w14:textId="77777777" w:rsidR="00F1480E" w:rsidRPr="000754EC" w:rsidRDefault="00D71E43" w:rsidP="000754EC">
            <w:pPr>
              <w:pStyle w:val="SIHeading2"/>
            </w:pPr>
            <w:r w:rsidRPr="002C55E9">
              <w:t>K</w:t>
            </w:r>
            <w:r w:rsidRPr="000754EC">
              <w:t>nowledge Evidence</w:t>
            </w:r>
          </w:p>
        </w:tc>
      </w:tr>
      <w:tr w:rsidR="00F1480E" w:rsidRPr="00067E1C" w14:paraId="3F7A6FB8" w14:textId="77777777" w:rsidTr="00CA2922">
        <w:tc>
          <w:tcPr>
            <w:tcW w:w="5000" w:type="pct"/>
            <w:shd w:val="clear" w:color="auto" w:fill="auto"/>
          </w:tcPr>
          <w:p w14:paraId="393BA7F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0A6B413" w14:textId="73506CA6" w:rsidR="00A40DA4" w:rsidRDefault="00A40DA4" w:rsidP="00474F40">
            <w:pPr>
              <w:pStyle w:val="SIBulletList1"/>
            </w:pPr>
            <w:r w:rsidRPr="00A40DA4">
              <w:t>SI units of measurement and related unit symbols relevant to the food industry</w:t>
            </w:r>
          </w:p>
          <w:p w14:paraId="64137F96" w14:textId="77777777" w:rsidR="00A40DA4" w:rsidRPr="00A40DA4" w:rsidRDefault="00A40DA4" w:rsidP="00474F40">
            <w:pPr>
              <w:pStyle w:val="SIBulletList1"/>
            </w:pPr>
            <w:r w:rsidRPr="00A40DA4">
              <w:t>the principles of transposing values to solve workplace problems</w:t>
            </w:r>
          </w:p>
          <w:p w14:paraId="5B127768" w14:textId="77777777" w:rsidR="00A40DA4" w:rsidRPr="00A40DA4" w:rsidRDefault="00A40DA4" w:rsidP="00474F40">
            <w:pPr>
              <w:pStyle w:val="SIBulletList1"/>
            </w:pPr>
            <w:r w:rsidRPr="00A40DA4">
              <w:t xml:space="preserve">relevant formulae to measure physical characteristics of food products or processes </w:t>
            </w:r>
          </w:p>
          <w:p w14:paraId="6E7BA96B" w14:textId="77777777" w:rsidR="00A40DA4" w:rsidRPr="00A40DA4" w:rsidRDefault="00A40DA4" w:rsidP="00474F40">
            <w:pPr>
              <w:pStyle w:val="SIBulletList1"/>
            </w:pPr>
            <w:r w:rsidRPr="00A40DA4">
              <w:t>processes for developing charts and graphs</w:t>
            </w:r>
          </w:p>
          <w:p w14:paraId="191F6981" w14:textId="77777777" w:rsidR="00A40DA4" w:rsidRPr="00A40DA4" w:rsidRDefault="00A40DA4" w:rsidP="00474F40">
            <w:pPr>
              <w:pStyle w:val="SIBulletList1"/>
            </w:pPr>
            <w:r w:rsidRPr="00A40DA4">
              <w:t>calculations to determine unknown values including:</w:t>
            </w:r>
          </w:p>
          <w:p w14:paraId="651F489C" w14:textId="77777777" w:rsidR="00A40DA4" w:rsidRPr="00A40DA4" w:rsidRDefault="00A40DA4" w:rsidP="001E1E07">
            <w:pPr>
              <w:pStyle w:val="SIBulletList2"/>
            </w:pPr>
            <w:r w:rsidRPr="00A40DA4">
              <w:t>percentages and ratios</w:t>
            </w:r>
          </w:p>
          <w:p w14:paraId="7C318533" w14:textId="77777777" w:rsidR="00A40DA4" w:rsidRPr="00A40DA4" w:rsidRDefault="00A40DA4" w:rsidP="001E1E07">
            <w:pPr>
              <w:pStyle w:val="SIBulletList2"/>
            </w:pPr>
            <w:r w:rsidRPr="00A40DA4">
              <w:t>standard deviation</w:t>
            </w:r>
          </w:p>
          <w:p w14:paraId="12CFF163" w14:textId="77777777" w:rsidR="00A40DA4" w:rsidRPr="00A40DA4" w:rsidRDefault="00A40DA4" w:rsidP="001E1E07">
            <w:pPr>
              <w:pStyle w:val="SIBulletList2"/>
            </w:pPr>
            <w:r w:rsidRPr="00A40DA4">
              <w:t>conversion of units into compatible formats</w:t>
            </w:r>
          </w:p>
          <w:p w14:paraId="4E6C202E" w14:textId="77777777" w:rsidR="00A40DA4" w:rsidRPr="00A40DA4" w:rsidRDefault="00A40DA4" w:rsidP="001E1E07">
            <w:pPr>
              <w:pStyle w:val="SIBulletList2"/>
            </w:pPr>
            <w:r w:rsidRPr="00A40DA4">
              <w:t>target (mean value) for the process</w:t>
            </w:r>
          </w:p>
          <w:p w14:paraId="251B6DEA" w14:textId="77777777" w:rsidR="00A40DA4" w:rsidRPr="00A40DA4" w:rsidRDefault="00A40DA4" w:rsidP="001E1E07">
            <w:pPr>
              <w:pStyle w:val="SIBulletList2"/>
            </w:pPr>
            <w:r w:rsidRPr="00A40DA4">
              <w:t>upper and lower control limits</w:t>
            </w:r>
          </w:p>
          <w:p w14:paraId="7B44EE6F" w14:textId="05FE6BCD" w:rsidR="00474F40" w:rsidRPr="00474F40" w:rsidRDefault="00474F40" w:rsidP="001E1E07">
            <w:pPr>
              <w:pStyle w:val="SIBulletList1"/>
            </w:pPr>
            <w:r w:rsidRPr="00474F40">
              <w:t>common</w:t>
            </w:r>
            <w:r>
              <w:t xml:space="preserve">ly </w:t>
            </w:r>
            <w:r w:rsidRPr="00474F40">
              <w:t xml:space="preserve">derived units/measurements, related formulae and their application in a food processing context, </w:t>
            </w:r>
            <w:r>
              <w:t>including</w:t>
            </w:r>
            <w:r w:rsidRPr="00474F40">
              <w:t>:</w:t>
            </w:r>
          </w:p>
          <w:p w14:paraId="1E7C1349" w14:textId="77777777" w:rsidR="00474F40" w:rsidRPr="00474F40" w:rsidRDefault="00474F40" w:rsidP="001E1E07">
            <w:pPr>
              <w:pStyle w:val="SIBulletList2"/>
            </w:pPr>
            <w:r w:rsidRPr="00474F40">
              <w:t>density, specific gravity</w:t>
            </w:r>
          </w:p>
          <w:p w14:paraId="18FC8DD8" w14:textId="77777777" w:rsidR="00474F40" w:rsidRPr="00474F40" w:rsidRDefault="00474F40" w:rsidP="001E1E07">
            <w:pPr>
              <w:pStyle w:val="SIBulletList2"/>
            </w:pPr>
            <w:r w:rsidRPr="00474F40">
              <w:t>viscosity</w:t>
            </w:r>
          </w:p>
          <w:p w14:paraId="2BDA6565" w14:textId="77777777" w:rsidR="00474F40" w:rsidRPr="00474F40" w:rsidRDefault="00474F40" w:rsidP="001E1E07">
            <w:pPr>
              <w:pStyle w:val="SIBulletList2"/>
            </w:pPr>
            <w:r w:rsidRPr="00474F40">
              <w:t>temperature</w:t>
            </w:r>
          </w:p>
          <w:p w14:paraId="7470A9EE" w14:textId="77777777" w:rsidR="00474F40" w:rsidRPr="00474F40" w:rsidRDefault="00474F40" w:rsidP="001E1E07">
            <w:pPr>
              <w:pStyle w:val="SIBulletList2"/>
            </w:pPr>
            <w:r w:rsidRPr="00474F40">
              <w:t>volume, weight and mass</w:t>
            </w:r>
          </w:p>
          <w:p w14:paraId="2134124A" w14:textId="77777777" w:rsidR="00474F40" w:rsidRPr="00474F40" w:rsidRDefault="00474F40" w:rsidP="001E1E07">
            <w:pPr>
              <w:pStyle w:val="SIBulletList2"/>
            </w:pPr>
            <w:r w:rsidRPr="00474F40">
              <w:t>velocity</w:t>
            </w:r>
          </w:p>
          <w:p w14:paraId="65AE5A0D" w14:textId="6D7C1DE0" w:rsidR="00474F40" w:rsidRPr="00474F40" w:rsidRDefault="00474F40" w:rsidP="001E1E07">
            <w:pPr>
              <w:pStyle w:val="SIBulletList2"/>
            </w:pPr>
            <w:r w:rsidRPr="00474F40">
              <w:t>other measures as appropriate to a production process</w:t>
            </w:r>
            <w:r w:rsidR="006B2D08">
              <w:t>.</w:t>
            </w:r>
          </w:p>
          <w:p w14:paraId="15A6EA62" w14:textId="263690F3" w:rsidR="00F1480E" w:rsidRPr="000754EC" w:rsidRDefault="00F1480E" w:rsidP="001E1E07">
            <w:pPr>
              <w:pStyle w:val="SIBulletList2"/>
              <w:numPr>
                <w:ilvl w:val="0"/>
                <w:numId w:val="0"/>
              </w:numPr>
              <w:ind w:left="714" w:hanging="357"/>
            </w:pPr>
          </w:p>
        </w:tc>
      </w:tr>
    </w:tbl>
    <w:p w14:paraId="571CAF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5951C9" w14:textId="77777777" w:rsidTr="00CA2922">
        <w:trPr>
          <w:tblHeader/>
        </w:trPr>
        <w:tc>
          <w:tcPr>
            <w:tcW w:w="5000" w:type="pct"/>
            <w:shd w:val="clear" w:color="auto" w:fill="auto"/>
          </w:tcPr>
          <w:p w14:paraId="02886A0E" w14:textId="77777777" w:rsidR="00F1480E" w:rsidRPr="000754EC" w:rsidRDefault="00D71E43" w:rsidP="000754EC">
            <w:pPr>
              <w:pStyle w:val="SIHeading2"/>
            </w:pPr>
            <w:r w:rsidRPr="002C55E9">
              <w:t>A</w:t>
            </w:r>
            <w:r w:rsidRPr="000754EC">
              <w:t>ssessment Conditions</w:t>
            </w:r>
          </w:p>
        </w:tc>
      </w:tr>
      <w:tr w:rsidR="00F1480E" w:rsidRPr="00A55106" w14:paraId="6753321D" w14:textId="77777777" w:rsidTr="00CA2922">
        <w:tc>
          <w:tcPr>
            <w:tcW w:w="5000" w:type="pct"/>
            <w:shd w:val="clear" w:color="auto" w:fill="auto"/>
          </w:tcPr>
          <w:p w14:paraId="6BA3566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3516B8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6E0E5D0" w14:textId="708638E2" w:rsidR="00F52660" w:rsidRDefault="00F52660" w:rsidP="00A40DA4">
            <w:pPr>
              <w:pStyle w:val="SIBulletList2"/>
              <w:rPr>
                <w:rFonts w:eastAsiaTheme="minorHAnsi"/>
              </w:rPr>
            </w:pPr>
            <w:r>
              <w:rPr>
                <w:rFonts w:eastAsiaTheme="minorHAnsi"/>
              </w:rPr>
              <w:t>production processing information</w:t>
            </w:r>
          </w:p>
          <w:p w14:paraId="1596254F" w14:textId="4B90A398" w:rsidR="00A40DA4" w:rsidRPr="00A40DA4" w:rsidRDefault="00A40DA4" w:rsidP="00A40DA4">
            <w:pPr>
              <w:pStyle w:val="SIBulletList2"/>
              <w:rPr>
                <w:rFonts w:eastAsiaTheme="minorHAnsi"/>
              </w:rPr>
            </w:pPr>
            <w:r w:rsidRPr="00A40DA4">
              <w:rPr>
                <w:rFonts w:eastAsiaTheme="minorHAnsi"/>
              </w:rPr>
              <w:t>workplace documentation including, conversion charts and sampling plans</w:t>
            </w:r>
          </w:p>
          <w:p w14:paraId="7EB93E80" w14:textId="77777777" w:rsidR="00A40DA4" w:rsidRPr="00A40DA4" w:rsidRDefault="00A40DA4" w:rsidP="00A40DA4">
            <w:pPr>
              <w:pStyle w:val="SIBulletList1"/>
              <w:rPr>
                <w:rFonts w:eastAsiaTheme="minorHAnsi"/>
              </w:rPr>
            </w:pPr>
            <w:r w:rsidRPr="00A40DA4">
              <w:rPr>
                <w:rFonts w:eastAsiaTheme="minorHAnsi"/>
              </w:rPr>
              <w:t>specifications:</w:t>
            </w:r>
          </w:p>
          <w:p w14:paraId="239FA3C5" w14:textId="77777777" w:rsidR="00A40DA4" w:rsidRPr="00A40DA4" w:rsidRDefault="00A40DA4" w:rsidP="00A40DA4">
            <w:pPr>
              <w:pStyle w:val="SIBulletList2"/>
              <w:rPr>
                <w:rFonts w:eastAsiaTheme="minorHAnsi"/>
              </w:rPr>
            </w:pPr>
            <w:r w:rsidRPr="00A40DA4">
              <w:rPr>
                <w:rFonts w:eastAsiaTheme="minorHAnsi"/>
              </w:rPr>
              <w:t>control chart formats</w:t>
            </w:r>
          </w:p>
          <w:p w14:paraId="3E5A8C5E" w14:textId="6032A902" w:rsidR="00A40DA4" w:rsidRPr="00A40DA4" w:rsidRDefault="00A40DA4" w:rsidP="00A40DA4">
            <w:pPr>
              <w:pStyle w:val="SIBulletList2"/>
              <w:rPr>
                <w:rFonts w:eastAsiaTheme="minorHAnsi"/>
              </w:rPr>
            </w:pPr>
            <w:r w:rsidRPr="00A40DA4">
              <w:rPr>
                <w:rFonts w:eastAsiaTheme="minorHAnsi"/>
              </w:rPr>
              <w:t>data collection methods and log sheets</w:t>
            </w:r>
            <w:r w:rsidR="00F52660">
              <w:rPr>
                <w:rFonts w:eastAsiaTheme="minorHAnsi"/>
              </w:rPr>
              <w:t>.</w:t>
            </w:r>
          </w:p>
          <w:p w14:paraId="38BF2333" w14:textId="77777777" w:rsidR="0021210E" w:rsidRDefault="0021210E" w:rsidP="000754EC">
            <w:pPr>
              <w:pStyle w:val="SIText"/>
            </w:pPr>
          </w:p>
          <w:p w14:paraId="17B63512"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441EA956" w14:textId="77777777" w:rsidR="00F1480E" w:rsidRPr="000754EC" w:rsidRDefault="00F1480E" w:rsidP="0035000E">
            <w:pPr>
              <w:pStyle w:val="SIBulletList2"/>
              <w:numPr>
                <w:ilvl w:val="0"/>
                <w:numId w:val="0"/>
              </w:numPr>
              <w:rPr>
                <w:rFonts w:eastAsia="Calibri"/>
              </w:rPr>
            </w:pPr>
          </w:p>
        </w:tc>
      </w:tr>
    </w:tbl>
    <w:p w14:paraId="7DB675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D807DAE" w14:textId="77777777" w:rsidTr="004679E3">
        <w:tc>
          <w:tcPr>
            <w:tcW w:w="990" w:type="pct"/>
            <w:shd w:val="clear" w:color="auto" w:fill="auto"/>
          </w:tcPr>
          <w:p w14:paraId="5BCB54F6" w14:textId="77777777" w:rsidR="00F1480E" w:rsidRPr="000754EC" w:rsidRDefault="00D71E43" w:rsidP="000754EC">
            <w:pPr>
              <w:pStyle w:val="SIHeading2"/>
            </w:pPr>
            <w:r w:rsidRPr="002C55E9">
              <w:t>L</w:t>
            </w:r>
            <w:r w:rsidRPr="000754EC">
              <w:t>inks</w:t>
            </w:r>
          </w:p>
        </w:tc>
        <w:tc>
          <w:tcPr>
            <w:tcW w:w="4010" w:type="pct"/>
            <w:shd w:val="clear" w:color="auto" w:fill="auto"/>
          </w:tcPr>
          <w:p w14:paraId="2287597B"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0562465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nni Oldfield" w:date="2017-10-24T15:53:00Z" w:initials="JO">
    <w:p w14:paraId="3998AAC5" w14:textId="77777777" w:rsidR="00E05988" w:rsidRDefault="00F52660">
      <w:r>
        <w:annotationRef/>
      </w:r>
      <w:r>
        <w:t>Can this prerequisite be removed?</w:t>
      </w:r>
    </w:p>
    <w:p w14:paraId="3EECF8BF" w14:textId="4F98F26A" w:rsidR="00F52660" w:rsidRDefault="003F7246">
      <w:bookmarkStart w:id="1" w:name="_GoBack"/>
      <w:bookmarkEnd w:id="1"/>
      <w:r w:rsidRPr="003F7246">
        <w:t>Q. Do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CF8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CF8BF" w16cid:durableId="1D99E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2A238" w14:textId="77777777" w:rsidR="00EC5F5C" w:rsidRDefault="00EC5F5C" w:rsidP="00BF3F0A">
      <w:r>
        <w:separator/>
      </w:r>
    </w:p>
    <w:p w14:paraId="695632EE" w14:textId="77777777" w:rsidR="00EC5F5C" w:rsidRDefault="00EC5F5C"/>
  </w:endnote>
  <w:endnote w:type="continuationSeparator" w:id="0">
    <w:p w14:paraId="588AE7BE" w14:textId="77777777" w:rsidR="00EC5F5C" w:rsidRDefault="00EC5F5C" w:rsidP="00BF3F0A">
      <w:r>
        <w:continuationSeparator/>
      </w:r>
    </w:p>
    <w:p w14:paraId="63E944E7" w14:textId="77777777" w:rsidR="00EC5F5C" w:rsidRDefault="00EC5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1C028ED" w14:textId="1BE09DD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05988">
          <w:rPr>
            <w:noProof/>
          </w:rPr>
          <w:t>1</w:t>
        </w:r>
        <w:r w:rsidRPr="000754EC">
          <w:fldChar w:fldCharType="end"/>
        </w:r>
      </w:p>
      <w:p w14:paraId="73EF090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4393D6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E20C" w14:textId="77777777" w:rsidR="00EC5F5C" w:rsidRDefault="00EC5F5C" w:rsidP="00BF3F0A">
      <w:r>
        <w:separator/>
      </w:r>
    </w:p>
    <w:p w14:paraId="5F8D9C28" w14:textId="77777777" w:rsidR="00EC5F5C" w:rsidRDefault="00EC5F5C"/>
  </w:footnote>
  <w:footnote w:type="continuationSeparator" w:id="0">
    <w:p w14:paraId="35C62682" w14:textId="77777777" w:rsidR="00EC5F5C" w:rsidRDefault="00EC5F5C" w:rsidP="00BF3F0A">
      <w:r>
        <w:continuationSeparator/>
      </w:r>
    </w:p>
    <w:p w14:paraId="0DC02312" w14:textId="77777777" w:rsidR="00EC5F5C" w:rsidRDefault="00EC5F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00E2" w14:textId="77777777" w:rsidR="009C2650" w:rsidRPr="00A40DA4" w:rsidRDefault="00A40DA4" w:rsidP="00A40DA4">
    <w:pPr>
      <w:pStyle w:val="SIText"/>
    </w:pPr>
    <w:r w:rsidRPr="00A40DA4">
      <w:t>FBPTEC4007 Describe and analyse data using mathematical principles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B55B58"/>
    <w:multiLevelType w:val="multilevel"/>
    <w:tmpl w:val="0338B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9032BA"/>
    <w:multiLevelType w:val="multilevel"/>
    <w:tmpl w:val="88080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2A66FDC"/>
    <w:multiLevelType w:val="multilevel"/>
    <w:tmpl w:val="22D6B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A15FE"/>
    <w:multiLevelType w:val="multilevel"/>
    <w:tmpl w:val="BBEE4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02940"/>
    <w:multiLevelType w:val="multilevel"/>
    <w:tmpl w:val="628CE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D452F9"/>
    <w:multiLevelType w:val="multilevel"/>
    <w:tmpl w:val="B5FAD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18"/>
  </w:num>
  <w:num w:numId="5">
    <w:abstractNumId w:val="1"/>
  </w:num>
  <w:num w:numId="6">
    <w:abstractNumId w:val="7"/>
  </w:num>
  <w:num w:numId="7">
    <w:abstractNumId w:val="2"/>
  </w:num>
  <w:num w:numId="8">
    <w:abstractNumId w:val="0"/>
  </w:num>
  <w:num w:numId="9">
    <w:abstractNumId w:val="16"/>
  </w:num>
  <w:num w:numId="10">
    <w:abstractNumId w:val="10"/>
  </w:num>
  <w:num w:numId="11">
    <w:abstractNumId w:val="15"/>
  </w:num>
  <w:num w:numId="12">
    <w:abstractNumId w:val="12"/>
  </w:num>
  <w:num w:numId="13">
    <w:abstractNumId w:val="19"/>
  </w:num>
  <w:num w:numId="14">
    <w:abstractNumId w:val="4"/>
  </w:num>
  <w:num w:numId="15">
    <w:abstractNumId w:val="5"/>
  </w:num>
  <w:num w:numId="16">
    <w:abstractNumId w:val="20"/>
  </w:num>
  <w:num w:numId="17">
    <w:abstractNumId w:val="12"/>
  </w:num>
  <w:num w:numId="18">
    <w:abstractNumId w:val="17"/>
  </w:num>
  <w:num w:numId="19">
    <w:abstractNumId w:val="14"/>
  </w:num>
  <w:num w:numId="20">
    <w:abstractNumId w:val="13"/>
  </w:num>
  <w:num w:numId="21">
    <w:abstractNumId w:val="21"/>
  </w:num>
  <w:num w:numId="22">
    <w:abstractNumId w:val="9"/>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F8"/>
    <w:rsid w:val="000014B9"/>
    <w:rsid w:val="00005A15"/>
    <w:rsid w:val="0001108F"/>
    <w:rsid w:val="000115E2"/>
    <w:rsid w:val="000126D0"/>
    <w:rsid w:val="0001296A"/>
    <w:rsid w:val="00016803"/>
    <w:rsid w:val="00023992"/>
    <w:rsid w:val="000275AE"/>
    <w:rsid w:val="00041E59"/>
    <w:rsid w:val="000601F8"/>
    <w:rsid w:val="00064BFE"/>
    <w:rsid w:val="00070B3E"/>
    <w:rsid w:val="00071F95"/>
    <w:rsid w:val="000737BB"/>
    <w:rsid w:val="00074E47"/>
    <w:rsid w:val="000754EC"/>
    <w:rsid w:val="0009093B"/>
    <w:rsid w:val="000A5441"/>
    <w:rsid w:val="000B5FEE"/>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E1E07"/>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7246"/>
    <w:rsid w:val="004127E3"/>
    <w:rsid w:val="0043212E"/>
    <w:rsid w:val="00434366"/>
    <w:rsid w:val="00434ECE"/>
    <w:rsid w:val="00444423"/>
    <w:rsid w:val="00452F3E"/>
    <w:rsid w:val="00457341"/>
    <w:rsid w:val="004640AE"/>
    <w:rsid w:val="004679E3"/>
    <w:rsid w:val="00474F40"/>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E63C2"/>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2D0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38A8"/>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40DA4"/>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5988"/>
    <w:rsid w:val="00E238E6"/>
    <w:rsid w:val="00E35064"/>
    <w:rsid w:val="00E3681D"/>
    <w:rsid w:val="00E40225"/>
    <w:rsid w:val="00E501F0"/>
    <w:rsid w:val="00E6166D"/>
    <w:rsid w:val="00E91BFF"/>
    <w:rsid w:val="00E92933"/>
    <w:rsid w:val="00E94FAD"/>
    <w:rsid w:val="00EB0AA4"/>
    <w:rsid w:val="00EB5C88"/>
    <w:rsid w:val="00EC0469"/>
    <w:rsid w:val="00EC5F5C"/>
    <w:rsid w:val="00EE0D76"/>
    <w:rsid w:val="00EF01F8"/>
    <w:rsid w:val="00EF40EF"/>
    <w:rsid w:val="00EF47FE"/>
    <w:rsid w:val="00F069BD"/>
    <w:rsid w:val="00F1480E"/>
    <w:rsid w:val="00F1497D"/>
    <w:rsid w:val="00F16AAC"/>
    <w:rsid w:val="00F33FF2"/>
    <w:rsid w:val="00F438FC"/>
    <w:rsid w:val="00F52660"/>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9C1E"/>
  <w15:docId w15:val="{78F53A37-3085-4961-A856-E5DE097D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596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40654580">
      <w:bodyDiv w:val="1"/>
      <w:marLeft w:val="0"/>
      <w:marRight w:val="0"/>
      <w:marTop w:val="0"/>
      <w:marBottom w:val="0"/>
      <w:divBdr>
        <w:top w:val="none" w:sz="0" w:space="0" w:color="auto"/>
        <w:left w:val="none" w:sz="0" w:space="0" w:color="auto"/>
        <w:bottom w:val="none" w:sz="0" w:space="0" w:color="auto"/>
        <w:right w:val="none" w:sz="0" w:space="0" w:color="auto"/>
      </w:divBdr>
    </w:div>
    <w:div w:id="1155412500">
      <w:bodyDiv w:val="1"/>
      <w:marLeft w:val="0"/>
      <w:marRight w:val="0"/>
      <w:marTop w:val="0"/>
      <w:marBottom w:val="0"/>
      <w:divBdr>
        <w:top w:val="none" w:sz="0" w:space="0" w:color="auto"/>
        <w:left w:val="none" w:sz="0" w:space="0" w:color="auto"/>
        <w:bottom w:val="none" w:sz="0" w:space="0" w:color="auto"/>
        <w:right w:val="none" w:sz="0" w:space="0" w:color="auto"/>
      </w:divBdr>
    </w:div>
    <w:div w:id="1525946120">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5B0C8FF-C267-40E6-8E5B-549645E10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39DD2719-9E43-4A26-8E4F-0E2658FD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41</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2017-10-16T23:10:00Z</dcterms:created>
  <dcterms:modified xsi:type="dcterms:W3CDTF">2017-11-08T01:50:00Z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