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0B324080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0212222" w:rsidR="00E04DF7" w:rsidRPr="00E04DF7" w:rsidRDefault="00E04DF7" w:rsidP="00037D6D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  <w:r w:rsidR="00593F75" w:rsidRPr="00593F75">
              <w:t xml:space="preserve"> 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44CB0" w:rsidRPr="00963A46" w14:paraId="06140BFA" w14:textId="77777777" w:rsidTr="002D0613">
        <w:trPr>
          <w:tblHeader/>
        </w:trPr>
        <w:tc>
          <w:tcPr>
            <w:tcW w:w="28.0%" w:type="pct"/>
            <w:shd w:val="clear" w:color="auto" w:fill="auto"/>
          </w:tcPr>
          <w:p w14:paraId="0FF11F45" w14:textId="5742AA13" w:rsidR="00944CB0" w:rsidRPr="00944CB0" w:rsidRDefault="00944CB0" w:rsidP="00944CB0">
            <w:pPr>
              <w:pStyle w:val="SIUNITCODE"/>
            </w:pPr>
            <w:r w:rsidRPr="00A82A68">
              <w:t>AHCM</w:t>
            </w:r>
            <w:r w:rsidRPr="00944CB0">
              <w:t>OM601</w:t>
            </w:r>
          </w:p>
        </w:tc>
        <w:tc>
          <w:tcPr>
            <w:tcW w:w="71.0%" w:type="pct"/>
            <w:shd w:val="clear" w:color="auto" w:fill="auto"/>
          </w:tcPr>
          <w:p w14:paraId="30494620" w14:textId="33837CFC" w:rsidR="00944CB0" w:rsidRPr="00944CB0" w:rsidRDefault="00944CB0" w:rsidP="00944CB0">
            <w:pPr>
              <w:pStyle w:val="SIUnittitle"/>
            </w:pPr>
            <w:r w:rsidRPr="00944CB0">
              <w:t>Analyse machinery options</w:t>
            </w:r>
          </w:p>
        </w:tc>
      </w:tr>
      <w:tr w:rsidR="00F1480E" w:rsidRPr="00963A46" w14:paraId="723E5CBF" w14:textId="77777777" w:rsidTr="002D0613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9A39787" w14:textId="77777777" w:rsidR="00944CB0" w:rsidRPr="00944CB0" w:rsidRDefault="00944CB0" w:rsidP="00944CB0">
            <w:pPr>
              <w:pStyle w:val="SIText"/>
            </w:pPr>
            <w:r w:rsidRPr="00493143">
              <w:t>This unit of competency describes the skills and knowledge required to analyse machinery options within an agricultural, horticultural or land management enterprise.</w:t>
            </w:r>
          </w:p>
          <w:p w14:paraId="73F8FD37" w14:textId="77777777" w:rsidR="00944CB0" w:rsidRPr="00493143" w:rsidRDefault="00944CB0" w:rsidP="00944CB0">
            <w:pPr>
              <w:pStyle w:val="SIText"/>
            </w:pPr>
          </w:p>
          <w:p w14:paraId="74676041" w14:textId="77777777" w:rsidR="00593F75" w:rsidRPr="00593F75" w:rsidRDefault="00593F75" w:rsidP="00593F75">
            <w:pPr>
              <w:pStyle w:val="SIText"/>
            </w:pPr>
            <w:r w:rsidRPr="003F209B">
              <w:t xml:space="preserve">All work must be carried out to comply with workplace procedures, work health and </w:t>
            </w:r>
            <w:r w:rsidRPr="00593F75">
              <w:t>safety requirements, manufacturer specifications and sustainability practices.</w:t>
            </w:r>
          </w:p>
          <w:p w14:paraId="3DF65FDC" w14:textId="77777777" w:rsidR="00944CB0" w:rsidRPr="00493143" w:rsidRDefault="00944CB0" w:rsidP="00944CB0">
            <w:pPr>
              <w:pStyle w:val="SIText"/>
            </w:pPr>
          </w:p>
          <w:p w14:paraId="75C214C4" w14:textId="2FC83F1C" w:rsidR="0076606A" w:rsidRDefault="00944CB0" w:rsidP="00944CB0">
            <w:pPr>
              <w:pStyle w:val="SIText"/>
            </w:pPr>
            <w:r w:rsidRPr="00493143">
              <w:t>This unit applies to individuals who take personal responsibility and exercise autonomy in undertaking complex work. They analyse information and exercise judgement to complete a range of advanced skilled activities. They work in contexts that are subject to change and adapt a range of fundamental principles accordingly</w:t>
            </w:r>
            <w:r w:rsidR="006E513C" w:rsidRPr="00A82A6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4B564D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2D0613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1910921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D0613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4CAA4B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D061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D061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44CB0" w:rsidRPr="00963A46" w14:paraId="7647566D" w14:textId="77777777" w:rsidTr="002D0613">
        <w:trPr>
          <w:cantSplit/>
        </w:trPr>
        <w:tc>
          <w:tcPr>
            <w:tcW w:w="27.0%" w:type="pct"/>
            <w:shd w:val="clear" w:color="auto" w:fill="auto"/>
          </w:tcPr>
          <w:p w14:paraId="78DF9055" w14:textId="1571D0F5" w:rsidR="00944CB0" w:rsidRPr="00944CB0" w:rsidRDefault="00944CB0" w:rsidP="00944CB0">
            <w:pPr>
              <w:pStyle w:val="SIText"/>
            </w:pPr>
            <w:r>
              <w:t>1.</w:t>
            </w:r>
            <w:r w:rsidRPr="00944CB0">
              <w:t>Calculate costs associated with machinery use</w:t>
            </w:r>
          </w:p>
        </w:tc>
        <w:tc>
          <w:tcPr>
            <w:tcW w:w="72.0%" w:type="pct"/>
            <w:shd w:val="clear" w:color="auto" w:fill="auto"/>
          </w:tcPr>
          <w:p w14:paraId="1A0B205B" w14:textId="77777777" w:rsidR="00944CB0" w:rsidRPr="00944CB0" w:rsidRDefault="00944CB0" w:rsidP="00944CB0">
            <w:pPr>
              <w:pStyle w:val="SIText"/>
            </w:pPr>
            <w:r w:rsidRPr="00493143">
              <w:t>1.1</w:t>
            </w:r>
            <w:r w:rsidRPr="00493143">
              <w:tab/>
              <w:t>Calculate overhead, operating and intangible costs related to machinery</w:t>
            </w:r>
          </w:p>
          <w:p w14:paraId="37E4F26A" w14:textId="724BE268" w:rsidR="00944CB0" w:rsidRPr="00944CB0" w:rsidRDefault="00944CB0" w:rsidP="00944CB0">
            <w:pPr>
              <w:pStyle w:val="SIText"/>
            </w:pPr>
            <w:r w:rsidRPr="00493143">
              <w:t>1.2</w:t>
            </w:r>
            <w:r w:rsidRPr="00493143">
              <w:tab/>
              <w:t xml:space="preserve">Source and compare relevant benchmark data that relates machinery costs to </w:t>
            </w:r>
            <w:r w:rsidR="00593F75">
              <w:t>workplace</w:t>
            </w:r>
            <w:r w:rsidRPr="00493143">
              <w:t xml:space="preserve"> productivity </w:t>
            </w:r>
            <w:r w:rsidR="00593F75">
              <w:t>and</w:t>
            </w:r>
            <w:r w:rsidRPr="00493143">
              <w:t xml:space="preserve"> data</w:t>
            </w:r>
          </w:p>
          <w:p w14:paraId="3C752CE0" w14:textId="65349E8D" w:rsidR="00944CB0" w:rsidRPr="00944CB0" w:rsidRDefault="00944CB0" w:rsidP="00944CB0">
            <w:pPr>
              <w:pStyle w:val="SIText"/>
            </w:pPr>
            <w:r w:rsidRPr="00493143">
              <w:t>1.3</w:t>
            </w:r>
            <w:r w:rsidRPr="00493143">
              <w:tab/>
              <w:t>Make comparison of productivity and suitability of different types and brands of machinery</w:t>
            </w:r>
          </w:p>
        </w:tc>
      </w:tr>
      <w:tr w:rsidR="00944CB0" w:rsidRPr="00963A46" w14:paraId="0EC7D10E" w14:textId="77777777" w:rsidTr="002D0613">
        <w:trPr>
          <w:cantSplit/>
        </w:trPr>
        <w:tc>
          <w:tcPr>
            <w:tcW w:w="27.0%" w:type="pct"/>
            <w:shd w:val="clear" w:color="auto" w:fill="auto"/>
          </w:tcPr>
          <w:p w14:paraId="29CB979F" w14:textId="62846E40" w:rsidR="00944CB0" w:rsidRPr="00944CB0" w:rsidRDefault="00944CB0" w:rsidP="00944CB0">
            <w:pPr>
              <w:pStyle w:val="SIText"/>
            </w:pPr>
            <w:r>
              <w:t>2.</w:t>
            </w:r>
            <w:r w:rsidRPr="00944CB0">
              <w:t>Review machinery requirements</w:t>
            </w:r>
          </w:p>
        </w:tc>
        <w:tc>
          <w:tcPr>
            <w:tcW w:w="72.0%" w:type="pct"/>
            <w:shd w:val="clear" w:color="auto" w:fill="auto"/>
          </w:tcPr>
          <w:p w14:paraId="0B62B22B" w14:textId="1C98E318" w:rsidR="00944CB0" w:rsidRPr="00944CB0" w:rsidRDefault="00944CB0" w:rsidP="00944CB0">
            <w:pPr>
              <w:pStyle w:val="SIText"/>
            </w:pPr>
            <w:r w:rsidRPr="00493143">
              <w:t>2.1</w:t>
            </w:r>
            <w:r w:rsidRPr="00493143">
              <w:tab/>
              <w:t xml:space="preserve">Review machinery inventory in the context of the goals of the </w:t>
            </w:r>
            <w:r w:rsidR="00593F75">
              <w:t>workplace,</w:t>
            </w:r>
            <w:r w:rsidRPr="00493143">
              <w:t xml:space="preserve"> current and future productivity</w:t>
            </w:r>
            <w:r w:rsidR="00593F75">
              <w:t>,</w:t>
            </w:r>
            <w:r w:rsidRPr="00493143">
              <w:t xml:space="preserve"> and profitability levels</w:t>
            </w:r>
          </w:p>
          <w:p w14:paraId="6459DAC9" w14:textId="77777777" w:rsidR="00944CB0" w:rsidRPr="00944CB0" w:rsidRDefault="00944CB0" w:rsidP="00944CB0">
            <w:pPr>
              <w:pStyle w:val="SIText"/>
            </w:pPr>
            <w:r w:rsidRPr="00493143">
              <w:t>2.2</w:t>
            </w:r>
            <w:r w:rsidRPr="00493143">
              <w:tab/>
              <w:t xml:space="preserve">Identify, cost and evaluate </w:t>
            </w:r>
            <w:r w:rsidRPr="002D0613">
              <w:rPr>
                <w:rStyle w:val="SIRangeEntry"/>
              </w:rPr>
              <w:t>alternatives to ownership</w:t>
            </w:r>
          </w:p>
          <w:p w14:paraId="662B2F94" w14:textId="3CDD2CDF" w:rsidR="00944CB0" w:rsidRPr="00944CB0" w:rsidRDefault="00944CB0" w:rsidP="00944CB0">
            <w:pPr>
              <w:pStyle w:val="SIText"/>
            </w:pPr>
            <w:r w:rsidRPr="00493143">
              <w:t>2.3</w:t>
            </w:r>
            <w:r w:rsidRPr="00493143">
              <w:tab/>
              <w:t xml:space="preserve">Identify tax impact of </w:t>
            </w:r>
            <w:r w:rsidR="00593F75">
              <w:t xml:space="preserve">the capital investment through </w:t>
            </w:r>
            <w:r w:rsidRPr="00493143">
              <w:t>professional support and incorporate into the analysis</w:t>
            </w:r>
          </w:p>
          <w:p w14:paraId="18C3134B" w14:textId="21CD2373" w:rsidR="00944CB0" w:rsidRPr="00944CB0" w:rsidRDefault="00944CB0" w:rsidP="00944CB0">
            <w:pPr>
              <w:pStyle w:val="SIText"/>
            </w:pPr>
            <w:r w:rsidRPr="00493143">
              <w:t>2.4</w:t>
            </w:r>
            <w:r w:rsidRPr="00493143">
              <w:tab/>
              <w:t>Assess and control risks associated with high capital investment in machinery in making machinery decisions</w:t>
            </w:r>
          </w:p>
        </w:tc>
      </w:tr>
      <w:tr w:rsidR="00944CB0" w:rsidRPr="00963A46" w14:paraId="31839BA4" w14:textId="77777777" w:rsidTr="002D0613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72E5D08D" w:rsidR="00944CB0" w:rsidRPr="00944CB0" w:rsidRDefault="00944CB0" w:rsidP="00944CB0">
            <w:pPr>
              <w:pStyle w:val="SIText"/>
            </w:pPr>
            <w:r>
              <w:t>3.</w:t>
            </w:r>
            <w:r w:rsidRPr="00944CB0">
              <w:t>Analyse returns from major capital investments in machinery</w:t>
            </w:r>
          </w:p>
        </w:tc>
        <w:tc>
          <w:tcPr>
            <w:tcW w:w="72.0%" w:type="pct"/>
            <w:shd w:val="clear" w:color="auto" w:fill="auto"/>
          </w:tcPr>
          <w:p w14:paraId="7142B600" w14:textId="77777777" w:rsidR="00944CB0" w:rsidRPr="00944CB0" w:rsidRDefault="00944CB0" w:rsidP="00944CB0">
            <w:pPr>
              <w:pStyle w:val="SIText"/>
            </w:pPr>
            <w:r w:rsidRPr="00493143">
              <w:t>3.1</w:t>
            </w:r>
            <w:r w:rsidRPr="00493143">
              <w:tab/>
              <w:t>Use capital budgeting techniques including energy efficiency to calculate the rate of return on major investment decisions</w:t>
            </w:r>
          </w:p>
          <w:p w14:paraId="3BFB449A" w14:textId="662ADE7E" w:rsidR="00944CB0" w:rsidRPr="00944CB0" w:rsidRDefault="00944CB0">
            <w:pPr>
              <w:pStyle w:val="SIText"/>
            </w:pPr>
            <w:r w:rsidRPr="00493143">
              <w:t>3.2</w:t>
            </w:r>
            <w:r w:rsidRPr="00493143">
              <w:tab/>
              <w:t>Review machinery options plan</w:t>
            </w:r>
            <w:r w:rsidR="00593F75">
              <w:t>,</w:t>
            </w:r>
            <w:r w:rsidRPr="00493143">
              <w:t xml:space="preserve"> and analys</w:t>
            </w:r>
            <w:r w:rsidR="00593F75">
              <w:t>e</w:t>
            </w:r>
            <w:r w:rsidRPr="00493143">
              <w:t xml:space="preserve"> and record changes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3F75" w:rsidRPr="00336FCA" w:rsidDel="00423CB2" w14:paraId="5B7B5B74" w14:textId="77777777" w:rsidTr="00E04DF7">
        <w:tc>
          <w:tcPr>
            <w:tcW w:w="27.0%" w:type="pct"/>
          </w:tcPr>
          <w:p w14:paraId="0B63130E" w14:textId="6D1CB9B1" w:rsidR="00593F75" w:rsidRPr="00593F75" w:rsidRDefault="00593F75" w:rsidP="00593F75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73A781E3" w:rsidR="00593F75" w:rsidRPr="00593F75" w:rsidRDefault="00593F75" w:rsidP="00593F75">
            <w:pPr>
              <w:pStyle w:val="SIBulletList1"/>
              <w:rPr>
                <w:rFonts w:eastAsia="Calibri"/>
              </w:rPr>
            </w:pPr>
            <w:r>
              <w:t xml:space="preserve">Review and analyse machinery </w:t>
            </w:r>
            <w:r w:rsidR="00905E93">
              <w:t xml:space="preserve">requirements and machinery </w:t>
            </w:r>
            <w:r>
              <w:t>options plan</w:t>
            </w:r>
          </w:p>
        </w:tc>
      </w:tr>
      <w:tr w:rsidR="00593F75" w:rsidRPr="00336FCA" w:rsidDel="00423CB2" w14:paraId="26EB2619" w14:textId="77777777" w:rsidTr="00E04DF7">
        <w:tc>
          <w:tcPr>
            <w:tcW w:w="27.0%" w:type="pct"/>
          </w:tcPr>
          <w:p w14:paraId="26705B17" w14:textId="2B63A803" w:rsidR="00593F75" w:rsidRPr="00593F75" w:rsidRDefault="00593F75" w:rsidP="00593F75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D1DCDC2" w:rsidR="00593F75" w:rsidRPr="00593F75" w:rsidRDefault="00593F75" w:rsidP="00593F7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changes to machinery options plan</w:t>
            </w:r>
          </w:p>
        </w:tc>
      </w:tr>
      <w:tr w:rsidR="00593F75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93F75" w:rsidRPr="00593F75" w:rsidRDefault="00593F75" w:rsidP="00593F75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7D3AD0BD" w14:textId="77777777" w:rsidR="00593F75" w:rsidRPr="002D0613" w:rsidRDefault="00593F75" w:rsidP="00593F75">
            <w:pPr>
              <w:pStyle w:val="SIBulletList1"/>
              <w:rPr>
                <w:rFonts w:eastAsia="Calibri"/>
              </w:rPr>
            </w:pPr>
            <w:r w:rsidRPr="00493143">
              <w:t>Calculate overhead, operating and intangible costs related to machinery</w:t>
            </w:r>
          </w:p>
          <w:p w14:paraId="017CF47C" w14:textId="5F8C8B99" w:rsidR="00593F75" w:rsidRPr="002D0613" w:rsidRDefault="00593F75" w:rsidP="00593F75">
            <w:pPr>
              <w:pStyle w:val="SIBulletList1"/>
              <w:rPr>
                <w:rFonts w:eastAsia="Calibri"/>
              </w:rPr>
            </w:pPr>
            <w:r>
              <w:t xml:space="preserve">Calculate rate of return on major investment </w:t>
            </w:r>
            <w:r w:rsidR="00905E93">
              <w:t>in machinery</w:t>
            </w:r>
          </w:p>
          <w:p w14:paraId="56FE0FAD" w14:textId="67E82925" w:rsidR="00593F75" w:rsidRPr="00593F75" w:rsidRDefault="00593F75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493143">
              <w:t xml:space="preserve">ompare benchmark data </w:t>
            </w:r>
            <w:r>
              <w:t>relating</w:t>
            </w:r>
            <w:r w:rsidRPr="00493143">
              <w:t xml:space="preserve"> machinery costs to </w:t>
            </w:r>
            <w:r w:rsidRPr="00593F75">
              <w:t>workplace productivity and data</w:t>
            </w:r>
          </w:p>
        </w:tc>
      </w:tr>
      <w:tr w:rsidR="00593F75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93F75" w:rsidRPr="00593F75" w:rsidRDefault="00593F75" w:rsidP="00593F75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2F483DF0" w:rsidR="00593F75" w:rsidRPr="00593F75" w:rsidRDefault="00593F75">
            <w:pPr>
              <w:pStyle w:val="SIBulletList1"/>
              <w:rPr>
                <w:rFonts w:eastAsia="Calibri"/>
              </w:rPr>
            </w:pPr>
            <w:r w:rsidRPr="00593F75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06C82D2B" w:rsidR="00585FBD" w:rsidRPr="00585FBD" w:rsidRDefault="00905E93" w:rsidP="00585FBD">
            <w:pPr>
              <w:pStyle w:val="SIText"/>
            </w:pPr>
            <w:r>
              <w:rPr>
                <w:rStyle w:val="SIRangeEntry"/>
              </w:rPr>
              <w:t>Alternatives to ownership</w:t>
            </w:r>
            <w:r w:rsidR="00585FBD" w:rsidRPr="00585FBD">
              <w:t xml:space="preserve"> 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4FC1F8D2" w14:textId="10C4B034" w:rsidR="00905E93" w:rsidRDefault="00905E93" w:rsidP="00585FBD">
            <w:pPr>
              <w:pStyle w:val="SIBulletList1"/>
            </w:pPr>
            <w:r>
              <w:t>contracting</w:t>
            </w:r>
          </w:p>
          <w:p w14:paraId="2D1D5822" w14:textId="77777777" w:rsidR="00905E93" w:rsidRDefault="00905E93" w:rsidP="00585FBD">
            <w:pPr>
              <w:pStyle w:val="SIBulletList1"/>
            </w:pPr>
            <w:r>
              <w:t>share agreements/syndication</w:t>
            </w:r>
          </w:p>
          <w:p w14:paraId="1519BEEA" w14:textId="5455D547" w:rsidR="00585FBD" w:rsidRPr="00585FBD" w:rsidRDefault="00905E93" w:rsidP="00585FBD">
            <w:pPr>
              <w:pStyle w:val="SIBulletList1"/>
            </w:pPr>
            <w:r>
              <w:t>machinery rings</w:t>
            </w:r>
            <w:r w:rsidR="00585FBD" w:rsidRPr="00905E93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BE3F03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44CB0" w14:paraId="0DAC76F2" w14:textId="77777777" w:rsidTr="00E04DF7">
        <w:tc>
          <w:tcPr>
            <w:tcW w:w="20.0%" w:type="pct"/>
          </w:tcPr>
          <w:p w14:paraId="133C2290" w14:textId="72844021" w:rsidR="00944CB0" w:rsidRPr="00944CB0" w:rsidRDefault="00944CB0" w:rsidP="00944CB0">
            <w:pPr>
              <w:pStyle w:val="SIText"/>
            </w:pPr>
            <w:r w:rsidRPr="00493143">
              <w:t>AHCMOM601 Analyse machinery options</w:t>
            </w:r>
          </w:p>
        </w:tc>
        <w:tc>
          <w:tcPr>
            <w:tcW w:w="22.0%" w:type="pct"/>
          </w:tcPr>
          <w:p w14:paraId="050696DA" w14:textId="569D2873" w:rsidR="00944CB0" w:rsidRPr="00944CB0" w:rsidRDefault="00944CB0" w:rsidP="00944CB0">
            <w:pPr>
              <w:pStyle w:val="SIText"/>
            </w:pPr>
            <w:r w:rsidRPr="00493143">
              <w:t>AHCMOM601A Analyse machinery options</w:t>
            </w:r>
          </w:p>
        </w:tc>
        <w:tc>
          <w:tcPr>
            <w:tcW w:w="25.0%" w:type="pct"/>
          </w:tcPr>
          <w:p w14:paraId="68D5E6EF" w14:textId="6625A45C" w:rsidR="00944CB0" w:rsidRPr="00944CB0" w:rsidRDefault="00944CB0" w:rsidP="00944CB0">
            <w:pPr>
              <w:pStyle w:val="SIText"/>
            </w:pPr>
            <w:r>
              <w:t xml:space="preserve">This unit is equivalent to </w:t>
            </w:r>
            <w:r w:rsidRPr="00944CB0">
              <w:t>AHCMOM601A Analyse machinery options.</w:t>
            </w:r>
            <w:r w:rsidR="00905E93" w:rsidRPr="009A49D2">
              <w:t xml:space="preserve"> Minor changes to performance criteria and foundation </w:t>
            </w:r>
            <w:r w:rsidR="00905E93" w:rsidRPr="00905E93">
              <w:t>skills.</w:t>
            </w:r>
          </w:p>
        </w:tc>
        <w:tc>
          <w:tcPr>
            <w:tcW w:w="33.0%" w:type="pct"/>
          </w:tcPr>
          <w:p w14:paraId="71095270" w14:textId="6746FE98" w:rsidR="00944CB0" w:rsidRPr="00944CB0" w:rsidRDefault="00944CB0" w:rsidP="00944CB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3FD4A93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02B18AF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944CB0">
              <w:t>6</w:t>
            </w:r>
            <w:r w:rsidR="007A6D5C">
              <w:t>0</w:t>
            </w:r>
            <w:r w:rsidR="0087442E">
              <w:t>1</w:t>
            </w:r>
            <w:r w:rsidR="002B63C4">
              <w:t xml:space="preserve"> </w:t>
            </w:r>
            <w:r w:rsidR="00944CB0" w:rsidRPr="00944CB0">
              <w:t>Analyse machinery options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3BC762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1148D2B7" w14:textId="77777777" w:rsidR="00944CB0" w:rsidRPr="00944CB0" w:rsidRDefault="00944CB0" w:rsidP="00944CB0">
            <w:pPr>
              <w:pStyle w:val="SIBulletList1"/>
            </w:pPr>
            <w:r w:rsidRPr="00944CB0">
              <w:t>calculated costs associated with machinery</w:t>
            </w:r>
          </w:p>
          <w:p w14:paraId="31C88109" w14:textId="77777777" w:rsidR="00944CB0" w:rsidRPr="00944CB0" w:rsidRDefault="00944CB0" w:rsidP="00944CB0">
            <w:pPr>
              <w:pStyle w:val="SIBulletList1"/>
            </w:pPr>
            <w:r w:rsidRPr="00944CB0">
              <w:t>reviewed machinery inventory and requirement</w:t>
            </w:r>
          </w:p>
          <w:p w14:paraId="740B05D7" w14:textId="77777777" w:rsidR="00944CB0" w:rsidRPr="00944CB0" w:rsidRDefault="00944CB0" w:rsidP="00944CB0">
            <w:pPr>
              <w:pStyle w:val="SIBulletList1"/>
            </w:pPr>
            <w:r w:rsidRPr="00944CB0">
              <w:t>evaluated and costed options</w:t>
            </w:r>
          </w:p>
          <w:p w14:paraId="65EC058F" w14:textId="77777777" w:rsidR="00944CB0" w:rsidRPr="00944CB0" w:rsidRDefault="00944CB0" w:rsidP="00944CB0">
            <w:pPr>
              <w:pStyle w:val="SIBulletList1"/>
            </w:pPr>
            <w:r w:rsidRPr="00944CB0">
              <w:t>assessed investment risk</w:t>
            </w:r>
          </w:p>
          <w:p w14:paraId="2A9E33EA" w14:textId="77777777" w:rsidR="00944CB0" w:rsidRPr="00944CB0" w:rsidRDefault="00944CB0" w:rsidP="00944CB0">
            <w:pPr>
              <w:pStyle w:val="SIBulletList1"/>
            </w:pPr>
            <w:r w:rsidRPr="00944CB0">
              <w:t>budgeted and incorporated benchmarks</w:t>
            </w:r>
          </w:p>
          <w:p w14:paraId="123A603E" w14:textId="77777777" w:rsidR="00944CB0" w:rsidRPr="00944CB0" w:rsidRDefault="00944CB0" w:rsidP="00944CB0">
            <w:pPr>
              <w:pStyle w:val="SIBulletList1"/>
            </w:pPr>
            <w:r w:rsidRPr="00944CB0">
              <w:t>calculated returns from major capital investments in machinery</w:t>
            </w:r>
          </w:p>
          <w:p w14:paraId="648AE1E5" w14:textId="77777777" w:rsidR="00944CB0" w:rsidRPr="00944CB0" w:rsidRDefault="00944CB0" w:rsidP="00944CB0">
            <w:pPr>
              <w:pStyle w:val="SIBulletList1"/>
            </w:pPr>
            <w:r w:rsidRPr="00944CB0">
              <w:t>compared the productivity and suitability of different types and brands of machinery</w:t>
            </w:r>
          </w:p>
          <w:p w14:paraId="3F08F0F3" w14:textId="77777777" w:rsidR="00944CB0" w:rsidRPr="00944CB0" w:rsidRDefault="00944CB0" w:rsidP="00944CB0">
            <w:pPr>
              <w:pStyle w:val="SIBulletList1"/>
            </w:pPr>
            <w:r w:rsidRPr="00944CB0">
              <w:t>analysed the financial costs, tax impacts and investment risks for different types of machinery</w:t>
            </w:r>
          </w:p>
          <w:p w14:paraId="55105D30" w14:textId="77777777" w:rsidR="00944CB0" w:rsidRPr="00944CB0" w:rsidRDefault="00944CB0" w:rsidP="00944CB0">
            <w:pPr>
              <w:pStyle w:val="SIBulletList1"/>
            </w:pPr>
            <w:r w:rsidRPr="00944CB0">
              <w:t>documented the analysis and defined the preferred option</w:t>
            </w:r>
          </w:p>
          <w:p w14:paraId="1ECE61F8" w14:textId="23EBEED4" w:rsidR="00585FBD" w:rsidRPr="00585FBD" w:rsidRDefault="00944CB0" w:rsidP="00944CB0">
            <w:pPr>
              <w:pStyle w:val="SIBulletList1"/>
            </w:pPr>
            <w:r w:rsidRPr="00944CB0">
              <w:t>reviewed the investment plan and analysis of options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41129BF" w14:textId="77777777" w:rsidR="00944CB0" w:rsidRPr="00944CB0" w:rsidRDefault="00944CB0" w:rsidP="00944CB0">
            <w:pPr>
              <w:pStyle w:val="SIBulletList1"/>
            </w:pPr>
            <w:r w:rsidRPr="00944CB0">
              <w:t>benchmarking practices and procedures, including energy efficiency, carbon footprint and water use efficiency</w:t>
            </w:r>
          </w:p>
          <w:p w14:paraId="117B6067" w14:textId="77777777" w:rsidR="00944CB0" w:rsidRPr="00944CB0" w:rsidRDefault="00944CB0" w:rsidP="00944CB0">
            <w:pPr>
              <w:pStyle w:val="SIBulletList1"/>
            </w:pPr>
            <w:r w:rsidRPr="00944CB0">
              <w:t>capital budgeting techniques</w:t>
            </w:r>
          </w:p>
          <w:p w14:paraId="452E04FE" w14:textId="77777777" w:rsidR="00944CB0" w:rsidRPr="00944CB0" w:rsidRDefault="00944CB0" w:rsidP="00944CB0">
            <w:pPr>
              <w:pStyle w:val="SIBulletList1"/>
            </w:pPr>
            <w:r w:rsidRPr="00944CB0">
              <w:t>relevant taxation provisions relating to investment</w:t>
            </w:r>
          </w:p>
          <w:p w14:paraId="1182593F" w14:textId="77777777" w:rsidR="00944CB0" w:rsidRPr="00944CB0" w:rsidRDefault="00944CB0" w:rsidP="00944CB0">
            <w:pPr>
              <w:pStyle w:val="SIBulletList1"/>
            </w:pPr>
            <w:r w:rsidRPr="00944CB0">
              <w:t>risks associated with investments</w:t>
            </w:r>
          </w:p>
          <w:p w14:paraId="5B02A910" w14:textId="5597B144" w:rsidR="00F1480E" w:rsidRPr="000754EC" w:rsidRDefault="00944CB0" w:rsidP="002D0613">
            <w:pPr>
              <w:pStyle w:val="SIBulletList1"/>
            </w:pPr>
            <w:r w:rsidRPr="00944CB0">
              <w:t>analysis and planning processes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2D0613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37CE1FD6" w14:textId="77777777" w:rsidR="00905E93" w:rsidRPr="00905E93" w:rsidRDefault="00905E93" w:rsidP="00905E93">
            <w:pPr>
              <w:pStyle w:val="SIBulletList1"/>
            </w:pPr>
            <w:r w:rsidRPr="00C30F63">
              <w:t xml:space="preserve">resources, equipment and </w:t>
            </w:r>
            <w:r w:rsidRPr="00905E93">
              <w:t>materials:</w:t>
            </w:r>
          </w:p>
          <w:p w14:paraId="79A82A88" w14:textId="121DAE52" w:rsidR="00905E93" w:rsidRPr="00905E93" w:rsidRDefault="00905E93" w:rsidP="00905E93">
            <w:pPr>
              <w:pStyle w:val="SIBulletList2"/>
            </w:pPr>
            <w:r>
              <w:t>machinery requirements and machinery options plan</w:t>
            </w:r>
          </w:p>
          <w:p w14:paraId="7739B9F6" w14:textId="1038DE9D" w:rsidR="00FF1951" w:rsidRPr="00FF1951" w:rsidRDefault="00FF1951" w:rsidP="00FF1951">
            <w:pPr>
              <w:pStyle w:val="SIBulletList2"/>
              <w:rPr>
                <w:rFonts w:eastAsia="Calibri"/>
              </w:rPr>
            </w:pPr>
            <w:r>
              <w:t xml:space="preserve">machinery costs </w:t>
            </w:r>
            <w:r w:rsidRPr="00493143">
              <w:t>benchmark data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C849FF0" w:rsidR="00F1480E" w:rsidRPr="000754EC" w:rsidRDefault="0036422D" w:rsidP="002D0613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F9CEDDB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F47A960" w14:textId="77777777" w:rsidR="00273F47" w:rsidRDefault="00273F47" w:rsidP="00BF3F0A">
      <w:r>
        <w:separator/>
      </w:r>
    </w:p>
    <w:p w14:paraId="6B39A1DD" w14:textId="77777777" w:rsidR="00273F47" w:rsidRDefault="00273F47"/>
  </w:endnote>
  <w:endnote w:type="continuationSeparator" w:id="0">
    <w:p w14:paraId="298E7457" w14:textId="77777777" w:rsidR="00273F47" w:rsidRDefault="00273F47" w:rsidP="00BF3F0A">
      <w:r>
        <w:continuationSeparator/>
      </w:r>
    </w:p>
    <w:p w14:paraId="5911FC94" w14:textId="77777777" w:rsidR="00273F47" w:rsidRDefault="00273F47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2905D7A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37D6D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3AACECD7" w14:textId="77777777" w:rsidR="00273F47" w:rsidRDefault="00273F47" w:rsidP="00BF3F0A">
      <w:r>
        <w:separator/>
      </w:r>
    </w:p>
    <w:p w14:paraId="1706D703" w14:textId="77777777" w:rsidR="00273F47" w:rsidRDefault="00273F47"/>
  </w:footnote>
  <w:footnote w:type="continuationSeparator" w:id="0">
    <w:p w14:paraId="710DF6A6" w14:textId="77777777" w:rsidR="00273F47" w:rsidRDefault="00273F47" w:rsidP="00BF3F0A">
      <w:r>
        <w:continuationSeparator/>
      </w:r>
    </w:p>
    <w:p w14:paraId="3FBC3A03" w14:textId="77777777" w:rsidR="00273F47" w:rsidRDefault="00273F47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1F3204E" w:rsidR="009C2650" w:rsidRPr="000754EC" w:rsidRDefault="002B63C4" w:rsidP="00146EEC">
    <w:pPr>
      <w:pStyle w:val="SIText"/>
    </w:pPr>
    <w:r>
      <w:t>AHC</w:t>
    </w:r>
    <w:r w:rsidR="00E04DF7">
      <w:t>MOM</w:t>
    </w:r>
    <w:r w:rsidR="00944CB0">
      <w:t>6</w:t>
    </w:r>
    <w:r w:rsidR="007A6D5C">
      <w:t>0</w:t>
    </w:r>
    <w:r w:rsidR="0087442E">
      <w:t>1</w:t>
    </w:r>
    <w:r>
      <w:t xml:space="preserve"> </w:t>
    </w:r>
    <w:r w:rsidR="00944CB0" w:rsidRPr="00944CB0">
      <w:t>Analyse machinery options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29C0BE6"/>
    <w:multiLevelType w:val="hybridMultilevel"/>
    <w:tmpl w:val="3266D6F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10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1C297E49"/>
    <w:multiLevelType w:val="hybridMultilevel"/>
    <w:tmpl w:val="064877D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3FA796A"/>
    <w:multiLevelType w:val="hybridMultilevel"/>
    <w:tmpl w:val="70865D3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8987DBA"/>
    <w:multiLevelType w:val="hybridMultilevel"/>
    <w:tmpl w:val="4614F5F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9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30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1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5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42"/>
  </w:num>
  <w:num w:numId="5">
    <w:abstractNumId w:val="1"/>
  </w:num>
  <w:num w:numId="6">
    <w:abstractNumId w:val="17"/>
  </w:num>
  <w:num w:numId="7">
    <w:abstractNumId w:val="3"/>
  </w:num>
  <w:num w:numId="8">
    <w:abstractNumId w:val="0"/>
  </w:num>
  <w:num w:numId="9">
    <w:abstractNumId w:val="40"/>
  </w:num>
  <w:num w:numId="10">
    <w:abstractNumId w:val="24"/>
  </w:num>
  <w:num w:numId="11">
    <w:abstractNumId w:val="39"/>
  </w:num>
  <w:num w:numId="12">
    <w:abstractNumId w:val="29"/>
  </w:num>
  <w:num w:numId="13">
    <w:abstractNumId w:val="43"/>
  </w:num>
  <w:num w:numId="14">
    <w:abstractNumId w:val="6"/>
  </w:num>
  <w:num w:numId="15">
    <w:abstractNumId w:val="7"/>
  </w:num>
  <w:num w:numId="16">
    <w:abstractNumId w:val="44"/>
  </w:num>
  <w:num w:numId="17">
    <w:abstractNumId w:val="36"/>
  </w:num>
  <w:num w:numId="18">
    <w:abstractNumId w:val="30"/>
  </w:num>
  <w:num w:numId="19">
    <w:abstractNumId w:val="23"/>
  </w:num>
  <w:num w:numId="20">
    <w:abstractNumId w:val="28"/>
  </w:num>
  <w:num w:numId="21">
    <w:abstractNumId w:val="20"/>
  </w:num>
  <w:num w:numId="22">
    <w:abstractNumId w:val="2"/>
  </w:num>
  <w:num w:numId="23">
    <w:abstractNumId w:val="11"/>
  </w:num>
  <w:num w:numId="24">
    <w:abstractNumId w:val="10"/>
  </w:num>
  <w:num w:numId="25">
    <w:abstractNumId w:val="38"/>
  </w:num>
  <w:num w:numId="26">
    <w:abstractNumId w:val="31"/>
  </w:num>
  <w:num w:numId="27">
    <w:abstractNumId w:val="22"/>
  </w:num>
  <w:num w:numId="28">
    <w:abstractNumId w:val="16"/>
  </w:num>
  <w:num w:numId="29">
    <w:abstractNumId w:val="25"/>
  </w:num>
  <w:num w:numId="30">
    <w:abstractNumId w:val="32"/>
  </w:num>
  <w:num w:numId="31">
    <w:abstractNumId w:val="45"/>
  </w:num>
  <w:num w:numId="32">
    <w:abstractNumId w:val="21"/>
  </w:num>
  <w:num w:numId="33">
    <w:abstractNumId w:val="19"/>
  </w:num>
  <w:num w:numId="34">
    <w:abstractNumId w:val="33"/>
  </w:num>
  <w:num w:numId="35">
    <w:abstractNumId w:val="27"/>
  </w:num>
  <w:num w:numId="36">
    <w:abstractNumId w:val="14"/>
  </w:num>
  <w:num w:numId="37">
    <w:abstractNumId w:val="34"/>
  </w:num>
  <w:num w:numId="38">
    <w:abstractNumId w:val="37"/>
  </w:num>
  <w:num w:numId="39">
    <w:abstractNumId w:val="5"/>
  </w:num>
  <w:num w:numId="40">
    <w:abstractNumId w:val="26"/>
  </w:num>
  <w:num w:numId="41">
    <w:abstractNumId w:val="35"/>
  </w:num>
  <w:num w:numId="42">
    <w:abstractNumId w:val="41"/>
  </w:num>
  <w:num w:numId="43">
    <w:abstractNumId w:val="12"/>
  </w:num>
  <w:num w:numId="44">
    <w:abstractNumId w:val="15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166D"/>
    <w:rsid w:val="000126D0"/>
    <w:rsid w:val="0001296A"/>
    <w:rsid w:val="00016803"/>
    <w:rsid w:val="00023992"/>
    <w:rsid w:val="00027535"/>
    <w:rsid w:val="000275AE"/>
    <w:rsid w:val="00037D6D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3F47"/>
    <w:rsid w:val="00276DB8"/>
    <w:rsid w:val="00282664"/>
    <w:rsid w:val="00285FB8"/>
    <w:rsid w:val="00287B8A"/>
    <w:rsid w:val="002970C3"/>
    <w:rsid w:val="002A4CD3"/>
    <w:rsid w:val="002A6CC4"/>
    <w:rsid w:val="002B63C4"/>
    <w:rsid w:val="002C55E9"/>
    <w:rsid w:val="002D0613"/>
    <w:rsid w:val="002D0C8B"/>
    <w:rsid w:val="002D330A"/>
    <w:rsid w:val="002D3CCF"/>
    <w:rsid w:val="002E193E"/>
    <w:rsid w:val="002F2622"/>
    <w:rsid w:val="00310A6A"/>
    <w:rsid w:val="003144E6"/>
    <w:rsid w:val="00337E82"/>
    <w:rsid w:val="00340490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708EB"/>
    <w:rsid w:val="00575BC6"/>
    <w:rsid w:val="00583902"/>
    <w:rsid w:val="00585FBD"/>
    <w:rsid w:val="00593F75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92B34"/>
    <w:rsid w:val="007A300D"/>
    <w:rsid w:val="007A6D5C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E93"/>
    <w:rsid w:val="00916CD7"/>
    <w:rsid w:val="00920927"/>
    <w:rsid w:val="00921B38"/>
    <w:rsid w:val="00923720"/>
    <w:rsid w:val="00926024"/>
    <w:rsid w:val="009278C9"/>
    <w:rsid w:val="00932CD7"/>
    <w:rsid w:val="00944C09"/>
    <w:rsid w:val="00944CB0"/>
    <w:rsid w:val="009527CB"/>
    <w:rsid w:val="00953835"/>
    <w:rsid w:val="00955ABC"/>
    <w:rsid w:val="00960F6C"/>
    <w:rsid w:val="00970747"/>
    <w:rsid w:val="00973678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0D73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7442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1951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B0945FA7-564F-48CC-8A81-5DC9409B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BB5ED706-8359-467C-BAB1-310B0A6A00B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2017-10-30T22:49:00Z</dcterms:created>
  <dcterms:modified xsi:type="dcterms:W3CDTF">2017-10-31T04:53:00Z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