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117C26A2" w:rsidR="009D68BD" w:rsidRPr="009D68BD" w:rsidRDefault="009D68BD" w:rsidP="00C34508">
            <w:pPr>
              <w:pStyle w:val="SIUNITCODE"/>
            </w:pPr>
            <w:r w:rsidRPr="00FE3AF1">
              <w:t>RGRROP30</w:t>
            </w:r>
            <w:r w:rsidR="00C34508">
              <w:t>9</w:t>
            </w:r>
          </w:p>
        </w:tc>
        <w:tc>
          <w:tcPr>
            <w:tcW w:w="3604" w:type="pct"/>
            <w:shd w:val="clear" w:color="auto" w:fill="auto"/>
          </w:tcPr>
          <w:p w14:paraId="30494620" w14:textId="62E2C5EE" w:rsidR="009D68BD" w:rsidRPr="009D68BD" w:rsidRDefault="00C34508" w:rsidP="009D68BD">
            <w:pPr>
              <w:pStyle w:val="SIUnittitle"/>
            </w:pPr>
            <w:r w:rsidRPr="00C34508">
              <w:t>Perform duties of catching pen supervisor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1F6AC8D8" w14:textId="77777777" w:rsidR="00C34508" w:rsidRPr="00C34508" w:rsidRDefault="00C34508" w:rsidP="00C34508">
            <w:pPr>
              <w:pStyle w:val="SIText"/>
            </w:pPr>
            <w:r w:rsidRPr="00C34508">
              <w:t>This unit of competency describes the skills and knowledge required to supervise and assist in the catching of greyhounds after a race or trial including post-race identification of greyhounds.</w:t>
            </w:r>
          </w:p>
          <w:p w14:paraId="5EA7C016" w14:textId="77777777" w:rsidR="00C34508" w:rsidRPr="00C34508" w:rsidRDefault="00C34508" w:rsidP="00C34508">
            <w:pPr>
              <w:pStyle w:val="SIText"/>
            </w:pPr>
          </w:p>
          <w:p w14:paraId="6480FFFB" w14:textId="43E920EB" w:rsidR="00C34508" w:rsidRPr="00C34508" w:rsidRDefault="00C34508" w:rsidP="00C34508">
            <w:pPr>
              <w:pStyle w:val="SIText"/>
            </w:pPr>
            <w:r w:rsidRPr="00C34508">
              <w:t>The unit applies to licensed personnel and others in the greyhound racing industry who may be required to supervise catching pen operations as part of their job function in work environments of racing kennels, racecourses and public areas.</w:t>
            </w:r>
          </w:p>
          <w:p w14:paraId="0FD29A39" w14:textId="77777777" w:rsidR="00BC14DD" w:rsidRDefault="00BC14DD" w:rsidP="009F461D">
            <w:pPr>
              <w:pStyle w:val="SIText"/>
            </w:pPr>
          </w:p>
          <w:p w14:paraId="70546F4A" w14:textId="61A09DF4" w:rsidR="00BC14DD" w:rsidRPr="00EE521E" w:rsidRDefault="0002021A" w:rsidP="00C34508">
            <w:pPr>
              <w:pStyle w:val="SIText"/>
            </w:pPr>
            <w:r w:rsidRPr="007123E8">
              <w:t>No occupational licensing, legislative or certification requirements apply to this unit at the time of publication</w:t>
            </w:r>
            <w:r w:rsidRPr="0002021A">
              <w:t>.</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34508" w:rsidRPr="00963A46" w14:paraId="488D3012" w14:textId="77777777" w:rsidTr="00604F45">
        <w:trPr>
          <w:cantSplit/>
        </w:trPr>
        <w:tc>
          <w:tcPr>
            <w:tcW w:w="1400" w:type="pct"/>
            <w:shd w:val="clear" w:color="auto" w:fill="auto"/>
          </w:tcPr>
          <w:p w14:paraId="629230BC" w14:textId="12635104" w:rsidR="00C34508" w:rsidRPr="00C34508" w:rsidRDefault="00C34508" w:rsidP="00C34508">
            <w:pPr>
              <w:pStyle w:val="SIText"/>
            </w:pPr>
            <w:r w:rsidRPr="00C34508">
              <w:t>1. Prepare for race meeting</w:t>
            </w:r>
          </w:p>
        </w:tc>
        <w:tc>
          <w:tcPr>
            <w:tcW w:w="3600" w:type="pct"/>
            <w:shd w:val="clear" w:color="auto" w:fill="auto"/>
          </w:tcPr>
          <w:p w14:paraId="0727D282" w14:textId="77777777" w:rsidR="00C34508" w:rsidRPr="00C34508" w:rsidRDefault="00C34508" w:rsidP="00C34508">
            <w:pPr>
              <w:pStyle w:val="SIText"/>
            </w:pPr>
            <w:r w:rsidRPr="00C34508">
              <w:t>1.1 Confirm race fields and distances with race organisers</w:t>
            </w:r>
          </w:p>
          <w:p w14:paraId="1DC386B7" w14:textId="77777777" w:rsidR="00C34508" w:rsidRPr="00C34508" w:rsidRDefault="00C34508" w:rsidP="00C34508">
            <w:pPr>
              <w:pStyle w:val="SIText"/>
            </w:pPr>
            <w:r w:rsidRPr="00C34508">
              <w:t>1.2 Test catching pen operation prior to commencement of race meeting.</w:t>
            </w:r>
          </w:p>
          <w:p w14:paraId="7113EAE0" w14:textId="77777777" w:rsidR="00C34508" w:rsidRPr="00C34508" w:rsidRDefault="00C34508" w:rsidP="00C34508">
            <w:pPr>
              <w:pStyle w:val="SIText"/>
            </w:pPr>
            <w:r w:rsidRPr="00C34508">
              <w:t>1.3 Ensure props used to attract greyhounds are available near catching area</w:t>
            </w:r>
          </w:p>
          <w:p w14:paraId="24268FC2" w14:textId="77777777" w:rsidR="00C34508" w:rsidRPr="00C34508" w:rsidRDefault="00C34508" w:rsidP="00C34508">
            <w:pPr>
              <w:pStyle w:val="SIText"/>
            </w:pPr>
            <w:r w:rsidRPr="00C34508">
              <w:t>1.4 Explain rules of racing, protocols and procedures for catching pen operation to racing participants and catching pen staff to ensure compliance with requirements</w:t>
            </w:r>
          </w:p>
          <w:p w14:paraId="32BE45EC" w14:textId="7665CD08" w:rsidR="00C34508" w:rsidRPr="00C34508" w:rsidRDefault="00C34508" w:rsidP="00C34508">
            <w:pPr>
              <w:pStyle w:val="SIText"/>
            </w:pPr>
            <w:r w:rsidRPr="00C34508">
              <w:t>1.5 Identify potential hazards in catching area and apply strategies to minimise risk of injury</w:t>
            </w:r>
          </w:p>
        </w:tc>
      </w:tr>
      <w:tr w:rsidR="00C34508" w:rsidRPr="00963A46" w14:paraId="1454B783" w14:textId="77777777" w:rsidTr="00604F45">
        <w:trPr>
          <w:cantSplit/>
        </w:trPr>
        <w:tc>
          <w:tcPr>
            <w:tcW w:w="1400" w:type="pct"/>
            <w:shd w:val="clear" w:color="auto" w:fill="auto"/>
          </w:tcPr>
          <w:p w14:paraId="4C1BB0D2" w14:textId="3A7797A7" w:rsidR="00C34508" w:rsidRPr="00C34508" w:rsidRDefault="00C34508" w:rsidP="00C34508">
            <w:pPr>
              <w:pStyle w:val="SIText"/>
            </w:pPr>
            <w:r w:rsidRPr="00C34508">
              <w:t>2. Operate catching pen</w:t>
            </w:r>
          </w:p>
        </w:tc>
        <w:tc>
          <w:tcPr>
            <w:tcW w:w="3600" w:type="pct"/>
            <w:shd w:val="clear" w:color="auto" w:fill="auto"/>
          </w:tcPr>
          <w:p w14:paraId="1901C34D" w14:textId="77777777" w:rsidR="00C34508" w:rsidRPr="00C34508" w:rsidRDefault="00C34508" w:rsidP="00C34508">
            <w:pPr>
              <w:pStyle w:val="SIText"/>
            </w:pPr>
            <w:r w:rsidRPr="00C34508">
              <w:t>2.1 Identify last lap of race and determine a safe time to enter catching area</w:t>
            </w:r>
          </w:p>
          <w:p w14:paraId="73AE2E72" w14:textId="77777777" w:rsidR="00C34508" w:rsidRPr="00C34508" w:rsidRDefault="00C34508" w:rsidP="00C34508">
            <w:pPr>
              <w:pStyle w:val="SIText"/>
            </w:pPr>
            <w:r w:rsidRPr="00C34508">
              <w:t>2.2 Lure greyhounds into catching area using techniques that are safe for participants and greyhounds</w:t>
            </w:r>
          </w:p>
          <w:p w14:paraId="5D5B583B" w14:textId="7C38C492" w:rsidR="00C34508" w:rsidRPr="00C34508" w:rsidRDefault="00C34508" w:rsidP="00C34508">
            <w:pPr>
              <w:pStyle w:val="SIText"/>
            </w:pPr>
            <w:r w:rsidRPr="00C34508">
              <w:t>2.3 Secure catching area according to procedures</w:t>
            </w:r>
          </w:p>
        </w:tc>
      </w:tr>
      <w:tr w:rsidR="00C34508" w:rsidRPr="00963A46" w14:paraId="6B85BB08" w14:textId="77777777" w:rsidTr="00604F45">
        <w:trPr>
          <w:cantSplit/>
        </w:trPr>
        <w:tc>
          <w:tcPr>
            <w:tcW w:w="1400" w:type="pct"/>
            <w:shd w:val="clear" w:color="auto" w:fill="auto"/>
          </w:tcPr>
          <w:p w14:paraId="1F68C07F" w14:textId="28DA0A4E" w:rsidR="00C34508" w:rsidRPr="00C34508" w:rsidRDefault="00C34508" w:rsidP="00C34508">
            <w:pPr>
              <w:pStyle w:val="SIText"/>
            </w:pPr>
            <w:r w:rsidRPr="00C34508">
              <w:t>3. Supervise greyhound catchers</w:t>
            </w:r>
          </w:p>
        </w:tc>
        <w:tc>
          <w:tcPr>
            <w:tcW w:w="3600" w:type="pct"/>
            <w:shd w:val="clear" w:color="auto" w:fill="auto"/>
          </w:tcPr>
          <w:p w14:paraId="4FCA1027" w14:textId="77777777" w:rsidR="00C34508" w:rsidRPr="00C34508" w:rsidRDefault="00C34508" w:rsidP="00C34508">
            <w:pPr>
              <w:pStyle w:val="SIText"/>
            </w:pPr>
            <w:r w:rsidRPr="00C34508">
              <w:t>3.1 Supervise catchers during catching of greyhounds</w:t>
            </w:r>
          </w:p>
          <w:p w14:paraId="15DA7C64" w14:textId="77777777" w:rsidR="00C34508" w:rsidRPr="00C34508" w:rsidRDefault="00C34508" w:rsidP="00C34508">
            <w:pPr>
              <w:pStyle w:val="SIText"/>
            </w:pPr>
            <w:r w:rsidRPr="00C34508">
              <w:t>3.2 Verify identification of greyhounds before greyhounds leave catching area</w:t>
            </w:r>
          </w:p>
          <w:p w14:paraId="79E2C218" w14:textId="77777777" w:rsidR="00C34508" w:rsidRPr="00C34508" w:rsidRDefault="00C34508" w:rsidP="00C34508">
            <w:pPr>
              <w:pStyle w:val="SIText"/>
            </w:pPr>
            <w:r w:rsidRPr="00C34508">
              <w:t>3.3 Prepare catching pen gate for next race once greyhounds have been secured</w:t>
            </w:r>
          </w:p>
          <w:p w14:paraId="10AD82F5" w14:textId="0B3D14A6" w:rsidR="00C34508" w:rsidRPr="00C34508" w:rsidRDefault="00C34508" w:rsidP="00C34508">
            <w:pPr>
              <w:pStyle w:val="SIText"/>
            </w:pPr>
            <w:r w:rsidRPr="00C34508">
              <w:t>3.4 Report incidents to stewards according to racing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34508" w:rsidRPr="00336FCA" w:rsidDel="00423CB2" w14:paraId="5B7B5B74" w14:textId="77777777" w:rsidTr="00604F45">
        <w:tc>
          <w:tcPr>
            <w:tcW w:w="1400" w:type="pct"/>
          </w:tcPr>
          <w:p w14:paraId="0B63130E" w14:textId="62E5A7AE" w:rsidR="00C34508" w:rsidRPr="00C34508" w:rsidRDefault="00C34508" w:rsidP="00C34508">
            <w:pPr>
              <w:pStyle w:val="SIText"/>
            </w:pPr>
            <w:r w:rsidRPr="00C34508">
              <w:t>Reading</w:t>
            </w:r>
          </w:p>
        </w:tc>
        <w:tc>
          <w:tcPr>
            <w:tcW w:w="3600" w:type="pct"/>
          </w:tcPr>
          <w:p w14:paraId="62B882B6" w14:textId="45F2D81A" w:rsidR="00C34508" w:rsidRPr="00C34508" w:rsidRDefault="00C34508" w:rsidP="00C763B5">
            <w:pPr>
              <w:pStyle w:val="SIBulletList1"/>
              <w:rPr>
                <w:rFonts w:eastAsia="Calibri"/>
              </w:rPr>
            </w:pPr>
            <w:r w:rsidRPr="00C34508">
              <w:tab/>
            </w:r>
            <w:r w:rsidR="00C763B5">
              <w:t>I</w:t>
            </w:r>
            <w:r w:rsidRPr="00C34508">
              <w:t>nterpret key information in workplace documentation, including rules of racing</w:t>
            </w:r>
          </w:p>
        </w:tc>
      </w:tr>
      <w:tr w:rsidR="00C34508" w:rsidRPr="00336FCA" w:rsidDel="00423CB2" w14:paraId="2C504B9C" w14:textId="77777777" w:rsidTr="00604F45">
        <w:tc>
          <w:tcPr>
            <w:tcW w:w="1400" w:type="pct"/>
          </w:tcPr>
          <w:p w14:paraId="4E066E38" w14:textId="0E4ED61E" w:rsidR="00C34508" w:rsidRPr="00C34508" w:rsidRDefault="00C34508" w:rsidP="00C34508">
            <w:pPr>
              <w:pStyle w:val="SIText"/>
            </w:pPr>
            <w:r w:rsidRPr="00C34508">
              <w:t>Writing</w:t>
            </w:r>
          </w:p>
        </w:tc>
        <w:tc>
          <w:tcPr>
            <w:tcW w:w="3600" w:type="pct"/>
          </w:tcPr>
          <w:p w14:paraId="67BF2DE3" w14:textId="3F2DD267" w:rsidR="00C34508" w:rsidRPr="00C34508" w:rsidRDefault="00C34508" w:rsidP="00C763B5">
            <w:pPr>
              <w:pStyle w:val="SIBulletList1"/>
              <w:rPr>
                <w:rFonts w:eastAsia="Calibri"/>
              </w:rPr>
            </w:pPr>
            <w:r w:rsidRPr="00C34508">
              <w:t xml:space="preserve">Accurately record and complete organisational documentation using clear language and terminology </w:t>
            </w:r>
            <w:r w:rsidR="00C763B5">
              <w:t>to report</w:t>
            </w:r>
            <w:r w:rsidRPr="00C34508">
              <w:t xml:space="preserve"> incidents and problems with catching equipment or processes</w:t>
            </w:r>
          </w:p>
        </w:tc>
      </w:tr>
      <w:tr w:rsidR="00C34508" w:rsidRPr="00336FCA" w:rsidDel="00423CB2" w14:paraId="6E7C56F6" w14:textId="77777777" w:rsidTr="00604F45">
        <w:tc>
          <w:tcPr>
            <w:tcW w:w="1400" w:type="pct"/>
          </w:tcPr>
          <w:p w14:paraId="380DB713" w14:textId="18C417E0" w:rsidR="00C34508" w:rsidRPr="00C34508" w:rsidRDefault="00C34508" w:rsidP="00C34508">
            <w:pPr>
              <w:pStyle w:val="SIText"/>
            </w:pPr>
            <w:r w:rsidRPr="00C34508">
              <w:t>Numeracy</w:t>
            </w:r>
          </w:p>
        </w:tc>
        <w:tc>
          <w:tcPr>
            <w:tcW w:w="3600" w:type="pct"/>
          </w:tcPr>
          <w:p w14:paraId="01352295" w14:textId="5BEDA05E" w:rsidR="00C34508" w:rsidRPr="00C34508" w:rsidRDefault="00C34508" w:rsidP="00C763B5">
            <w:pPr>
              <w:pStyle w:val="SIBulletList1"/>
            </w:pPr>
            <w:r w:rsidRPr="00C34508">
              <w:t>Perform basic calculations for checking field size and track distances</w:t>
            </w:r>
          </w:p>
        </w:tc>
      </w:tr>
      <w:tr w:rsidR="00C34508" w:rsidRPr="00336FCA" w:rsidDel="00423CB2" w14:paraId="68B0BA68" w14:textId="77777777" w:rsidTr="00604F45">
        <w:tc>
          <w:tcPr>
            <w:tcW w:w="1400" w:type="pct"/>
          </w:tcPr>
          <w:p w14:paraId="00CBF6AB" w14:textId="3BABACD9" w:rsidR="00C34508" w:rsidRPr="00C34508" w:rsidRDefault="00C34508" w:rsidP="00C34508">
            <w:pPr>
              <w:pStyle w:val="SIText"/>
            </w:pPr>
            <w:r w:rsidRPr="00C34508">
              <w:t>Oral Communication</w:t>
            </w:r>
          </w:p>
        </w:tc>
        <w:tc>
          <w:tcPr>
            <w:tcW w:w="3600" w:type="pct"/>
          </w:tcPr>
          <w:p w14:paraId="2BC2BBF0" w14:textId="462E2604" w:rsidR="00C34508" w:rsidRPr="00C34508" w:rsidRDefault="00C34508" w:rsidP="00C763B5">
            <w:pPr>
              <w:pStyle w:val="SIBulletList1"/>
              <w:rPr>
                <w:rFonts w:eastAsia="Calibri"/>
              </w:rPr>
            </w:pPr>
            <w:r w:rsidRPr="00C34508">
              <w:t>Provide instructions and reports to others using language, tone and pace appropriate to audience</w:t>
            </w:r>
          </w:p>
        </w:tc>
      </w:tr>
      <w:tr w:rsidR="00C34508" w:rsidRPr="00336FCA" w:rsidDel="00423CB2" w14:paraId="66E690BE" w14:textId="77777777" w:rsidTr="00604F45">
        <w:tc>
          <w:tcPr>
            <w:tcW w:w="1400" w:type="pct"/>
          </w:tcPr>
          <w:p w14:paraId="3949E2AF" w14:textId="2275A8FF" w:rsidR="00C34508" w:rsidRPr="00C34508" w:rsidRDefault="00C34508" w:rsidP="00C34508">
            <w:pPr>
              <w:pStyle w:val="SIText"/>
            </w:pPr>
            <w:r w:rsidRPr="00C34508">
              <w:lastRenderedPageBreak/>
              <w:t>Navigate the world of work</w:t>
            </w:r>
          </w:p>
        </w:tc>
        <w:tc>
          <w:tcPr>
            <w:tcW w:w="3600" w:type="pct"/>
          </w:tcPr>
          <w:p w14:paraId="628A18CE" w14:textId="47385DAE" w:rsidR="00C34508" w:rsidRPr="00C34508" w:rsidRDefault="00C34508" w:rsidP="00C763B5">
            <w:pPr>
              <w:pStyle w:val="SIBulletList1"/>
              <w:rPr>
                <w:rFonts w:eastAsia="Calibri"/>
              </w:rPr>
            </w:pPr>
            <w:r w:rsidRPr="00C34508">
              <w:tab/>
              <w:t>Take personal responsibility for following explicit and implicit policies and procedures</w:t>
            </w:r>
            <w:r w:rsidR="00C763B5">
              <w:t xml:space="preserve"> and</w:t>
            </w:r>
            <w:r w:rsidRPr="00C34508">
              <w:t xml:space="preserve"> rules of racing </w:t>
            </w:r>
          </w:p>
        </w:tc>
      </w:tr>
      <w:tr w:rsidR="00C34508" w:rsidRPr="00336FCA" w:rsidDel="00423CB2" w14:paraId="468445D3" w14:textId="77777777" w:rsidTr="00604F45">
        <w:tc>
          <w:tcPr>
            <w:tcW w:w="1400" w:type="pct"/>
          </w:tcPr>
          <w:p w14:paraId="13E71066" w14:textId="5B777EC6" w:rsidR="00C34508" w:rsidRPr="00C34508" w:rsidRDefault="00C34508" w:rsidP="00C34508">
            <w:pPr>
              <w:pStyle w:val="SIText"/>
            </w:pPr>
            <w:r w:rsidRPr="00C34508">
              <w:t>Interact with others</w:t>
            </w:r>
          </w:p>
        </w:tc>
        <w:tc>
          <w:tcPr>
            <w:tcW w:w="3600" w:type="pct"/>
          </w:tcPr>
          <w:p w14:paraId="226CE46F" w14:textId="586EAE7B" w:rsidR="00C34508" w:rsidRPr="00C34508" w:rsidRDefault="00C34508" w:rsidP="00C763B5">
            <w:pPr>
              <w:pStyle w:val="SIBulletList1"/>
            </w:pPr>
            <w:r w:rsidRPr="00C34508">
              <w:tab/>
              <w:t>Use workplace practices and protocols effectively to communicate and work with a diverse range of people relevant to the job role</w:t>
            </w:r>
          </w:p>
        </w:tc>
      </w:tr>
      <w:tr w:rsidR="00C34508" w:rsidRPr="00336FCA" w:rsidDel="00423CB2" w14:paraId="50147F8A" w14:textId="77777777" w:rsidTr="00604F45">
        <w:tc>
          <w:tcPr>
            <w:tcW w:w="1400" w:type="pct"/>
          </w:tcPr>
          <w:p w14:paraId="7024F2CC" w14:textId="3D6D9E9C" w:rsidR="00C34508" w:rsidRPr="00C34508" w:rsidRDefault="00C34508" w:rsidP="00C34508">
            <w:pPr>
              <w:pStyle w:val="SIText"/>
            </w:pPr>
            <w:r w:rsidRPr="00C34508">
              <w:t>Get the work done</w:t>
            </w:r>
          </w:p>
        </w:tc>
        <w:tc>
          <w:tcPr>
            <w:tcW w:w="3600" w:type="pct"/>
          </w:tcPr>
          <w:p w14:paraId="316A9978" w14:textId="14144F20" w:rsidR="00C34508" w:rsidRPr="00C34508" w:rsidRDefault="00C34508" w:rsidP="00C34508">
            <w:pPr>
              <w:pStyle w:val="SIBulletList1"/>
            </w:pPr>
            <w:r w:rsidRPr="00C34508">
              <w:t>Make routine decisions and implement standard procedures for routine tasks, using formal decision making processes</w:t>
            </w:r>
          </w:p>
          <w:p w14:paraId="54836708" w14:textId="6A2C4D5F" w:rsidR="00C34508" w:rsidRPr="00C34508" w:rsidRDefault="00C34508" w:rsidP="00C763B5">
            <w:pPr>
              <w:pStyle w:val="SIBulletList1"/>
            </w:pPr>
            <w:r w:rsidRPr="00C34508">
              <w:t>Respond promptly to emergencies or potential hazards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C34508" w14:paraId="0DAC76F2" w14:textId="77777777" w:rsidTr="00EE521E">
        <w:trPr>
          <w:trHeight w:val="116"/>
        </w:trPr>
        <w:tc>
          <w:tcPr>
            <w:tcW w:w="1028" w:type="pct"/>
          </w:tcPr>
          <w:p w14:paraId="133C2290" w14:textId="2A8779FC" w:rsidR="00C34508" w:rsidRPr="00C34508" w:rsidRDefault="00C34508" w:rsidP="00C34508">
            <w:pPr>
              <w:pStyle w:val="SIText"/>
            </w:pPr>
            <w:r w:rsidRPr="00C34508">
              <w:t>RGRROP309 Perform duties of catching pen supervisor</w:t>
            </w:r>
          </w:p>
        </w:tc>
        <w:tc>
          <w:tcPr>
            <w:tcW w:w="1105" w:type="pct"/>
          </w:tcPr>
          <w:p w14:paraId="050696DA" w14:textId="2A5F905D" w:rsidR="00C34508" w:rsidRPr="00C34508" w:rsidRDefault="00C34508" w:rsidP="00C34508">
            <w:pPr>
              <w:pStyle w:val="SIText"/>
            </w:pPr>
            <w:r w:rsidRPr="00C34508">
              <w:t>RGRROP309A Perform duties of catching pen supervisor</w:t>
            </w:r>
          </w:p>
        </w:tc>
        <w:tc>
          <w:tcPr>
            <w:tcW w:w="1251" w:type="pct"/>
          </w:tcPr>
          <w:p w14:paraId="2F321521" w14:textId="30D0C105" w:rsidR="00C34508" w:rsidRPr="00C34508" w:rsidRDefault="00C34508" w:rsidP="00C34508">
            <w:pPr>
              <w:pStyle w:val="SIText"/>
            </w:pPr>
            <w:r w:rsidRPr="00C34508">
              <w:t>Updated to meet</w:t>
            </w:r>
            <w:r w:rsidR="00C763B5">
              <w:t xml:space="preserve"> Standards for Training Package</w:t>
            </w:r>
            <w:bookmarkStart w:id="0" w:name="_GoBack"/>
            <w:bookmarkEnd w:id="0"/>
          </w:p>
          <w:p w14:paraId="68D5E6EF" w14:textId="21093CAB" w:rsidR="00C34508" w:rsidRPr="00C34508" w:rsidRDefault="00C34508" w:rsidP="00C34508">
            <w:pPr>
              <w:pStyle w:val="SIText"/>
            </w:pPr>
          </w:p>
        </w:tc>
        <w:tc>
          <w:tcPr>
            <w:tcW w:w="1616" w:type="pct"/>
          </w:tcPr>
          <w:p w14:paraId="71095270" w14:textId="46F4FA0F" w:rsidR="00C34508" w:rsidRPr="00C34508" w:rsidRDefault="00C34508" w:rsidP="00C34508">
            <w:pPr>
              <w:pStyle w:val="SIText"/>
            </w:pPr>
            <w:r w:rsidRPr="00C34508">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9A89E54" w:rsidR="00556C4C" w:rsidRPr="000754EC" w:rsidRDefault="00EA0793" w:rsidP="009D68BD">
            <w:pPr>
              <w:pStyle w:val="SIUnittitle"/>
            </w:pPr>
            <w:r w:rsidRPr="00EA0793">
              <w:t xml:space="preserve">Assessment requirements for </w:t>
            </w:r>
            <w:r w:rsidR="00C34508" w:rsidRPr="00C34508">
              <w:t>RGRROP309 Perform duties of catching pen supervisor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EA298A7" w14:textId="77777777" w:rsidR="00C763B5" w:rsidRPr="00C763B5" w:rsidRDefault="00C763B5" w:rsidP="00C763B5">
            <w:pPr>
              <w:pStyle w:val="SIText"/>
            </w:pPr>
            <w:r w:rsidRPr="00C763B5">
              <w:t>There must be evidence that, on at least three occasions at a race meeting or trial, the individual has:</w:t>
            </w:r>
          </w:p>
          <w:p w14:paraId="2EC6FEA8" w14:textId="77777777" w:rsidR="00C763B5" w:rsidRPr="00C763B5" w:rsidRDefault="00C763B5" w:rsidP="00C763B5">
            <w:pPr>
              <w:pStyle w:val="SIBulletList1"/>
            </w:pPr>
            <w:r w:rsidRPr="00C763B5">
              <w:t>complied with safety and animal welfare requirements and procedures and rules of racing that apply to supervising catching pen operations</w:t>
            </w:r>
          </w:p>
          <w:p w14:paraId="23245185" w14:textId="77777777" w:rsidR="00C763B5" w:rsidRPr="00C763B5" w:rsidRDefault="00C763B5" w:rsidP="00C763B5">
            <w:pPr>
              <w:pStyle w:val="SIBulletList1"/>
            </w:pPr>
            <w:r w:rsidRPr="00C763B5">
              <w:t>checked the field size and distance, organised the catching pen equipment and informed associated personnel of protocols</w:t>
            </w:r>
          </w:p>
          <w:p w14:paraId="435810AA" w14:textId="77777777" w:rsidR="00C763B5" w:rsidRPr="00C763B5" w:rsidRDefault="00C763B5" w:rsidP="00C763B5">
            <w:pPr>
              <w:pStyle w:val="SIBulletList1"/>
            </w:pPr>
            <w:r w:rsidRPr="00C763B5">
              <w:t>operated catching pens and supervised catching pen operations at the conclusion of a race</w:t>
            </w:r>
          </w:p>
          <w:p w14:paraId="1ECE61F8" w14:textId="7E396086" w:rsidR="00556C4C" w:rsidRPr="000754EC" w:rsidRDefault="00C763B5" w:rsidP="00C763B5">
            <w:pPr>
              <w:pStyle w:val="SIBulletList1"/>
            </w:pPr>
            <w:r w:rsidRPr="00C763B5">
              <w:t>reported incidents to stewards according to racing procedures.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63B5CB2" w14:textId="77777777" w:rsidR="00C763B5" w:rsidRPr="00C763B5" w:rsidRDefault="00C763B5" w:rsidP="00C763B5">
            <w:pPr>
              <w:pStyle w:val="SIBulletList1"/>
            </w:pPr>
            <w:r w:rsidRPr="00C763B5">
              <w:t>race day and trial catching pen operations and procedures</w:t>
            </w:r>
          </w:p>
          <w:p w14:paraId="4E5FE47E" w14:textId="77777777" w:rsidR="00C763B5" w:rsidRPr="00C763B5" w:rsidRDefault="00C763B5" w:rsidP="00C763B5">
            <w:pPr>
              <w:pStyle w:val="SIBulletList1"/>
            </w:pPr>
            <w:r w:rsidRPr="00C763B5">
              <w:t>communication procedures within the kennel, licensed personnel, stewards and race officials</w:t>
            </w:r>
          </w:p>
          <w:p w14:paraId="4FCD88B8" w14:textId="77777777" w:rsidR="00C763B5" w:rsidRPr="00C763B5" w:rsidRDefault="00C763B5" w:rsidP="00C763B5">
            <w:pPr>
              <w:pStyle w:val="SIBulletList1"/>
            </w:pPr>
            <w:r w:rsidRPr="00C763B5">
              <w:t>racing industry safety requirements, including:</w:t>
            </w:r>
          </w:p>
          <w:p w14:paraId="1B02D79C" w14:textId="77777777" w:rsidR="00C763B5" w:rsidRPr="00C763B5" w:rsidRDefault="00C763B5" w:rsidP="00C763B5">
            <w:pPr>
              <w:pStyle w:val="SIBulletList2"/>
            </w:pPr>
            <w:r w:rsidRPr="00C763B5">
              <w:t>potential hazards in catching area</w:t>
            </w:r>
          </w:p>
          <w:p w14:paraId="57162A34" w14:textId="77777777" w:rsidR="00C763B5" w:rsidRPr="00C763B5" w:rsidRDefault="00C763B5" w:rsidP="00C763B5">
            <w:pPr>
              <w:pStyle w:val="SIBulletList2"/>
            </w:pPr>
            <w:r w:rsidRPr="00C763B5">
              <w:t>strategies to minimise risk</w:t>
            </w:r>
          </w:p>
          <w:p w14:paraId="085DDF04" w14:textId="77777777" w:rsidR="00C763B5" w:rsidRPr="00C763B5" w:rsidRDefault="00C763B5" w:rsidP="00C763B5">
            <w:pPr>
              <w:pStyle w:val="SIBulletList2"/>
            </w:pPr>
            <w:r w:rsidRPr="00C763B5">
              <w:t>safe operating procedures</w:t>
            </w:r>
          </w:p>
          <w:p w14:paraId="144152EE" w14:textId="77777777" w:rsidR="00C763B5" w:rsidRPr="00C763B5" w:rsidRDefault="00C763B5" w:rsidP="00C763B5">
            <w:pPr>
              <w:pStyle w:val="SIBulletList2"/>
            </w:pPr>
            <w:r w:rsidRPr="00C763B5">
              <w:t>first aid procedures for humans and greyhounds</w:t>
            </w:r>
          </w:p>
          <w:p w14:paraId="291729F6" w14:textId="77777777" w:rsidR="00C763B5" w:rsidRPr="00C763B5" w:rsidRDefault="00C763B5" w:rsidP="00C763B5">
            <w:pPr>
              <w:pStyle w:val="SIBulletList1"/>
            </w:pPr>
            <w:r w:rsidRPr="00C763B5">
              <w:t>features and characteristics of greyhounds specific to catching after a race</w:t>
            </w:r>
          </w:p>
          <w:p w14:paraId="78B1905D" w14:textId="77777777" w:rsidR="00C763B5" w:rsidRPr="00C763B5" w:rsidRDefault="00C763B5" w:rsidP="00C763B5">
            <w:pPr>
              <w:pStyle w:val="SIBulletList1"/>
            </w:pPr>
            <w:r w:rsidRPr="00C763B5">
              <w:t>types of props used to attract greyhounds to catching area</w:t>
            </w:r>
          </w:p>
          <w:p w14:paraId="4EFC435C" w14:textId="77777777" w:rsidR="00C763B5" w:rsidRPr="00C763B5" w:rsidRDefault="00C763B5" w:rsidP="00C763B5">
            <w:pPr>
              <w:pStyle w:val="SIBulletList1"/>
            </w:pPr>
            <w:r w:rsidRPr="00C763B5">
              <w:t>rules of racing, protocols and procedures related to catching pen operations and animal welfare requirements</w:t>
            </w:r>
          </w:p>
          <w:p w14:paraId="5B02A910" w14:textId="2644309A" w:rsidR="00F1480E" w:rsidRPr="000754EC" w:rsidRDefault="00C763B5" w:rsidP="00C763B5">
            <w:pPr>
              <w:pStyle w:val="SIBulletList1"/>
            </w:pPr>
            <w:r w:rsidRPr="00C763B5">
              <w:t>reporting procedures and incidents that warrant reporting.</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58CB3772" w14:textId="77777777" w:rsidR="0002021A" w:rsidRPr="004F6D4B" w:rsidRDefault="0002021A" w:rsidP="004F6D4B">
            <w:pPr>
              <w:pStyle w:val="SIText"/>
            </w:pPr>
          </w:p>
          <w:p w14:paraId="5AF0C0A9" w14:textId="77777777" w:rsidR="00C34508" w:rsidRPr="00C34508" w:rsidRDefault="00C34508" w:rsidP="00C34508">
            <w:pPr>
              <w:pStyle w:val="SIBulletList1"/>
            </w:pPr>
            <w:r w:rsidRPr="00C34508">
              <w:t>physical conditions:</w:t>
            </w:r>
          </w:p>
          <w:p w14:paraId="611BFA32" w14:textId="77777777" w:rsidR="00C34508" w:rsidRPr="00C34508" w:rsidRDefault="00C34508" w:rsidP="00C34508">
            <w:pPr>
              <w:pStyle w:val="SIBulletList2"/>
              <w:rPr>
                <w:rFonts w:eastAsia="Calibri"/>
              </w:rPr>
            </w:pPr>
            <w:r w:rsidRPr="00C34508">
              <w:t>safe handling and catching pen areas at training and race tracks</w:t>
            </w:r>
          </w:p>
          <w:p w14:paraId="095A3219" w14:textId="77777777" w:rsidR="00C34508" w:rsidRPr="00C34508" w:rsidRDefault="00C34508" w:rsidP="00C34508">
            <w:pPr>
              <w:pStyle w:val="SIBulletList1"/>
            </w:pPr>
            <w:r w:rsidRPr="00C34508">
              <w:t>resources, equipment and materials:</w:t>
            </w:r>
          </w:p>
          <w:p w14:paraId="6440AC11" w14:textId="77777777" w:rsidR="00C34508" w:rsidRPr="00C34508" w:rsidRDefault="00C34508" w:rsidP="00C34508">
            <w:pPr>
              <w:pStyle w:val="SIBulletList2"/>
            </w:pPr>
            <w:r w:rsidRPr="00C34508">
              <w:t>a variety of greyhounds at different stages of race preparation</w:t>
            </w:r>
          </w:p>
          <w:p w14:paraId="2015F0DA" w14:textId="77777777" w:rsidR="00C34508" w:rsidRPr="00C34508" w:rsidRDefault="00C34508" w:rsidP="00C34508">
            <w:pPr>
              <w:pStyle w:val="SIBulletList2"/>
            </w:pPr>
            <w:r w:rsidRPr="00C34508">
              <w:t>materials and equipment relevant to assessing candidate's ability to supervise catching pen operations</w:t>
            </w:r>
          </w:p>
          <w:p w14:paraId="04C5AB86" w14:textId="77777777" w:rsidR="00C34508" w:rsidRPr="00C34508" w:rsidRDefault="00C34508" w:rsidP="00C34508">
            <w:pPr>
              <w:pStyle w:val="SIBulletList1"/>
              <w:rPr>
                <w:rFonts w:eastAsia="Calibri"/>
              </w:rPr>
            </w:pPr>
            <w:r w:rsidRPr="00C34508">
              <w:rPr>
                <w:rFonts w:eastAsia="Calibri"/>
              </w:rPr>
              <w:t>specifications:</w:t>
            </w:r>
          </w:p>
          <w:p w14:paraId="2E51DC5E" w14:textId="77777777" w:rsidR="00C34508" w:rsidRPr="00C34508" w:rsidRDefault="00C34508" w:rsidP="00C34508">
            <w:pPr>
              <w:pStyle w:val="SIBulletList2"/>
              <w:rPr>
                <w:rFonts w:eastAsia="Calibri"/>
              </w:rPr>
            </w:pPr>
            <w:r w:rsidRPr="00C34508">
              <w:t>work instructions and related documentation</w:t>
            </w:r>
          </w:p>
          <w:p w14:paraId="157FCDD4" w14:textId="77777777" w:rsidR="00C34508" w:rsidRPr="00C34508" w:rsidRDefault="00C34508" w:rsidP="00C34508">
            <w:pPr>
              <w:pStyle w:val="SIBulletList1"/>
              <w:rPr>
                <w:rFonts w:eastAsia="Calibri"/>
              </w:rPr>
            </w:pPr>
            <w:r w:rsidRPr="00C34508">
              <w:t>relationships:</w:t>
            </w:r>
          </w:p>
          <w:p w14:paraId="63080306" w14:textId="77777777" w:rsidR="00C34508" w:rsidRPr="00C34508" w:rsidRDefault="00C34508" w:rsidP="00C34508">
            <w:pPr>
              <w:pStyle w:val="SIBulletList2"/>
              <w:rPr>
                <w:rFonts w:eastAsia="Calibri"/>
              </w:rPr>
            </w:pPr>
            <w:r w:rsidRPr="00C34508">
              <w:t>access to catching pen staff.</w:t>
            </w:r>
          </w:p>
          <w:p w14:paraId="15C24484" w14:textId="77777777" w:rsidR="0002021A" w:rsidRPr="0002021A" w:rsidRDefault="0002021A" w:rsidP="0002021A"/>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88D1" w14:textId="77777777" w:rsidR="0024374E" w:rsidRDefault="0024374E" w:rsidP="00BF3F0A">
      <w:r>
        <w:separator/>
      </w:r>
    </w:p>
    <w:p w14:paraId="38336A7B" w14:textId="77777777" w:rsidR="0024374E" w:rsidRDefault="0024374E"/>
  </w:endnote>
  <w:endnote w:type="continuationSeparator" w:id="0">
    <w:p w14:paraId="44195C02" w14:textId="77777777" w:rsidR="0024374E" w:rsidRDefault="0024374E" w:rsidP="00BF3F0A">
      <w:r>
        <w:continuationSeparator/>
      </w:r>
    </w:p>
    <w:p w14:paraId="1BEB9EB5" w14:textId="77777777" w:rsidR="0024374E" w:rsidRDefault="00243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763B5">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12BFB" w14:textId="77777777" w:rsidR="0024374E" w:rsidRDefault="0024374E" w:rsidP="00BF3F0A">
      <w:r>
        <w:separator/>
      </w:r>
    </w:p>
    <w:p w14:paraId="27C12370" w14:textId="77777777" w:rsidR="0024374E" w:rsidRDefault="0024374E"/>
  </w:footnote>
  <w:footnote w:type="continuationSeparator" w:id="0">
    <w:p w14:paraId="41675004" w14:textId="77777777" w:rsidR="0024374E" w:rsidRDefault="0024374E" w:rsidP="00BF3F0A">
      <w:r>
        <w:continuationSeparator/>
      </w:r>
    </w:p>
    <w:p w14:paraId="33756E03" w14:textId="77777777" w:rsidR="0024374E" w:rsidRDefault="002437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128A2052" w:rsidR="009C2650" w:rsidRPr="00C34508" w:rsidRDefault="00C34508" w:rsidP="00C34508">
    <w:r w:rsidRPr="00C34508">
      <w:t>RGRROP309 Perform duties of catching pen supervisor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3992"/>
    <w:rsid w:val="000275AE"/>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374E"/>
    <w:rsid w:val="002441B9"/>
    <w:rsid w:val="00244EA7"/>
    <w:rsid w:val="00253F0A"/>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220BE"/>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708EB"/>
    <w:rsid w:val="00570F85"/>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78E9"/>
    <w:rsid w:val="00C70626"/>
    <w:rsid w:val="00C72860"/>
    <w:rsid w:val="00C73582"/>
    <w:rsid w:val="00C73B90"/>
    <w:rsid w:val="00C73D19"/>
    <w:rsid w:val="00C742EC"/>
    <w:rsid w:val="00C763B5"/>
    <w:rsid w:val="00C82158"/>
    <w:rsid w:val="00C96AF3"/>
    <w:rsid w:val="00C97CCC"/>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4B42-F57E-407C-ACB3-5401D02DDCD8}"/>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B77D180-3AFE-4609-9A8E-C4974F27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3</cp:revision>
  <cp:lastPrinted>2016-05-27T05:21:00Z</cp:lastPrinted>
  <dcterms:created xsi:type="dcterms:W3CDTF">2017-09-29T03:40:00Z</dcterms:created>
  <dcterms:modified xsi:type="dcterms:W3CDTF">2017-09-29T04:04:00Z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