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79684" w14:textId="77777777" w:rsidR="00561F08" w:rsidRDefault="00561F08" w:rsidP="00F07C48">
      <w:pPr>
        <w:pStyle w:val="SIText"/>
      </w:pPr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306E83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306E83">
        <w:tc>
          <w:tcPr>
            <w:tcW w:w="2689" w:type="dxa"/>
          </w:tcPr>
          <w:p w14:paraId="66C95A0B" w14:textId="107172D0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06E83">
              <w:t xml:space="preserve"> 1</w:t>
            </w:r>
          </w:p>
        </w:tc>
        <w:tc>
          <w:tcPr>
            <w:tcW w:w="6939" w:type="dxa"/>
          </w:tcPr>
          <w:p w14:paraId="55904E9B" w14:textId="70161A69" w:rsidR="00F1480E" w:rsidRPr="00CC451E" w:rsidRDefault="00F1480E" w:rsidP="00306E83">
            <w:pPr>
              <w:pStyle w:val="SIText"/>
            </w:pPr>
            <w:r w:rsidRPr="00CC451E">
              <w:t xml:space="preserve">This version released with </w:t>
            </w:r>
            <w:r w:rsidR="00306E83">
              <w:t>RGR Racing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06E83">
              <w:t>1.0.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6D4900F8" w:rsidR="00F1480E" w:rsidRPr="00923720" w:rsidRDefault="007F3780" w:rsidP="00923720">
            <w:pPr>
              <w:pStyle w:val="SIQUALCODE"/>
            </w:pPr>
            <w:r>
              <w:t>RGR4XX18</w:t>
            </w:r>
          </w:p>
        </w:tc>
        <w:tc>
          <w:tcPr>
            <w:tcW w:w="3604" w:type="pct"/>
            <w:shd w:val="clear" w:color="auto" w:fill="auto"/>
          </w:tcPr>
          <w:p w14:paraId="261D261B" w14:textId="5FE30FD2" w:rsidR="00F1480E" w:rsidRPr="00923720" w:rsidRDefault="007F3780" w:rsidP="007F3780">
            <w:pPr>
              <w:pStyle w:val="SIQUALtitle"/>
            </w:pPr>
            <w:r>
              <w:t xml:space="preserve">Certificate IV in Racing Integrity </w:t>
            </w:r>
          </w:p>
        </w:tc>
      </w:tr>
      <w:tr w:rsidR="00A772D9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3AB4017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2B77B75" w14:textId="24B72235" w:rsidR="00C10FB7" w:rsidRDefault="00A772D9" w:rsidP="00C10FB7">
            <w:pPr>
              <w:pStyle w:val="SIText"/>
            </w:pPr>
            <w:r w:rsidRPr="00F07C48">
              <w:t xml:space="preserve">This qualification </w:t>
            </w:r>
            <w:r w:rsidR="00C10FB7">
              <w:t xml:space="preserve">reflects the work undertaken by individuals in </w:t>
            </w:r>
            <w:r w:rsidR="00C10FB7" w:rsidRPr="0074314F">
              <w:t xml:space="preserve">regulatory and integrity service operations in </w:t>
            </w:r>
            <w:r w:rsidR="00C10FB7">
              <w:t xml:space="preserve">the greyhound, harness and thoroughbred </w:t>
            </w:r>
            <w:r w:rsidR="00C10FB7" w:rsidRPr="0074314F">
              <w:t>racing</w:t>
            </w:r>
            <w:r w:rsidR="00C10FB7">
              <w:t xml:space="preserve"> codes</w:t>
            </w:r>
            <w:r w:rsidR="00C10FB7" w:rsidRPr="0074314F">
              <w:t xml:space="preserve">. </w:t>
            </w:r>
            <w:r w:rsidR="00C10FB7">
              <w:t xml:space="preserve">It covers the role of </w:t>
            </w:r>
            <w:r w:rsidR="00C10FB7" w:rsidRPr="0074314F">
              <w:t>stewards</w:t>
            </w:r>
            <w:r w:rsidR="00C10FB7">
              <w:t>, specialist investigators and other integrity officials who require a</w:t>
            </w:r>
            <w:r w:rsidR="00C10FB7" w:rsidRPr="0074314F">
              <w:t xml:space="preserve">n extensive knowledge of the rules of racing, </w:t>
            </w:r>
            <w:r w:rsidR="00C10FB7">
              <w:t xml:space="preserve">administrative law, </w:t>
            </w:r>
            <w:r w:rsidR="00C10FB7" w:rsidRPr="0074314F">
              <w:t>racing protocols, animal welfare</w:t>
            </w:r>
            <w:r w:rsidR="00C10FB7">
              <w:t>, safety</w:t>
            </w:r>
            <w:r w:rsidR="00C10FB7" w:rsidRPr="0074314F">
              <w:t xml:space="preserve"> and duty of care requirements. </w:t>
            </w:r>
            <w:r w:rsidR="00C10FB7">
              <w:t xml:space="preserve">Individuals </w:t>
            </w:r>
            <w:r w:rsidR="00AC66BC">
              <w:t>need strong organisational skills,</w:t>
            </w:r>
            <w:r w:rsidR="007F3780">
              <w:t xml:space="preserve"> </w:t>
            </w:r>
            <w:r w:rsidR="00AC66BC">
              <w:t>and the ability to</w:t>
            </w:r>
            <w:r w:rsidR="00C10FB7" w:rsidRPr="0074314F">
              <w:t xml:space="preserve"> analys</w:t>
            </w:r>
            <w:r w:rsidR="00C10FB7">
              <w:t>e</w:t>
            </w:r>
            <w:r w:rsidR="00C10FB7" w:rsidRPr="0074314F">
              <w:t xml:space="preserve"> and evaluat</w:t>
            </w:r>
            <w:r w:rsidR="00C10FB7">
              <w:t>e</w:t>
            </w:r>
            <w:r w:rsidR="00C10FB7" w:rsidRPr="0074314F">
              <w:t xml:space="preserve"> information and </w:t>
            </w:r>
            <w:r w:rsidR="00C10FB7">
              <w:t xml:space="preserve">apply the </w:t>
            </w:r>
            <w:r w:rsidR="00AC66BC">
              <w:t>rules of racing and administrative law to resolve routine, non-routine and at time complex situations.</w:t>
            </w:r>
          </w:p>
          <w:p w14:paraId="7407F791" w14:textId="77777777" w:rsidR="00C10FB7" w:rsidRDefault="00C10FB7" w:rsidP="00C10FB7">
            <w:pPr>
              <w:pStyle w:val="SIText"/>
            </w:pPr>
          </w:p>
          <w:p w14:paraId="70B15B20" w14:textId="4957B2BC" w:rsidR="00C10FB7" w:rsidRPr="002D6C0C" w:rsidRDefault="00C10FB7" w:rsidP="00C10FB7">
            <w:pPr>
              <w:pStyle w:val="SIText"/>
            </w:pPr>
            <w:r w:rsidRPr="002D6C0C">
              <w:t xml:space="preserve">Greyhound, harness and thoroughbred racing </w:t>
            </w:r>
            <w:r>
              <w:t xml:space="preserve">codes </w:t>
            </w:r>
            <w:r w:rsidRPr="002D6C0C">
              <w:t xml:space="preserve">are strictly regulated throughout Australia. All stewards </w:t>
            </w:r>
            <w:r>
              <w:t xml:space="preserve">and integrity officials </w:t>
            </w:r>
            <w:r w:rsidRPr="002D6C0C">
              <w:t xml:space="preserve">are employed by a relevant </w:t>
            </w:r>
            <w:r>
              <w:t xml:space="preserve">Controlling Body or </w:t>
            </w:r>
            <w:r w:rsidRPr="002D6C0C">
              <w:t xml:space="preserve">Principal </w:t>
            </w:r>
            <w:r>
              <w:t>Racing Authority</w:t>
            </w:r>
            <w:r w:rsidRPr="002D6C0C">
              <w:t xml:space="preserve">. Users are advised to check with the relevant </w:t>
            </w:r>
            <w:r>
              <w:t>authority</w:t>
            </w:r>
            <w:r w:rsidRPr="002D6C0C">
              <w:t xml:space="preserve"> for </w:t>
            </w:r>
            <w:r>
              <w:t xml:space="preserve">current </w:t>
            </w:r>
            <w:r w:rsidRPr="002D6C0C">
              <w:t>requirements.</w:t>
            </w:r>
          </w:p>
          <w:p w14:paraId="5F01D8BA" w14:textId="77777777" w:rsidR="00C10FB7" w:rsidRPr="002D6C0C" w:rsidRDefault="00C10FB7" w:rsidP="00C10FB7">
            <w:pPr>
              <w:pStyle w:val="SIText"/>
            </w:pPr>
          </w:p>
          <w:p w14:paraId="450D831D" w14:textId="64E44C62" w:rsidR="00A772D9" w:rsidRPr="00856837" w:rsidRDefault="00C10FB7" w:rsidP="00C10FB7">
            <w:pPr>
              <w:pStyle w:val="SIText"/>
              <w:rPr>
                <w:color w:val="000000" w:themeColor="text1"/>
              </w:rPr>
            </w:pPr>
            <w:r w:rsidRPr="002D6C0C">
              <w:t>No occupational licensing, legislative or certification requirements apply to this qualification at the time of publication.</w:t>
            </w:r>
            <w:r>
              <w:br/>
            </w:r>
          </w:p>
        </w:tc>
      </w:tr>
      <w:tr w:rsidR="00A772D9" w:rsidRPr="00963A46" w14:paraId="7B108CEE" w14:textId="77777777" w:rsidTr="00306E83">
        <w:trPr>
          <w:trHeight w:val="782"/>
        </w:trPr>
        <w:tc>
          <w:tcPr>
            <w:tcW w:w="5000" w:type="pct"/>
            <w:gridSpan w:val="2"/>
            <w:shd w:val="clear" w:color="auto" w:fill="auto"/>
          </w:tcPr>
          <w:p w14:paraId="695BD91A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30C100A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70D01DB5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F954312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C3B0E51" w14:textId="02A53BED" w:rsidR="001F28F9" w:rsidRDefault="00306E83" w:rsidP="001F28F9">
            <w:pPr>
              <w:pStyle w:val="SIBulletList1"/>
            </w:pPr>
            <w:r>
              <w:t>20</w:t>
            </w:r>
            <w:r w:rsidR="001F28F9">
              <w:t xml:space="preserve"> units of competency:</w:t>
            </w:r>
          </w:p>
          <w:p w14:paraId="20A0E7CF" w14:textId="67EA7E19" w:rsidR="001F28F9" w:rsidRPr="000C490A" w:rsidRDefault="00306E83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4</w:t>
            </w:r>
            <w:r w:rsidR="001F28F9" w:rsidRPr="000C490A">
              <w:t xml:space="preserve"> core units plus</w:t>
            </w:r>
          </w:p>
          <w:p w14:paraId="57E9B462" w14:textId="358B9DDE" w:rsidR="001F28F9" w:rsidRDefault="00306E83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16</w:t>
            </w:r>
            <w:r w:rsidR="001F28F9" w:rsidRPr="000C490A">
              <w:t xml:space="preserve"> elective units.</w:t>
            </w:r>
          </w:p>
          <w:p w14:paraId="4213B20D" w14:textId="77777777" w:rsidR="001F28F9" w:rsidRDefault="001F28F9" w:rsidP="001F28F9">
            <w:pPr>
              <w:pStyle w:val="SIText"/>
            </w:pPr>
          </w:p>
          <w:p w14:paraId="08A2785D" w14:textId="63311961" w:rsidR="00561F08" w:rsidRPr="00306E83" w:rsidRDefault="00CA303F" w:rsidP="00306E83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</w:t>
            </w:r>
            <w:r w:rsidR="00770C15">
              <w:t>alification’s Australian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="00E438C3" w:rsidRPr="000C490A">
              <w:t>Any combination of electives that meet</w:t>
            </w:r>
            <w:r>
              <w:t>s</w:t>
            </w:r>
            <w:r w:rsidR="00E438C3" w:rsidRPr="000C490A">
              <w:t xml:space="preserve"> </w:t>
            </w:r>
            <w:r w:rsidR="00894FBB">
              <w:t xml:space="preserve">the </w:t>
            </w:r>
            <w:r w:rsidR="005C7EA8">
              <w:t>packaging rules</w:t>
            </w:r>
            <w:r w:rsidR="00E438C3" w:rsidRPr="000C490A">
              <w:t xml:space="preserve"> can be selected for the</w:t>
            </w:r>
            <w:r w:rsidR="00894FBB">
              <w:t xml:space="preserve"> award of the</w:t>
            </w:r>
            <w:r w:rsidR="00306E83">
              <w:t xml:space="preserve"> </w:t>
            </w:r>
            <w:r w:rsidR="00E438C3" w:rsidRPr="00306E83">
              <w:t xml:space="preserve">Certificate IV in </w:t>
            </w:r>
            <w:r w:rsidR="00306E83" w:rsidRPr="00306E83">
              <w:t>Racing Integrity</w:t>
            </w:r>
            <w:r w:rsidR="00E438C3" w:rsidRPr="00306E83">
              <w:t xml:space="preserve">. </w:t>
            </w:r>
          </w:p>
          <w:p w14:paraId="5BF040E1" w14:textId="77777777" w:rsidR="00561F08" w:rsidRPr="00306E83" w:rsidRDefault="00561F08" w:rsidP="00306E83">
            <w:pPr>
              <w:pStyle w:val="SIText"/>
            </w:pPr>
          </w:p>
          <w:p w14:paraId="2AF5E150" w14:textId="77777777" w:rsidR="00E438C3" w:rsidRPr="000C490A" w:rsidRDefault="00E438C3" w:rsidP="00E438C3">
            <w:pPr>
              <w:pStyle w:val="SIText"/>
            </w:pPr>
            <w:r w:rsidRPr="000C490A">
              <w:t>Where appropriate, electives may be packaged to provide a qualification with a specialisation area as follows:</w:t>
            </w:r>
          </w:p>
          <w:p w14:paraId="35D19148" w14:textId="7CC2F39F" w:rsidR="00E438C3" w:rsidRPr="000C490A" w:rsidRDefault="00306E83" w:rsidP="00E438C3">
            <w:pPr>
              <w:pStyle w:val="SIBulletList1"/>
            </w:pPr>
            <w:proofErr w:type="gramStart"/>
            <w:r>
              <w:t>a</w:t>
            </w:r>
            <w:r w:rsidRPr="000C490A">
              <w:t>t</w:t>
            </w:r>
            <w:proofErr w:type="gramEnd"/>
            <w:r w:rsidRPr="000C490A">
              <w:t xml:space="preserve"> least </w:t>
            </w:r>
            <w:r>
              <w:t>6</w:t>
            </w:r>
            <w:r w:rsidRPr="000C490A">
              <w:t xml:space="preserve"> electives must be selected from Group </w:t>
            </w:r>
            <w:r>
              <w:t>A</w:t>
            </w:r>
            <w:r w:rsidR="00E438C3" w:rsidRPr="000C490A">
              <w:t xml:space="preserve"> for the</w:t>
            </w:r>
            <w:r w:rsidR="00894FBB">
              <w:t xml:space="preserve"> award of the</w:t>
            </w:r>
            <w:r w:rsidR="00E438C3" w:rsidRPr="000C490A">
              <w:t xml:space="preserve"> </w:t>
            </w:r>
            <w:r w:rsidRPr="00306E83">
              <w:t xml:space="preserve">Certificate IV in Racing </w:t>
            </w:r>
            <w:r w:rsidRPr="00306E83">
              <w:rPr>
                <w:rStyle w:val="SITextChar"/>
              </w:rPr>
              <w:t xml:space="preserve">Integrity </w:t>
            </w:r>
            <w:r w:rsidR="00E438C3" w:rsidRPr="00306E83">
              <w:rPr>
                <w:rStyle w:val="SITextChar"/>
              </w:rPr>
              <w:t>(</w:t>
            </w:r>
            <w:r w:rsidRPr="00306E83">
              <w:rPr>
                <w:rStyle w:val="SITextChar"/>
              </w:rPr>
              <w:t>Steward</w:t>
            </w:r>
            <w:r w:rsidR="00E438C3" w:rsidRPr="00306E83">
              <w:rPr>
                <w:rStyle w:val="SITextChar"/>
              </w:rPr>
              <w:t>).</w:t>
            </w:r>
          </w:p>
          <w:p w14:paraId="31EE2907" w14:textId="1E174A95" w:rsidR="00306E83" w:rsidRPr="000C490A" w:rsidRDefault="00306E83" w:rsidP="00306E83">
            <w:pPr>
              <w:pStyle w:val="SIBulletList1"/>
            </w:pPr>
            <w:proofErr w:type="gramStart"/>
            <w:r>
              <w:t>a</w:t>
            </w:r>
            <w:r w:rsidRPr="000C490A">
              <w:t>t</w:t>
            </w:r>
            <w:proofErr w:type="gramEnd"/>
            <w:r w:rsidRPr="000C490A">
              <w:t xml:space="preserve"> least </w:t>
            </w:r>
            <w:r>
              <w:t>6</w:t>
            </w:r>
            <w:r w:rsidRPr="000C490A">
              <w:t xml:space="preserve"> electives must be selected from Group </w:t>
            </w:r>
            <w:r>
              <w:t>B</w:t>
            </w:r>
            <w:r w:rsidR="00E438C3" w:rsidRPr="000C490A">
              <w:t xml:space="preserve"> for the</w:t>
            </w:r>
            <w:r w:rsidR="00894FBB">
              <w:t xml:space="preserve"> award of the</w:t>
            </w:r>
            <w:r w:rsidR="00E438C3" w:rsidRPr="000C490A">
              <w:t xml:space="preserve"> </w:t>
            </w:r>
            <w:r w:rsidRPr="00306E83">
              <w:t xml:space="preserve">Certificate IV in Racing </w:t>
            </w:r>
            <w:r w:rsidRPr="00306E83">
              <w:rPr>
                <w:rStyle w:val="SITextChar"/>
              </w:rPr>
              <w:t>Integrity (</w:t>
            </w:r>
            <w:r>
              <w:rPr>
                <w:rStyle w:val="SITextChar"/>
              </w:rPr>
              <w:t>Investigator</w:t>
            </w:r>
            <w:r w:rsidRPr="00306E83">
              <w:rPr>
                <w:rStyle w:val="SITextChar"/>
              </w:rPr>
              <w:t>).</w:t>
            </w:r>
          </w:p>
          <w:p w14:paraId="71B214E8" w14:textId="0BFC8B61" w:rsidR="00306E83" w:rsidRPr="000C490A" w:rsidRDefault="00306E83" w:rsidP="00BF1957">
            <w:pPr>
              <w:pStyle w:val="SIBulletList1"/>
            </w:pPr>
            <w:r>
              <w:t>a</w:t>
            </w:r>
            <w:r w:rsidR="00E438C3" w:rsidRPr="000C490A">
              <w:t xml:space="preserve">t least </w:t>
            </w:r>
            <w:r>
              <w:t>8</w:t>
            </w:r>
            <w:r w:rsidR="00E438C3" w:rsidRPr="000C490A">
              <w:t xml:space="preserve"> electives must be selected from </w:t>
            </w:r>
            <w:r w:rsidR="007B5704">
              <w:t xml:space="preserve">Group A, B or C </w:t>
            </w:r>
          </w:p>
          <w:p w14:paraId="66C7A003" w14:textId="3AA4E946" w:rsidR="00E438C3" w:rsidRDefault="00306E83" w:rsidP="008405F7">
            <w:pPr>
              <w:pStyle w:val="SIBulletList1"/>
            </w:pPr>
            <w:r>
              <w:t>up to 2</w:t>
            </w:r>
            <w:r w:rsidRPr="000C490A">
              <w:t xml:space="preserve"> </w:t>
            </w:r>
            <w:r>
              <w:t xml:space="preserve">may be selected </w:t>
            </w:r>
            <w:r w:rsidRPr="000C490A">
              <w:t>from any currently endorsed Training Package or accredited course</w:t>
            </w:r>
          </w:p>
          <w:p w14:paraId="13528D60" w14:textId="77777777" w:rsidR="00A772D9" w:rsidRDefault="00A772D9" w:rsidP="00CA303F">
            <w:pPr>
              <w:pStyle w:val="SIText"/>
            </w:pPr>
          </w:p>
        </w:tc>
      </w:tr>
      <w:tr w:rsidR="005B119D" w:rsidRPr="00963A46" w14:paraId="50B93594" w14:textId="77777777" w:rsidTr="007F3780">
        <w:trPr>
          <w:trHeight w:val="3608"/>
        </w:trPr>
        <w:tc>
          <w:tcPr>
            <w:tcW w:w="5000" w:type="pct"/>
            <w:gridSpan w:val="2"/>
            <w:shd w:val="clear" w:color="auto" w:fill="auto"/>
          </w:tcPr>
          <w:p w14:paraId="4CA2E466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lastRenderedPageBreak/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2D3E9B" w:rsidRPr="005C7EA8" w14:paraId="3564BFD5" w14:textId="77777777" w:rsidTr="008C5037">
              <w:tc>
                <w:tcPr>
                  <w:tcW w:w="1718" w:type="dxa"/>
                  <w:vAlign w:val="center"/>
                </w:tcPr>
                <w:p w14:paraId="2020F40C" w14:textId="1A60D849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RGRCMN203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2B3F45C7" w14:textId="52EFD222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Comply with racing industry ethics and integrity</w:t>
                  </w:r>
                </w:p>
              </w:tc>
            </w:tr>
            <w:tr w:rsidR="002D3E9B" w:rsidRPr="005C7EA8" w14:paraId="06A8C4A4" w14:textId="77777777" w:rsidTr="008C5037">
              <w:tc>
                <w:tcPr>
                  <w:tcW w:w="1718" w:type="dxa"/>
                  <w:vAlign w:val="center"/>
                </w:tcPr>
                <w:p w14:paraId="75200E5D" w14:textId="78D487B0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CSCORG014 </w:t>
                  </w:r>
                </w:p>
              </w:tc>
              <w:tc>
                <w:tcPr>
                  <w:tcW w:w="5670" w:type="dxa"/>
                  <w:vAlign w:val="center"/>
                </w:tcPr>
                <w:p w14:paraId="69D40AA1" w14:textId="233EF7E3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Use information to make critical decisions </w:t>
                  </w:r>
                </w:p>
              </w:tc>
            </w:tr>
            <w:tr w:rsidR="002D3E9B" w:rsidRPr="005C7EA8" w14:paraId="69367654" w14:textId="77777777" w:rsidTr="008C5037">
              <w:tc>
                <w:tcPr>
                  <w:tcW w:w="1718" w:type="dxa"/>
                  <w:vAlign w:val="center"/>
                </w:tcPr>
                <w:p w14:paraId="138C8E9D" w14:textId="299C137D" w:rsidR="002D3E9B" w:rsidRPr="002D3E9B" w:rsidRDefault="002D3E9B" w:rsidP="002D3E9B">
                  <w:pPr>
                    <w:pStyle w:val="SIText"/>
                  </w:pPr>
                  <w:r w:rsidRPr="002D3E9B">
                    <w:t>BSBWHS301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1247D802" w14:textId="6A142E3E" w:rsidR="002D3E9B" w:rsidRPr="002D3E9B" w:rsidRDefault="002D3E9B" w:rsidP="002D3E9B">
                  <w:pPr>
                    <w:pStyle w:val="SIText"/>
                  </w:pPr>
                  <w:r w:rsidRPr="002D3E9B">
                    <w:t>Maintain workplace safety</w:t>
                  </w:r>
                </w:p>
              </w:tc>
            </w:tr>
            <w:tr w:rsidR="002D3E9B" w:rsidRPr="005C7EA8" w14:paraId="16E12DE6" w14:textId="77777777" w:rsidTr="008C5037">
              <w:tc>
                <w:tcPr>
                  <w:tcW w:w="1718" w:type="dxa"/>
                  <w:vAlign w:val="center"/>
                </w:tcPr>
                <w:p w14:paraId="4F4CE0F9" w14:textId="1D5BFE95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PSPREG003 </w:t>
                  </w:r>
                </w:p>
              </w:tc>
              <w:tc>
                <w:tcPr>
                  <w:tcW w:w="5670" w:type="dxa"/>
                  <w:vAlign w:val="center"/>
                </w:tcPr>
                <w:p w14:paraId="535FA246" w14:textId="6D42510D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Apply regulatory powers </w:t>
                  </w:r>
                </w:p>
              </w:tc>
            </w:tr>
          </w:tbl>
          <w:p w14:paraId="696657CB" w14:textId="77777777" w:rsidR="005B119D" w:rsidRDefault="005B119D" w:rsidP="00A772D9">
            <w:pPr>
              <w:pStyle w:val="SITextHeading2"/>
            </w:pPr>
          </w:p>
          <w:p w14:paraId="1642FA70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39CAD6C3" w14:textId="359DBDCC" w:rsidR="002D3E9B" w:rsidRDefault="002D3E9B" w:rsidP="002D3E9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A Steward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2"/>
              <w:gridCol w:w="5670"/>
            </w:tblGrid>
            <w:tr w:rsidR="002D3E9B" w:rsidRPr="005C7EA8" w14:paraId="63F83298" w14:textId="77777777" w:rsidTr="005B7EA6">
              <w:tc>
                <w:tcPr>
                  <w:tcW w:w="1682" w:type="dxa"/>
                  <w:vAlign w:val="center"/>
                </w:tcPr>
                <w:p w14:paraId="1A6AE47D" w14:textId="5C60978A" w:rsidR="002D3E9B" w:rsidRPr="002D3E9B" w:rsidRDefault="002D3E9B" w:rsidP="002D3E9B">
                  <w:pPr>
                    <w:pStyle w:val="SIText"/>
                  </w:pPr>
                  <w:r w:rsidRPr="002D3E9B">
                    <w:t>AHCBIO202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11CC4177" w14:textId="00A27509" w:rsidR="002D3E9B" w:rsidRPr="002D3E9B" w:rsidRDefault="002D3E9B" w:rsidP="002D3E9B">
                  <w:pPr>
                    <w:pStyle w:val="SIText"/>
                  </w:pPr>
                  <w:r w:rsidRPr="002D3E9B">
                    <w:t>Follow site quarantine procedures</w:t>
                  </w:r>
                </w:p>
              </w:tc>
            </w:tr>
            <w:tr w:rsidR="002D3E9B" w:rsidRPr="005C7EA8" w14:paraId="64854411" w14:textId="77777777" w:rsidTr="005B7EA6">
              <w:tc>
                <w:tcPr>
                  <w:tcW w:w="1682" w:type="dxa"/>
                  <w:vAlign w:val="center"/>
                </w:tcPr>
                <w:p w14:paraId="6AE1DC37" w14:textId="663CD5FD" w:rsidR="002D3E9B" w:rsidRPr="002D3E9B" w:rsidRDefault="002D3E9B" w:rsidP="002D3E9B">
                  <w:pPr>
                    <w:pStyle w:val="SIText"/>
                  </w:pPr>
                  <w:r w:rsidRPr="002D3E9B">
                    <w:t>RGRCMN402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75CA149A" w14:textId="46EA4771" w:rsidR="002D3E9B" w:rsidRPr="002D3E9B" w:rsidRDefault="002D3E9B" w:rsidP="002D3E9B">
                  <w:pPr>
                    <w:pStyle w:val="SIText"/>
                  </w:pPr>
                  <w:r w:rsidRPr="002D3E9B">
                    <w:t>Participate in media interviews for racing</w:t>
                  </w:r>
                </w:p>
              </w:tc>
            </w:tr>
            <w:tr w:rsidR="002D3E9B" w:rsidRPr="005C7EA8" w14:paraId="24F144A1" w14:textId="77777777" w:rsidTr="005B7EA6">
              <w:tc>
                <w:tcPr>
                  <w:tcW w:w="1682" w:type="dxa"/>
                  <w:vAlign w:val="bottom"/>
                </w:tcPr>
                <w:p w14:paraId="635A17E4" w14:textId="65875AA4" w:rsidR="002D3E9B" w:rsidRPr="002D3E9B" w:rsidRDefault="002D3E9B" w:rsidP="002D3E9B">
                  <w:pPr>
                    <w:pStyle w:val="SIText"/>
                  </w:pPr>
                  <w:r w:rsidRPr="002D3E9B">
                    <w:t>RGRPSG304</w:t>
                  </w:r>
                </w:p>
              </w:tc>
              <w:tc>
                <w:tcPr>
                  <w:tcW w:w="5670" w:type="dxa"/>
                  <w:vAlign w:val="bottom"/>
                </w:tcPr>
                <w:p w14:paraId="12536909" w14:textId="2BC513F6" w:rsidR="002D3E9B" w:rsidRPr="002D3E9B" w:rsidRDefault="002D3E9B" w:rsidP="002D3E9B">
                  <w:pPr>
                    <w:pStyle w:val="SIText"/>
                  </w:pPr>
                  <w:r w:rsidRPr="002D3E9B">
                    <w:t xml:space="preserve">Participate in greyhound racing inquires and appeals </w:t>
                  </w:r>
                </w:p>
              </w:tc>
            </w:tr>
            <w:tr w:rsidR="005B7EA6" w:rsidRPr="005C7EA8" w14:paraId="6FB23A78" w14:textId="77777777" w:rsidTr="005B7EA6">
              <w:tc>
                <w:tcPr>
                  <w:tcW w:w="1682" w:type="dxa"/>
                  <w:vAlign w:val="bottom"/>
                </w:tcPr>
                <w:p w14:paraId="1B48ED5A" w14:textId="2DF4FDBD" w:rsidR="005B7EA6" w:rsidRPr="002D3E9B" w:rsidRDefault="005B7EA6" w:rsidP="005B7EA6">
                  <w:pPr>
                    <w:pStyle w:val="SIText"/>
                  </w:pPr>
                  <w:r w:rsidRPr="005B7EA6">
                    <w:t>RGRROP301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57C65B87" w14:textId="2AB6FB20" w:rsidR="005B7EA6" w:rsidRPr="002D3E9B" w:rsidRDefault="005B7EA6" w:rsidP="005B7EA6">
                  <w:pPr>
                    <w:pStyle w:val="SIText"/>
                  </w:pPr>
                  <w:r w:rsidRPr="005B7EA6">
                    <w:t>Perform ear branding and marking up of greyhounds</w:t>
                  </w:r>
                </w:p>
              </w:tc>
            </w:tr>
            <w:tr w:rsidR="005B7EA6" w:rsidRPr="005C7EA8" w14:paraId="11E27F03" w14:textId="77777777" w:rsidTr="005B7EA6">
              <w:tc>
                <w:tcPr>
                  <w:tcW w:w="1682" w:type="dxa"/>
                  <w:vAlign w:val="center"/>
                </w:tcPr>
                <w:p w14:paraId="5896FB6C" w14:textId="1C989233" w:rsidR="005B7EA6" w:rsidRPr="002D3E9B" w:rsidRDefault="005B7EA6" w:rsidP="005B7EA6">
                  <w:pPr>
                    <w:pStyle w:val="SIText"/>
                  </w:pPr>
                  <w:r w:rsidRPr="002D3E9B">
                    <w:t>RGRROP304</w:t>
                  </w:r>
                </w:p>
              </w:tc>
              <w:tc>
                <w:tcPr>
                  <w:tcW w:w="5670" w:type="dxa"/>
                  <w:vAlign w:val="center"/>
                </w:tcPr>
                <w:p w14:paraId="33384CAE" w14:textId="242D70FE" w:rsidR="005B7EA6" w:rsidRPr="002D3E9B" w:rsidRDefault="005B7EA6" w:rsidP="005B7EA6">
                  <w:pPr>
                    <w:pStyle w:val="SIText"/>
                  </w:pPr>
                  <w:r w:rsidRPr="002D3E9B">
                    <w:t>Perform duties of clerk of scales</w:t>
                  </w:r>
                </w:p>
              </w:tc>
            </w:tr>
            <w:tr w:rsidR="005B7EA6" w:rsidRPr="005C7EA8" w14:paraId="535E87A0" w14:textId="77777777" w:rsidTr="005B7EA6">
              <w:tc>
                <w:tcPr>
                  <w:tcW w:w="1682" w:type="dxa"/>
                  <w:vAlign w:val="center"/>
                </w:tcPr>
                <w:p w14:paraId="077BA121" w14:textId="7E54782B" w:rsidR="005B7EA6" w:rsidRPr="002D3E9B" w:rsidRDefault="005B7EA6" w:rsidP="005B7EA6">
                  <w:pPr>
                    <w:pStyle w:val="SIText"/>
                  </w:pPr>
                  <w:bookmarkStart w:id="0" w:name="_GoBack"/>
                  <w:bookmarkEnd w:id="0"/>
                  <w:r w:rsidRPr="002D3E9B">
                    <w:t>RGRROP410</w:t>
                  </w:r>
                </w:p>
              </w:tc>
              <w:tc>
                <w:tcPr>
                  <w:tcW w:w="5670" w:type="dxa"/>
                  <w:vAlign w:val="center"/>
                </w:tcPr>
                <w:p w14:paraId="2CE11E92" w14:textId="0992F6CC" w:rsidR="005B7EA6" w:rsidRPr="002D3E9B" w:rsidRDefault="005B7EA6" w:rsidP="005B7EA6">
                  <w:pPr>
                    <w:pStyle w:val="SIText"/>
                  </w:pPr>
                  <w:r w:rsidRPr="002D3E9B">
                    <w:t>Perform handicapper duties</w:t>
                  </w:r>
                </w:p>
              </w:tc>
            </w:tr>
            <w:tr w:rsidR="005B7EA6" w:rsidRPr="005C7EA8" w14:paraId="57095C94" w14:textId="77777777" w:rsidTr="005B7EA6">
              <w:tc>
                <w:tcPr>
                  <w:tcW w:w="1682" w:type="dxa"/>
                  <w:vAlign w:val="center"/>
                </w:tcPr>
                <w:p w14:paraId="027115B0" w14:textId="2EE799BC" w:rsidR="005B7EA6" w:rsidRPr="002D3E9B" w:rsidRDefault="005B7EA6" w:rsidP="005B7EA6">
                  <w:pPr>
                    <w:pStyle w:val="SIText"/>
                  </w:pPr>
                  <w:r w:rsidRPr="002D3E9B">
                    <w:t>RGRSTD303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4759B1DE" w14:textId="060198BE" w:rsidR="005B7EA6" w:rsidRPr="002D3E9B" w:rsidRDefault="005B7EA6" w:rsidP="005B7EA6">
                  <w:pPr>
                    <w:pStyle w:val="SIText"/>
                  </w:pPr>
                  <w:r w:rsidRPr="002D3E9B">
                    <w:t>Assess racing gear suitability and safety</w:t>
                  </w:r>
                </w:p>
              </w:tc>
            </w:tr>
            <w:tr w:rsidR="005B7EA6" w:rsidRPr="005C7EA8" w14:paraId="6EF04302" w14:textId="77777777" w:rsidTr="005B7EA6">
              <w:tc>
                <w:tcPr>
                  <w:tcW w:w="1682" w:type="dxa"/>
                  <w:vAlign w:val="center"/>
                </w:tcPr>
                <w:p w14:paraId="43B9CC2F" w14:textId="064D6387" w:rsidR="005B7EA6" w:rsidRPr="002D3E9B" w:rsidRDefault="005B7EA6" w:rsidP="005B7EA6">
                  <w:pPr>
                    <w:pStyle w:val="SIText"/>
                  </w:pPr>
                  <w:r w:rsidRPr="002D3E9B">
                    <w:t>RGRSTD401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49DAEE2E" w14:textId="61EFF5DA" w:rsidR="005B7EA6" w:rsidRPr="002D3E9B" w:rsidRDefault="005B7EA6" w:rsidP="005B7EA6">
                  <w:pPr>
                    <w:pStyle w:val="SIText"/>
                  </w:pPr>
                  <w:r w:rsidRPr="002D3E9B">
                    <w:t>Perform duties of stipendiary steward at race meetings and trials</w:t>
                  </w:r>
                </w:p>
              </w:tc>
            </w:tr>
            <w:tr w:rsidR="005B7EA6" w:rsidRPr="005C7EA8" w14:paraId="12AEC15D" w14:textId="77777777" w:rsidTr="005B7EA6">
              <w:tc>
                <w:tcPr>
                  <w:tcW w:w="1682" w:type="dxa"/>
                  <w:vAlign w:val="center"/>
                </w:tcPr>
                <w:p w14:paraId="12479DF0" w14:textId="4DB794CB" w:rsidR="005B7EA6" w:rsidRPr="002D3E9B" w:rsidRDefault="005B7EA6" w:rsidP="005B7EA6">
                  <w:pPr>
                    <w:pStyle w:val="SIText"/>
                  </w:pPr>
                  <w:r w:rsidRPr="002D3E9B">
                    <w:t>RGRSTD402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6082BD8D" w14:textId="16D41F78" w:rsidR="005B7EA6" w:rsidRPr="002D3E9B" w:rsidRDefault="005B7EA6" w:rsidP="005B7EA6">
                  <w:pPr>
                    <w:pStyle w:val="SIText"/>
                  </w:pPr>
                  <w:r w:rsidRPr="002D3E9B">
                    <w:t>Perform stewards' non-race day duties</w:t>
                  </w:r>
                </w:p>
              </w:tc>
            </w:tr>
            <w:tr w:rsidR="005B7EA6" w:rsidRPr="005C7EA8" w14:paraId="13C49F91" w14:textId="77777777" w:rsidTr="005B7EA6">
              <w:tc>
                <w:tcPr>
                  <w:tcW w:w="1682" w:type="dxa"/>
                  <w:vAlign w:val="center"/>
                </w:tcPr>
                <w:p w14:paraId="0DA024C7" w14:textId="62C7EB66" w:rsidR="005B7EA6" w:rsidRPr="002D3E9B" w:rsidRDefault="005B7EA6" w:rsidP="005B7EA6">
                  <w:pPr>
                    <w:pStyle w:val="SIText"/>
                  </w:pPr>
                  <w:r w:rsidRPr="002D3E9B">
                    <w:t>RGRSTD403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53AFA11C" w14:textId="2A9E99B9" w:rsidR="005B7EA6" w:rsidRPr="002D3E9B" w:rsidRDefault="005B7EA6" w:rsidP="005B7EA6">
                  <w:pPr>
                    <w:pStyle w:val="SIText"/>
                  </w:pPr>
                  <w:r w:rsidRPr="002D3E9B">
                    <w:t>Apply principles of administrative law to investigation and resolution of racing incidents</w:t>
                  </w:r>
                </w:p>
              </w:tc>
            </w:tr>
            <w:tr w:rsidR="005B7EA6" w:rsidRPr="005C7EA8" w14:paraId="17D10449" w14:textId="77777777" w:rsidTr="005B7EA6">
              <w:tc>
                <w:tcPr>
                  <w:tcW w:w="1682" w:type="dxa"/>
                  <w:vAlign w:val="center"/>
                </w:tcPr>
                <w:p w14:paraId="37063ABA" w14:textId="217C16BD" w:rsidR="005B7EA6" w:rsidRPr="002D3E9B" w:rsidRDefault="005B7EA6" w:rsidP="005B7EA6">
                  <w:pPr>
                    <w:pStyle w:val="SIText"/>
                  </w:pPr>
                  <w:r w:rsidRPr="002D3E9B">
                    <w:t>RGRSTD405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0507D05C" w14:textId="308123E8" w:rsidR="005B7EA6" w:rsidRPr="002D3E9B" w:rsidRDefault="005B7EA6" w:rsidP="005B7EA6">
                  <w:pPr>
                    <w:pStyle w:val="SIText"/>
                  </w:pPr>
                  <w:r w:rsidRPr="002D3E9B">
                    <w:t>Conduct steward supervision of sample collection procedures</w:t>
                  </w:r>
                </w:p>
              </w:tc>
            </w:tr>
            <w:tr w:rsidR="005B7EA6" w:rsidRPr="005C7EA8" w14:paraId="2D0FEE28" w14:textId="77777777" w:rsidTr="005B7EA6">
              <w:tc>
                <w:tcPr>
                  <w:tcW w:w="1682" w:type="dxa"/>
                  <w:vAlign w:val="center"/>
                </w:tcPr>
                <w:p w14:paraId="7A9E5E2C" w14:textId="654B4D8D" w:rsidR="005B7EA6" w:rsidRPr="002D3E9B" w:rsidRDefault="005B7EA6" w:rsidP="005B7EA6">
                  <w:pPr>
                    <w:pStyle w:val="SIText"/>
                  </w:pPr>
                  <w:r w:rsidRPr="002D3E9B">
                    <w:t xml:space="preserve">RGRSTD409 </w:t>
                  </w:r>
                </w:p>
              </w:tc>
              <w:tc>
                <w:tcPr>
                  <w:tcW w:w="5670" w:type="dxa"/>
                  <w:vAlign w:val="center"/>
                </w:tcPr>
                <w:p w14:paraId="288FBB44" w14:textId="14EB0500" w:rsidR="005B7EA6" w:rsidRPr="002D3E9B" w:rsidRDefault="005B7EA6" w:rsidP="005B7EA6">
                  <w:pPr>
                    <w:pStyle w:val="SIText"/>
                  </w:pPr>
                  <w:r w:rsidRPr="002D3E9B">
                    <w:t>Perform the duties of a race day steward</w:t>
                  </w:r>
                </w:p>
              </w:tc>
            </w:tr>
            <w:tr w:rsidR="005B7EA6" w:rsidRPr="005C7EA8" w14:paraId="3B2A54FC" w14:textId="77777777" w:rsidTr="005B7EA6">
              <w:tc>
                <w:tcPr>
                  <w:tcW w:w="1682" w:type="dxa"/>
                  <w:vAlign w:val="center"/>
                </w:tcPr>
                <w:p w14:paraId="6EB3147E" w14:textId="54BC4F2C" w:rsidR="005B7EA6" w:rsidRPr="002D3E9B" w:rsidRDefault="005B7EA6" w:rsidP="005B7EA6">
                  <w:pPr>
                    <w:pStyle w:val="SIText"/>
                  </w:pPr>
                  <w:r w:rsidRPr="002D3E9B">
                    <w:t>SISSCOP204A</w:t>
                  </w:r>
                </w:p>
              </w:tc>
              <w:tc>
                <w:tcPr>
                  <w:tcW w:w="5670" w:type="dxa"/>
                  <w:vAlign w:val="center"/>
                </w:tcPr>
                <w:p w14:paraId="67261617" w14:textId="57363E13" w:rsidR="005B7EA6" w:rsidRPr="002D3E9B" w:rsidRDefault="005B7EA6" w:rsidP="005B7EA6">
                  <w:pPr>
                    <w:pStyle w:val="SIText"/>
                  </w:pPr>
                  <w:r w:rsidRPr="002D3E9B">
                    <w:t>Develop personal media skills</w:t>
                  </w:r>
                </w:p>
              </w:tc>
            </w:tr>
          </w:tbl>
          <w:p w14:paraId="553CB8EB" w14:textId="77777777" w:rsidR="005B119D" w:rsidRDefault="005B119D" w:rsidP="00894FBB">
            <w:pPr>
              <w:rPr>
                <w:lang w:eastAsia="en-US"/>
              </w:rPr>
            </w:pPr>
          </w:p>
          <w:p w14:paraId="26816F32" w14:textId="7C4F9F0A" w:rsidR="005B119D" w:rsidRDefault="005B119D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</w:t>
            </w:r>
            <w:r w:rsidR="002D3E9B">
              <w:rPr>
                <w:lang w:eastAsia="en-US"/>
              </w:rPr>
              <w:t>B Investigator</w:t>
            </w:r>
            <w:r>
              <w:rPr>
                <w:lang w:eastAsia="en-US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2"/>
              <w:gridCol w:w="5670"/>
            </w:tblGrid>
            <w:tr w:rsidR="002D3E9B" w:rsidRPr="005C7EA8" w14:paraId="5D2F8A33" w14:textId="77777777" w:rsidTr="007B5704">
              <w:tc>
                <w:tcPr>
                  <w:tcW w:w="1682" w:type="dxa"/>
                  <w:vAlign w:val="center"/>
                </w:tcPr>
                <w:p w14:paraId="4E93A109" w14:textId="5E17741F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PSPINV001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1095C83D" w14:textId="44CEB4A2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Plan and initiate an investigation</w:t>
                  </w:r>
                </w:p>
              </w:tc>
            </w:tr>
            <w:tr w:rsidR="002D3E9B" w:rsidRPr="005C7EA8" w14:paraId="6C333E5F" w14:textId="77777777" w:rsidTr="007B5704">
              <w:tc>
                <w:tcPr>
                  <w:tcW w:w="1682" w:type="dxa"/>
                  <w:vAlign w:val="center"/>
                </w:tcPr>
                <w:p w14:paraId="03D5AFA8" w14:textId="48F48FDB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PSPINV002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37C06D70" w14:textId="693F98B3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Conduct an investigation</w:t>
                  </w:r>
                </w:p>
              </w:tc>
            </w:tr>
            <w:tr w:rsidR="002D3E9B" w:rsidRPr="005C7EA8" w14:paraId="5B47C4F1" w14:textId="77777777" w:rsidTr="007B5704">
              <w:tc>
                <w:tcPr>
                  <w:tcW w:w="1682" w:type="dxa"/>
                  <w:vAlign w:val="center"/>
                </w:tcPr>
                <w:p w14:paraId="04ECB6CE" w14:textId="47D20A8E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PSPINV003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082DACB8" w14:textId="5FEBC945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Finalise an investigation</w:t>
                  </w:r>
                </w:p>
              </w:tc>
            </w:tr>
            <w:tr w:rsidR="002D3E9B" w:rsidRPr="005C7EA8" w14:paraId="5A1FC4E8" w14:textId="77777777" w:rsidTr="007B5704">
              <w:tc>
                <w:tcPr>
                  <w:tcW w:w="1682" w:type="dxa"/>
                  <w:vAlign w:val="center"/>
                </w:tcPr>
                <w:p w14:paraId="12D98F29" w14:textId="7395342E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PSPREG001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3F55D02B" w14:textId="3DFFB9EE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Carry out inspections and monitoring under guidance</w:t>
                  </w:r>
                </w:p>
              </w:tc>
            </w:tr>
            <w:tr w:rsidR="002D3E9B" w:rsidRPr="005C7EA8" w14:paraId="40DFBAAA" w14:textId="77777777" w:rsidTr="007B5704">
              <w:tc>
                <w:tcPr>
                  <w:tcW w:w="1682" w:type="dxa"/>
                  <w:vAlign w:val="center"/>
                </w:tcPr>
                <w:p w14:paraId="42F4F1E7" w14:textId="168CA49F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PSPREG009</w:t>
                  </w:r>
                </w:p>
              </w:tc>
              <w:tc>
                <w:tcPr>
                  <w:tcW w:w="5670" w:type="dxa"/>
                  <w:vAlign w:val="center"/>
                </w:tcPr>
                <w:p w14:paraId="49F115D7" w14:textId="2C943457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Conduct search and seizure</w:t>
                  </w:r>
                </w:p>
              </w:tc>
            </w:tr>
            <w:tr w:rsidR="002D3E9B" w:rsidRPr="005C7EA8" w14:paraId="68830358" w14:textId="77777777" w:rsidTr="007B5704">
              <w:tc>
                <w:tcPr>
                  <w:tcW w:w="1682" w:type="dxa"/>
                  <w:vAlign w:val="center"/>
                </w:tcPr>
                <w:p w14:paraId="2D77FF87" w14:textId="4CA8B982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PSPREG010</w:t>
                  </w:r>
                </w:p>
              </w:tc>
              <w:tc>
                <w:tcPr>
                  <w:tcW w:w="5670" w:type="dxa"/>
                  <w:vAlign w:val="center"/>
                </w:tcPr>
                <w:p w14:paraId="6F92A9A5" w14:textId="7FE18A23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Prepare a brief of evidence</w:t>
                  </w:r>
                </w:p>
              </w:tc>
            </w:tr>
            <w:tr w:rsidR="002D3E9B" w:rsidRPr="005C7EA8" w14:paraId="1B46DF0A" w14:textId="77777777" w:rsidTr="007B5704">
              <w:tc>
                <w:tcPr>
                  <w:tcW w:w="1682" w:type="dxa"/>
                  <w:vAlign w:val="center"/>
                </w:tcPr>
                <w:p w14:paraId="701BBCC8" w14:textId="0A7D5FB9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PSPREG011</w:t>
                  </w:r>
                </w:p>
              </w:tc>
              <w:tc>
                <w:tcPr>
                  <w:tcW w:w="5670" w:type="dxa"/>
                  <w:vAlign w:val="center"/>
                </w:tcPr>
                <w:p w14:paraId="73263186" w14:textId="06CDEB31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Give evidence</w:t>
                  </w:r>
                </w:p>
              </w:tc>
            </w:tr>
            <w:tr w:rsidR="002D3E9B" w:rsidRPr="005C7EA8" w14:paraId="1A8E853D" w14:textId="77777777" w:rsidTr="007B5704">
              <w:tc>
                <w:tcPr>
                  <w:tcW w:w="1682" w:type="dxa"/>
                  <w:vAlign w:val="center"/>
                </w:tcPr>
                <w:p w14:paraId="164DF6E6" w14:textId="24C46602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PSPREG012</w:t>
                  </w:r>
                </w:p>
              </w:tc>
              <w:tc>
                <w:tcPr>
                  <w:tcW w:w="5670" w:type="dxa"/>
                  <w:vAlign w:val="center"/>
                </w:tcPr>
                <w:p w14:paraId="48059E16" w14:textId="1D8A1ED7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Gather information through interviews</w:t>
                  </w:r>
                </w:p>
              </w:tc>
            </w:tr>
            <w:tr w:rsidR="002D3E9B" w:rsidRPr="005C7EA8" w14:paraId="20E8A5D5" w14:textId="77777777" w:rsidTr="007B5704">
              <w:tc>
                <w:tcPr>
                  <w:tcW w:w="1682" w:type="dxa"/>
                  <w:vAlign w:val="center"/>
                </w:tcPr>
                <w:p w14:paraId="4E1CBCC7" w14:textId="56CDD5DA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PSPREG013</w:t>
                  </w:r>
                </w:p>
              </w:tc>
              <w:tc>
                <w:tcPr>
                  <w:tcW w:w="5670" w:type="dxa"/>
                  <w:vAlign w:val="center"/>
                </w:tcPr>
                <w:p w14:paraId="3F830877" w14:textId="3191EB6E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Undertake inspections and monitoring</w:t>
                  </w:r>
                </w:p>
              </w:tc>
            </w:tr>
            <w:tr w:rsidR="002D3E9B" w:rsidRPr="005C7EA8" w14:paraId="769C1B28" w14:textId="77777777" w:rsidTr="007B5704">
              <w:tc>
                <w:tcPr>
                  <w:tcW w:w="1682" w:type="dxa"/>
                  <w:vAlign w:val="center"/>
                </w:tcPr>
                <w:p w14:paraId="0E2F2974" w14:textId="4601AFA1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PSPREG017</w:t>
                  </w:r>
                </w:p>
              </w:tc>
              <w:tc>
                <w:tcPr>
                  <w:tcW w:w="5670" w:type="dxa"/>
                  <w:vAlign w:val="center"/>
                </w:tcPr>
                <w:p w14:paraId="4255F4C6" w14:textId="49BB9711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Undertake compliance audits</w:t>
                  </w:r>
                </w:p>
              </w:tc>
            </w:tr>
          </w:tbl>
          <w:p w14:paraId="6B5B30EF" w14:textId="77777777" w:rsidR="005B119D" w:rsidRDefault="005B119D" w:rsidP="00894FBB">
            <w:pPr>
              <w:rPr>
                <w:lang w:eastAsia="en-US"/>
              </w:rPr>
            </w:pPr>
          </w:p>
          <w:p w14:paraId="3B9F4617" w14:textId="77777777" w:rsidR="007B5704" w:rsidRDefault="007B5704" w:rsidP="007B5704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2"/>
              <w:gridCol w:w="5670"/>
            </w:tblGrid>
            <w:tr w:rsidR="007B5704" w:rsidRPr="00856837" w14:paraId="4136BC8E" w14:textId="77777777" w:rsidTr="007B5704">
              <w:tc>
                <w:tcPr>
                  <w:tcW w:w="1682" w:type="dxa"/>
                  <w:vAlign w:val="center"/>
                </w:tcPr>
                <w:p w14:paraId="5EDE568A" w14:textId="5D85CDE8" w:rsidR="007B5704" w:rsidRPr="00856837" w:rsidRDefault="007B5704" w:rsidP="007B5704">
                  <w:pPr>
                    <w:pStyle w:val="SIText"/>
                  </w:pPr>
                </w:p>
              </w:tc>
              <w:tc>
                <w:tcPr>
                  <w:tcW w:w="5670" w:type="dxa"/>
                  <w:vAlign w:val="center"/>
                </w:tcPr>
                <w:p w14:paraId="12AAE598" w14:textId="50832998" w:rsidR="007B5704" w:rsidRPr="00856837" w:rsidRDefault="007B5704" w:rsidP="007B5704">
                  <w:pPr>
                    <w:pStyle w:val="SIText"/>
                  </w:pPr>
                  <w:commentRangeStart w:id="1"/>
                  <w:r>
                    <w:rPr>
                      <w:rFonts w:cs="Arial"/>
                      <w:b/>
                      <w:bCs/>
                      <w:color w:val="000000"/>
                      <w:szCs w:val="20"/>
                    </w:rPr>
                    <w:t>Licensing</w:t>
                  </w:r>
                  <w:commentRangeEnd w:id="1"/>
                  <w:r>
                    <w:rPr>
                      <w:rStyle w:val="CommentReference"/>
                      <w:lang w:eastAsia="en-AU"/>
                    </w:rPr>
                    <w:commentReference w:id="1"/>
                  </w:r>
                </w:p>
              </w:tc>
            </w:tr>
            <w:tr w:rsidR="007B5704" w:rsidRPr="00856837" w14:paraId="142A23DA" w14:textId="77777777" w:rsidTr="007B5704">
              <w:tc>
                <w:tcPr>
                  <w:tcW w:w="1682" w:type="dxa"/>
                  <w:vAlign w:val="center"/>
                </w:tcPr>
                <w:p w14:paraId="6BEC603C" w14:textId="52DF8D53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PSPREG005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6634D707" w14:textId="653D9293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Assess compliance</w:t>
                  </w:r>
                </w:p>
              </w:tc>
            </w:tr>
            <w:tr w:rsidR="007B5704" w:rsidRPr="00856837" w14:paraId="34F9EFCA" w14:textId="77777777" w:rsidTr="007B5704">
              <w:tc>
                <w:tcPr>
                  <w:tcW w:w="1682" w:type="dxa"/>
                  <w:vAlign w:val="center"/>
                </w:tcPr>
                <w:p w14:paraId="2FAE22C9" w14:textId="062D010D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PSPREG008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46794286" w14:textId="078DF591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Act on non-compliance</w:t>
                  </w:r>
                </w:p>
              </w:tc>
            </w:tr>
            <w:tr w:rsidR="007B5704" w:rsidRPr="00856837" w14:paraId="3E401204" w14:textId="77777777" w:rsidTr="007B5704">
              <w:tc>
                <w:tcPr>
                  <w:tcW w:w="1682" w:type="dxa"/>
                  <w:vAlign w:val="center"/>
                </w:tcPr>
                <w:p w14:paraId="7370DB71" w14:textId="6C1264BC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RGRSTD406</w:t>
                  </w:r>
                </w:p>
              </w:tc>
              <w:tc>
                <w:tcPr>
                  <w:tcW w:w="5670" w:type="dxa"/>
                  <w:vAlign w:val="center"/>
                </w:tcPr>
                <w:p w14:paraId="4B9F6DB2" w14:textId="18AF6ED2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Assess greyhound or horse handling skills of licence or registration applicants</w:t>
                  </w:r>
                </w:p>
              </w:tc>
            </w:tr>
            <w:tr w:rsidR="007B5704" w:rsidRPr="00856837" w14:paraId="57B53C9F" w14:textId="77777777" w:rsidTr="007B5704">
              <w:tc>
                <w:tcPr>
                  <w:tcW w:w="1682" w:type="dxa"/>
                  <w:vAlign w:val="center"/>
                </w:tcPr>
                <w:p w14:paraId="3B0000D0" w14:textId="1D3B1EC5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RGRSTD407</w:t>
                  </w:r>
                </w:p>
              </w:tc>
              <w:tc>
                <w:tcPr>
                  <w:tcW w:w="5670" w:type="dxa"/>
                  <w:vAlign w:val="center"/>
                </w:tcPr>
                <w:p w14:paraId="0A2C11D8" w14:textId="0018330D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Assess driving or riding skills of licence or registration applicants</w:t>
                  </w:r>
                </w:p>
              </w:tc>
            </w:tr>
            <w:tr w:rsidR="007B5704" w:rsidRPr="00856837" w14:paraId="791CD00A" w14:textId="77777777" w:rsidTr="007B5704">
              <w:tc>
                <w:tcPr>
                  <w:tcW w:w="1682" w:type="dxa"/>
                  <w:vAlign w:val="center"/>
                </w:tcPr>
                <w:p w14:paraId="5EE37F98" w14:textId="3B6B3823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RGRROP312</w:t>
                  </w:r>
                </w:p>
              </w:tc>
              <w:tc>
                <w:tcPr>
                  <w:tcW w:w="5670" w:type="dxa"/>
                  <w:vAlign w:val="center"/>
                </w:tcPr>
                <w:p w14:paraId="58A2D045" w14:textId="0AEDA634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Perform duties of licensing or registration clerk</w:t>
                  </w:r>
                </w:p>
              </w:tc>
            </w:tr>
            <w:tr w:rsidR="007B5704" w:rsidRPr="00856837" w14:paraId="23E18918" w14:textId="77777777" w:rsidTr="007B5704">
              <w:tc>
                <w:tcPr>
                  <w:tcW w:w="1682" w:type="dxa"/>
                  <w:vAlign w:val="center"/>
                </w:tcPr>
                <w:p w14:paraId="6165FBD4" w14:textId="398F2297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b/>
                      <w:bCs/>
                      <w:color w:val="000000"/>
                      <w:szCs w:val="20"/>
                    </w:rPr>
                    <w:t> </w:t>
                  </w:r>
                </w:p>
              </w:tc>
              <w:tc>
                <w:tcPr>
                  <w:tcW w:w="5670" w:type="dxa"/>
                  <w:vAlign w:val="center"/>
                </w:tcPr>
                <w:p w14:paraId="207AD8F2" w14:textId="432EDBAA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b/>
                      <w:bCs/>
                      <w:color w:val="000000"/>
                      <w:szCs w:val="20"/>
                    </w:rPr>
                    <w:t>Betting and wagering</w:t>
                  </w:r>
                </w:p>
              </w:tc>
            </w:tr>
            <w:tr w:rsidR="007B5704" w:rsidRPr="00856837" w14:paraId="1345FE1B" w14:textId="77777777" w:rsidTr="007B5704">
              <w:tc>
                <w:tcPr>
                  <w:tcW w:w="1682" w:type="dxa"/>
                  <w:vAlign w:val="center"/>
                </w:tcPr>
                <w:p w14:paraId="1E5514A5" w14:textId="77ADD64E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RGRSTD408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4105B6E3" w14:textId="63036E76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Analyse race performance</w:t>
                  </w:r>
                </w:p>
              </w:tc>
            </w:tr>
            <w:tr w:rsidR="007B5704" w:rsidRPr="00856837" w14:paraId="25DFD847" w14:textId="77777777" w:rsidTr="007B5704">
              <w:tc>
                <w:tcPr>
                  <w:tcW w:w="1682" w:type="dxa"/>
                  <w:vAlign w:val="center"/>
                </w:tcPr>
                <w:p w14:paraId="5F6C3A1F" w14:textId="15B19616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RGRROP408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55FEAA80" w14:textId="58D78F13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Perform duties of betting supervisor or steward at greyhound or horse race meetings</w:t>
                  </w:r>
                </w:p>
              </w:tc>
            </w:tr>
            <w:tr w:rsidR="007B5704" w:rsidRPr="00856837" w14:paraId="4B4A5692" w14:textId="77777777" w:rsidTr="007B5704">
              <w:tc>
                <w:tcPr>
                  <w:tcW w:w="1682" w:type="dxa"/>
                  <w:vAlign w:val="center"/>
                </w:tcPr>
                <w:p w14:paraId="1FBE80C4" w14:textId="6098B7DF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RGRSTD302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6A5EA0C3" w14:textId="5DD2DC66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Interpret wagering trends</w:t>
                  </w:r>
                </w:p>
              </w:tc>
            </w:tr>
            <w:tr w:rsidR="007B5704" w:rsidRPr="00856837" w14:paraId="6371125B" w14:textId="77777777" w:rsidTr="007B5704">
              <w:tc>
                <w:tcPr>
                  <w:tcW w:w="1682" w:type="dxa"/>
                  <w:vAlign w:val="center"/>
                </w:tcPr>
                <w:p w14:paraId="744C9FB3" w14:textId="7D5E0E97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PSPREG016 </w:t>
                  </w:r>
                </w:p>
              </w:tc>
              <w:tc>
                <w:tcPr>
                  <w:tcW w:w="5670" w:type="dxa"/>
                  <w:vAlign w:val="center"/>
                </w:tcPr>
                <w:p w14:paraId="3A978FB6" w14:textId="1C62B962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Conduct data analysis</w:t>
                  </w:r>
                </w:p>
              </w:tc>
            </w:tr>
            <w:tr w:rsidR="007B5704" w:rsidRPr="00856837" w14:paraId="19540A25" w14:textId="77777777" w:rsidTr="007B5704">
              <w:tc>
                <w:tcPr>
                  <w:tcW w:w="1682" w:type="dxa"/>
                  <w:vAlign w:val="center"/>
                </w:tcPr>
                <w:p w14:paraId="3CA417D8" w14:textId="126EA844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RGRROP408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7E3383CB" w14:textId="5A0DC685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Perform duties of betting supervisor or steward at greyhound or horse race meetings</w:t>
                  </w:r>
                </w:p>
              </w:tc>
            </w:tr>
            <w:tr w:rsidR="007B5704" w:rsidRPr="00856837" w14:paraId="68DF64D8" w14:textId="77777777" w:rsidTr="007B5704">
              <w:tc>
                <w:tcPr>
                  <w:tcW w:w="1682" w:type="dxa"/>
                  <w:vAlign w:val="bottom"/>
                </w:tcPr>
                <w:p w14:paraId="3E76314C" w14:textId="71392534" w:rsidR="007B5704" w:rsidRPr="00856837" w:rsidRDefault="007B5704" w:rsidP="007B5704">
                  <w:pPr>
                    <w:pStyle w:val="SIText"/>
                  </w:pPr>
                </w:p>
              </w:tc>
              <w:tc>
                <w:tcPr>
                  <w:tcW w:w="5670" w:type="dxa"/>
                  <w:vAlign w:val="bottom"/>
                </w:tcPr>
                <w:p w14:paraId="574E1097" w14:textId="2A057FCA" w:rsidR="007B5704" w:rsidRPr="00856837" w:rsidRDefault="007B5704" w:rsidP="007B5704">
                  <w:pPr>
                    <w:pStyle w:val="SIText"/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</w:rPr>
                    <w:t>Animal welfare</w:t>
                  </w:r>
                </w:p>
              </w:tc>
            </w:tr>
            <w:tr w:rsidR="007B5704" w:rsidRPr="00856837" w14:paraId="09E1B653" w14:textId="77777777" w:rsidTr="007B5704">
              <w:tc>
                <w:tcPr>
                  <w:tcW w:w="1682" w:type="dxa"/>
                  <w:vAlign w:val="center"/>
                </w:tcPr>
                <w:p w14:paraId="73BB0022" w14:textId="30043ABB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ACMEQU205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6801031F" w14:textId="2D4DE350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Apply knowledge of horse behaviour</w:t>
                  </w:r>
                </w:p>
              </w:tc>
            </w:tr>
            <w:tr w:rsidR="007B5704" w:rsidRPr="00856837" w14:paraId="7F75BE1A" w14:textId="77777777" w:rsidTr="007B5704">
              <w:tc>
                <w:tcPr>
                  <w:tcW w:w="1682" w:type="dxa"/>
                  <w:vAlign w:val="center"/>
                </w:tcPr>
                <w:p w14:paraId="59E63067" w14:textId="20164390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RGRPSG203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6EDBC086" w14:textId="112ABA71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Promote and enhance greyhound behaviour</w:t>
                  </w:r>
                </w:p>
              </w:tc>
            </w:tr>
            <w:tr w:rsidR="007B5704" w:rsidRPr="00856837" w14:paraId="1CB09836" w14:textId="77777777" w:rsidTr="007B5704">
              <w:tc>
                <w:tcPr>
                  <w:tcW w:w="1682" w:type="dxa"/>
                  <w:vAlign w:val="center"/>
                </w:tcPr>
                <w:p w14:paraId="6223A1BF" w14:textId="2F3F2D56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RGRPSG208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0C00FB2D" w14:textId="557F2CFC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Promote and enhance greyhound health and welfare</w:t>
                  </w:r>
                </w:p>
              </w:tc>
            </w:tr>
            <w:tr w:rsidR="007B5704" w:rsidRPr="00856837" w14:paraId="682DC042" w14:textId="77777777" w:rsidTr="007B5704">
              <w:tc>
                <w:tcPr>
                  <w:tcW w:w="1682" w:type="dxa"/>
                  <w:vAlign w:val="center"/>
                </w:tcPr>
                <w:p w14:paraId="4A96DFE9" w14:textId="118DC05F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lastRenderedPageBreak/>
                    <w:t>RGRPSG302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1918D19A" w14:textId="299508CB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Assess health and provide first aid to greyhounds</w:t>
                  </w:r>
                </w:p>
              </w:tc>
            </w:tr>
            <w:tr w:rsidR="007B5704" w:rsidRPr="00856837" w14:paraId="19E78CEB" w14:textId="77777777" w:rsidTr="007B5704">
              <w:tc>
                <w:tcPr>
                  <w:tcW w:w="1682" w:type="dxa"/>
                  <w:vAlign w:val="center"/>
                </w:tcPr>
                <w:p w14:paraId="42DCF01A" w14:textId="211FBE7E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RGRPSG201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30F3F415" w14:textId="59DBA2F7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Handle greyhounds</w:t>
                  </w:r>
                </w:p>
              </w:tc>
            </w:tr>
            <w:tr w:rsidR="007B5704" w:rsidRPr="00856837" w14:paraId="59CDE95C" w14:textId="77777777" w:rsidTr="007B5704">
              <w:tc>
                <w:tcPr>
                  <w:tcW w:w="1682" w:type="dxa"/>
                  <w:vAlign w:val="center"/>
                </w:tcPr>
                <w:p w14:paraId="3F7CA24F" w14:textId="1FAC1ADE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RGRSPH201*</w:t>
                  </w:r>
                </w:p>
              </w:tc>
              <w:tc>
                <w:tcPr>
                  <w:tcW w:w="5670" w:type="dxa"/>
                  <w:vAlign w:val="center"/>
                </w:tcPr>
                <w:p w14:paraId="2B6B98B4" w14:textId="77F44CDC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Handle racehorses safely</w:t>
                  </w:r>
                </w:p>
              </w:tc>
            </w:tr>
            <w:tr w:rsidR="007B5704" w:rsidRPr="00856837" w14:paraId="774DC1F4" w14:textId="77777777" w:rsidTr="007B5704">
              <w:tc>
                <w:tcPr>
                  <w:tcW w:w="1682" w:type="dxa"/>
                  <w:vAlign w:val="center"/>
                </w:tcPr>
                <w:p w14:paraId="1AF829E6" w14:textId="723588BB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RGRROP301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3D6C1AD2" w14:textId="0ACB7508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Perform ear branding and marking up of greyhounds</w:t>
                  </w:r>
                </w:p>
              </w:tc>
            </w:tr>
            <w:tr w:rsidR="007B5704" w:rsidRPr="00856837" w14:paraId="3EF3A1E7" w14:textId="77777777" w:rsidTr="007B5704">
              <w:tc>
                <w:tcPr>
                  <w:tcW w:w="1682" w:type="dxa"/>
                  <w:vAlign w:val="center"/>
                </w:tcPr>
                <w:p w14:paraId="732D571A" w14:textId="3A557A90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RGRSWA301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2D7364ED" w14:textId="7C4BCB2A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Collect non-blood samples from greyhounds or horses</w:t>
                  </w:r>
                </w:p>
              </w:tc>
            </w:tr>
            <w:tr w:rsidR="007B5704" w:rsidRPr="00856837" w14:paraId="1E9A6959" w14:textId="77777777" w:rsidTr="007B5704">
              <w:tc>
                <w:tcPr>
                  <w:tcW w:w="1682" w:type="dxa"/>
                  <w:vAlign w:val="center"/>
                </w:tcPr>
                <w:p w14:paraId="2481B873" w14:textId="02BDF6D5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RGRSWA302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1F8DD112" w14:textId="4CB3047F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Collect non-blood samples from racing personnel</w:t>
                  </w:r>
                </w:p>
              </w:tc>
            </w:tr>
            <w:tr w:rsidR="007B5704" w:rsidRPr="00856837" w14:paraId="27D05316" w14:textId="77777777" w:rsidTr="007B5704">
              <w:tc>
                <w:tcPr>
                  <w:tcW w:w="1682" w:type="dxa"/>
                  <w:vAlign w:val="center"/>
                </w:tcPr>
                <w:p w14:paraId="50E16B2F" w14:textId="0AC0620C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RGRTRK303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72D9C7BB" w14:textId="117E0BAD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Provide emergency animal assistance</w:t>
                  </w:r>
                </w:p>
              </w:tc>
            </w:tr>
            <w:tr w:rsidR="007B5704" w:rsidRPr="00856837" w14:paraId="7105A0FC" w14:textId="77777777" w:rsidTr="007B5704">
              <w:tc>
                <w:tcPr>
                  <w:tcW w:w="1682" w:type="dxa"/>
                  <w:vAlign w:val="center"/>
                </w:tcPr>
                <w:p w14:paraId="2D5A681D" w14:textId="2B92B0DC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RGRTRK402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0058FD9A" w14:textId="3597A690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Relate animal welfare to track and environmental conditions</w:t>
                  </w:r>
                </w:p>
              </w:tc>
            </w:tr>
            <w:tr w:rsidR="007B5704" w:rsidRPr="00856837" w14:paraId="68639D31" w14:textId="77777777" w:rsidTr="007B5704">
              <w:tc>
                <w:tcPr>
                  <w:tcW w:w="1682" w:type="dxa"/>
                  <w:vAlign w:val="center"/>
                </w:tcPr>
                <w:p w14:paraId="13628076" w14:textId="3855399F" w:rsidR="007B5704" w:rsidRPr="00856837" w:rsidRDefault="007B5704" w:rsidP="007B5704">
                  <w:pPr>
                    <w:pStyle w:val="SIText"/>
                  </w:pPr>
                </w:p>
              </w:tc>
              <w:tc>
                <w:tcPr>
                  <w:tcW w:w="5670" w:type="dxa"/>
                  <w:vAlign w:val="center"/>
                </w:tcPr>
                <w:p w14:paraId="44E6E172" w14:textId="75AD7FAA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b/>
                      <w:bCs/>
                      <w:color w:val="000000"/>
                      <w:szCs w:val="20"/>
                    </w:rPr>
                    <w:t>General</w:t>
                  </w:r>
                </w:p>
              </w:tc>
            </w:tr>
            <w:tr w:rsidR="007B5704" w:rsidRPr="00856837" w14:paraId="6C877A16" w14:textId="77777777" w:rsidTr="007B5704">
              <w:tc>
                <w:tcPr>
                  <w:tcW w:w="1682" w:type="dxa"/>
                  <w:vAlign w:val="center"/>
                </w:tcPr>
                <w:p w14:paraId="468B88A5" w14:textId="1C07A2CF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BSBWOR301 </w:t>
                  </w:r>
                </w:p>
              </w:tc>
              <w:tc>
                <w:tcPr>
                  <w:tcW w:w="5670" w:type="dxa"/>
                  <w:vAlign w:val="center"/>
                </w:tcPr>
                <w:p w14:paraId="720608AB" w14:textId="6BFD9106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Organise personal work priorities and development</w:t>
                  </w:r>
                </w:p>
              </w:tc>
            </w:tr>
            <w:tr w:rsidR="007B5704" w:rsidRPr="00856837" w14:paraId="49295C2F" w14:textId="77777777" w:rsidTr="007B5704">
              <w:tc>
                <w:tcPr>
                  <w:tcW w:w="1682" w:type="dxa"/>
                  <w:vAlign w:val="center"/>
                </w:tcPr>
                <w:p w14:paraId="671C04D6" w14:textId="79B18B5D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PSPGEN013 </w:t>
                  </w:r>
                </w:p>
              </w:tc>
              <w:tc>
                <w:tcPr>
                  <w:tcW w:w="5670" w:type="dxa"/>
                  <w:vAlign w:val="center"/>
                </w:tcPr>
                <w:p w14:paraId="38F2796F" w14:textId="2B3C561D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Implement change </w:t>
                  </w:r>
                </w:p>
              </w:tc>
            </w:tr>
            <w:tr w:rsidR="007B5704" w:rsidRPr="00856837" w14:paraId="4F199E10" w14:textId="77777777" w:rsidTr="007B5704">
              <w:tc>
                <w:tcPr>
                  <w:tcW w:w="1682" w:type="dxa"/>
                  <w:vAlign w:val="center"/>
                </w:tcPr>
                <w:p w14:paraId="7F320AE7" w14:textId="44C05C98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PSPGEN032</w:t>
                  </w:r>
                </w:p>
              </w:tc>
              <w:tc>
                <w:tcPr>
                  <w:tcW w:w="5670" w:type="dxa"/>
                  <w:vAlign w:val="center"/>
                </w:tcPr>
                <w:p w14:paraId="3DD9297E" w14:textId="22AD06B1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Deal with conflict</w:t>
                  </w:r>
                </w:p>
              </w:tc>
            </w:tr>
            <w:tr w:rsidR="007B5704" w:rsidRPr="00856837" w14:paraId="7EC20E05" w14:textId="77777777" w:rsidTr="007B5704">
              <w:tc>
                <w:tcPr>
                  <w:tcW w:w="1682" w:type="dxa"/>
                  <w:vAlign w:val="center"/>
                </w:tcPr>
                <w:p w14:paraId="439032EE" w14:textId="62E6751D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TAEDEL301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0DFEB067" w14:textId="3E27B7F2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Provide work skill instruction</w:t>
                  </w:r>
                </w:p>
              </w:tc>
            </w:tr>
            <w:tr w:rsidR="007B5704" w:rsidRPr="00856837" w14:paraId="346C5FC6" w14:textId="77777777" w:rsidTr="007B5704">
              <w:tc>
                <w:tcPr>
                  <w:tcW w:w="1682" w:type="dxa"/>
                  <w:vAlign w:val="center"/>
                </w:tcPr>
                <w:p w14:paraId="24D1BD1B" w14:textId="14C893A9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HLTAID003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1D5080DD" w14:textId="6DD57E94" w:rsidR="007B5704" w:rsidRPr="00856837" w:rsidRDefault="007B5704" w:rsidP="007B5704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Provide first aid</w:t>
                  </w:r>
                </w:p>
              </w:tc>
            </w:tr>
          </w:tbl>
          <w:p w14:paraId="5CF88DFD" w14:textId="77777777" w:rsidR="007B5704" w:rsidRDefault="007B5704" w:rsidP="00894FBB">
            <w:pPr>
              <w:rPr>
                <w:lang w:eastAsia="en-US"/>
              </w:rPr>
            </w:pPr>
          </w:p>
          <w:p w14:paraId="302D30E3" w14:textId="77777777" w:rsidR="005B119D" w:rsidRDefault="005B119D" w:rsidP="007B5704"/>
        </w:tc>
      </w:tr>
    </w:tbl>
    <w:p w14:paraId="6C4942AF" w14:textId="466C0225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7F3780">
        <w:trPr>
          <w:trHeight w:val="2222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612763B9" w14:textId="77777777" w:rsidTr="008846E4">
              <w:trPr>
                <w:tblHeader/>
              </w:trPr>
              <w:tc>
                <w:tcPr>
                  <w:tcW w:w="1028" w:type="pct"/>
                </w:tcPr>
                <w:p w14:paraId="4E9DAB1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11B99A8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186ADD1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6B10C0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2A0F182E" w14:textId="77777777" w:rsidTr="008846E4">
              <w:tc>
                <w:tcPr>
                  <w:tcW w:w="1028" w:type="pct"/>
                </w:tcPr>
                <w:p w14:paraId="3F29A1B9" w14:textId="4929329E" w:rsidR="000C13F1" w:rsidRPr="00923720" w:rsidRDefault="007B5704" w:rsidP="000C13F1">
                  <w:pPr>
                    <w:pStyle w:val="SIText"/>
                  </w:pPr>
                  <w:r>
                    <w:t>RGR4XX18 Certificate IV in Racing Integrity</w:t>
                  </w:r>
                  <w:r w:rsidR="000C13F1">
                    <w:t xml:space="preserve"> </w:t>
                  </w:r>
                </w:p>
              </w:tc>
              <w:tc>
                <w:tcPr>
                  <w:tcW w:w="1105" w:type="pct"/>
                </w:tcPr>
                <w:p w14:paraId="3B2E172A" w14:textId="4EA21735" w:rsidR="000C13F1" w:rsidRPr="00BC49BB" w:rsidRDefault="007B5704" w:rsidP="000C13F1">
                  <w:pPr>
                    <w:pStyle w:val="SIText"/>
                  </w:pPr>
                  <w:r>
                    <w:t>Not applicable</w:t>
                  </w:r>
                </w:p>
              </w:tc>
              <w:tc>
                <w:tcPr>
                  <w:tcW w:w="1398" w:type="pct"/>
                </w:tcPr>
                <w:p w14:paraId="723B81BE" w14:textId="3000CADA" w:rsidR="000C13F1" w:rsidRPr="00BC49BB" w:rsidRDefault="007B5704" w:rsidP="000C13F1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6194F1DA" w14:textId="76423205" w:rsidR="000C13F1" w:rsidRPr="00BC49BB" w:rsidRDefault="000C13F1" w:rsidP="007B5704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A737169" w14:textId="59367C28" w:rsidR="000C13F1" w:rsidRDefault="00140954" w:rsidP="00C10FB7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C10FB7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ue Hamilton" w:date="2017-10-07T10:34:00Z" w:initials="SH">
    <w:p w14:paraId="7BF8907F" w14:textId="1BA83954" w:rsidR="007B5704" w:rsidRDefault="007B5704">
      <w:pPr>
        <w:pStyle w:val="CommentText"/>
      </w:pPr>
      <w:r>
        <w:rPr>
          <w:rStyle w:val="CommentReference"/>
        </w:rPr>
        <w:annotationRef/>
      </w:r>
      <w:r>
        <w:t xml:space="preserve">Headings in Group </w:t>
      </w:r>
      <w:proofErr w:type="spellStart"/>
      <w:r>
        <w:t>C are</w:t>
      </w:r>
      <w:proofErr w:type="spellEnd"/>
      <w:r>
        <w:t xml:space="preserve"> for guidance only. Headings will be removed for final version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F890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5946E" w14:textId="77777777" w:rsidR="008D4750" w:rsidRDefault="008D4750" w:rsidP="00BF3F0A">
      <w:r>
        <w:separator/>
      </w:r>
    </w:p>
    <w:p w14:paraId="3CBBDE3C" w14:textId="77777777" w:rsidR="008D4750" w:rsidRDefault="008D4750"/>
  </w:endnote>
  <w:endnote w:type="continuationSeparator" w:id="0">
    <w:p w14:paraId="30D95F24" w14:textId="77777777" w:rsidR="008D4750" w:rsidRDefault="008D4750" w:rsidP="00BF3F0A">
      <w:r>
        <w:continuationSeparator/>
      </w:r>
    </w:p>
    <w:p w14:paraId="1E23BA94" w14:textId="77777777" w:rsidR="008D4750" w:rsidRDefault="008D47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EA6">
          <w:rPr>
            <w:noProof/>
          </w:rPr>
          <w:t>3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00865" w14:textId="77777777" w:rsidR="008D4750" w:rsidRDefault="008D4750" w:rsidP="00BF3F0A">
      <w:r>
        <w:separator/>
      </w:r>
    </w:p>
    <w:p w14:paraId="59BF0473" w14:textId="77777777" w:rsidR="008D4750" w:rsidRDefault="008D4750"/>
  </w:footnote>
  <w:footnote w:type="continuationSeparator" w:id="0">
    <w:p w14:paraId="661578F2" w14:textId="77777777" w:rsidR="008D4750" w:rsidRDefault="008D4750" w:rsidP="00BF3F0A">
      <w:r>
        <w:continuationSeparator/>
      </w:r>
    </w:p>
    <w:p w14:paraId="60CDD286" w14:textId="77777777" w:rsidR="008D4750" w:rsidRDefault="008D47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7FF2" w14:textId="45CC885F" w:rsidR="009C2650" w:rsidRPr="00BA267B" w:rsidRDefault="00BA267B" w:rsidP="00BA267B">
    <w:pPr>
      <w:pStyle w:val="Header"/>
    </w:pPr>
    <w:r>
      <w:t>RGR4XX18 Certificate IV in Racing Integrity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D3E9B"/>
    <w:rsid w:val="002E193E"/>
    <w:rsid w:val="002F1BE6"/>
    <w:rsid w:val="00306E83"/>
    <w:rsid w:val="00321C7C"/>
    <w:rsid w:val="00337E82"/>
    <w:rsid w:val="00350BB1"/>
    <w:rsid w:val="00352C83"/>
    <w:rsid w:val="0037067D"/>
    <w:rsid w:val="0038735B"/>
    <w:rsid w:val="003916D1"/>
    <w:rsid w:val="003A21F0"/>
    <w:rsid w:val="003A27A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2F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B7EA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C7970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B5704"/>
    <w:rsid w:val="007D5A78"/>
    <w:rsid w:val="007E3BD1"/>
    <w:rsid w:val="007F1563"/>
    <w:rsid w:val="007F3780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D4750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938D8"/>
    <w:rsid w:val="00AA5338"/>
    <w:rsid w:val="00AB1B8E"/>
    <w:rsid w:val="00AC0696"/>
    <w:rsid w:val="00AC4C98"/>
    <w:rsid w:val="00AC5F6B"/>
    <w:rsid w:val="00AC66BC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267B"/>
    <w:rsid w:val="00BA482D"/>
    <w:rsid w:val="00BB23F4"/>
    <w:rsid w:val="00BC5075"/>
    <w:rsid w:val="00BD3B0F"/>
    <w:rsid w:val="00BF1D4C"/>
    <w:rsid w:val="00BF3F0A"/>
    <w:rsid w:val="00C10FB7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5064"/>
    <w:rsid w:val="00E438C3"/>
    <w:rsid w:val="00E501F0"/>
    <w:rsid w:val="00E910CA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6C8797-B307-4BC6-A546-6CD7D8B1A6FD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FCDFDD-7B33-400D-AD8B-D1F6AA6F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47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Sue Hamilton</cp:lastModifiedBy>
  <cp:revision>6</cp:revision>
  <cp:lastPrinted>2016-05-27T05:21:00Z</cp:lastPrinted>
  <dcterms:created xsi:type="dcterms:W3CDTF">2017-10-06T23:09:00Z</dcterms:created>
  <dcterms:modified xsi:type="dcterms:W3CDTF">2017-10-06T23:59:00Z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