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6362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E40B3" w14:textId="77777777" w:rsidTr="00146EEC">
        <w:tc>
          <w:tcPr>
            <w:tcW w:w="2689" w:type="dxa"/>
          </w:tcPr>
          <w:p w14:paraId="1E077E23" w14:textId="77777777" w:rsidR="00F1480E" w:rsidRPr="000754EC" w:rsidRDefault="00830267" w:rsidP="000754EC">
            <w:pPr>
              <w:pStyle w:val="SIText-Bold"/>
            </w:pPr>
            <w:r w:rsidRPr="00A326C2">
              <w:t>Release</w:t>
            </w:r>
          </w:p>
        </w:tc>
        <w:tc>
          <w:tcPr>
            <w:tcW w:w="6939" w:type="dxa"/>
          </w:tcPr>
          <w:p w14:paraId="207EB8A4" w14:textId="77777777" w:rsidR="00F1480E" w:rsidRPr="000754EC" w:rsidRDefault="00830267" w:rsidP="000754EC">
            <w:pPr>
              <w:pStyle w:val="SIText-Bold"/>
            </w:pPr>
            <w:r w:rsidRPr="00A326C2">
              <w:t>Comments</w:t>
            </w:r>
          </w:p>
        </w:tc>
      </w:tr>
      <w:tr w:rsidR="00F1480E" w14:paraId="024971EB" w14:textId="77777777" w:rsidTr="00146EEC">
        <w:tc>
          <w:tcPr>
            <w:tcW w:w="2689" w:type="dxa"/>
          </w:tcPr>
          <w:p w14:paraId="5E84D3B0" w14:textId="53B8C16B" w:rsidR="00F1480E" w:rsidRPr="000754EC" w:rsidRDefault="00F1480E" w:rsidP="000754EC">
            <w:pPr>
              <w:pStyle w:val="SIText"/>
            </w:pPr>
            <w:r w:rsidRPr="00CC451E">
              <w:t>Release</w:t>
            </w:r>
            <w:r w:rsidR="006C0A7E">
              <w:t xml:space="preserve"> </w:t>
            </w:r>
            <w:r w:rsidR="00337E82" w:rsidRPr="000754EC">
              <w:t>1</w:t>
            </w:r>
          </w:p>
        </w:tc>
        <w:tc>
          <w:tcPr>
            <w:tcW w:w="6939" w:type="dxa"/>
          </w:tcPr>
          <w:p w14:paraId="28B9FDC7" w14:textId="4EAA6B3C" w:rsidR="00F1480E" w:rsidRPr="000754EC" w:rsidRDefault="006C0A7E" w:rsidP="00E62728">
            <w:pPr>
              <w:pStyle w:val="SIText"/>
            </w:pPr>
            <w:r w:rsidRPr="00236E75">
              <w:rPr>
                <w:rFonts w:cs="Arial"/>
              </w:rPr>
              <w:t xml:space="preserve">This version released with </w:t>
            </w:r>
            <w:bookmarkStart w:id="0" w:name="_GoBack"/>
            <w:bookmarkEnd w:id="0"/>
            <w:r w:rsidRPr="00831792">
              <w:t>ACM Animal Care and Management Training Package Version 1.0</w:t>
            </w:r>
          </w:p>
        </w:tc>
      </w:tr>
    </w:tbl>
    <w:p w14:paraId="56A407C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56CECE66" w14:textId="77777777" w:rsidTr="00F057AA">
        <w:trPr>
          <w:tblHeader/>
        </w:trPr>
        <w:tc>
          <w:tcPr>
            <w:tcW w:w="1396" w:type="pct"/>
            <w:shd w:val="clear" w:color="auto" w:fill="auto"/>
          </w:tcPr>
          <w:p w14:paraId="6DCC55F5" w14:textId="77777777" w:rsidR="00F1480E" w:rsidRPr="000754EC" w:rsidRDefault="0019179E" w:rsidP="0019179E">
            <w:pPr>
              <w:pStyle w:val="SIUNITCODE"/>
            </w:pPr>
            <w:r w:rsidRPr="0019179E">
              <w:t>ACMPHR304</w:t>
            </w:r>
          </w:p>
        </w:tc>
        <w:tc>
          <w:tcPr>
            <w:tcW w:w="3604" w:type="pct"/>
            <w:shd w:val="clear" w:color="auto" w:fill="auto"/>
          </w:tcPr>
          <w:p w14:paraId="530A8CF7" w14:textId="77777777" w:rsidR="00F1480E" w:rsidRPr="000754EC" w:rsidRDefault="0019179E" w:rsidP="0019179E">
            <w:pPr>
              <w:pStyle w:val="SIUnittitle"/>
            </w:pPr>
            <w:r w:rsidRPr="0019179E">
              <w:t>Ride and lead performance horses</w:t>
            </w:r>
          </w:p>
        </w:tc>
      </w:tr>
      <w:tr w:rsidR="00F1480E" w:rsidRPr="00963A46" w14:paraId="689F1AA7" w14:textId="77777777" w:rsidTr="00F057AA">
        <w:tc>
          <w:tcPr>
            <w:tcW w:w="1396" w:type="pct"/>
            <w:shd w:val="clear" w:color="auto" w:fill="auto"/>
          </w:tcPr>
          <w:p w14:paraId="56D103C2" w14:textId="77777777" w:rsidR="00F1480E" w:rsidRPr="000754EC" w:rsidRDefault="00FD557D" w:rsidP="000754EC">
            <w:pPr>
              <w:pStyle w:val="SIHeading2"/>
            </w:pPr>
            <w:r w:rsidRPr="00FD557D">
              <w:t>Application</w:t>
            </w:r>
          </w:p>
          <w:p w14:paraId="2B8A081D" w14:textId="77777777" w:rsidR="00FD557D" w:rsidRPr="00923720" w:rsidRDefault="00FD557D" w:rsidP="000754EC">
            <w:pPr>
              <w:pStyle w:val="SIHeading2"/>
            </w:pPr>
          </w:p>
        </w:tc>
        <w:tc>
          <w:tcPr>
            <w:tcW w:w="3604" w:type="pct"/>
            <w:shd w:val="clear" w:color="auto" w:fill="auto"/>
          </w:tcPr>
          <w:p w14:paraId="16C593BE" w14:textId="471FA79D" w:rsidR="006C0A7E" w:rsidRPr="00DA2D41" w:rsidRDefault="006C0A7E" w:rsidP="006C0A7E">
            <w:pPr>
              <w:pStyle w:val="SIText"/>
            </w:pPr>
            <w:r w:rsidRPr="00DA2D41">
              <w:t>This unit of competency covers the skills and knowledge required to exercise performance horses under saddle. It involves preparing horses for exercise</w:t>
            </w:r>
            <w:r>
              <w:t>,</w:t>
            </w:r>
            <w:r w:rsidRPr="00DA2D41">
              <w:t xml:space="preserve"> riding a horse and leading one or two other horses for exercise while riding, and caring for the horse</w:t>
            </w:r>
            <w:r w:rsidR="0072697B">
              <w:t>s</w:t>
            </w:r>
            <w:r w:rsidRPr="00DA2D41">
              <w:t xml:space="preserve"> after work. It addres</w:t>
            </w:r>
            <w:r>
              <w:t>s</w:t>
            </w:r>
            <w:r w:rsidRPr="00DA2D41">
              <w:t>es potential risks associated with working with and around horses and covers appropriate riding skills, safe horse handling techniques and the use of suit</w:t>
            </w:r>
            <w:r>
              <w:t>able personal safety equipment.</w:t>
            </w:r>
          </w:p>
          <w:p w14:paraId="34C1AC00" w14:textId="77777777" w:rsidR="006C0A7E" w:rsidRPr="00DA2D41" w:rsidRDefault="006C0A7E" w:rsidP="006C0A7E">
            <w:pPr>
              <w:pStyle w:val="SIText"/>
            </w:pPr>
            <w:r w:rsidRPr="00DA2D41">
              <w:t>The unit applies to individuals who are experienced riders and work in performance horse industry sectors in a range of environments</w:t>
            </w:r>
            <w:r w:rsidRPr="00DA2D41">
              <w:rPr>
                <w:rFonts w:eastAsiaTheme="minorEastAsia"/>
              </w:rPr>
              <w:t>. They carry out work under minimal supervision within industry guidelines and may have responsibili</w:t>
            </w:r>
            <w:r>
              <w:rPr>
                <w:rFonts w:eastAsiaTheme="minorEastAsia"/>
              </w:rPr>
              <w:t>ty for highly valuable animals.</w:t>
            </w:r>
          </w:p>
          <w:p w14:paraId="04F05CE3" w14:textId="77777777" w:rsidR="006C0A7E" w:rsidRDefault="006C0A7E" w:rsidP="006C0A7E">
            <w:pPr>
              <w:pStyle w:val="SIText"/>
            </w:pPr>
            <w:r w:rsidRPr="0043364E">
              <w:t>No occupational licensing or certification requirements apply to this unit at the time of publication</w:t>
            </w:r>
            <w:r>
              <w:t>.</w:t>
            </w:r>
          </w:p>
          <w:p w14:paraId="14281EA0" w14:textId="77777777" w:rsidR="006C0A7E" w:rsidRDefault="006C0A7E" w:rsidP="006C0A7E">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71EE938A" w14:textId="622B8F67" w:rsidR="00F1480E" w:rsidRPr="000754EC" w:rsidRDefault="006C0A7E" w:rsidP="006C0A7E">
            <w:pPr>
              <w:pStyle w:val="SIText"/>
            </w:pPr>
            <w:r w:rsidRPr="0010426B">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0E8CE876" w14:textId="77777777" w:rsidTr="00F057AA">
        <w:tc>
          <w:tcPr>
            <w:tcW w:w="1396" w:type="pct"/>
            <w:shd w:val="clear" w:color="auto" w:fill="auto"/>
          </w:tcPr>
          <w:p w14:paraId="3ACE6CE2" w14:textId="77777777" w:rsidR="00F1480E" w:rsidRPr="000754EC" w:rsidRDefault="00FD557D" w:rsidP="000754EC">
            <w:pPr>
              <w:pStyle w:val="SIHeading2"/>
            </w:pPr>
            <w:r w:rsidRPr="00923720">
              <w:t>Prerequisite Unit</w:t>
            </w:r>
          </w:p>
        </w:tc>
        <w:tc>
          <w:tcPr>
            <w:tcW w:w="3604" w:type="pct"/>
            <w:shd w:val="clear" w:color="auto" w:fill="auto"/>
          </w:tcPr>
          <w:p w14:paraId="74AD150F" w14:textId="77777777" w:rsidR="006C0A7E" w:rsidRPr="00EB6247" w:rsidRDefault="006C0A7E" w:rsidP="006C0A7E">
            <w:pPr>
              <w:pStyle w:val="SIText"/>
            </w:pPr>
            <w:r>
              <w:t>The p</w:t>
            </w:r>
            <w:r w:rsidRPr="00EB6247">
              <w:t xml:space="preserve">rerequisite unit of competency for this unit </w:t>
            </w:r>
            <w:r>
              <w:t>is</w:t>
            </w:r>
            <w:r w:rsidRPr="00EB6247">
              <w:t>:</w:t>
            </w:r>
          </w:p>
          <w:p w14:paraId="2F0DD9FC" w14:textId="77777777" w:rsidR="006C0A7E" w:rsidRPr="00EB6247" w:rsidRDefault="006C0A7E" w:rsidP="006C0A7E">
            <w:pPr>
              <w:pStyle w:val="SIBulletList1"/>
            </w:pPr>
            <w:r w:rsidRPr="009C62F3">
              <w:t>ACMEQU206 Perform basic horse riding skills at walk, trot and canter</w:t>
            </w:r>
            <w:r>
              <w:t>.</w:t>
            </w:r>
          </w:p>
          <w:p w14:paraId="41706400" w14:textId="77777777" w:rsidR="006C0A7E" w:rsidRPr="00EB6247" w:rsidRDefault="006C0A7E" w:rsidP="006C0A7E">
            <w:pPr>
              <w:pStyle w:val="SIText"/>
            </w:pPr>
          </w:p>
          <w:p w14:paraId="0FB92A78" w14:textId="77777777" w:rsidR="006C0A7E" w:rsidRPr="00EB6247" w:rsidRDefault="006C0A7E" w:rsidP="006C0A7E">
            <w:pPr>
              <w:pStyle w:val="SIText"/>
            </w:pPr>
            <w:r w:rsidRPr="00EB6247">
              <w:t xml:space="preserve">Note the following chain of prerequisites </w:t>
            </w:r>
            <w:r>
              <w:t>that</w:t>
            </w:r>
            <w:r w:rsidRPr="00EB6247">
              <w:t xml:space="preserve"> </w:t>
            </w:r>
            <w:r>
              <w:t>also applies to this unit.</w:t>
            </w:r>
          </w:p>
          <w:tbl>
            <w:tblPr>
              <w:tblW w:w="0" w:type="auto"/>
              <w:tblCellMar>
                <w:left w:w="0" w:type="dxa"/>
                <w:right w:w="0" w:type="dxa"/>
              </w:tblCellMar>
              <w:tblLook w:val="04A0" w:firstRow="1" w:lastRow="0" w:firstColumn="1" w:lastColumn="0" w:noHBand="0" w:noVBand="1"/>
            </w:tblPr>
            <w:tblGrid>
              <w:gridCol w:w="2946"/>
              <w:gridCol w:w="3580"/>
            </w:tblGrid>
            <w:tr w:rsidR="006C0A7E" w14:paraId="1865FFAD" w14:textId="77777777" w:rsidTr="00F057AA">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9F0899" w14:textId="77777777" w:rsidR="006C0A7E" w:rsidRPr="000621A3" w:rsidRDefault="006C0A7E" w:rsidP="00F057AA">
                  <w:pPr>
                    <w:pStyle w:val="SIText-Bold"/>
                    <w:rPr>
                      <w:rFonts w:cs="Arial"/>
                      <w:sz w:val="22"/>
                      <w:lang w:eastAsia="en-US"/>
                    </w:rPr>
                  </w:pPr>
                  <w:r w:rsidRPr="000621A3">
                    <w:rPr>
                      <w:rFonts w:cs="Arial"/>
                      <w:sz w:val="22"/>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19A89A" w14:textId="77777777" w:rsidR="006C0A7E" w:rsidRPr="000621A3" w:rsidRDefault="006C0A7E" w:rsidP="00F057AA">
                  <w:pPr>
                    <w:pStyle w:val="SIText-Bold"/>
                    <w:rPr>
                      <w:rFonts w:cs="Arial"/>
                      <w:sz w:val="22"/>
                      <w:lang w:eastAsia="en-US"/>
                    </w:rPr>
                  </w:pPr>
                  <w:r w:rsidRPr="000621A3">
                    <w:rPr>
                      <w:rFonts w:cs="Arial"/>
                      <w:sz w:val="22"/>
                      <w:lang w:eastAsia="en-US"/>
                    </w:rPr>
                    <w:t>Prerequisite requirement</w:t>
                  </w:r>
                </w:p>
              </w:tc>
            </w:tr>
            <w:tr w:rsidR="006C0A7E" w14:paraId="2C346B4B" w14:textId="77777777" w:rsidTr="00F057AA">
              <w:trPr>
                <w:trHeight w:val="695"/>
              </w:trPr>
              <w:tc>
                <w:tcPr>
                  <w:tcW w:w="294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C0E609F" w14:textId="77777777" w:rsidR="006C0A7E" w:rsidRPr="00EB6247" w:rsidRDefault="006C0A7E" w:rsidP="00F057AA">
                  <w:pPr>
                    <w:pStyle w:val="SIText"/>
                    <w:rPr>
                      <w:rFonts w:cs="Arial"/>
                      <w:szCs w:val="20"/>
                    </w:rPr>
                  </w:pPr>
                  <w:r w:rsidRPr="009C62F3">
                    <w:rPr>
                      <w:rFonts w:cs="Arial"/>
                      <w:szCs w:val="20"/>
                    </w:rPr>
                    <w:t>ACMEQU206 Perform basic horse riding skills at walk, trot and canter</w:t>
                  </w:r>
                </w:p>
              </w:tc>
              <w:tc>
                <w:tcPr>
                  <w:tcW w:w="3580" w:type="dxa"/>
                  <w:tcBorders>
                    <w:top w:val="nil"/>
                    <w:left w:val="nil"/>
                    <w:bottom w:val="single" w:sz="4" w:space="0" w:color="auto"/>
                    <w:right w:val="single" w:sz="8" w:space="0" w:color="auto"/>
                  </w:tcBorders>
                  <w:tcMar>
                    <w:top w:w="0" w:type="dxa"/>
                    <w:left w:w="108" w:type="dxa"/>
                    <w:bottom w:w="0" w:type="dxa"/>
                    <w:right w:w="108" w:type="dxa"/>
                  </w:tcMar>
                </w:tcPr>
                <w:p w14:paraId="6E9D8641" w14:textId="77777777" w:rsidR="006C0A7E" w:rsidRPr="00EB6247" w:rsidRDefault="006C0A7E" w:rsidP="00F057AA">
                  <w:pPr>
                    <w:pStyle w:val="SIText"/>
                    <w:rPr>
                      <w:rFonts w:cs="Arial"/>
                      <w:szCs w:val="20"/>
                    </w:rPr>
                  </w:pPr>
                  <w:r w:rsidRPr="00EB6247">
                    <w:rPr>
                      <w:rFonts w:cs="Arial"/>
                      <w:szCs w:val="20"/>
                    </w:rPr>
                    <w:t>ACMEQU202 Handle horses safely</w:t>
                  </w:r>
                </w:p>
              </w:tc>
            </w:tr>
            <w:tr w:rsidR="006C0A7E" w14:paraId="399B6D6A" w14:textId="77777777" w:rsidTr="00F057AA">
              <w:trPr>
                <w:trHeight w:val="695"/>
              </w:trPr>
              <w:tc>
                <w:tcPr>
                  <w:tcW w:w="294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04E380" w14:textId="77777777" w:rsidR="006C0A7E" w:rsidRPr="00EB6247" w:rsidRDefault="006C0A7E" w:rsidP="00F057AA">
                  <w:pPr>
                    <w:pStyle w:val="SIText"/>
                    <w:rPr>
                      <w:rFonts w:cs="Arial"/>
                      <w:szCs w:val="20"/>
                    </w:rPr>
                  </w:pPr>
                  <w:r w:rsidRPr="00EB6247">
                    <w:rPr>
                      <w:rFonts w:cs="Arial"/>
                      <w:szCs w:val="20"/>
                    </w:rPr>
                    <w:t>ACMEQU202 Handle horses safely</w:t>
                  </w:r>
                </w:p>
              </w:tc>
              <w:tc>
                <w:tcPr>
                  <w:tcW w:w="35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989BBD" w14:textId="77777777" w:rsidR="006C0A7E" w:rsidRPr="00EB6247" w:rsidRDefault="006C0A7E" w:rsidP="00F057AA">
                  <w:pPr>
                    <w:pStyle w:val="SIText"/>
                    <w:rPr>
                      <w:rFonts w:cs="Arial"/>
                      <w:szCs w:val="20"/>
                    </w:rPr>
                  </w:pPr>
                  <w:r w:rsidRPr="00EB6247">
                    <w:rPr>
                      <w:rFonts w:cs="Arial"/>
                      <w:szCs w:val="20"/>
                    </w:rPr>
                    <w:t>ACMEQU205 Apply knowledge of horse behaviour</w:t>
                  </w:r>
                </w:p>
              </w:tc>
            </w:tr>
          </w:tbl>
          <w:p w14:paraId="1C33E961" w14:textId="60D8B538" w:rsidR="00F1480E" w:rsidRPr="000754EC" w:rsidRDefault="00F1480E" w:rsidP="000754EC">
            <w:pPr>
              <w:pStyle w:val="SIText"/>
            </w:pPr>
          </w:p>
        </w:tc>
      </w:tr>
      <w:tr w:rsidR="00F1480E" w:rsidRPr="00963A46" w14:paraId="75EDCE6C" w14:textId="77777777" w:rsidTr="00F057AA">
        <w:tc>
          <w:tcPr>
            <w:tcW w:w="1396" w:type="pct"/>
            <w:shd w:val="clear" w:color="auto" w:fill="auto"/>
          </w:tcPr>
          <w:p w14:paraId="4EBEAF83" w14:textId="77777777" w:rsidR="00F1480E" w:rsidRPr="000754EC" w:rsidRDefault="00FD557D" w:rsidP="000754EC">
            <w:pPr>
              <w:pStyle w:val="SIHeading2"/>
            </w:pPr>
            <w:r w:rsidRPr="00923720">
              <w:t>Unit Sector</w:t>
            </w:r>
          </w:p>
        </w:tc>
        <w:tc>
          <w:tcPr>
            <w:tcW w:w="3604" w:type="pct"/>
            <w:shd w:val="clear" w:color="auto" w:fill="auto"/>
          </w:tcPr>
          <w:p w14:paraId="04601AB9" w14:textId="397378CD" w:rsidR="00F1480E" w:rsidRPr="000754EC" w:rsidRDefault="006C0A7E" w:rsidP="000754EC">
            <w:pPr>
              <w:pStyle w:val="SIText"/>
            </w:pPr>
            <w:r w:rsidRPr="00DA2D41">
              <w:rPr>
                <w:rFonts w:cs="Arial"/>
                <w:szCs w:val="20"/>
              </w:rPr>
              <w:t>Performance Horses (PHR)</w:t>
            </w:r>
          </w:p>
        </w:tc>
      </w:tr>
    </w:tbl>
    <w:p w14:paraId="3F14ED4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16F5F64" w14:textId="77777777" w:rsidTr="00F057AA">
        <w:trPr>
          <w:cantSplit/>
          <w:tblHeader/>
        </w:trPr>
        <w:tc>
          <w:tcPr>
            <w:tcW w:w="1396" w:type="pct"/>
            <w:tcBorders>
              <w:bottom w:val="single" w:sz="4" w:space="0" w:color="C0C0C0"/>
            </w:tcBorders>
            <w:shd w:val="clear" w:color="auto" w:fill="auto"/>
          </w:tcPr>
          <w:p w14:paraId="20E0D51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C5B30E3" w14:textId="77777777" w:rsidR="00F1480E" w:rsidRPr="000754EC" w:rsidRDefault="00FD557D" w:rsidP="000754EC">
            <w:pPr>
              <w:pStyle w:val="SIHeading2"/>
            </w:pPr>
            <w:r w:rsidRPr="00923720">
              <w:t>Performance Criteria</w:t>
            </w:r>
          </w:p>
        </w:tc>
      </w:tr>
      <w:tr w:rsidR="00F1480E" w:rsidRPr="00963A46" w14:paraId="630E96BF" w14:textId="77777777" w:rsidTr="00F057AA">
        <w:trPr>
          <w:cantSplit/>
          <w:tblHeader/>
        </w:trPr>
        <w:tc>
          <w:tcPr>
            <w:tcW w:w="1396" w:type="pct"/>
            <w:tcBorders>
              <w:top w:val="single" w:sz="4" w:space="0" w:color="C0C0C0"/>
            </w:tcBorders>
            <w:shd w:val="clear" w:color="auto" w:fill="auto"/>
          </w:tcPr>
          <w:p w14:paraId="28AB3A99"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BF3CD0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4A8B434" w14:textId="77777777" w:rsidTr="00F057AA">
        <w:trPr>
          <w:cantSplit/>
        </w:trPr>
        <w:tc>
          <w:tcPr>
            <w:tcW w:w="1396" w:type="pct"/>
            <w:shd w:val="clear" w:color="auto" w:fill="auto"/>
          </w:tcPr>
          <w:p w14:paraId="41B9FAE6" w14:textId="4BA62D86" w:rsidR="00F1480E" w:rsidRPr="000754EC" w:rsidRDefault="006C0A7E" w:rsidP="006C0A7E">
            <w:pPr>
              <w:pStyle w:val="SIText"/>
            </w:pPr>
            <w:r w:rsidRPr="00DA2D41">
              <w:rPr>
                <w:rFonts w:eastAsiaTheme="minorEastAsia"/>
              </w:rPr>
              <w:t>1</w:t>
            </w:r>
            <w:r>
              <w:rPr>
                <w:rFonts w:eastAsiaTheme="minorEastAsia"/>
              </w:rPr>
              <w:t>.</w:t>
            </w:r>
            <w:r w:rsidRPr="00DA2D41">
              <w:rPr>
                <w:rFonts w:eastAsiaTheme="minorEastAsia"/>
              </w:rPr>
              <w:t xml:space="preserve"> Prepare to exercise horses</w:t>
            </w:r>
          </w:p>
        </w:tc>
        <w:tc>
          <w:tcPr>
            <w:tcW w:w="3604" w:type="pct"/>
            <w:shd w:val="clear" w:color="auto" w:fill="auto"/>
          </w:tcPr>
          <w:p w14:paraId="22F4DE47" w14:textId="77777777" w:rsidR="006C0A7E" w:rsidRPr="001E517C" w:rsidRDefault="006C0A7E" w:rsidP="006C0A7E">
            <w:pPr>
              <w:pStyle w:val="SIText"/>
              <w:rPr>
                <w:rFonts w:eastAsiaTheme="minorEastAsia"/>
              </w:rPr>
            </w:pPr>
            <w:r w:rsidRPr="00DA2D41">
              <w:rPr>
                <w:rFonts w:eastAsiaTheme="minorEastAsia"/>
              </w:rPr>
              <w:t xml:space="preserve">1.1 </w:t>
            </w:r>
            <w:r w:rsidRPr="001E517C">
              <w:rPr>
                <w:rFonts w:eastAsiaTheme="minorEastAsia"/>
              </w:rPr>
              <w:t>Confirm with supervisor work program for selected horses</w:t>
            </w:r>
          </w:p>
          <w:p w14:paraId="270015D9" w14:textId="77777777" w:rsidR="006C0A7E" w:rsidRPr="001E517C" w:rsidRDefault="006C0A7E" w:rsidP="006C0A7E">
            <w:pPr>
              <w:pStyle w:val="SIText"/>
              <w:rPr>
                <w:rFonts w:eastAsiaTheme="minorEastAsia"/>
              </w:rPr>
            </w:pPr>
            <w:r w:rsidRPr="001E517C">
              <w:rPr>
                <w:rFonts w:eastAsiaTheme="minorEastAsia"/>
              </w:rPr>
              <w:t>1.2 Select, check and maintain equipment according to workplace procedures</w:t>
            </w:r>
          </w:p>
          <w:p w14:paraId="4952E752" w14:textId="77777777" w:rsidR="006C0A7E" w:rsidRPr="001E517C" w:rsidRDefault="006C0A7E" w:rsidP="006C0A7E">
            <w:pPr>
              <w:pStyle w:val="SIText"/>
              <w:rPr>
                <w:rFonts w:eastAsiaTheme="minorEastAsia"/>
              </w:rPr>
            </w:pPr>
            <w:r w:rsidRPr="001E517C">
              <w:rPr>
                <w:rFonts w:eastAsiaTheme="minorEastAsia"/>
              </w:rPr>
              <w:t>1.3 Check for hazards, carry out a pre-activ</w:t>
            </w:r>
            <w:r>
              <w:rPr>
                <w:rFonts w:eastAsiaTheme="minorEastAsia"/>
              </w:rPr>
              <w:t>i</w:t>
            </w:r>
            <w:r w:rsidRPr="001E517C">
              <w:rPr>
                <w:rFonts w:eastAsiaTheme="minorEastAsia"/>
              </w:rPr>
              <w:t xml:space="preserve">ty risk assessment and adjust </w:t>
            </w:r>
            <w:r>
              <w:rPr>
                <w:rFonts w:eastAsiaTheme="minorEastAsia"/>
              </w:rPr>
              <w:t>work plan</w:t>
            </w:r>
          </w:p>
          <w:p w14:paraId="0C810531" w14:textId="77777777" w:rsidR="006C0A7E" w:rsidRPr="001E517C" w:rsidRDefault="006C0A7E" w:rsidP="006C0A7E">
            <w:pPr>
              <w:pStyle w:val="SIText"/>
              <w:rPr>
                <w:rFonts w:eastAsiaTheme="minorEastAsia"/>
              </w:rPr>
            </w:pPr>
            <w:r w:rsidRPr="001E517C">
              <w:rPr>
                <w:rFonts w:eastAsiaTheme="minorEastAsia"/>
              </w:rPr>
              <w:t>1.4 Select, use and maintain suitable perso</w:t>
            </w:r>
            <w:r>
              <w:rPr>
                <w:rFonts w:eastAsiaTheme="minorEastAsia"/>
              </w:rPr>
              <w:t>nal protective equipment (PPE)</w:t>
            </w:r>
          </w:p>
          <w:p w14:paraId="4CB0D874" w14:textId="77777777" w:rsidR="006C0A7E" w:rsidRPr="001E517C" w:rsidRDefault="006C0A7E" w:rsidP="006C0A7E">
            <w:pPr>
              <w:pStyle w:val="SIText"/>
              <w:rPr>
                <w:rFonts w:eastAsiaTheme="minorEastAsia"/>
              </w:rPr>
            </w:pPr>
            <w:r w:rsidRPr="001E517C">
              <w:rPr>
                <w:rFonts w:eastAsiaTheme="minorEastAsia"/>
              </w:rPr>
              <w:t>1.5 Identify individual horse behaviours and suitability to task</w:t>
            </w:r>
          </w:p>
          <w:p w14:paraId="376CC810" w14:textId="77777777" w:rsidR="006C0A7E" w:rsidRPr="001E517C" w:rsidRDefault="006C0A7E" w:rsidP="006C0A7E">
            <w:pPr>
              <w:pStyle w:val="SIText"/>
              <w:rPr>
                <w:rFonts w:eastAsiaTheme="minorEastAsia"/>
              </w:rPr>
            </w:pPr>
            <w:r w:rsidRPr="001E517C">
              <w:rPr>
                <w:rFonts w:eastAsiaTheme="minorEastAsia"/>
              </w:rPr>
              <w:t>1.6 Follow stable routine for preparing horses for exercise</w:t>
            </w:r>
          </w:p>
          <w:p w14:paraId="065DB9AC" w14:textId="6343D332" w:rsidR="00F1480E" w:rsidRPr="000754EC" w:rsidRDefault="006C0A7E" w:rsidP="006C0A7E">
            <w:pPr>
              <w:pStyle w:val="SIText"/>
            </w:pPr>
            <w:r w:rsidRPr="001E517C">
              <w:rPr>
                <w:rFonts w:eastAsiaTheme="minorEastAsia"/>
              </w:rPr>
              <w:t>1.7 Fit working gear to horses according to instructions</w:t>
            </w:r>
          </w:p>
        </w:tc>
      </w:tr>
      <w:tr w:rsidR="00F1480E" w:rsidRPr="00963A46" w14:paraId="4B2CE233" w14:textId="77777777" w:rsidTr="00F057AA">
        <w:trPr>
          <w:cantSplit/>
        </w:trPr>
        <w:tc>
          <w:tcPr>
            <w:tcW w:w="1396" w:type="pct"/>
            <w:shd w:val="clear" w:color="auto" w:fill="auto"/>
          </w:tcPr>
          <w:p w14:paraId="67161BFC" w14:textId="74C2A226" w:rsidR="00F1480E" w:rsidRPr="000754EC" w:rsidRDefault="006C0A7E" w:rsidP="006C0A7E">
            <w:pPr>
              <w:pStyle w:val="SIText"/>
            </w:pPr>
            <w:r w:rsidRPr="001E517C">
              <w:rPr>
                <w:rFonts w:eastAsiaTheme="minorEastAsia"/>
              </w:rPr>
              <w:lastRenderedPageBreak/>
              <w:t>2</w:t>
            </w:r>
            <w:r>
              <w:rPr>
                <w:rFonts w:eastAsiaTheme="minorEastAsia"/>
              </w:rPr>
              <w:t>.</w:t>
            </w:r>
            <w:r w:rsidRPr="001E517C">
              <w:rPr>
                <w:rFonts w:eastAsiaTheme="minorEastAsia"/>
              </w:rPr>
              <w:t xml:space="preserve"> Ride and lead horses for exercise</w:t>
            </w:r>
          </w:p>
        </w:tc>
        <w:tc>
          <w:tcPr>
            <w:tcW w:w="3604" w:type="pct"/>
            <w:shd w:val="clear" w:color="auto" w:fill="auto"/>
          </w:tcPr>
          <w:p w14:paraId="73A8208A" w14:textId="77777777" w:rsidR="006C0A7E" w:rsidRPr="001E517C" w:rsidRDefault="006C0A7E" w:rsidP="006C0A7E">
            <w:pPr>
              <w:pStyle w:val="SIText"/>
              <w:rPr>
                <w:rFonts w:eastAsiaTheme="minorEastAsia"/>
              </w:rPr>
            </w:pPr>
            <w:r w:rsidRPr="001E517C">
              <w:rPr>
                <w:rFonts w:eastAsiaTheme="minorEastAsia"/>
              </w:rPr>
              <w:t>2.1 Hold reins according to industry standard</w:t>
            </w:r>
          </w:p>
          <w:p w14:paraId="13F532C4" w14:textId="77777777" w:rsidR="006C0A7E" w:rsidRPr="001E517C" w:rsidRDefault="006C0A7E" w:rsidP="006C0A7E">
            <w:pPr>
              <w:pStyle w:val="SIText"/>
              <w:rPr>
                <w:rFonts w:eastAsiaTheme="minorEastAsia"/>
              </w:rPr>
            </w:pPr>
            <w:r w:rsidRPr="001E517C">
              <w:rPr>
                <w:rFonts w:eastAsiaTheme="minorEastAsia"/>
              </w:rPr>
              <w:t>2.2 Maintain control of horse being ridden in walk</w:t>
            </w:r>
            <w:r>
              <w:rPr>
                <w:rFonts w:eastAsiaTheme="minorEastAsia"/>
              </w:rPr>
              <w:t xml:space="preserve">, </w:t>
            </w:r>
            <w:r w:rsidRPr="001E517C">
              <w:rPr>
                <w:rFonts w:eastAsiaTheme="minorEastAsia"/>
              </w:rPr>
              <w:t>trot</w:t>
            </w:r>
            <w:r>
              <w:rPr>
                <w:rFonts w:eastAsiaTheme="minorEastAsia"/>
              </w:rPr>
              <w:t xml:space="preserve"> and canter</w:t>
            </w:r>
          </w:p>
          <w:p w14:paraId="40A93A95" w14:textId="77777777" w:rsidR="006C0A7E" w:rsidRPr="001E517C" w:rsidRDefault="006C0A7E" w:rsidP="006C0A7E">
            <w:pPr>
              <w:pStyle w:val="SIText"/>
              <w:rPr>
                <w:rFonts w:eastAsiaTheme="minorEastAsia"/>
              </w:rPr>
            </w:pPr>
            <w:r w:rsidRPr="001E517C">
              <w:rPr>
                <w:rFonts w:eastAsiaTheme="minorEastAsia"/>
              </w:rPr>
              <w:t>2.3 Maintain control of horse being ridden and horse being led in walk</w:t>
            </w:r>
            <w:r>
              <w:rPr>
                <w:rFonts w:eastAsiaTheme="minorEastAsia"/>
              </w:rPr>
              <w:t>,</w:t>
            </w:r>
            <w:r w:rsidRPr="001E517C">
              <w:rPr>
                <w:rFonts w:eastAsiaTheme="minorEastAsia"/>
              </w:rPr>
              <w:t xml:space="preserve"> trot</w:t>
            </w:r>
            <w:r>
              <w:rPr>
                <w:rFonts w:eastAsiaTheme="minorEastAsia"/>
              </w:rPr>
              <w:t xml:space="preserve"> and canter</w:t>
            </w:r>
          </w:p>
          <w:p w14:paraId="37393481" w14:textId="46C68FD0" w:rsidR="006C0A7E" w:rsidRDefault="006C0A7E" w:rsidP="006C0A7E">
            <w:pPr>
              <w:pStyle w:val="SIText"/>
              <w:rPr>
                <w:rFonts w:eastAsiaTheme="minorEastAsia"/>
              </w:rPr>
            </w:pPr>
            <w:r w:rsidRPr="001E517C">
              <w:rPr>
                <w:rFonts w:eastAsiaTheme="minorEastAsia"/>
              </w:rPr>
              <w:t>2.4 Establish correct positioning of horses being ridden and led</w:t>
            </w:r>
          </w:p>
          <w:p w14:paraId="28A0128E" w14:textId="35C850EA" w:rsidR="006C0A7E" w:rsidRPr="001E517C" w:rsidRDefault="006C0A7E" w:rsidP="006C0A7E">
            <w:pPr>
              <w:pStyle w:val="SIText"/>
              <w:rPr>
                <w:rFonts w:eastAsiaTheme="minorEastAsia"/>
              </w:rPr>
            </w:pPr>
            <w:r>
              <w:rPr>
                <w:rFonts w:eastAsiaTheme="minorEastAsia"/>
              </w:rPr>
              <w:t>2.5 Detect gait issues under saddle, and report according to workplace guidelines</w:t>
            </w:r>
          </w:p>
          <w:p w14:paraId="1FF49553" w14:textId="77777777" w:rsidR="006C0A7E" w:rsidRPr="001E517C" w:rsidRDefault="006C0A7E" w:rsidP="006C0A7E">
            <w:pPr>
              <w:pStyle w:val="SIText"/>
              <w:rPr>
                <w:rFonts w:eastAsiaTheme="minorEastAsia"/>
              </w:rPr>
            </w:pPr>
            <w:r w:rsidRPr="001E517C">
              <w:rPr>
                <w:rFonts w:eastAsiaTheme="minorEastAsia"/>
              </w:rPr>
              <w:t>2.</w:t>
            </w:r>
            <w:r>
              <w:rPr>
                <w:rFonts w:eastAsiaTheme="minorEastAsia"/>
              </w:rPr>
              <w:t>6</w:t>
            </w:r>
            <w:r w:rsidRPr="001E517C">
              <w:rPr>
                <w:rFonts w:eastAsiaTheme="minorEastAsia"/>
              </w:rPr>
              <w:t xml:space="preserve"> Implement work according to instructions</w:t>
            </w:r>
          </w:p>
          <w:p w14:paraId="562B035D" w14:textId="05114C6D" w:rsidR="00F1480E" w:rsidRPr="000754EC" w:rsidRDefault="006C0A7E" w:rsidP="006C0A7E">
            <w:pPr>
              <w:pStyle w:val="SIText"/>
            </w:pPr>
            <w:r w:rsidRPr="001E517C">
              <w:rPr>
                <w:rFonts w:eastAsiaTheme="minorEastAsia"/>
              </w:rPr>
              <w:t>2.</w:t>
            </w:r>
            <w:r>
              <w:rPr>
                <w:rFonts w:eastAsiaTheme="minorEastAsia"/>
              </w:rPr>
              <w:t>7</w:t>
            </w:r>
            <w:r w:rsidRPr="001E517C">
              <w:rPr>
                <w:rFonts w:eastAsiaTheme="minorEastAsia"/>
              </w:rPr>
              <w:t xml:space="preserve"> Comply with relevant rules and regulations</w:t>
            </w:r>
            <w:r>
              <w:rPr>
                <w:rFonts w:eastAsiaTheme="minorEastAsia"/>
              </w:rPr>
              <w:t>,</w:t>
            </w:r>
            <w:r w:rsidRPr="001E517C">
              <w:rPr>
                <w:rFonts w:eastAsiaTheme="minorEastAsia"/>
              </w:rPr>
              <w:t xml:space="preserve"> including work health and safety (WHS) and animal welfare</w:t>
            </w:r>
          </w:p>
        </w:tc>
      </w:tr>
      <w:tr w:rsidR="00F1480E" w:rsidRPr="00963A46" w14:paraId="2800E62B" w14:textId="77777777" w:rsidTr="00F057AA">
        <w:trPr>
          <w:cantSplit/>
        </w:trPr>
        <w:tc>
          <w:tcPr>
            <w:tcW w:w="1396" w:type="pct"/>
            <w:shd w:val="clear" w:color="auto" w:fill="auto"/>
          </w:tcPr>
          <w:p w14:paraId="13EE8916" w14:textId="6C31B7C5" w:rsidR="00F1480E" w:rsidRPr="000754EC" w:rsidRDefault="006C0A7E" w:rsidP="0072697B">
            <w:pPr>
              <w:pStyle w:val="SIText"/>
            </w:pPr>
            <w:r w:rsidRPr="00DA2D41">
              <w:rPr>
                <w:rFonts w:eastAsiaTheme="minorEastAsia"/>
              </w:rPr>
              <w:t>3</w:t>
            </w:r>
            <w:r>
              <w:rPr>
                <w:rFonts w:eastAsiaTheme="minorEastAsia"/>
              </w:rPr>
              <w:t>.</w:t>
            </w:r>
            <w:r w:rsidRPr="00DA2D41">
              <w:rPr>
                <w:rFonts w:eastAsiaTheme="minorEastAsia"/>
              </w:rPr>
              <w:t xml:space="preserve"> Care for horses after work</w:t>
            </w:r>
          </w:p>
        </w:tc>
        <w:tc>
          <w:tcPr>
            <w:tcW w:w="3604" w:type="pct"/>
            <w:shd w:val="clear" w:color="auto" w:fill="auto"/>
          </w:tcPr>
          <w:p w14:paraId="48D550BA" w14:textId="77777777" w:rsidR="006C0A7E" w:rsidRPr="00DA2D41" w:rsidRDefault="006C0A7E" w:rsidP="006C0A7E">
            <w:pPr>
              <w:pStyle w:val="SIText"/>
              <w:rPr>
                <w:rFonts w:eastAsiaTheme="minorEastAsia"/>
              </w:rPr>
            </w:pPr>
            <w:r w:rsidRPr="00DA2D41">
              <w:rPr>
                <w:rFonts w:eastAsiaTheme="minorEastAsia"/>
              </w:rPr>
              <w:t>3.1 Cool down and care for horses as instructed</w:t>
            </w:r>
          </w:p>
          <w:p w14:paraId="3A86C0DE" w14:textId="77777777" w:rsidR="006C0A7E" w:rsidRPr="00DA2D41" w:rsidRDefault="006C0A7E" w:rsidP="006C0A7E">
            <w:pPr>
              <w:pStyle w:val="SIText"/>
              <w:rPr>
                <w:rFonts w:eastAsiaTheme="minorEastAsia"/>
              </w:rPr>
            </w:pPr>
            <w:r w:rsidRPr="00DA2D41">
              <w:rPr>
                <w:rFonts w:eastAsiaTheme="minorEastAsia"/>
              </w:rPr>
              <w:t>3.2 Remove working gear, clean, check for signs of wear</w:t>
            </w:r>
            <w:r>
              <w:rPr>
                <w:rFonts w:eastAsiaTheme="minorEastAsia"/>
              </w:rPr>
              <w:t>,</w:t>
            </w:r>
            <w:r w:rsidRPr="00DA2D41">
              <w:rPr>
                <w:rFonts w:eastAsiaTheme="minorEastAsia"/>
              </w:rPr>
              <w:t xml:space="preserve"> and store</w:t>
            </w:r>
          </w:p>
          <w:p w14:paraId="7D89BC11" w14:textId="5EA1E18F" w:rsidR="00F1480E" w:rsidRPr="000754EC" w:rsidRDefault="006C0A7E" w:rsidP="006C0A7E">
            <w:pPr>
              <w:pStyle w:val="SIText"/>
            </w:pPr>
            <w:r w:rsidRPr="00DA2D41">
              <w:rPr>
                <w:rFonts w:eastAsiaTheme="minorEastAsia"/>
              </w:rPr>
              <w:t>3.3 Report on work performance according to workplace guidelines</w:t>
            </w:r>
          </w:p>
        </w:tc>
      </w:tr>
    </w:tbl>
    <w:p w14:paraId="458ABB30" w14:textId="77777777" w:rsidR="005F771F" w:rsidRDefault="005F771F" w:rsidP="005F771F">
      <w:pPr>
        <w:pStyle w:val="SIText"/>
      </w:pPr>
    </w:p>
    <w:p w14:paraId="763C09C9" w14:textId="77777777" w:rsidR="005F771F" w:rsidRPr="000754EC" w:rsidRDefault="005F771F" w:rsidP="000754EC">
      <w:r>
        <w:br w:type="page"/>
      </w:r>
    </w:p>
    <w:p w14:paraId="78504CB1"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27B5A2CF" w14:textId="77777777" w:rsidTr="00F057AA">
        <w:trPr>
          <w:tblHeader/>
        </w:trPr>
        <w:tc>
          <w:tcPr>
            <w:tcW w:w="5000" w:type="pct"/>
            <w:gridSpan w:val="2"/>
          </w:tcPr>
          <w:p w14:paraId="3B9B1910" w14:textId="77777777" w:rsidR="00F1480E" w:rsidRPr="000754EC" w:rsidRDefault="00FD557D" w:rsidP="000754EC">
            <w:pPr>
              <w:pStyle w:val="SIHeading2"/>
            </w:pPr>
            <w:r w:rsidRPr="00041E59">
              <w:t>F</w:t>
            </w:r>
            <w:r w:rsidRPr="000754EC">
              <w:t>oundation Skills</w:t>
            </w:r>
          </w:p>
          <w:p w14:paraId="481D50E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24B8BBE" w14:textId="77777777" w:rsidTr="00F057AA">
        <w:trPr>
          <w:tblHeader/>
        </w:trPr>
        <w:tc>
          <w:tcPr>
            <w:tcW w:w="1396" w:type="pct"/>
          </w:tcPr>
          <w:p w14:paraId="7E33A075"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D9FB0B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1C48B206" w14:textId="77777777" w:rsidTr="00F057AA">
        <w:tc>
          <w:tcPr>
            <w:tcW w:w="1396" w:type="pct"/>
          </w:tcPr>
          <w:p w14:paraId="773CA607" w14:textId="2F674B03" w:rsidR="00F1480E" w:rsidRPr="000754EC" w:rsidRDefault="00F057AA" w:rsidP="00F057AA">
            <w:pPr>
              <w:pStyle w:val="SIText"/>
            </w:pPr>
            <w:r w:rsidRPr="00DA2D41">
              <w:t>Reading</w:t>
            </w:r>
          </w:p>
        </w:tc>
        <w:tc>
          <w:tcPr>
            <w:tcW w:w="3604" w:type="pct"/>
          </w:tcPr>
          <w:p w14:paraId="7A18963E" w14:textId="4A2CBDC4" w:rsidR="00F1480E" w:rsidRPr="000754EC" w:rsidRDefault="00F057AA" w:rsidP="000754EC">
            <w:pPr>
              <w:pStyle w:val="SIBulletList1"/>
            </w:pPr>
            <w:r>
              <w:rPr>
                <w:rFonts w:eastAsia="Calibri" w:cs="Arial"/>
              </w:rPr>
              <w:t>I</w:t>
            </w:r>
            <w:r w:rsidRPr="00DA2D41">
              <w:rPr>
                <w:rFonts w:eastAsia="Calibri" w:cs="Arial"/>
              </w:rPr>
              <w:t>nterp</w:t>
            </w:r>
            <w:r>
              <w:rPr>
                <w:rFonts w:eastAsia="Calibri" w:cs="Arial"/>
              </w:rPr>
              <w:t>r</w:t>
            </w:r>
            <w:r w:rsidRPr="00DA2D41">
              <w:rPr>
                <w:rFonts w:eastAsia="Calibri" w:cs="Arial"/>
              </w:rPr>
              <w:t>et textual information relating to workplace procedures, instructions and work plan</w:t>
            </w:r>
          </w:p>
        </w:tc>
      </w:tr>
      <w:tr w:rsidR="00F1480E" w:rsidRPr="00336FCA" w:rsidDel="00423CB2" w14:paraId="0C641BBF" w14:textId="77777777" w:rsidTr="00F057AA">
        <w:tc>
          <w:tcPr>
            <w:tcW w:w="1396" w:type="pct"/>
          </w:tcPr>
          <w:p w14:paraId="2BE2606E" w14:textId="4E35E0FF" w:rsidR="00F1480E" w:rsidRPr="000754EC" w:rsidRDefault="00F057AA" w:rsidP="000754EC">
            <w:pPr>
              <w:pStyle w:val="SIText"/>
            </w:pPr>
            <w:r w:rsidRPr="00DA2D41">
              <w:rPr>
                <w:rFonts w:cs="Arial"/>
                <w:szCs w:val="20"/>
              </w:rPr>
              <w:t>Navigate the world of work</w:t>
            </w:r>
          </w:p>
        </w:tc>
        <w:tc>
          <w:tcPr>
            <w:tcW w:w="3604" w:type="pct"/>
          </w:tcPr>
          <w:p w14:paraId="026589CC" w14:textId="2123B3E2" w:rsidR="00F1480E" w:rsidRPr="000754EC" w:rsidRDefault="00F057AA" w:rsidP="000754EC">
            <w:pPr>
              <w:pStyle w:val="SIBulletList1"/>
              <w:rPr>
                <w:rFonts w:eastAsia="Calibri"/>
              </w:rPr>
            </w:pPr>
            <w:r>
              <w:rPr>
                <w:rFonts w:cs="Arial"/>
              </w:rPr>
              <w:t>F</w:t>
            </w:r>
            <w:r w:rsidRPr="00DA2D41">
              <w:rPr>
                <w:rFonts w:cs="Arial"/>
              </w:rPr>
              <w:t>ollow workplace, safety and animal welfare requirements and meet expectations relating to own role and area of responsibility</w:t>
            </w:r>
          </w:p>
        </w:tc>
      </w:tr>
      <w:tr w:rsidR="00F1480E" w:rsidRPr="00336FCA" w:rsidDel="00423CB2" w14:paraId="4A8DEFC6" w14:textId="77777777" w:rsidTr="00F057AA">
        <w:tc>
          <w:tcPr>
            <w:tcW w:w="1396" w:type="pct"/>
          </w:tcPr>
          <w:p w14:paraId="7789308C" w14:textId="3FAE0BCE" w:rsidR="00F1480E" w:rsidRPr="000754EC" w:rsidRDefault="00F057AA" w:rsidP="000754EC">
            <w:pPr>
              <w:pStyle w:val="SIText"/>
            </w:pPr>
            <w:r w:rsidRPr="00DA2D41">
              <w:rPr>
                <w:rFonts w:cs="Arial"/>
                <w:szCs w:val="20"/>
              </w:rPr>
              <w:t>Interact with others</w:t>
            </w:r>
          </w:p>
        </w:tc>
        <w:tc>
          <w:tcPr>
            <w:tcW w:w="3604" w:type="pct"/>
          </w:tcPr>
          <w:p w14:paraId="74BE7B52" w14:textId="308C2930" w:rsidR="00F1480E" w:rsidRPr="000754EC" w:rsidRDefault="00F057AA" w:rsidP="000754EC">
            <w:pPr>
              <w:pStyle w:val="SIBulletList1"/>
              <w:rPr>
                <w:rFonts w:eastAsia="Calibri"/>
              </w:rPr>
            </w:pPr>
            <w:r>
              <w:rPr>
                <w:rFonts w:cs="Arial"/>
              </w:rPr>
              <w:t>F</w:t>
            </w:r>
            <w:r w:rsidRPr="00DA2D41">
              <w:rPr>
                <w:rFonts w:cs="Arial"/>
              </w:rPr>
              <w:t>ollow accepted practices and protocols for reporting information about horse work performance using accurate industry terminology</w:t>
            </w:r>
          </w:p>
        </w:tc>
      </w:tr>
      <w:tr w:rsidR="00F057AA" w:rsidRPr="00336FCA" w:rsidDel="00423CB2" w14:paraId="33DA23B4" w14:textId="77777777" w:rsidTr="00F057AA">
        <w:tc>
          <w:tcPr>
            <w:tcW w:w="1396" w:type="pct"/>
          </w:tcPr>
          <w:p w14:paraId="4C467212" w14:textId="4519E108" w:rsidR="00F057AA" w:rsidRDefault="00F057AA" w:rsidP="000754EC">
            <w:pPr>
              <w:pStyle w:val="SIText"/>
            </w:pPr>
            <w:r w:rsidRPr="00DA2D41">
              <w:rPr>
                <w:rFonts w:cs="Arial"/>
                <w:szCs w:val="20"/>
              </w:rPr>
              <w:t>Get the work done</w:t>
            </w:r>
          </w:p>
        </w:tc>
        <w:tc>
          <w:tcPr>
            <w:tcW w:w="3604" w:type="pct"/>
          </w:tcPr>
          <w:p w14:paraId="46B53520" w14:textId="77777777" w:rsidR="00F057AA" w:rsidRPr="00DA2D41" w:rsidRDefault="00F057AA" w:rsidP="00F057AA">
            <w:pPr>
              <w:pStyle w:val="SIBulletList1"/>
              <w:rPr>
                <w:rFonts w:cs="Arial"/>
              </w:rPr>
            </w:pPr>
            <w:r>
              <w:rPr>
                <w:rFonts w:cs="Arial"/>
              </w:rPr>
              <w:t>P</w:t>
            </w:r>
            <w:r w:rsidRPr="00DA2D41">
              <w:rPr>
                <w:rFonts w:cs="Arial"/>
              </w:rPr>
              <w:t>lan and sequence activities to achieve required exercise outcomes for performance horses</w:t>
            </w:r>
          </w:p>
          <w:p w14:paraId="30C3EF3B" w14:textId="77777777" w:rsidR="00F057AA" w:rsidRPr="00DA2D41" w:rsidRDefault="00F057AA" w:rsidP="00F057AA">
            <w:pPr>
              <w:pStyle w:val="SIBulletList1"/>
              <w:rPr>
                <w:rFonts w:eastAsia="Calibri" w:cs="Arial"/>
              </w:rPr>
            </w:pPr>
            <w:r>
              <w:rPr>
                <w:rFonts w:cs="Arial"/>
                <w:shd w:val="clear" w:color="auto" w:fill="FFFFFF"/>
              </w:rPr>
              <w:t>M</w:t>
            </w:r>
            <w:r w:rsidRPr="00DA2D41">
              <w:rPr>
                <w:rFonts w:cs="Arial"/>
                <w:shd w:val="clear" w:color="auto" w:fill="FFFFFF"/>
              </w:rPr>
              <w:t xml:space="preserve">ake decisions </w:t>
            </w:r>
            <w:r w:rsidRPr="00DA2D41">
              <w:rPr>
                <w:rFonts w:cs="Arial"/>
              </w:rPr>
              <w:t>about routine exercise activities and gear selection, taking r</w:t>
            </w:r>
            <w:r>
              <w:rPr>
                <w:rFonts w:cs="Arial"/>
              </w:rPr>
              <w:t>esponsibility for actions taken</w:t>
            </w:r>
          </w:p>
          <w:p w14:paraId="459302AB" w14:textId="67BD85C5" w:rsidR="00F057AA" w:rsidRPr="000754EC" w:rsidRDefault="00F057AA" w:rsidP="00F057AA">
            <w:pPr>
              <w:pStyle w:val="SIBulletList1"/>
              <w:rPr>
                <w:rFonts w:eastAsia="Calibri"/>
              </w:rPr>
            </w:pPr>
            <w:r>
              <w:rPr>
                <w:rFonts w:cs="Arial"/>
              </w:rPr>
              <w:t>A</w:t>
            </w:r>
            <w:r w:rsidRPr="00DA2D41">
              <w:rPr>
                <w:rFonts w:cs="Arial"/>
              </w:rPr>
              <w:t>pply standard procedures for identifying and controlling hazards and risks related to own work area and role</w:t>
            </w:r>
          </w:p>
        </w:tc>
      </w:tr>
    </w:tbl>
    <w:p w14:paraId="32C02EA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2D432014" w14:textId="77777777" w:rsidTr="00F33FF2">
        <w:tc>
          <w:tcPr>
            <w:tcW w:w="5000" w:type="pct"/>
            <w:gridSpan w:val="4"/>
          </w:tcPr>
          <w:p w14:paraId="11CAD467" w14:textId="77777777" w:rsidR="00F1480E" w:rsidRPr="000754EC" w:rsidRDefault="00FD557D" w:rsidP="000754EC">
            <w:pPr>
              <w:pStyle w:val="SIHeading2"/>
            </w:pPr>
            <w:r w:rsidRPr="00923720">
              <w:t>U</w:t>
            </w:r>
            <w:r w:rsidRPr="000754EC">
              <w:t>nit Mapping Information</w:t>
            </w:r>
          </w:p>
        </w:tc>
      </w:tr>
      <w:tr w:rsidR="00F1480E" w14:paraId="70D5D2D1" w14:textId="77777777" w:rsidTr="00F33FF2">
        <w:tc>
          <w:tcPr>
            <w:tcW w:w="1028" w:type="pct"/>
          </w:tcPr>
          <w:p w14:paraId="03325CA3" w14:textId="77777777" w:rsidR="00F1480E" w:rsidRPr="000754EC" w:rsidRDefault="00F1480E" w:rsidP="000754EC">
            <w:pPr>
              <w:pStyle w:val="SIText-Bold"/>
            </w:pPr>
            <w:r w:rsidRPr="00923720">
              <w:t>Code and title current version</w:t>
            </w:r>
          </w:p>
        </w:tc>
        <w:tc>
          <w:tcPr>
            <w:tcW w:w="1105" w:type="pct"/>
          </w:tcPr>
          <w:p w14:paraId="3E1883A0" w14:textId="77777777" w:rsidR="00F1480E" w:rsidRPr="000754EC" w:rsidRDefault="00F1480E" w:rsidP="000754EC">
            <w:pPr>
              <w:pStyle w:val="SIText-Bold"/>
            </w:pPr>
            <w:r w:rsidRPr="00923720">
              <w:t>Code and title previous version</w:t>
            </w:r>
          </w:p>
        </w:tc>
        <w:tc>
          <w:tcPr>
            <w:tcW w:w="1251" w:type="pct"/>
          </w:tcPr>
          <w:p w14:paraId="4D7E639F" w14:textId="77777777" w:rsidR="00F1480E" w:rsidRPr="000754EC" w:rsidRDefault="00F1480E" w:rsidP="000754EC">
            <w:pPr>
              <w:pStyle w:val="SIText-Bold"/>
            </w:pPr>
            <w:r w:rsidRPr="00923720">
              <w:t>Comments</w:t>
            </w:r>
          </w:p>
        </w:tc>
        <w:tc>
          <w:tcPr>
            <w:tcW w:w="1616" w:type="pct"/>
          </w:tcPr>
          <w:p w14:paraId="04C0BB15" w14:textId="77777777" w:rsidR="00F1480E" w:rsidRPr="000754EC" w:rsidRDefault="00F1480E" w:rsidP="000754EC">
            <w:pPr>
              <w:pStyle w:val="SIText-Bold"/>
            </w:pPr>
            <w:r w:rsidRPr="00923720">
              <w:t>Equivalence status</w:t>
            </w:r>
          </w:p>
        </w:tc>
      </w:tr>
      <w:tr w:rsidR="00041E59" w14:paraId="3F29972C" w14:textId="77777777" w:rsidTr="00F33FF2">
        <w:tc>
          <w:tcPr>
            <w:tcW w:w="1028" w:type="pct"/>
          </w:tcPr>
          <w:p w14:paraId="560592FC" w14:textId="0F816176" w:rsidR="00041E59" w:rsidRPr="000754EC" w:rsidRDefault="00C06002" w:rsidP="00CA555B">
            <w:pPr>
              <w:pStyle w:val="SIText"/>
            </w:pPr>
            <w:r w:rsidRPr="00DA2D41">
              <w:t>AC</w:t>
            </w:r>
            <w:r w:rsidR="00CA555B">
              <w:t>M</w:t>
            </w:r>
            <w:r w:rsidRPr="00DA2D41">
              <w:t>PHR304</w:t>
            </w:r>
            <w:r w:rsidRPr="00DA2D41">
              <w:rPr>
                <w:noProof/>
              </w:rPr>
              <w:t xml:space="preserve"> </w:t>
            </w:r>
            <w:r w:rsidRPr="00DA2D41">
              <w:t>Ride and lead performance horses</w:t>
            </w:r>
          </w:p>
        </w:tc>
        <w:tc>
          <w:tcPr>
            <w:tcW w:w="1105" w:type="pct"/>
          </w:tcPr>
          <w:p w14:paraId="2EE4BF84" w14:textId="35E1502D" w:rsidR="00041E59" w:rsidRPr="000754EC" w:rsidRDefault="00C06002" w:rsidP="00C06002">
            <w:pPr>
              <w:pStyle w:val="SIText"/>
            </w:pPr>
            <w:r w:rsidRPr="00DA2D41">
              <w:t>N</w:t>
            </w:r>
            <w:r>
              <w:t>ot applicable</w:t>
            </w:r>
          </w:p>
        </w:tc>
        <w:tc>
          <w:tcPr>
            <w:tcW w:w="1251" w:type="pct"/>
          </w:tcPr>
          <w:p w14:paraId="1893E8FF" w14:textId="317312F3" w:rsidR="00041E59" w:rsidRPr="000754EC" w:rsidRDefault="00C06002" w:rsidP="00C06002">
            <w:pPr>
              <w:pStyle w:val="SIText"/>
            </w:pPr>
            <w:r w:rsidRPr="00DA2D41">
              <w:t>New unit</w:t>
            </w:r>
          </w:p>
        </w:tc>
        <w:tc>
          <w:tcPr>
            <w:tcW w:w="1616" w:type="pct"/>
          </w:tcPr>
          <w:p w14:paraId="0F3D566F" w14:textId="43C6D5CF" w:rsidR="00916CD7" w:rsidRPr="000754EC" w:rsidRDefault="00C06002" w:rsidP="00C06002">
            <w:pPr>
              <w:pStyle w:val="SIText"/>
            </w:pPr>
            <w:r w:rsidRPr="00DA2D41">
              <w:t>N</w:t>
            </w:r>
            <w:r>
              <w:t>o equivalent unit</w:t>
            </w:r>
          </w:p>
        </w:tc>
      </w:tr>
    </w:tbl>
    <w:p w14:paraId="39994B5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1BB41895" w14:textId="77777777" w:rsidTr="00F057AA">
        <w:tc>
          <w:tcPr>
            <w:tcW w:w="1396" w:type="pct"/>
            <w:shd w:val="clear" w:color="auto" w:fill="auto"/>
          </w:tcPr>
          <w:p w14:paraId="48EB8EE9" w14:textId="77777777" w:rsidR="00F1480E" w:rsidRPr="000754EC" w:rsidRDefault="00FD557D" w:rsidP="000754EC">
            <w:pPr>
              <w:pStyle w:val="SIHeading2"/>
            </w:pPr>
            <w:r w:rsidRPr="00CC451E">
              <w:t>L</w:t>
            </w:r>
            <w:r w:rsidRPr="000754EC">
              <w:t>inks</w:t>
            </w:r>
          </w:p>
        </w:tc>
        <w:tc>
          <w:tcPr>
            <w:tcW w:w="3604" w:type="pct"/>
            <w:shd w:val="clear" w:color="auto" w:fill="auto"/>
          </w:tcPr>
          <w:p w14:paraId="0FD65FBB" w14:textId="77777777" w:rsidR="00520E9A" w:rsidRPr="000754EC" w:rsidRDefault="00520E9A" w:rsidP="000754EC">
            <w:pPr>
              <w:pStyle w:val="SIText"/>
            </w:pPr>
            <w:r>
              <w:t xml:space="preserve">Companion Volumes, including Implementation </w:t>
            </w:r>
            <w:r w:rsidR="00346FDC">
              <w:t xml:space="preserve">Guides, are available at VETNet: </w:t>
            </w:r>
          </w:p>
          <w:p w14:paraId="2E234FAB" w14:textId="29FAA67C" w:rsidR="00F1480E" w:rsidRPr="000754EC" w:rsidRDefault="009F7A8C" w:rsidP="00E40225">
            <w:pPr>
              <w:pStyle w:val="SIText"/>
            </w:pPr>
            <w:hyperlink r:id="rId12" w:history="1">
              <w:r w:rsidR="00B92D5F" w:rsidRPr="00236E75">
                <w:rPr>
                  <w:rFonts w:cs="Arial"/>
                  <w:szCs w:val="20"/>
                </w:rPr>
                <w:t>https://vetnet.education.gov.au/Pages/TrainingDocs.aspx?q=c6399549-9c62-4a5e-bf1a-524b2322cf72</w:t>
              </w:r>
            </w:hyperlink>
          </w:p>
        </w:tc>
      </w:tr>
    </w:tbl>
    <w:p w14:paraId="671FCE37" w14:textId="77777777" w:rsidR="00F1480E" w:rsidRDefault="00F1480E" w:rsidP="005F771F">
      <w:pPr>
        <w:pStyle w:val="SIText"/>
      </w:pPr>
    </w:p>
    <w:p w14:paraId="4A36F5C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6CBB2631" w14:textId="77777777" w:rsidTr="00F057AA">
        <w:trPr>
          <w:tblHeader/>
        </w:trPr>
        <w:tc>
          <w:tcPr>
            <w:tcW w:w="1478" w:type="pct"/>
            <w:shd w:val="clear" w:color="auto" w:fill="auto"/>
          </w:tcPr>
          <w:p w14:paraId="397F154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B5F292A" w14:textId="77777777" w:rsidR="00556C4C" w:rsidRPr="000754EC" w:rsidRDefault="00556C4C" w:rsidP="000754EC">
            <w:pPr>
              <w:pStyle w:val="SIUnittitle"/>
            </w:pPr>
            <w:r w:rsidRPr="00F56827">
              <w:t xml:space="preserve">Assessment requirements for </w:t>
            </w:r>
            <w:r w:rsidR="0019179E" w:rsidRPr="0019179E">
              <w:t>ACMPHR304 Ride and lead performance horses</w:t>
            </w:r>
          </w:p>
        </w:tc>
      </w:tr>
      <w:tr w:rsidR="00556C4C" w:rsidRPr="00A55106" w14:paraId="59F00C93" w14:textId="77777777" w:rsidTr="00F057AA">
        <w:trPr>
          <w:tblHeader/>
        </w:trPr>
        <w:tc>
          <w:tcPr>
            <w:tcW w:w="5000" w:type="pct"/>
            <w:gridSpan w:val="2"/>
            <w:shd w:val="clear" w:color="auto" w:fill="auto"/>
          </w:tcPr>
          <w:p w14:paraId="62B52241" w14:textId="77777777" w:rsidR="00556C4C" w:rsidRPr="000754EC" w:rsidRDefault="00D71E43" w:rsidP="000754EC">
            <w:pPr>
              <w:pStyle w:val="SIHeading2"/>
            </w:pPr>
            <w:r>
              <w:t>Performance E</w:t>
            </w:r>
            <w:r w:rsidRPr="000754EC">
              <w:t>vidence</w:t>
            </w:r>
          </w:p>
        </w:tc>
      </w:tr>
      <w:tr w:rsidR="00556C4C" w:rsidRPr="00067E1C" w14:paraId="60D74392" w14:textId="77777777" w:rsidTr="00F057AA">
        <w:tc>
          <w:tcPr>
            <w:tcW w:w="5000" w:type="pct"/>
            <w:gridSpan w:val="2"/>
            <w:shd w:val="clear" w:color="auto" w:fill="auto"/>
          </w:tcPr>
          <w:p w14:paraId="565E0B8C" w14:textId="77777777" w:rsidR="00B92D5F" w:rsidRDefault="00B92D5F" w:rsidP="00B92D5F">
            <w:pPr>
              <w:pStyle w:val="SIText"/>
            </w:pPr>
            <w:r w:rsidRPr="00DA2D41">
              <w:t>An individual demonstrating competency must satisfy all the elements</w:t>
            </w:r>
            <w:r>
              <w:t xml:space="preserve"> and</w:t>
            </w:r>
            <w:r w:rsidRPr="00DA2D41">
              <w:t xml:space="preserve"> performance criteria of this unit.</w:t>
            </w:r>
          </w:p>
          <w:p w14:paraId="70EDCC6D" w14:textId="77777777" w:rsidR="00B92D5F" w:rsidRPr="00DA2D41" w:rsidRDefault="00B92D5F" w:rsidP="00B92D5F">
            <w:pPr>
              <w:pStyle w:val="SIText"/>
            </w:pPr>
            <w:r>
              <w:t xml:space="preserve">There must be evidence that the individual has </w:t>
            </w:r>
            <w:r w:rsidRPr="00DA2D41">
              <w:t>rid</w:t>
            </w:r>
            <w:r>
              <w:t>d</w:t>
            </w:r>
            <w:r w:rsidRPr="00DA2D41">
              <w:t>e</w:t>
            </w:r>
            <w:r>
              <w:t>n</w:t>
            </w:r>
            <w:r w:rsidRPr="00DA2D41">
              <w:t xml:space="preserve"> and led </w:t>
            </w:r>
            <w:r>
              <w:t>compliant</w:t>
            </w:r>
            <w:r w:rsidRPr="0043364E">
              <w:t xml:space="preserve"> and manageable performance horses</w:t>
            </w:r>
            <w:r w:rsidRPr="008342E1">
              <w:t xml:space="preserve"> </w:t>
            </w:r>
            <w:r w:rsidRPr="00DA2D41">
              <w:t xml:space="preserve">on at least three </w:t>
            </w:r>
            <w:r>
              <w:t xml:space="preserve">separate </w:t>
            </w:r>
            <w:r w:rsidRPr="00DA2D41">
              <w:t>occasions</w:t>
            </w:r>
            <w:r>
              <w:t>, during which the following points have been demonstrated:</w:t>
            </w:r>
          </w:p>
          <w:p w14:paraId="6DC8783E" w14:textId="77777777" w:rsidR="00B92D5F" w:rsidRPr="00DA2D41" w:rsidRDefault="00B92D5F" w:rsidP="00B92D5F">
            <w:pPr>
              <w:pStyle w:val="SIBulletList1"/>
              <w:rPr>
                <w:rFonts w:eastAsiaTheme="minorEastAsia"/>
              </w:rPr>
            </w:pPr>
            <w:r w:rsidRPr="00DA2D41">
              <w:rPr>
                <w:rFonts w:eastAsiaTheme="minorEastAsia"/>
              </w:rPr>
              <w:t xml:space="preserve">conducting a pre-activity risk assessment </w:t>
            </w:r>
            <w:r>
              <w:rPr>
                <w:rFonts w:eastAsiaTheme="minorEastAsia"/>
              </w:rPr>
              <w:t xml:space="preserve">relevant to </w:t>
            </w:r>
            <w:r w:rsidRPr="00DA2D41">
              <w:rPr>
                <w:rFonts w:eastAsiaTheme="minorEastAsia"/>
              </w:rPr>
              <w:t>riding and leading performance horses</w:t>
            </w:r>
          </w:p>
          <w:p w14:paraId="3EB9CC19" w14:textId="77777777" w:rsidR="00B92D5F" w:rsidRPr="00DA2D41" w:rsidRDefault="00B92D5F" w:rsidP="00B92D5F">
            <w:pPr>
              <w:pStyle w:val="SIBulletList1"/>
              <w:rPr>
                <w:rFonts w:eastAsiaTheme="minorEastAsia"/>
              </w:rPr>
            </w:pPr>
            <w:r w:rsidRPr="00DA2D41">
              <w:t>using</w:t>
            </w:r>
            <w:r w:rsidRPr="00DA2D41">
              <w:rPr>
                <w:rFonts w:eastAsiaTheme="minorEastAsia"/>
              </w:rPr>
              <w:t xml:space="preserve"> safe </w:t>
            </w:r>
            <w:r>
              <w:rPr>
                <w:rFonts w:eastAsiaTheme="minorEastAsia"/>
              </w:rPr>
              <w:t>horse handling procedures</w:t>
            </w:r>
          </w:p>
          <w:p w14:paraId="78D7B25F" w14:textId="77777777" w:rsidR="00B92D5F" w:rsidRPr="00DA2D41" w:rsidRDefault="00B92D5F" w:rsidP="00B92D5F">
            <w:pPr>
              <w:pStyle w:val="SIBulletList1"/>
              <w:rPr>
                <w:rFonts w:eastAsiaTheme="minorEastAsia"/>
              </w:rPr>
            </w:pPr>
            <w:r w:rsidRPr="00DA2D41">
              <w:rPr>
                <w:rFonts w:eastAsiaTheme="minorEastAsia"/>
              </w:rPr>
              <w:t>wearing and using appropriate personal protective equipment (PPE)</w:t>
            </w:r>
          </w:p>
          <w:p w14:paraId="05E2D7CF" w14:textId="77777777" w:rsidR="00B92D5F" w:rsidRPr="00DA2D41" w:rsidRDefault="00B92D5F" w:rsidP="00B92D5F">
            <w:pPr>
              <w:pStyle w:val="SIBulletList1"/>
              <w:rPr>
                <w:rFonts w:eastAsiaTheme="minorEastAsia"/>
              </w:rPr>
            </w:pPr>
            <w:r w:rsidRPr="00DA2D41">
              <w:rPr>
                <w:rFonts w:eastAsiaTheme="minorEastAsia"/>
              </w:rPr>
              <w:t>selecting, fitting and applying working gear and equipment for nominated horses</w:t>
            </w:r>
          </w:p>
          <w:p w14:paraId="6A7DC5E3" w14:textId="75FD12C0" w:rsidR="00B92D5F" w:rsidRPr="008342E1" w:rsidRDefault="00B92D5F" w:rsidP="00B92D5F">
            <w:pPr>
              <w:pStyle w:val="SIBulletList1"/>
              <w:rPr>
                <w:rFonts w:eastAsiaTheme="minorEastAsia"/>
              </w:rPr>
            </w:pPr>
            <w:r w:rsidRPr="008342E1">
              <w:rPr>
                <w:rFonts w:eastAsiaTheme="minorEastAsia"/>
              </w:rPr>
              <w:t xml:space="preserve">applying </w:t>
            </w:r>
            <w:r>
              <w:rPr>
                <w:rFonts w:eastAsiaTheme="minorEastAsia"/>
              </w:rPr>
              <w:t xml:space="preserve">required </w:t>
            </w:r>
            <w:r w:rsidRPr="008342E1">
              <w:rPr>
                <w:rFonts w:eastAsiaTheme="minorEastAsia"/>
              </w:rPr>
              <w:t>warm up methods to horse</w:t>
            </w:r>
            <w:r>
              <w:rPr>
                <w:rFonts w:eastAsiaTheme="minorEastAsia"/>
              </w:rPr>
              <w:t>s according to animal welfare requirements</w:t>
            </w:r>
          </w:p>
          <w:p w14:paraId="761D7D50" w14:textId="77777777" w:rsidR="00B92D5F" w:rsidRPr="00DA2D41" w:rsidRDefault="00B92D5F" w:rsidP="00B92D5F">
            <w:pPr>
              <w:pStyle w:val="SIBulletList1"/>
              <w:rPr>
                <w:rFonts w:eastAsiaTheme="minorEastAsia"/>
              </w:rPr>
            </w:pPr>
            <w:r w:rsidRPr="00DA2D41">
              <w:rPr>
                <w:rFonts w:eastAsiaTheme="minorEastAsia"/>
              </w:rPr>
              <w:t>applying industry</w:t>
            </w:r>
            <w:r>
              <w:rPr>
                <w:rFonts w:eastAsiaTheme="minorEastAsia"/>
              </w:rPr>
              <w:t>-</w:t>
            </w:r>
            <w:r w:rsidRPr="00DA2D41">
              <w:rPr>
                <w:rFonts w:eastAsiaTheme="minorEastAsia"/>
              </w:rPr>
              <w:t>accepted riding and leading techniques:</w:t>
            </w:r>
          </w:p>
          <w:p w14:paraId="645D5CD2" w14:textId="77777777" w:rsidR="00B92D5F" w:rsidRPr="008342E1" w:rsidRDefault="00B92D5F" w:rsidP="00B92D5F">
            <w:pPr>
              <w:pStyle w:val="SIBulletList2"/>
              <w:rPr>
                <w:rFonts w:eastAsiaTheme="minorEastAsia"/>
              </w:rPr>
            </w:pPr>
            <w:r w:rsidRPr="008342E1">
              <w:rPr>
                <w:rFonts w:eastAsiaTheme="minorEastAsia"/>
              </w:rPr>
              <w:t>maintaining correct rein position</w:t>
            </w:r>
          </w:p>
          <w:p w14:paraId="6CBEE0BE" w14:textId="77777777" w:rsidR="00B92D5F" w:rsidRPr="008342E1" w:rsidRDefault="00B92D5F" w:rsidP="00B92D5F">
            <w:pPr>
              <w:pStyle w:val="SIBulletList2"/>
              <w:rPr>
                <w:rFonts w:eastAsiaTheme="minorEastAsia"/>
              </w:rPr>
            </w:pPr>
            <w:r w:rsidRPr="008342E1">
              <w:rPr>
                <w:rFonts w:eastAsiaTheme="minorEastAsia"/>
              </w:rPr>
              <w:t xml:space="preserve">controlling horse under saddle at all times </w:t>
            </w:r>
            <w:r>
              <w:rPr>
                <w:rFonts w:eastAsiaTheme="minorEastAsia"/>
              </w:rPr>
              <w:t>and</w:t>
            </w:r>
            <w:r w:rsidRPr="008342E1">
              <w:rPr>
                <w:rFonts w:eastAsiaTheme="minorEastAsia"/>
              </w:rPr>
              <w:t xml:space="preserve"> </w:t>
            </w:r>
            <w:r>
              <w:rPr>
                <w:rFonts w:eastAsiaTheme="minorEastAsia"/>
              </w:rPr>
              <w:t>maintaining appropriate gait</w:t>
            </w:r>
          </w:p>
          <w:p w14:paraId="71C0CDE9" w14:textId="098C5792" w:rsidR="00B92D5F" w:rsidRPr="008342E1" w:rsidRDefault="00B92D5F" w:rsidP="00B92D5F">
            <w:pPr>
              <w:pStyle w:val="SIBulletList2"/>
              <w:rPr>
                <w:rFonts w:eastAsiaTheme="minorEastAsia"/>
              </w:rPr>
            </w:pPr>
            <w:r w:rsidRPr="008342E1">
              <w:rPr>
                <w:rFonts w:eastAsiaTheme="minorEastAsia"/>
              </w:rPr>
              <w:t>controlling horse being led at the walk and trot</w:t>
            </w:r>
          </w:p>
          <w:p w14:paraId="0CA84B46" w14:textId="77777777" w:rsidR="00B92D5F" w:rsidRPr="008342E1" w:rsidRDefault="00B92D5F" w:rsidP="00B92D5F">
            <w:pPr>
              <w:pStyle w:val="SIBulletList2"/>
              <w:rPr>
                <w:rFonts w:eastAsiaTheme="minorEastAsia"/>
              </w:rPr>
            </w:pPr>
            <w:r w:rsidRPr="008342E1">
              <w:rPr>
                <w:rFonts w:eastAsiaTheme="minorEastAsia"/>
              </w:rPr>
              <w:t>maintaining correct positioning of horses</w:t>
            </w:r>
          </w:p>
          <w:p w14:paraId="2F5C7800" w14:textId="77777777" w:rsidR="00B92D5F" w:rsidRPr="008342E1" w:rsidRDefault="00B92D5F" w:rsidP="00B92D5F">
            <w:pPr>
              <w:pStyle w:val="SIBulletList2"/>
              <w:rPr>
                <w:rFonts w:eastAsiaTheme="minorEastAsia"/>
              </w:rPr>
            </w:pPr>
            <w:r w:rsidRPr="00DA2D41">
              <w:rPr>
                <w:rFonts w:eastAsiaTheme="minorEastAsia" w:cs="Arial"/>
              </w:rPr>
              <w:t xml:space="preserve">identifying lameness </w:t>
            </w:r>
            <w:r w:rsidRPr="008342E1">
              <w:rPr>
                <w:rFonts w:eastAsiaTheme="minorEastAsia"/>
              </w:rPr>
              <w:t>and recognising signs of fatigue</w:t>
            </w:r>
          </w:p>
          <w:p w14:paraId="09745AFD" w14:textId="77777777" w:rsidR="00B92D5F" w:rsidRPr="0010426B" w:rsidRDefault="00B92D5F" w:rsidP="00B92D5F">
            <w:pPr>
              <w:pStyle w:val="SIBulletList1"/>
              <w:rPr>
                <w:rFonts w:eastAsiaTheme="minorEastAsia"/>
              </w:rPr>
            </w:pPr>
            <w:r>
              <w:rPr>
                <w:rFonts w:eastAsiaTheme="minorEastAsia"/>
              </w:rPr>
              <w:t xml:space="preserve">caring for horses after the work, including </w:t>
            </w:r>
            <w:r w:rsidRPr="00DA2D41">
              <w:rPr>
                <w:rFonts w:eastAsiaTheme="minorEastAsia"/>
              </w:rPr>
              <w:t>grooming</w:t>
            </w:r>
            <w:r>
              <w:rPr>
                <w:rFonts w:eastAsiaTheme="minorEastAsia"/>
              </w:rPr>
              <w:t xml:space="preserve"> </w:t>
            </w:r>
            <w:r w:rsidRPr="008342E1">
              <w:rPr>
                <w:rFonts w:eastAsiaTheme="minorEastAsia"/>
              </w:rPr>
              <w:t>and cool down</w:t>
            </w:r>
            <w:r>
              <w:rPr>
                <w:rFonts w:eastAsiaTheme="minorEastAsia"/>
              </w:rPr>
              <w:t xml:space="preserve"> activities according to animal welfare requirements</w:t>
            </w:r>
          </w:p>
          <w:p w14:paraId="4FD35E39" w14:textId="77777777" w:rsidR="00B92D5F" w:rsidRPr="00DA2D41" w:rsidRDefault="00B92D5F" w:rsidP="00B92D5F">
            <w:pPr>
              <w:pStyle w:val="SIBulletList1"/>
              <w:rPr>
                <w:rFonts w:eastAsiaTheme="minorEastAsia"/>
              </w:rPr>
            </w:pPr>
            <w:r w:rsidRPr="00DA2D41">
              <w:rPr>
                <w:rFonts w:eastAsiaTheme="minorEastAsia"/>
              </w:rPr>
              <w:t>cleaning, checking and storing equipment</w:t>
            </w:r>
          </w:p>
          <w:p w14:paraId="7AD28107" w14:textId="77777777" w:rsidR="00B92D5F" w:rsidRPr="00DA2D41" w:rsidRDefault="00B92D5F" w:rsidP="00B92D5F">
            <w:pPr>
              <w:pStyle w:val="SIBulletList1"/>
              <w:rPr>
                <w:rFonts w:eastAsiaTheme="minorEastAsia"/>
              </w:rPr>
            </w:pPr>
            <w:r w:rsidRPr="00DA2D41">
              <w:rPr>
                <w:rFonts w:eastAsiaTheme="minorEastAsia"/>
              </w:rPr>
              <w:t>identifying and reporting information following work on:</w:t>
            </w:r>
          </w:p>
          <w:p w14:paraId="78ACDEF4" w14:textId="77777777" w:rsidR="00B92D5F" w:rsidRPr="008342E1" w:rsidRDefault="00B92D5F" w:rsidP="00B92D5F">
            <w:pPr>
              <w:pStyle w:val="SIBulletList2"/>
              <w:rPr>
                <w:rFonts w:eastAsiaTheme="minorEastAsia"/>
              </w:rPr>
            </w:pPr>
            <w:r w:rsidRPr="008342E1">
              <w:rPr>
                <w:rFonts w:eastAsiaTheme="minorEastAsia"/>
              </w:rPr>
              <w:t>horse behaviour</w:t>
            </w:r>
          </w:p>
          <w:p w14:paraId="1AF228C2" w14:textId="77777777" w:rsidR="00B92D5F" w:rsidRPr="008342E1" w:rsidRDefault="00B92D5F" w:rsidP="00B92D5F">
            <w:pPr>
              <w:pStyle w:val="SIBulletList2"/>
              <w:rPr>
                <w:rFonts w:eastAsiaTheme="minorEastAsia"/>
              </w:rPr>
            </w:pPr>
            <w:r w:rsidRPr="008342E1">
              <w:rPr>
                <w:rFonts w:eastAsiaTheme="minorEastAsia"/>
              </w:rPr>
              <w:t>problems encountered</w:t>
            </w:r>
          </w:p>
          <w:p w14:paraId="57126687" w14:textId="77777777" w:rsidR="00B92D5F" w:rsidRPr="008342E1" w:rsidRDefault="00B92D5F" w:rsidP="00B92D5F">
            <w:pPr>
              <w:pStyle w:val="SIBulletList2"/>
              <w:rPr>
                <w:rFonts w:eastAsiaTheme="minorEastAsia"/>
              </w:rPr>
            </w:pPr>
            <w:r w:rsidRPr="008342E1">
              <w:rPr>
                <w:rFonts w:eastAsiaTheme="minorEastAsia"/>
              </w:rPr>
              <w:t>physical response to exercise</w:t>
            </w:r>
          </w:p>
          <w:p w14:paraId="77F430E4" w14:textId="77777777" w:rsidR="00B92D5F" w:rsidRPr="00DA2D41" w:rsidRDefault="00B92D5F" w:rsidP="00B92D5F">
            <w:pPr>
              <w:pStyle w:val="SIBulletList1"/>
              <w:rPr>
                <w:rFonts w:eastAsiaTheme="minorEastAsia"/>
              </w:rPr>
            </w:pPr>
            <w:r w:rsidRPr="00DA2D41">
              <w:rPr>
                <w:rFonts w:eastAsiaTheme="minorEastAsia"/>
              </w:rPr>
              <w:t>complying with workplace procedures and relevant legislation, rules and regulations:</w:t>
            </w:r>
          </w:p>
          <w:p w14:paraId="0BB452F9" w14:textId="77777777" w:rsidR="00B92D5F" w:rsidRPr="00B92D5F" w:rsidRDefault="00B92D5F" w:rsidP="00B92D5F">
            <w:pPr>
              <w:pStyle w:val="SIBulletList2"/>
            </w:pPr>
            <w:r w:rsidRPr="008342E1">
              <w:rPr>
                <w:rFonts w:eastAsiaTheme="minorEastAsia"/>
              </w:rPr>
              <w:t>work health and safety</w:t>
            </w:r>
            <w:r>
              <w:rPr>
                <w:rFonts w:eastAsiaTheme="minorEastAsia"/>
              </w:rPr>
              <w:t xml:space="preserve"> (WHS)</w:t>
            </w:r>
          </w:p>
          <w:p w14:paraId="5119AB8E" w14:textId="1FDFD1D5" w:rsidR="00556C4C" w:rsidRPr="000754EC" w:rsidRDefault="00B92D5F" w:rsidP="00B92D5F">
            <w:pPr>
              <w:pStyle w:val="SIBulletList2"/>
            </w:pPr>
            <w:r w:rsidRPr="00DA2D41">
              <w:rPr>
                <w:rFonts w:eastAsiaTheme="minorEastAsia" w:cs="Arial"/>
              </w:rPr>
              <w:t>animal welfare and biosecurity</w:t>
            </w:r>
            <w:r>
              <w:rPr>
                <w:rFonts w:eastAsiaTheme="minorEastAsia" w:cs="Arial"/>
              </w:rPr>
              <w:t>.</w:t>
            </w:r>
          </w:p>
        </w:tc>
      </w:tr>
    </w:tbl>
    <w:p w14:paraId="3D4821D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512CE3F" w14:textId="77777777" w:rsidTr="00F057AA">
        <w:trPr>
          <w:tblHeader/>
        </w:trPr>
        <w:tc>
          <w:tcPr>
            <w:tcW w:w="5000" w:type="pct"/>
            <w:shd w:val="clear" w:color="auto" w:fill="auto"/>
          </w:tcPr>
          <w:p w14:paraId="1346FADE" w14:textId="77777777" w:rsidR="00F1480E" w:rsidRPr="000754EC" w:rsidRDefault="00D71E43" w:rsidP="000754EC">
            <w:pPr>
              <w:pStyle w:val="SIHeading2"/>
            </w:pPr>
            <w:r w:rsidRPr="002C55E9">
              <w:t>K</w:t>
            </w:r>
            <w:r w:rsidRPr="000754EC">
              <w:t>nowledge Evidence</w:t>
            </w:r>
          </w:p>
        </w:tc>
      </w:tr>
      <w:tr w:rsidR="00F1480E" w:rsidRPr="00067E1C" w14:paraId="713E77C1" w14:textId="77777777" w:rsidTr="00F057AA">
        <w:tc>
          <w:tcPr>
            <w:tcW w:w="5000" w:type="pct"/>
            <w:shd w:val="clear" w:color="auto" w:fill="auto"/>
          </w:tcPr>
          <w:p w14:paraId="4C7FF4D6" w14:textId="77777777" w:rsidR="00B92D5F" w:rsidRPr="00DA2D41" w:rsidRDefault="00B92D5F" w:rsidP="00B92D5F">
            <w:pPr>
              <w:pStyle w:val="SIText"/>
            </w:pPr>
            <w:r w:rsidRPr="00DA2D41">
              <w:t>An individual must be able to demonstrate the knowledge required to perform the tasks outlined in the elements and performance criteria of this unit. This includes knowledge of:</w:t>
            </w:r>
          </w:p>
          <w:p w14:paraId="63E0846A" w14:textId="77777777" w:rsidR="00B92D5F" w:rsidRPr="00DA2D41" w:rsidRDefault="00B92D5F" w:rsidP="00B92D5F">
            <w:pPr>
              <w:pStyle w:val="SIBulletList1"/>
              <w:rPr>
                <w:rFonts w:eastAsiaTheme="minorEastAsia" w:cs="Arial"/>
              </w:rPr>
            </w:pPr>
            <w:r w:rsidRPr="00DA2D41">
              <w:rPr>
                <w:rFonts w:eastAsiaTheme="minorEastAsia" w:cs="Arial"/>
              </w:rPr>
              <w:t>process for horse identification</w:t>
            </w:r>
          </w:p>
          <w:p w14:paraId="3744CC12" w14:textId="51CC405E" w:rsidR="00B92D5F" w:rsidRPr="00DA2D41" w:rsidRDefault="00B92D5F" w:rsidP="00B92D5F">
            <w:pPr>
              <w:pStyle w:val="SIBulletList1"/>
              <w:rPr>
                <w:rFonts w:eastAsiaTheme="minorEastAsia" w:cs="Arial"/>
              </w:rPr>
            </w:pPr>
            <w:r w:rsidRPr="00DA2D41">
              <w:rPr>
                <w:rFonts w:eastAsiaTheme="minorEastAsia" w:cs="Arial"/>
              </w:rPr>
              <w:t xml:space="preserve">safety </w:t>
            </w:r>
            <w:r>
              <w:rPr>
                <w:rFonts w:eastAsiaTheme="minorEastAsia" w:cs="Arial"/>
              </w:rPr>
              <w:t>provisions for horses and rider</w:t>
            </w:r>
            <w:r w:rsidR="0072697B">
              <w:rPr>
                <w:rFonts w:eastAsiaTheme="minorEastAsia"/>
              </w:rPr>
              <w:t>s</w:t>
            </w:r>
            <w:r>
              <w:rPr>
                <w:rFonts w:eastAsiaTheme="minorEastAsia" w:cs="Arial"/>
              </w:rPr>
              <w:t>:</w:t>
            </w:r>
          </w:p>
          <w:p w14:paraId="6555A827" w14:textId="77777777" w:rsidR="00B92D5F" w:rsidRPr="00DA2D41" w:rsidRDefault="00B92D5F" w:rsidP="00B92D5F">
            <w:pPr>
              <w:pStyle w:val="SIBulletList2"/>
              <w:rPr>
                <w:rFonts w:eastAsiaTheme="minorEastAsia" w:cs="Arial"/>
              </w:rPr>
            </w:pPr>
            <w:r w:rsidRPr="00DA2D41">
              <w:rPr>
                <w:rFonts w:eastAsiaTheme="minorEastAsia" w:cs="Arial"/>
              </w:rPr>
              <w:t>identifying and controlling risks and hazards associated with riding and leading performance horses</w:t>
            </w:r>
          </w:p>
          <w:p w14:paraId="2220C34D" w14:textId="009EDF3A" w:rsidR="00B92D5F" w:rsidRPr="00DA2D41" w:rsidRDefault="00B92D5F" w:rsidP="00B92D5F">
            <w:pPr>
              <w:pStyle w:val="SIBulletList1"/>
              <w:rPr>
                <w:rFonts w:eastAsiaTheme="minorEastAsia" w:cs="Arial"/>
              </w:rPr>
            </w:pPr>
            <w:r w:rsidRPr="00DA2D41">
              <w:rPr>
                <w:rFonts w:eastAsiaTheme="minorEastAsia" w:cs="Arial"/>
              </w:rPr>
              <w:t>stable routines for preparing horse</w:t>
            </w:r>
            <w:r>
              <w:rPr>
                <w:rFonts w:eastAsiaTheme="minorEastAsia" w:cs="Arial"/>
              </w:rPr>
              <w:t>s for work</w:t>
            </w:r>
          </w:p>
          <w:p w14:paraId="5DF1205C" w14:textId="77777777" w:rsidR="00B92D5F" w:rsidRPr="00DA2D41" w:rsidRDefault="00B92D5F" w:rsidP="00B92D5F">
            <w:pPr>
              <w:pStyle w:val="SIBulletList1"/>
              <w:rPr>
                <w:rFonts w:eastAsiaTheme="minorEastAsia" w:cs="Arial"/>
              </w:rPr>
            </w:pPr>
            <w:r w:rsidRPr="00DA2D41">
              <w:rPr>
                <w:rFonts w:eastAsiaTheme="minorEastAsia" w:cs="Arial"/>
              </w:rPr>
              <w:t>warm up and cool down routines</w:t>
            </w:r>
          </w:p>
          <w:p w14:paraId="06735CE4" w14:textId="77777777" w:rsidR="00B92D5F" w:rsidRPr="00DA2D41" w:rsidRDefault="00B92D5F" w:rsidP="00B92D5F">
            <w:pPr>
              <w:pStyle w:val="SIBulletList1"/>
              <w:rPr>
                <w:rFonts w:eastAsiaTheme="minorEastAsia" w:cs="Arial"/>
              </w:rPr>
            </w:pPr>
            <w:r w:rsidRPr="00DA2D41">
              <w:rPr>
                <w:rFonts w:eastAsiaTheme="minorEastAsia" w:cs="Arial"/>
              </w:rPr>
              <w:t>key features of relevant rules and guidelines:</w:t>
            </w:r>
          </w:p>
          <w:p w14:paraId="12BF46C9" w14:textId="77777777" w:rsidR="00B92D5F" w:rsidRPr="008342E1" w:rsidRDefault="00B92D5F" w:rsidP="00B92D5F">
            <w:pPr>
              <w:numPr>
                <w:ilvl w:val="0"/>
                <w:numId w:val="12"/>
              </w:numPr>
              <w:tabs>
                <w:tab w:val="num" w:pos="1080"/>
              </w:tabs>
              <w:ind w:left="1080" w:hanging="357"/>
              <w:rPr>
                <w:rFonts w:eastAsiaTheme="minorEastAsia"/>
              </w:rPr>
            </w:pPr>
            <w:r w:rsidRPr="008342E1">
              <w:rPr>
                <w:rFonts w:eastAsiaTheme="minorEastAsia"/>
              </w:rPr>
              <w:t>work health and safety</w:t>
            </w:r>
          </w:p>
          <w:p w14:paraId="4F0B4A16" w14:textId="77777777" w:rsidR="00B92D5F" w:rsidRPr="008342E1" w:rsidRDefault="00B92D5F" w:rsidP="00B92D5F">
            <w:pPr>
              <w:numPr>
                <w:ilvl w:val="0"/>
                <w:numId w:val="12"/>
              </w:numPr>
              <w:tabs>
                <w:tab w:val="num" w:pos="1080"/>
              </w:tabs>
              <w:ind w:left="1080" w:hanging="357"/>
              <w:rPr>
                <w:rFonts w:eastAsiaTheme="minorEastAsia"/>
              </w:rPr>
            </w:pPr>
            <w:r w:rsidRPr="008342E1">
              <w:rPr>
                <w:rFonts w:eastAsiaTheme="minorEastAsia"/>
              </w:rPr>
              <w:t>animal welfare</w:t>
            </w:r>
          </w:p>
          <w:p w14:paraId="7F260940" w14:textId="77777777" w:rsidR="00B92D5F" w:rsidRPr="008342E1" w:rsidRDefault="00B92D5F" w:rsidP="00B92D5F">
            <w:pPr>
              <w:numPr>
                <w:ilvl w:val="0"/>
                <w:numId w:val="12"/>
              </w:numPr>
              <w:tabs>
                <w:tab w:val="num" w:pos="1080"/>
              </w:tabs>
              <w:ind w:left="1080" w:hanging="357"/>
              <w:rPr>
                <w:rFonts w:eastAsiaTheme="minorEastAsia"/>
              </w:rPr>
            </w:pPr>
            <w:r>
              <w:rPr>
                <w:rFonts w:eastAsiaTheme="minorEastAsia"/>
              </w:rPr>
              <w:t>biosecurity</w:t>
            </w:r>
          </w:p>
          <w:p w14:paraId="713DE597" w14:textId="77777777" w:rsidR="00B92D5F" w:rsidRPr="008342E1" w:rsidRDefault="00B92D5F" w:rsidP="00B92D5F">
            <w:pPr>
              <w:numPr>
                <w:ilvl w:val="0"/>
                <w:numId w:val="12"/>
              </w:numPr>
              <w:tabs>
                <w:tab w:val="num" w:pos="1080"/>
              </w:tabs>
              <w:ind w:left="1080" w:hanging="357"/>
              <w:rPr>
                <w:rFonts w:eastAsiaTheme="minorEastAsia"/>
              </w:rPr>
            </w:pPr>
            <w:r w:rsidRPr="008342E1">
              <w:rPr>
                <w:rFonts w:eastAsiaTheme="minorEastAsia"/>
              </w:rPr>
              <w:t>environmental safety</w:t>
            </w:r>
          </w:p>
          <w:p w14:paraId="6E9DD01B" w14:textId="77777777" w:rsidR="00B92D5F" w:rsidRPr="00DA2D41" w:rsidRDefault="00B92D5F" w:rsidP="00B92D5F">
            <w:pPr>
              <w:pStyle w:val="SIBulletList1"/>
              <w:rPr>
                <w:rFonts w:eastAsiaTheme="minorEastAsia" w:cs="Arial"/>
              </w:rPr>
            </w:pPr>
            <w:r w:rsidRPr="00DA2D41">
              <w:rPr>
                <w:rFonts w:eastAsiaTheme="minorEastAsia" w:cs="Arial"/>
              </w:rPr>
              <w:t>safe horse handling and riding techniques</w:t>
            </w:r>
            <w:r>
              <w:rPr>
                <w:rFonts w:eastAsiaTheme="minorEastAsia" w:cs="Arial"/>
              </w:rPr>
              <w:t>,</w:t>
            </w:r>
            <w:r w:rsidRPr="00DA2D41">
              <w:rPr>
                <w:rFonts w:eastAsiaTheme="minorEastAsia" w:cs="Arial"/>
              </w:rPr>
              <w:t xml:space="preserve"> including:</w:t>
            </w:r>
          </w:p>
          <w:p w14:paraId="37459E8F" w14:textId="77777777" w:rsidR="00B92D5F" w:rsidRPr="00DA2D41" w:rsidRDefault="00B92D5F" w:rsidP="00B92D5F">
            <w:pPr>
              <w:pStyle w:val="SIBulletList2"/>
              <w:rPr>
                <w:rFonts w:eastAsiaTheme="minorEastAsia" w:cs="Arial"/>
              </w:rPr>
            </w:pPr>
            <w:r w:rsidRPr="00DA2D41">
              <w:rPr>
                <w:rFonts w:eastAsiaTheme="minorEastAsia" w:cs="Arial"/>
              </w:rPr>
              <w:t>responses to horses becoming over-excited</w:t>
            </w:r>
          </w:p>
          <w:p w14:paraId="04E0AC72" w14:textId="77777777" w:rsidR="00B92D5F" w:rsidRPr="00DA2D41" w:rsidRDefault="00B92D5F" w:rsidP="00B92D5F">
            <w:pPr>
              <w:pStyle w:val="SIBulletList2"/>
              <w:rPr>
                <w:rFonts w:eastAsiaTheme="minorEastAsia" w:cs="Arial"/>
              </w:rPr>
            </w:pPr>
            <w:r w:rsidRPr="00DA2D41">
              <w:rPr>
                <w:rFonts w:eastAsiaTheme="minorEastAsia" w:cs="Arial"/>
              </w:rPr>
              <w:t>positioning of horses relativ</w:t>
            </w:r>
            <w:r>
              <w:rPr>
                <w:rFonts w:eastAsiaTheme="minorEastAsia" w:cs="Arial"/>
              </w:rPr>
              <w:t>e to each other during exercise</w:t>
            </w:r>
          </w:p>
          <w:p w14:paraId="3A443262" w14:textId="77777777" w:rsidR="00B92D5F" w:rsidRPr="00DA2D41" w:rsidRDefault="00B92D5F" w:rsidP="00B92D5F">
            <w:pPr>
              <w:pStyle w:val="SIBulletList2"/>
              <w:rPr>
                <w:rFonts w:eastAsiaTheme="minorEastAsia" w:cs="Arial"/>
              </w:rPr>
            </w:pPr>
            <w:r w:rsidRPr="00DA2D41">
              <w:rPr>
                <w:rFonts w:eastAsiaTheme="minorEastAsia" w:cs="Arial"/>
              </w:rPr>
              <w:t>industry practice for use of reins</w:t>
            </w:r>
          </w:p>
          <w:p w14:paraId="654DB071" w14:textId="77777777" w:rsidR="00B92D5F" w:rsidRPr="00DA2D41" w:rsidRDefault="00B92D5F" w:rsidP="00B92D5F">
            <w:pPr>
              <w:pStyle w:val="SIBulletList1"/>
              <w:rPr>
                <w:rFonts w:eastAsiaTheme="minorEastAsia" w:cs="Arial"/>
              </w:rPr>
            </w:pPr>
            <w:r w:rsidRPr="00DA2D41">
              <w:rPr>
                <w:rFonts w:eastAsiaTheme="minorEastAsia" w:cs="Arial"/>
              </w:rPr>
              <w:t>types and purpose of personal protective equipment</w:t>
            </w:r>
            <w:r>
              <w:rPr>
                <w:rFonts w:eastAsiaTheme="minorEastAsia" w:cs="Arial"/>
              </w:rPr>
              <w:t xml:space="preserve"> (PPE)</w:t>
            </w:r>
            <w:r w:rsidRPr="00DA2D41">
              <w:rPr>
                <w:rFonts w:eastAsiaTheme="minorEastAsia" w:cs="Arial"/>
              </w:rPr>
              <w:t xml:space="preserve"> required for riding</w:t>
            </w:r>
            <w:r>
              <w:rPr>
                <w:rFonts w:eastAsiaTheme="minorEastAsia" w:cs="Arial"/>
              </w:rPr>
              <w:t xml:space="preserve"> and leading performance horses</w:t>
            </w:r>
          </w:p>
          <w:p w14:paraId="7076CCE5" w14:textId="77777777" w:rsidR="00B92D5F" w:rsidRPr="00DA2D41" w:rsidRDefault="00B92D5F" w:rsidP="00B92D5F">
            <w:pPr>
              <w:pStyle w:val="SIBulletList1"/>
              <w:rPr>
                <w:rFonts w:eastAsiaTheme="minorEastAsia" w:cs="Arial"/>
              </w:rPr>
            </w:pPr>
            <w:r w:rsidRPr="00DA2D41">
              <w:rPr>
                <w:rFonts w:eastAsiaTheme="minorEastAsia" w:cs="Arial"/>
              </w:rPr>
              <w:t>types and purpose of gear for exercising ho</w:t>
            </w:r>
            <w:r>
              <w:rPr>
                <w:rFonts w:eastAsiaTheme="minorEastAsia" w:cs="Arial"/>
              </w:rPr>
              <w:t>rses</w:t>
            </w:r>
          </w:p>
          <w:p w14:paraId="0BEBD45C" w14:textId="189F51F9" w:rsidR="00F1480E" w:rsidRPr="000754EC" w:rsidRDefault="00B92D5F" w:rsidP="00B92D5F">
            <w:pPr>
              <w:pStyle w:val="SIBulletList1"/>
            </w:pPr>
            <w:r w:rsidRPr="00DA2D41">
              <w:rPr>
                <w:rFonts w:eastAsiaTheme="minorEastAsia" w:cs="Arial"/>
              </w:rPr>
              <w:t>characteristics of horse gaits</w:t>
            </w:r>
            <w:r>
              <w:rPr>
                <w:rFonts w:eastAsiaTheme="minorEastAsia" w:cs="Arial"/>
              </w:rPr>
              <w:t>.</w:t>
            </w:r>
          </w:p>
        </w:tc>
      </w:tr>
    </w:tbl>
    <w:p w14:paraId="0485190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44D375B" w14:textId="77777777" w:rsidTr="00F057AA">
        <w:trPr>
          <w:tblHeader/>
        </w:trPr>
        <w:tc>
          <w:tcPr>
            <w:tcW w:w="5000" w:type="pct"/>
            <w:shd w:val="clear" w:color="auto" w:fill="auto"/>
          </w:tcPr>
          <w:p w14:paraId="011D18CE" w14:textId="77777777" w:rsidR="00F1480E" w:rsidRPr="000754EC" w:rsidRDefault="00D71E43" w:rsidP="000754EC">
            <w:pPr>
              <w:pStyle w:val="SIHeading2"/>
            </w:pPr>
            <w:r w:rsidRPr="002C55E9">
              <w:t>A</w:t>
            </w:r>
            <w:r w:rsidRPr="000754EC">
              <w:t>ssessment Conditions</w:t>
            </w:r>
          </w:p>
        </w:tc>
      </w:tr>
      <w:tr w:rsidR="00F1480E" w:rsidRPr="00A55106" w14:paraId="045E327D" w14:textId="77777777" w:rsidTr="00F057AA">
        <w:tc>
          <w:tcPr>
            <w:tcW w:w="5000" w:type="pct"/>
            <w:shd w:val="clear" w:color="auto" w:fill="auto"/>
          </w:tcPr>
          <w:p w14:paraId="6428BD31" w14:textId="77777777" w:rsidR="00B92D5F" w:rsidRPr="00DA2D41" w:rsidRDefault="00B92D5F" w:rsidP="00B92D5F">
            <w:pPr>
              <w:pStyle w:val="SIText"/>
            </w:pPr>
            <w:r w:rsidRPr="00DA2D41">
              <w:t xml:space="preserve">Assessment of </w:t>
            </w:r>
            <w:r>
              <w:t>skills</w:t>
            </w:r>
            <w:r w:rsidRPr="00DA2D41">
              <w:t xml:space="preserve"> must take place </w:t>
            </w:r>
            <w:r>
              <w:t>under the following conditions:</w:t>
            </w:r>
          </w:p>
          <w:p w14:paraId="09EEFBD6" w14:textId="77777777" w:rsidR="00B92D5F" w:rsidRPr="00DA2D41" w:rsidRDefault="00B92D5F" w:rsidP="00B92D5F">
            <w:pPr>
              <w:pStyle w:val="SIBulletList1"/>
              <w:rPr>
                <w:rFonts w:cs="Arial"/>
              </w:rPr>
            </w:pPr>
            <w:r w:rsidRPr="00DA2D41">
              <w:rPr>
                <w:rFonts w:cs="Arial"/>
              </w:rPr>
              <w:t>physical conditions:</w:t>
            </w:r>
          </w:p>
          <w:p w14:paraId="303FFDF6" w14:textId="77777777" w:rsidR="00B92D5F" w:rsidRPr="00DA2D41" w:rsidRDefault="00B92D5F" w:rsidP="00B92D5F">
            <w:pPr>
              <w:pStyle w:val="SIBulletList2"/>
              <w:rPr>
                <w:rFonts w:cs="Arial"/>
              </w:rPr>
            </w:pPr>
            <w:r w:rsidRPr="00DA2D41">
              <w:rPr>
                <w:rFonts w:cs="Arial"/>
                <w:shd w:val="clear" w:color="auto" w:fill="FFFFFF"/>
              </w:rPr>
              <w:t xml:space="preserve">a workplace or </w:t>
            </w:r>
            <w:r>
              <w:rPr>
                <w:rFonts w:cs="Arial"/>
                <w:shd w:val="clear" w:color="auto" w:fill="FFFFFF"/>
              </w:rPr>
              <w:t>an</w:t>
            </w:r>
            <w:r w:rsidRPr="00DA2D41">
              <w:rPr>
                <w:rFonts w:cs="Arial"/>
                <w:shd w:val="clear" w:color="auto" w:fill="FFFFFF"/>
              </w:rPr>
              <w:t xml:space="preserve"> environment that is </w:t>
            </w:r>
            <w:r w:rsidRPr="00DA2D41">
              <w:rPr>
                <w:rFonts w:cs="Arial"/>
              </w:rPr>
              <w:t>hazard</w:t>
            </w:r>
            <w:r>
              <w:rPr>
                <w:rFonts w:cs="Arial"/>
              </w:rPr>
              <w:t>-</w:t>
            </w:r>
            <w:r w:rsidRPr="00DA2D41">
              <w:rPr>
                <w:rFonts w:cs="Arial"/>
              </w:rPr>
              <w:t>free and suitable for riding and leading</w:t>
            </w:r>
            <w:r w:rsidRPr="00DA2D41">
              <w:rPr>
                <w:rFonts w:cs="Arial"/>
                <w:shd w:val="clear" w:color="auto" w:fill="FFFFFF"/>
              </w:rPr>
              <w:t xml:space="preserve"> horses</w:t>
            </w:r>
            <w:r>
              <w:rPr>
                <w:rFonts w:cs="Arial"/>
                <w:shd w:val="clear" w:color="auto" w:fill="FFFFFF"/>
              </w:rPr>
              <w:t>,</w:t>
            </w:r>
            <w:r w:rsidRPr="00DA2D41">
              <w:rPr>
                <w:rFonts w:cs="Arial"/>
                <w:shd w:val="clear" w:color="auto" w:fill="FFFFFF"/>
              </w:rPr>
              <w:t xml:space="preserve"> and </w:t>
            </w:r>
            <w:r>
              <w:rPr>
                <w:rFonts w:cs="Arial"/>
                <w:shd w:val="clear" w:color="auto" w:fill="FFFFFF"/>
              </w:rPr>
              <w:t xml:space="preserve">that </w:t>
            </w:r>
            <w:r w:rsidRPr="00DA2D41">
              <w:rPr>
                <w:rFonts w:cs="Arial"/>
                <w:shd w:val="clear" w:color="auto" w:fill="FFFFFF"/>
              </w:rPr>
              <w:t xml:space="preserve">accurately </w:t>
            </w:r>
            <w:r>
              <w:rPr>
                <w:rFonts w:cs="Arial"/>
                <w:shd w:val="clear" w:color="auto" w:fill="FFFFFF"/>
              </w:rPr>
              <w:t>represents workplace conditions</w:t>
            </w:r>
          </w:p>
          <w:p w14:paraId="21FE8935" w14:textId="77777777" w:rsidR="00B92D5F" w:rsidRPr="00DA2D41" w:rsidRDefault="00B92D5F" w:rsidP="00B92D5F">
            <w:pPr>
              <w:pStyle w:val="SIBulletList1"/>
              <w:rPr>
                <w:rFonts w:cs="Arial"/>
              </w:rPr>
            </w:pPr>
            <w:r w:rsidRPr="00DA2D41">
              <w:rPr>
                <w:rFonts w:cs="Arial"/>
              </w:rPr>
              <w:t>resources, equipment and materials:</w:t>
            </w:r>
          </w:p>
          <w:p w14:paraId="007A9664" w14:textId="3CB49E64" w:rsidR="00B92D5F" w:rsidRPr="0072697B" w:rsidRDefault="00B92D5F" w:rsidP="0072697B">
            <w:pPr>
              <w:pStyle w:val="SIBulletList2"/>
              <w:rPr>
                <w:rFonts w:eastAsia="Calibri"/>
              </w:rPr>
            </w:pPr>
            <w:r w:rsidRPr="0072697B">
              <w:rPr>
                <w:rFonts w:eastAsia="Calibri"/>
              </w:rPr>
              <w:lastRenderedPageBreak/>
              <w:t>various</w:t>
            </w:r>
            <w:r w:rsidRPr="0072697B">
              <w:rPr>
                <w:rFonts w:eastAsia="Calibri" w:cs="Arial"/>
              </w:rPr>
              <w:t xml:space="preserve"> </w:t>
            </w:r>
            <w:r w:rsidRPr="0072697B">
              <w:rPr>
                <w:rFonts w:eastAsia="Calibri"/>
              </w:rPr>
              <w:t>live, suitably educated, compliant</w:t>
            </w:r>
            <w:r w:rsidRPr="009003EB">
              <w:t xml:space="preserve"> and manageable </w:t>
            </w:r>
            <w:r>
              <w:t>horses</w:t>
            </w:r>
            <w:r w:rsidRPr="009003EB">
              <w:t xml:space="preserve"> </w:t>
            </w:r>
            <w:r w:rsidRPr="00EB6247">
              <w:t xml:space="preserve">assessed as suitable for the experience and skill of the </w:t>
            </w:r>
            <w:r w:rsidR="0072697B">
              <w:t xml:space="preserve">individual, where </w:t>
            </w:r>
            <w:r w:rsidRPr="00F717E9">
              <w:t>led horses are accustomed to being led off horsebac</w:t>
            </w:r>
            <w:r>
              <w:t>k individually and in multiples</w:t>
            </w:r>
            <w:r w:rsidR="0072697B">
              <w:t xml:space="preserve"> and r</w:t>
            </w:r>
            <w:r w:rsidRPr="009003EB">
              <w:t>idden horses are trained to lead other horses</w:t>
            </w:r>
          </w:p>
          <w:p w14:paraId="79E826AF" w14:textId="77777777" w:rsidR="00B92D5F" w:rsidRPr="00DA2D41" w:rsidRDefault="00B92D5F" w:rsidP="00B92D5F">
            <w:pPr>
              <w:pStyle w:val="SIBulletList2"/>
              <w:rPr>
                <w:rFonts w:eastAsia="Calibri" w:cs="Arial"/>
              </w:rPr>
            </w:pPr>
            <w:r>
              <w:rPr>
                <w:rFonts w:eastAsia="Calibri" w:cs="Arial"/>
              </w:rPr>
              <w:t>personal protective equipment (</w:t>
            </w:r>
            <w:r w:rsidRPr="00DA2D41">
              <w:rPr>
                <w:rFonts w:eastAsia="Calibri" w:cs="Arial"/>
              </w:rPr>
              <w:t>PPE</w:t>
            </w:r>
            <w:r>
              <w:rPr>
                <w:rFonts w:eastAsia="Calibri" w:cs="Arial"/>
              </w:rPr>
              <w:t>)</w:t>
            </w:r>
            <w:r w:rsidRPr="00DA2D41">
              <w:rPr>
                <w:rFonts w:eastAsia="Calibri" w:cs="Arial"/>
              </w:rPr>
              <w:t xml:space="preserve"> </w:t>
            </w:r>
            <w:r>
              <w:rPr>
                <w:rFonts w:cs="Arial"/>
              </w:rPr>
              <w:t xml:space="preserve">correctly fitted and </w:t>
            </w:r>
            <w:r w:rsidRPr="00EB6247">
              <w:rPr>
                <w:rFonts w:cs="Arial"/>
              </w:rPr>
              <w:t xml:space="preserve">applicable to </w:t>
            </w:r>
            <w:r>
              <w:rPr>
                <w:rFonts w:cs="Arial"/>
              </w:rPr>
              <w:t>activity</w:t>
            </w:r>
            <w:r w:rsidRPr="00EB6247">
              <w:rPr>
                <w:rFonts w:cs="Arial"/>
              </w:rPr>
              <w:t xml:space="preserve"> for the </w:t>
            </w:r>
            <w:r>
              <w:rPr>
                <w:rFonts w:cs="Arial"/>
              </w:rPr>
              <w:t>individual</w:t>
            </w:r>
          </w:p>
          <w:p w14:paraId="5A20F5CB" w14:textId="77777777" w:rsidR="00B92D5F" w:rsidRPr="00DA2D41" w:rsidRDefault="00B92D5F" w:rsidP="00B92D5F">
            <w:pPr>
              <w:pStyle w:val="SIBulletList2"/>
              <w:rPr>
                <w:rFonts w:eastAsia="Calibri" w:cs="Arial"/>
              </w:rPr>
            </w:pPr>
            <w:r w:rsidRPr="00A519F3">
              <w:rPr>
                <w:rFonts w:cs="Arial"/>
              </w:rPr>
              <w:t xml:space="preserve">appropriate tack for individual, horse and </w:t>
            </w:r>
            <w:r w:rsidRPr="00DA2D41">
              <w:rPr>
                <w:rFonts w:cs="Arial"/>
                <w:shd w:val="clear" w:color="auto" w:fill="FFFFFF"/>
              </w:rPr>
              <w:t>exercise activity</w:t>
            </w:r>
          </w:p>
          <w:p w14:paraId="3D82599E" w14:textId="77777777" w:rsidR="00B92D5F" w:rsidRPr="00DA2D41" w:rsidRDefault="00B92D5F" w:rsidP="00B92D5F">
            <w:pPr>
              <w:pStyle w:val="SIBulletList1"/>
              <w:rPr>
                <w:rFonts w:cs="Arial"/>
              </w:rPr>
            </w:pPr>
            <w:r w:rsidRPr="00DA2D41">
              <w:rPr>
                <w:rFonts w:cs="Arial"/>
              </w:rPr>
              <w:t>specifications:</w:t>
            </w:r>
          </w:p>
          <w:p w14:paraId="4CB4D951" w14:textId="77777777" w:rsidR="00B92D5F" w:rsidRPr="00DA2D41" w:rsidRDefault="00B92D5F" w:rsidP="00B92D5F">
            <w:pPr>
              <w:pStyle w:val="SIBulletList2"/>
              <w:rPr>
                <w:rFonts w:cs="Arial"/>
              </w:rPr>
            </w:pPr>
            <w:r w:rsidRPr="00DA2D41">
              <w:rPr>
                <w:rFonts w:cs="Arial"/>
                <w:shd w:val="clear" w:color="auto" w:fill="FFFFFF"/>
              </w:rPr>
              <w:t>workplace procedures, instructions and work program for horses</w:t>
            </w:r>
            <w:r>
              <w:rPr>
                <w:rFonts w:cs="Arial"/>
                <w:shd w:val="clear" w:color="auto" w:fill="FFFFFF"/>
              </w:rPr>
              <w:t>.</w:t>
            </w:r>
          </w:p>
          <w:p w14:paraId="5101C6E0" w14:textId="77777777" w:rsidR="00B92D5F" w:rsidRPr="00DA2D41" w:rsidRDefault="00B92D5F" w:rsidP="00B92D5F">
            <w:pPr>
              <w:pStyle w:val="SIText"/>
            </w:pPr>
          </w:p>
          <w:p w14:paraId="4C376008" w14:textId="77777777" w:rsidR="00B92D5F" w:rsidRPr="00DA2D41" w:rsidRDefault="00B92D5F" w:rsidP="00B92D5F">
            <w:pPr>
              <w:pStyle w:val="SIText"/>
            </w:pPr>
            <w:r w:rsidRPr="00DA2D41">
              <w:t xml:space="preserve">Training and assessment strategies must show evidence of the use of guidance provided in the Companion Volume: </w:t>
            </w:r>
            <w:r w:rsidRPr="00DA2D41">
              <w:rPr>
                <w:i/>
              </w:rPr>
              <w:t>User Guide: Safety in Equine Training</w:t>
            </w:r>
            <w:r w:rsidRPr="00DA2D41">
              <w:t>.</w:t>
            </w:r>
          </w:p>
          <w:p w14:paraId="50025405" w14:textId="036BF8E3" w:rsidR="00F1480E" w:rsidRPr="000754EC" w:rsidRDefault="00B92D5F" w:rsidP="00B92D5F">
            <w:pPr>
              <w:pStyle w:val="SIText"/>
              <w:rPr>
                <w:rFonts w:eastAsia="Calibri"/>
              </w:rPr>
            </w:pPr>
            <w:r w:rsidRPr="00DA2D41">
              <w:t>Assessors of this unit must satisfy the requirements for assessors in applicable vocational education and training legislation, frameworks and/or standards.</w:t>
            </w:r>
          </w:p>
        </w:tc>
      </w:tr>
    </w:tbl>
    <w:p w14:paraId="2CC3A3C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75817186" w14:textId="77777777" w:rsidTr="004679E3">
        <w:tc>
          <w:tcPr>
            <w:tcW w:w="990" w:type="pct"/>
            <w:shd w:val="clear" w:color="auto" w:fill="auto"/>
          </w:tcPr>
          <w:p w14:paraId="686DDB62" w14:textId="77777777" w:rsidR="00F1480E" w:rsidRPr="000754EC" w:rsidRDefault="00D71E43" w:rsidP="000754EC">
            <w:pPr>
              <w:pStyle w:val="SIHeading2"/>
            </w:pPr>
            <w:r w:rsidRPr="002C55E9">
              <w:t>L</w:t>
            </w:r>
            <w:r w:rsidRPr="000754EC">
              <w:t>inks</w:t>
            </w:r>
          </w:p>
        </w:tc>
        <w:tc>
          <w:tcPr>
            <w:tcW w:w="4010" w:type="pct"/>
            <w:shd w:val="clear" w:color="auto" w:fill="auto"/>
          </w:tcPr>
          <w:p w14:paraId="59862840" w14:textId="77777777" w:rsidR="002970C3" w:rsidRPr="000754EC" w:rsidRDefault="002970C3" w:rsidP="000754EC">
            <w:pPr>
              <w:pStyle w:val="SIText"/>
            </w:pPr>
            <w:r>
              <w:t xml:space="preserve">Companion Volumes, including Implementation </w:t>
            </w:r>
            <w:r w:rsidR="00346FDC">
              <w:t>Guides, are available at VETNet:</w:t>
            </w:r>
          </w:p>
          <w:p w14:paraId="0AC2FD70" w14:textId="61EEBAF4" w:rsidR="00F1480E" w:rsidRPr="000754EC" w:rsidRDefault="009F7A8C" w:rsidP="000754EC">
            <w:pPr>
              <w:pStyle w:val="SIText"/>
            </w:pPr>
            <w:hyperlink r:id="rId13" w:history="1">
              <w:r w:rsidR="00B92D5F" w:rsidRPr="00236E75">
                <w:rPr>
                  <w:rFonts w:cs="Arial"/>
                  <w:szCs w:val="20"/>
                </w:rPr>
                <w:t>https://vetnet.education.gov.au/Pages/TrainingDocs.aspx?q=c6399549-9c62-4a5e-bf1a-524b2322cf72</w:t>
              </w:r>
            </w:hyperlink>
          </w:p>
        </w:tc>
      </w:tr>
    </w:tbl>
    <w:p w14:paraId="01ED1898"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78292" w14:textId="77777777" w:rsidR="009F7A8C" w:rsidRDefault="009F7A8C" w:rsidP="00BF3F0A">
      <w:r>
        <w:separator/>
      </w:r>
    </w:p>
    <w:p w14:paraId="3CE91612" w14:textId="77777777" w:rsidR="009F7A8C" w:rsidRDefault="009F7A8C"/>
  </w:endnote>
  <w:endnote w:type="continuationSeparator" w:id="0">
    <w:p w14:paraId="123F2C1A" w14:textId="77777777" w:rsidR="009F7A8C" w:rsidRDefault="009F7A8C" w:rsidP="00BF3F0A">
      <w:r>
        <w:continuationSeparator/>
      </w:r>
    </w:p>
    <w:p w14:paraId="1C8B95D3" w14:textId="77777777" w:rsidR="009F7A8C" w:rsidRDefault="009F7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73345C8C" w14:textId="50E81138" w:rsidR="00C06002" w:rsidRPr="000754EC" w:rsidRDefault="00C06002"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E62728">
          <w:rPr>
            <w:noProof/>
          </w:rPr>
          <w:t>1</w:t>
        </w:r>
        <w:r w:rsidRPr="000754EC">
          <w:fldChar w:fldCharType="end"/>
        </w:r>
      </w:p>
      <w:p w14:paraId="3ACF5B4C" w14:textId="77777777" w:rsidR="00C06002" w:rsidRDefault="00C06002" w:rsidP="005F771F">
        <w:pPr>
          <w:pStyle w:val="SIText"/>
        </w:pPr>
        <w:r w:rsidRPr="000754EC">
          <w:t xml:space="preserve">Template modified on </w:t>
        </w:r>
        <w:r>
          <w:t>5 July</w:t>
        </w:r>
        <w:r w:rsidRPr="000754EC">
          <w:t xml:space="preserve"> 2017</w:t>
        </w:r>
      </w:p>
    </w:sdtContent>
  </w:sdt>
  <w:p w14:paraId="3FEE56F0" w14:textId="77777777" w:rsidR="00C06002" w:rsidRDefault="00C060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2C180" w14:textId="77777777" w:rsidR="009F7A8C" w:rsidRDefault="009F7A8C" w:rsidP="00BF3F0A">
      <w:r>
        <w:separator/>
      </w:r>
    </w:p>
    <w:p w14:paraId="28361229" w14:textId="77777777" w:rsidR="009F7A8C" w:rsidRDefault="009F7A8C"/>
  </w:footnote>
  <w:footnote w:type="continuationSeparator" w:id="0">
    <w:p w14:paraId="2A68352D" w14:textId="77777777" w:rsidR="009F7A8C" w:rsidRDefault="009F7A8C" w:rsidP="00BF3F0A">
      <w:r>
        <w:continuationSeparator/>
      </w:r>
    </w:p>
    <w:p w14:paraId="7ACCBA63" w14:textId="77777777" w:rsidR="009F7A8C" w:rsidRDefault="009F7A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D98E9" w14:textId="77777777" w:rsidR="00C06002" w:rsidRPr="0019179E" w:rsidRDefault="00C06002" w:rsidP="0019179E">
    <w:r w:rsidRPr="0019179E">
      <w:rPr>
        <w:lang w:eastAsia="en-US"/>
      </w:rPr>
      <w:t>ACMPHR304 Ride and lead performance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7EF0CFD"/>
    <w:multiLevelType w:val="hybridMultilevel"/>
    <w:tmpl w:val="059685C4"/>
    <w:lvl w:ilvl="0" w:tplc="0C09000B">
      <w:start w:val="1"/>
      <w:numFmt w:val="bullet"/>
      <w:lvlText w:val=""/>
      <w:lvlJc w:val="left"/>
      <w:pPr>
        <w:ind w:left="2427" w:hanging="360"/>
      </w:pPr>
      <w:rPr>
        <w:rFonts w:ascii="Wingdings" w:hAnsi="Wingdings" w:hint="default"/>
      </w:rPr>
    </w:lvl>
    <w:lvl w:ilvl="1" w:tplc="0C090003" w:tentative="1">
      <w:start w:val="1"/>
      <w:numFmt w:val="bullet"/>
      <w:lvlText w:val="o"/>
      <w:lvlJc w:val="left"/>
      <w:pPr>
        <w:ind w:left="3147" w:hanging="360"/>
      </w:pPr>
      <w:rPr>
        <w:rFonts w:ascii="Courier New" w:hAnsi="Courier New" w:cs="Courier New" w:hint="default"/>
      </w:rPr>
    </w:lvl>
    <w:lvl w:ilvl="2" w:tplc="0C090005" w:tentative="1">
      <w:start w:val="1"/>
      <w:numFmt w:val="bullet"/>
      <w:lvlText w:val=""/>
      <w:lvlJc w:val="left"/>
      <w:pPr>
        <w:ind w:left="3867" w:hanging="360"/>
      </w:pPr>
      <w:rPr>
        <w:rFonts w:ascii="Wingdings" w:hAnsi="Wingdings" w:hint="default"/>
      </w:rPr>
    </w:lvl>
    <w:lvl w:ilvl="3" w:tplc="0C090001" w:tentative="1">
      <w:start w:val="1"/>
      <w:numFmt w:val="bullet"/>
      <w:lvlText w:val=""/>
      <w:lvlJc w:val="left"/>
      <w:pPr>
        <w:ind w:left="4587" w:hanging="360"/>
      </w:pPr>
      <w:rPr>
        <w:rFonts w:ascii="Symbol" w:hAnsi="Symbol" w:hint="default"/>
      </w:rPr>
    </w:lvl>
    <w:lvl w:ilvl="4" w:tplc="0C090003" w:tentative="1">
      <w:start w:val="1"/>
      <w:numFmt w:val="bullet"/>
      <w:lvlText w:val="o"/>
      <w:lvlJc w:val="left"/>
      <w:pPr>
        <w:ind w:left="5307" w:hanging="360"/>
      </w:pPr>
      <w:rPr>
        <w:rFonts w:ascii="Courier New" w:hAnsi="Courier New" w:cs="Courier New" w:hint="default"/>
      </w:rPr>
    </w:lvl>
    <w:lvl w:ilvl="5" w:tplc="0C090005" w:tentative="1">
      <w:start w:val="1"/>
      <w:numFmt w:val="bullet"/>
      <w:lvlText w:val=""/>
      <w:lvlJc w:val="left"/>
      <w:pPr>
        <w:ind w:left="6027" w:hanging="360"/>
      </w:pPr>
      <w:rPr>
        <w:rFonts w:ascii="Wingdings" w:hAnsi="Wingdings" w:hint="default"/>
      </w:rPr>
    </w:lvl>
    <w:lvl w:ilvl="6" w:tplc="0C090001" w:tentative="1">
      <w:start w:val="1"/>
      <w:numFmt w:val="bullet"/>
      <w:lvlText w:val=""/>
      <w:lvlJc w:val="left"/>
      <w:pPr>
        <w:ind w:left="6747" w:hanging="360"/>
      </w:pPr>
      <w:rPr>
        <w:rFonts w:ascii="Symbol" w:hAnsi="Symbol" w:hint="default"/>
      </w:rPr>
    </w:lvl>
    <w:lvl w:ilvl="7" w:tplc="0C090003" w:tentative="1">
      <w:start w:val="1"/>
      <w:numFmt w:val="bullet"/>
      <w:lvlText w:val="o"/>
      <w:lvlJc w:val="left"/>
      <w:pPr>
        <w:ind w:left="7467" w:hanging="360"/>
      </w:pPr>
      <w:rPr>
        <w:rFonts w:ascii="Courier New" w:hAnsi="Courier New" w:cs="Courier New" w:hint="default"/>
      </w:rPr>
    </w:lvl>
    <w:lvl w:ilvl="8" w:tplc="0C090005" w:tentative="1">
      <w:start w:val="1"/>
      <w:numFmt w:val="bullet"/>
      <w:lvlText w:val=""/>
      <w:lvlJc w:val="left"/>
      <w:pPr>
        <w:ind w:left="8187" w:hanging="360"/>
      </w:pPr>
      <w:rPr>
        <w:rFonts w:ascii="Wingdings" w:hAnsi="Wingdings" w:hint="default"/>
      </w:rPr>
    </w:lvl>
  </w:abstractNum>
  <w:abstractNum w:abstractNumId="1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81642FD"/>
    <w:multiLevelType w:val="hybridMultilevel"/>
    <w:tmpl w:val="8ABCBE82"/>
    <w:lvl w:ilvl="0" w:tplc="0C090005">
      <w:start w:val="1"/>
      <w:numFmt w:val="bullet"/>
      <w:lvlText w:val=""/>
      <w:lvlJc w:val="left"/>
      <w:pPr>
        <w:ind w:left="1647" w:hanging="360"/>
      </w:pPr>
      <w:rPr>
        <w:rFonts w:ascii="Wingdings" w:hAnsi="Wingdings" w:hint="default"/>
      </w:rPr>
    </w:lvl>
    <w:lvl w:ilvl="1" w:tplc="1B32BD06">
      <w:numFmt w:val="bullet"/>
      <w:lvlText w:val="-"/>
      <w:lvlJc w:val="left"/>
      <w:pPr>
        <w:ind w:left="2367" w:hanging="360"/>
      </w:pPr>
      <w:rPr>
        <w:rFonts w:ascii="Calibri" w:eastAsia="Times New Roman" w:hAnsi="Calibri" w:cs="Times New Roman" w:hint="default"/>
      </w:rPr>
    </w:lvl>
    <w:lvl w:ilvl="2" w:tplc="0C090005">
      <w:start w:val="1"/>
      <w:numFmt w:val="bullet"/>
      <w:lvlText w:val=""/>
      <w:lvlJc w:val="left"/>
      <w:pPr>
        <w:ind w:left="3087" w:hanging="360"/>
      </w:pPr>
      <w:rPr>
        <w:rFonts w:ascii="Wingdings" w:hAnsi="Wingdings" w:hint="default"/>
      </w:rPr>
    </w:lvl>
    <w:lvl w:ilvl="3" w:tplc="0C090005">
      <w:start w:val="1"/>
      <w:numFmt w:val="bullet"/>
      <w:lvlText w:val=""/>
      <w:lvlJc w:val="left"/>
      <w:pPr>
        <w:ind w:left="3807" w:hanging="360"/>
      </w:pPr>
      <w:rPr>
        <w:rFonts w:ascii="Wingdings" w:hAnsi="Wingdings"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5"/>
  </w:num>
  <w:num w:numId="5">
    <w:abstractNumId w:val="1"/>
  </w:num>
  <w:num w:numId="6">
    <w:abstractNumId w:val="7"/>
  </w:num>
  <w:num w:numId="7">
    <w:abstractNumId w:val="2"/>
  </w:num>
  <w:num w:numId="8">
    <w:abstractNumId w:val="0"/>
  </w:num>
  <w:num w:numId="9">
    <w:abstractNumId w:val="14"/>
  </w:num>
  <w:num w:numId="10">
    <w:abstractNumId w:val="10"/>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9179E"/>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758E1"/>
    <w:rsid w:val="00686A49"/>
    <w:rsid w:val="00687B62"/>
    <w:rsid w:val="00690C44"/>
    <w:rsid w:val="006969D9"/>
    <w:rsid w:val="006A2B68"/>
    <w:rsid w:val="006C0A7E"/>
    <w:rsid w:val="006C2F32"/>
    <w:rsid w:val="006D38C3"/>
    <w:rsid w:val="006D4448"/>
    <w:rsid w:val="006E2C4D"/>
    <w:rsid w:val="006E42FE"/>
    <w:rsid w:val="006F10FE"/>
    <w:rsid w:val="006F3622"/>
    <w:rsid w:val="00705EEC"/>
    <w:rsid w:val="00707741"/>
    <w:rsid w:val="007134FE"/>
    <w:rsid w:val="00715794"/>
    <w:rsid w:val="00717385"/>
    <w:rsid w:val="00722769"/>
    <w:rsid w:val="0072697B"/>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9F7A8C"/>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92D5F"/>
    <w:rsid w:val="00BA1CB1"/>
    <w:rsid w:val="00BA4178"/>
    <w:rsid w:val="00BA482D"/>
    <w:rsid w:val="00BB23F4"/>
    <w:rsid w:val="00BC5075"/>
    <w:rsid w:val="00BC5419"/>
    <w:rsid w:val="00BD3B0F"/>
    <w:rsid w:val="00BF1D4C"/>
    <w:rsid w:val="00BF3F0A"/>
    <w:rsid w:val="00C06002"/>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A555B"/>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62728"/>
    <w:rsid w:val="00E91BFF"/>
    <w:rsid w:val="00E92933"/>
    <w:rsid w:val="00E94FAD"/>
    <w:rsid w:val="00EB0AA4"/>
    <w:rsid w:val="00EB5C88"/>
    <w:rsid w:val="00EC0469"/>
    <w:rsid w:val="00EF01F8"/>
    <w:rsid w:val="00EF40EF"/>
    <w:rsid w:val="00EF47FE"/>
    <w:rsid w:val="00F057AA"/>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8C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3.xml><?xml version="1.0" encoding="utf-8"?>
<ds:datastoreItem xmlns:ds="http://schemas.openxmlformats.org/officeDocument/2006/customXml" ds:itemID="{A00976C9-2A58-41A6-B994-D1F0D0B0F6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7AB109-826D-44EC-AB96-49EC6619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17</TotalTime>
  <Pages>5</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9</cp:revision>
  <cp:lastPrinted>2016-05-27T05:21:00Z</cp:lastPrinted>
  <dcterms:created xsi:type="dcterms:W3CDTF">2017-08-25T04:03:00Z</dcterms:created>
  <dcterms:modified xsi:type="dcterms:W3CDTF">2017-09-12T04:48:00Z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